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CDA3" w14:textId="77777777" w:rsidR="00774B00" w:rsidRDefault="00F057F6" w:rsidP="00F057F6">
      <w:pPr>
        <w:pStyle w:val="Nzevsmlouvy"/>
        <w:spacing w:line="100" w:lineRule="atLeast"/>
        <w:rPr>
          <w:rFonts w:ascii="Times New Roman" w:hAnsi="Times New Roman" w:cs="Times New Roman"/>
          <w:sz w:val="28"/>
        </w:rPr>
      </w:pPr>
      <w:r w:rsidRPr="00774B00">
        <w:rPr>
          <w:rFonts w:ascii="Times New Roman" w:hAnsi="Times New Roman" w:cs="Times New Roman"/>
          <w:sz w:val="28"/>
        </w:rPr>
        <w:t xml:space="preserve">SMLOUVA O SPOLUPRÁCI PŘI zkoušení leteckých pozemních zařízení Heliport </w:t>
      </w:r>
      <w:r w:rsidR="00D510A7" w:rsidRPr="00774B00">
        <w:rPr>
          <w:rFonts w:ascii="Times New Roman" w:hAnsi="Times New Roman" w:cs="Times New Roman"/>
          <w:sz w:val="28"/>
        </w:rPr>
        <w:t xml:space="preserve">LKKN </w:t>
      </w:r>
    </w:p>
    <w:p w14:paraId="02396974" w14:textId="7253BDD0" w:rsidR="00F057F6" w:rsidRPr="00774B00" w:rsidRDefault="00774B00" w:rsidP="00F057F6">
      <w:pPr>
        <w:pStyle w:val="Nzevsmlouvy"/>
        <w:spacing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D510A7" w:rsidRPr="00774B00">
        <w:rPr>
          <w:rFonts w:ascii="Times New Roman" w:hAnsi="Times New Roman" w:cs="Times New Roman"/>
          <w:sz w:val="28"/>
        </w:rPr>
        <w:t xml:space="preserve"> Karlovy Vary </w:t>
      </w:r>
      <w:r>
        <w:rPr>
          <w:rFonts w:ascii="Times New Roman" w:hAnsi="Times New Roman" w:cs="Times New Roman"/>
          <w:sz w:val="28"/>
        </w:rPr>
        <w:t>–</w:t>
      </w:r>
      <w:r w:rsidR="00D510A7" w:rsidRPr="00774B00">
        <w:rPr>
          <w:rFonts w:ascii="Times New Roman" w:hAnsi="Times New Roman" w:cs="Times New Roman"/>
          <w:sz w:val="28"/>
        </w:rPr>
        <w:t xml:space="preserve"> Nemocnice</w:t>
      </w:r>
    </w:p>
    <w:p w14:paraId="6F8F276F" w14:textId="77777777" w:rsidR="00F057F6" w:rsidRPr="00774B00" w:rsidRDefault="00F057F6" w:rsidP="00F057F6">
      <w:pPr>
        <w:spacing w:after="0" w:line="100" w:lineRule="atLeast"/>
        <w:jc w:val="center"/>
      </w:pPr>
      <w:r w:rsidRPr="00774B00">
        <w:t>(„</w:t>
      </w:r>
      <w:r w:rsidRPr="001818B5">
        <w:rPr>
          <w:b/>
          <w:bCs/>
        </w:rPr>
        <w:t>Smlouva</w:t>
      </w:r>
      <w:r w:rsidRPr="00774B00">
        <w:t>“)</w:t>
      </w:r>
    </w:p>
    <w:p w14:paraId="61E8B22E" w14:textId="77777777" w:rsidR="00F057F6" w:rsidRPr="00774B00" w:rsidRDefault="00F057F6" w:rsidP="00F057F6">
      <w:pPr>
        <w:spacing w:before="240" w:after="360" w:line="100" w:lineRule="atLeast"/>
        <w:jc w:val="both"/>
        <w:rPr>
          <w:szCs w:val="24"/>
        </w:rPr>
      </w:pPr>
      <w:r w:rsidRPr="00774B00">
        <w:rPr>
          <w:szCs w:val="24"/>
        </w:rPr>
        <w:t>uzavřená ve smyslu ustanovení § 1746 odst. 2 zákona č. 89/2012 Sb., občanský zákoník, v platném znění („</w:t>
      </w:r>
      <w:r w:rsidRPr="00774B00">
        <w:rPr>
          <w:b/>
          <w:szCs w:val="24"/>
        </w:rPr>
        <w:t>OZ</w:t>
      </w:r>
      <w:r w:rsidRPr="00774B00">
        <w:rPr>
          <w:szCs w:val="24"/>
        </w:rPr>
        <w:t>“), mezi smluvními stranami, jimiž jsou:</w:t>
      </w:r>
    </w:p>
    <w:p w14:paraId="37086BFF" w14:textId="77777777" w:rsidR="00F057F6" w:rsidRPr="00774B00" w:rsidRDefault="00F057F6" w:rsidP="00774B00">
      <w:pPr>
        <w:spacing w:after="120" w:line="100" w:lineRule="atLeast"/>
        <w:jc w:val="both"/>
        <w:rPr>
          <w:sz w:val="28"/>
          <w:szCs w:val="28"/>
        </w:rPr>
      </w:pPr>
      <w:r w:rsidRPr="00774B00">
        <w:rPr>
          <w:b/>
          <w:sz w:val="28"/>
          <w:szCs w:val="28"/>
        </w:rPr>
        <w:t>GEODÉZIE – TOPOS a.s.</w:t>
      </w:r>
      <w:r w:rsidRPr="00774B00">
        <w:rPr>
          <w:sz w:val="28"/>
          <w:szCs w:val="28"/>
        </w:rPr>
        <w:t xml:space="preserve">, </w:t>
      </w:r>
    </w:p>
    <w:p w14:paraId="5923F4F2" w14:textId="77777777" w:rsidR="00F057F6" w:rsidRPr="00774B00" w:rsidRDefault="00F057F6" w:rsidP="00F057F6">
      <w:pPr>
        <w:spacing w:after="0" w:line="100" w:lineRule="atLeast"/>
        <w:jc w:val="both"/>
      </w:pPr>
      <w:r w:rsidRPr="00774B00">
        <w:t>se sídlem</w:t>
      </w:r>
      <w:r w:rsidRPr="00774B00">
        <w:rPr>
          <w:b/>
        </w:rPr>
        <w:t xml:space="preserve">: </w:t>
      </w:r>
      <w:r w:rsidRPr="00774B00">
        <w:rPr>
          <w:b/>
        </w:rPr>
        <w:tab/>
      </w:r>
      <w:r w:rsidRPr="00774B00">
        <w:t>Pulická 377, 518 01 Dobruška</w:t>
      </w:r>
    </w:p>
    <w:p w14:paraId="5378C38D" w14:textId="77777777" w:rsidR="00F057F6" w:rsidRPr="00774B00" w:rsidRDefault="00F057F6" w:rsidP="00F057F6">
      <w:pPr>
        <w:spacing w:after="0" w:line="100" w:lineRule="atLeast"/>
        <w:jc w:val="both"/>
        <w:rPr>
          <w:szCs w:val="22"/>
        </w:rPr>
      </w:pPr>
      <w:r w:rsidRPr="00774B00">
        <w:t xml:space="preserve">zastoupena: </w:t>
      </w:r>
      <w:r w:rsidRPr="00774B00">
        <w:tab/>
        <w:t xml:space="preserve">Ing. Václavem Mišákem, </w:t>
      </w:r>
      <w:r w:rsidRPr="00774B00">
        <w:rPr>
          <w:szCs w:val="22"/>
        </w:rPr>
        <w:t>předsedou představenstva</w:t>
      </w:r>
    </w:p>
    <w:p w14:paraId="5AF2D7AE" w14:textId="5BCD05E2" w:rsidR="00F057F6" w:rsidRPr="00774B00" w:rsidRDefault="00F057F6" w:rsidP="00F057F6">
      <w:pPr>
        <w:pStyle w:val="Oby"/>
        <w:spacing w:line="100" w:lineRule="atLeast"/>
      </w:pPr>
      <w:r w:rsidRPr="00774B00">
        <w:t>IČ</w:t>
      </w:r>
      <w:r w:rsidR="00774B00">
        <w:t>O</w:t>
      </w:r>
      <w:r w:rsidRPr="00774B00">
        <w:t xml:space="preserve">: </w:t>
      </w:r>
      <w:r w:rsidRPr="00774B00">
        <w:tab/>
      </w:r>
      <w:r w:rsidRPr="00774B00">
        <w:tab/>
        <w:t>25278878</w:t>
      </w:r>
    </w:p>
    <w:p w14:paraId="314917C9" w14:textId="77777777" w:rsidR="00F057F6" w:rsidRPr="00774B00" w:rsidRDefault="00F057F6" w:rsidP="00F057F6">
      <w:pPr>
        <w:spacing w:after="0" w:line="100" w:lineRule="atLeast"/>
        <w:jc w:val="both"/>
      </w:pPr>
      <w:r w:rsidRPr="00774B00">
        <w:t xml:space="preserve">DIČ: </w:t>
      </w:r>
      <w:r w:rsidRPr="00774B00">
        <w:tab/>
      </w:r>
      <w:r w:rsidRPr="00774B00">
        <w:tab/>
        <w:t>CZ25278878</w:t>
      </w:r>
    </w:p>
    <w:p w14:paraId="5C22513C" w14:textId="77777777" w:rsidR="00F057F6" w:rsidRPr="00774B00" w:rsidRDefault="00F057F6" w:rsidP="00774B00">
      <w:pPr>
        <w:spacing w:after="120" w:line="100" w:lineRule="atLeast"/>
        <w:jc w:val="both"/>
      </w:pPr>
      <w:r w:rsidRPr="00774B00">
        <w:t xml:space="preserve">OR: </w:t>
      </w:r>
      <w:r w:rsidRPr="00774B00">
        <w:tab/>
      </w:r>
      <w:r w:rsidRPr="00774B00">
        <w:tab/>
        <w:t>Krajský soud v Hradci Králové, oddíl B, vložka 1721</w:t>
      </w:r>
    </w:p>
    <w:p w14:paraId="2B93551F" w14:textId="77777777" w:rsidR="00F057F6" w:rsidRPr="00774B00" w:rsidRDefault="00F057F6" w:rsidP="00F057F6">
      <w:pPr>
        <w:spacing w:line="100" w:lineRule="atLeast"/>
        <w:rPr>
          <w:szCs w:val="24"/>
        </w:rPr>
      </w:pPr>
      <w:r w:rsidRPr="00774B00">
        <w:rPr>
          <w:szCs w:val="24"/>
        </w:rPr>
        <w:t>(„</w:t>
      </w:r>
      <w:r w:rsidRPr="00774B00">
        <w:rPr>
          <w:b/>
          <w:szCs w:val="24"/>
        </w:rPr>
        <w:t>TOPOS</w:t>
      </w:r>
      <w:r w:rsidRPr="00774B00">
        <w:rPr>
          <w:szCs w:val="24"/>
        </w:rPr>
        <w:t>“)</w:t>
      </w:r>
    </w:p>
    <w:p w14:paraId="4E35566F" w14:textId="77777777" w:rsidR="00F057F6" w:rsidRPr="00774B00" w:rsidRDefault="00F057F6" w:rsidP="00F057F6">
      <w:pPr>
        <w:spacing w:before="240" w:after="240" w:line="100" w:lineRule="atLeast"/>
        <w:rPr>
          <w:szCs w:val="24"/>
        </w:rPr>
      </w:pPr>
      <w:r w:rsidRPr="00774B00">
        <w:rPr>
          <w:szCs w:val="24"/>
        </w:rPr>
        <w:t>a</w:t>
      </w:r>
    </w:p>
    <w:p w14:paraId="6F41C7CC" w14:textId="35E60AED" w:rsidR="00F057F6" w:rsidRPr="00774B00" w:rsidRDefault="00216600" w:rsidP="00774B00">
      <w:pPr>
        <w:spacing w:after="120" w:line="100" w:lineRule="atLeast"/>
        <w:jc w:val="both"/>
        <w:rPr>
          <w:b/>
          <w:sz w:val="28"/>
          <w:szCs w:val="28"/>
        </w:rPr>
      </w:pPr>
      <w:r w:rsidRPr="00774B00">
        <w:rPr>
          <w:b/>
          <w:sz w:val="28"/>
          <w:szCs w:val="28"/>
        </w:rPr>
        <w:t>Karlovarská krajská nemocnice</w:t>
      </w:r>
      <w:r w:rsidR="007823FB" w:rsidRPr="00774B00">
        <w:rPr>
          <w:b/>
          <w:sz w:val="28"/>
          <w:szCs w:val="28"/>
        </w:rPr>
        <w:t xml:space="preserve"> a.s.</w:t>
      </w:r>
      <w:r w:rsidRPr="00774B00">
        <w:rPr>
          <w:b/>
          <w:sz w:val="28"/>
          <w:szCs w:val="28"/>
        </w:rPr>
        <w:t xml:space="preserve"> </w:t>
      </w:r>
    </w:p>
    <w:p w14:paraId="499AD764" w14:textId="4828FE00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>se sídlem:</w:t>
      </w:r>
      <w:r w:rsidRPr="00774B00">
        <w:rPr>
          <w:szCs w:val="24"/>
        </w:rPr>
        <w:tab/>
      </w:r>
      <w:r w:rsidR="007823FB" w:rsidRPr="00774B00">
        <w:rPr>
          <w:szCs w:val="24"/>
        </w:rPr>
        <w:t>Bezručova 1190/19, 360 01 Karlovy Vary</w:t>
      </w:r>
    </w:p>
    <w:p w14:paraId="544601F3" w14:textId="0EB32E44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>zastoupena:</w:t>
      </w:r>
      <w:r w:rsidR="00734B88" w:rsidRPr="00774B00">
        <w:rPr>
          <w:szCs w:val="24"/>
        </w:rPr>
        <w:tab/>
      </w:r>
      <w:r w:rsidR="007823FB" w:rsidRPr="00774B00">
        <w:rPr>
          <w:szCs w:val="24"/>
        </w:rPr>
        <w:t>Mgr. Nel</w:t>
      </w:r>
      <w:r w:rsidR="00774B00">
        <w:rPr>
          <w:szCs w:val="24"/>
        </w:rPr>
        <w:t>ou</w:t>
      </w:r>
      <w:r w:rsidR="007823FB" w:rsidRPr="00774B00">
        <w:rPr>
          <w:szCs w:val="24"/>
        </w:rPr>
        <w:t xml:space="preserve"> Kvačkov</w:t>
      </w:r>
      <w:r w:rsidR="00774B00">
        <w:rPr>
          <w:szCs w:val="24"/>
        </w:rPr>
        <w:t>ou</w:t>
      </w:r>
      <w:r w:rsidR="007823FB" w:rsidRPr="00774B00">
        <w:rPr>
          <w:szCs w:val="24"/>
        </w:rPr>
        <w:t xml:space="preserve">, </w:t>
      </w:r>
      <w:r w:rsidR="00AE28A8">
        <w:rPr>
          <w:szCs w:val="24"/>
        </w:rPr>
        <w:t>předsedkyní</w:t>
      </w:r>
      <w:r w:rsidR="007823FB" w:rsidRPr="00774B00">
        <w:rPr>
          <w:szCs w:val="24"/>
        </w:rPr>
        <w:t xml:space="preserve"> představenstva</w:t>
      </w:r>
    </w:p>
    <w:p w14:paraId="04EA9641" w14:textId="1F8CB190" w:rsidR="007823FB" w:rsidRPr="00774B00" w:rsidRDefault="007823FB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 xml:space="preserve">                        Ing. Jiří</w:t>
      </w:r>
      <w:r w:rsidR="00774B00">
        <w:rPr>
          <w:szCs w:val="24"/>
        </w:rPr>
        <w:t>m</w:t>
      </w:r>
      <w:r w:rsidRPr="00774B00">
        <w:rPr>
          <w:szCs w:val="24"/>
        </w:rPr>
        <w:t xml:space="preserve"> Tvrdík</w:t>
      </w:r>
      <w:r w:rsidR="00774B00">
        <w:rPr>
          <w:szCs w:val="24"/>
        </w:rPr>
        <w:t>em</w:t>
      </w:r>
      <w:r w:rsidRPr="00774B00">
        <w:rPr>
          <w:szCs w:val="24"/>
        </w:rPr>
        <w:t xml:space="preserve">, </w:t>
      </w:r>
      <w:r w:rsidR="00734B88" w:rsidRPr="00774B00">
        <w:rPr>
          <w:szCs w:val="24"/>
        </w:rPr>
        <w:t xml:space="preserve">MBA, </w:t>
      </w:r>
      <w:r w:rsidRPr="00774B00">
        <w:rPr>
          <w:szCs w:val="24"/>
        </w:rPr>
        <w:t>člen</w:t>
      </w:r>
      <w:r w:rsidR="00774B00">
        <w:rPr>
          <w:szCs w:val="24"/>
        </w:rPr>
        <w:t>em</w:t>
      </w:r>
      <w:r w:rsidRPr="00774B00">
        <w:rPr>
          <w:szCs w:val="24"/>
        </w:rPr>
        <w:t xml:space="preserve"> představenstva</w:t>
      </w:r>
    </w:p>
    <w:p w14:paraId="1CC5B354" w14:textId="7FE80D25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>IČ</w:t>
      </w:r>
      <w:r w:rsidR="00774B00">
        <w:rPr>
          <w:szCs w:val="24"/>
        </w:rPr>
        <w:t>O</w:t>
      </w:r>
      <w:r w:rsidRPr="00774B00">
        <w:rPr>
          <w:szCs w:val="24"/>
        </w:rPr>
        <w:t xml:space="preserve">: </w:t>
      </w:r>
      <w:r w:rsidRPr="00774B00">
        <w:rPr>
          <w:szCs w:val="24"/>
        </w:rPr>
        <w:tab/>
      </w:r>
      <w:r w:rsidRPr="00774B00">
        <w:rPr>
          <w:szCs w:val="24"/>
        </w:rPr>
        <w:tab/>
      </w:r>
      <w:r w:rsidR="007823FB" w:rsidRPr="00774B00">
        <w:rPr>
          <w:szCs w:val="24"/>
        </w:rPr>
        <w:t>26365804</w:t>
      </w:r>
    </w:p>
    <w:p w14:paraId="677D4E24" w14:textId="7019DFDF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>DIČ:</w:t>
      </w:r>
      <w:r w:rsidRPr="00774B00">
        <w:rPr>
          <w:szCs w:val="24"/>
        </w:rPr>
        <w:tab/>
      </w:r>
      <w:r w:rsidRPr="00774B00">
        <w:rPr>
          <w:szCs w:val="24"/>
        </w:rPr>
        <w:tab/>
      </w:r>
      <w:r w:rsidR="007823FB" w:rsidRPr="00774B00">
        <w:rPr>
          <w:szCs w:val="24"/>
        </w:rPr>
        <w:t>CZ26365804</w:t>
      </w:r>
    </w:p>
    <w:p w14:paraId="4D2BB6DC" w14:textId="24B056A0" w:rsidR="00F057F6" w:rsidRPr="00774B00" w:rsidRDefault="00F057F6" w:rsidP="00774B00">
      <w:pPr>
        <w:spacing w:after="120" w:line="100" w:lineRule="atLeast"/>
        <w:rPr>
          <w:szCs w:val="24"/>
        </w:rPr>
      </w:pPr>
      <w:r w:rsidRPr="00774B00">
        <w:rPr>
          <w:szCs w:val="24"/>
        </w:rPr>
        <w:t>OR:</w:t>
      </w:r>
      <w:r w:rsidRPr="00774B00">
        <w:rPr>
          <w:szCs w:val="24"/>
        </w:rPr>
        <w:tab/>
      </w:r>
      <w:r w:rsidRPr="00774B00">
        <w:rPr>
          <w:szCs w:val="24"/>
        </w:rPr>
        <w:tab/>
      </w:r>
      <w:r w:rsidR="007823FB" w:rsidRPr="00774B00">
        <w:rPr>
          <w:szCs w:val="24"/>
        </w:rPr>
        <w:t>Krajský soud v </w:t>
      </w:r>
      <w:r w:rsidR="00774B00">
        <w:rPr>
          <w:szCs w:val="24"/>
        </w:rPr>
        <w:t>P</w:t>
      </w:r>
      <w:r w:rsidR="007823FB" w:rsidRPr="00774B00">
        <w:rPr>
          <w:szCs w:val="24"/>
        </w:rPr>
        <w:t>lzni, oddíl B, vložka 1205</w:t>
      </w:r>
    </w:p>
    <w:p w14:paraId="2112F276" w14:textId="77777777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b/>
          <w:szCs w:val="24"/>
        </w:rPr>
        <w:t xml:space="preserve"> </w:t>
      </w:r>
      <w:r w:rsidRPr="00774B00">
        <w:rPr>
          <w:szCs w:val="24"/>
        </w:rPr>
        <w:t>(„</w:t>
      </w:r>
      <w:r w:rsidRPr="00774B00">
        <w:rPr>
          <w:b/>
          <w:szCs w:val="24"/>
        </w:rPr>
        <w:t>Provozovatel</w:t>
      </w:r>
      <w:r w:rsidRPr="00774B00">
        <w:rPr>
          <w:szCs w:val="24"/>
        </w:rPr>
        <w:t>“)</w:t>
      </w:r>
    </w:p>
    <w:p w14:paraId="6EEC58DA" w14:textId="77777777" w:rsidR="00F057F6" w:rsidRPr="00774B00" w:rsidRDefault="00F057F6" w:rsidP="00F057F6">
      <w:pPr>
        <w:spacing w:after="0" w:line="100" w:lineRule="atLeast"/>
        <w:rPr>
          <w:szCs w:val="24"/>
        </w:rPr>
      </w:pPr>
    </w:p>
    <w:p w14:paraId="7C19A80A" w14:textId="77777777" w:rsidR="00F057F6" w:rsidRPr="00774B00" w:rsidRDefault="00F057F6" w:rsidP="00F057F6">
      <w:pPr>
        <w:spacing w:line="100" w:lineRule="atLeast"/>
        <w:rPr>
          <w:szCs w:val="24"/>
        </w:rPr>
      </w:pPr>
      <w:r w:rsidRPr="00774B00">
        <w:rPr>
          <w:szCs w:val="24"/>
        </w:rPr>
        <w:t>(TOPOS a Provozovatel společně též jako „</w:t>
      </w:r>
      <w:r w:rsidRPr="00774B00">
        <w:rPr>
          <w:b/>
          <w:szCs w:val="24"/>
        </w:rPr>
        <w:t>Strany</w:t>
      </w:r>
      <w:r w:rsidRPr="00774B00">
        <w:rPr>
          <w:szCs w:val="24"/>
        </w:rPr>
        <w:t>“ či jednotlivě „</w:t>
      </w:r>
      <w:r w:rsidRPr="00774B00">
        <w:rPr>
          <w:b/>
          <w:szCs w:val="24"/>
        </w:rPr>
        <w:t>Strana</w:t>
      </w:r>
      <w:r w:rsidRPr="00774B00">
        <w:rPr>
          <w:szCs w:val="24"/>
        </w:rPr>
        <w:t>“)</w:t>
      </w:r>
    </w:p>
    <w:p w14:paraId="7F5089C8" w14:textId="77777777" w:rsidR="00F057F6" w:rsidRPr="00774B00" w:rsidRDefault="00F057F6" w:rsidP="00774B00">
      <w:pPr>
        <w:spacing w:before="480" w:after="120" w:line="100" w:lineRule="atLeast"/>
        <w:rPr>
          <w:szCs w:val="24"/>
        </w:rPr>
      </w:pPr>
      <w:r w:rsidRPr="00774B00">
        <w:rPr>
          <w:szCs w:val="24"/>
        </w:rPr>
        <w:t>VZHLEDEM K TOMU, ŽE:</w:t>
      </w:r>
    </w:p>
    <w:p w14:paraId="4FC2AB20" w14:textId="21336306" w:rsidR="00F057F6" w:rsidRPr="00774B00" w:rsidRDefault="00F057F6" w:rsidP="00F057F6">
      <w:pPr>
        <w:pStyle w:val="Preambule"/>
        <w:numPr>
          <w:ilvl w:val="0"/>
          <w:numId w:val="1"/>
        </w:numPr>
        <w:spacing w:line="100" w:lineRule="atLeast"/>
        <w:ind w:hanging="720"/>
        <w:rPr>
          <w:szCs w:val="24"/>
        </w:rPr>
      </w:pPr>
      <w:r w:rsidRPr="00774B00">
        <w:rPr>
          <w:szCs w:val="24"/>
        </w:rPr>
        <w:t xml:space="preserve">Provozovatel při zajišťování plnění svých úkolů má zájem využívat služby TOPOS pro </w:t>
      </w:r>
      <w:r w:rsidR="00DF75AF" w:rsidRPr="00DF75AF">
        <w:rPr>
          <w:szCs w:val="24"/>
        </w:rPr>
        <w:t>z</w:t>
      </w:r>
      <w:r w:rsidRPr="00DF75AF">
        <w:rPr>
          <w:szCs w:val="24"/>
        </w:rPr>
        <w:t>koušení</w:t>
      </w:r>
      <w:r w:rsidRPr="00774B00">
        <w:rPr>
          <w:szCs w:val="24"/>
        </w:rPr>
        <w:t xml:space="preserve"> (ověřování vybraných charakteristik) leteckých pozemních zařízení podle zpracovaných metodických příruček společnosti TOPOS, schválených ÚCL, které provozuje</w:t>
      </w:r>
      <w:r w:rsidR="00DF75AF">
        <w:rPr>
          <w:szCs w:val="24"/>
        </w:rPr>
        <w:t xml:space="preserve"> („</w:t>
      </w:r>
      <w:r w:rsidR="00DF75AF" w:rsidRPr="00DF75AF">
        <w:rPr>
          <w:b/>
          <w:bCs/>
          <w:szCs w:val="24"/>
        </w:rPr>
        <w:t>Zkoušení</w:t>
      </w:r>
      <w:r w:rsidR="00DF75AF">
        <w:rPr>
          <w:szCs w:val="24"/>
        </w:rPr>
        <w:t>“)</w:t>
      </w:r>
      <w:r w:rsidRPr="00774B00">
        <w:rPr>
          <w:szCs w:val="24"/>
        </w:rPr>
        <w:t>;</w:t>
      </w:r>
    </w:p>
    <w:p w14:paraId="7A2BD2FF" w14:textId="6BF6EF2A" w:rsidR="00F057F6" w:rsidRPr="00774B00" w:rsidRDefault="00F057F6" w:rsidP="00F057F6">
      <w:pPr>
        <w:pStyle w:val="Preambule"/>
        <w:numPr>
          <w:ilvl w:val="0"/>
          <w:numId w:val="1"/>
        </w:numPr>
        <w:spacing w:line="100" w:lineRule="atLeast"/>
        <w:ind w:hanging="720"/>
        <w:rPr>
          <w:szCs w:val="24"/>
        </w:rPr>
      </w:pPr>
      <w:r w:rsidRPr="00774B00">
        <w:rPr>
          <w:szCs w:val="24"/>
        </w:rPr>
        <w:t xml:space="preserve">Provozovatel má zajištěno svými silami a také silami třetích osob provozování </w:t>
      </w:r>
      <w:r w:rsidR="00734B88" w:rsidRPr="00774B00">
        <w:rPr>
          <w:szCs w:val="24"/>
        </w:rPr>
        <w:br/>
      </w:r>
      <w:r w:rsidRPr="00774B00">
        <w:rPr>
          <w:szCs w:val="24"/>
        </w:rPr>
        <w:t>a udržování leteckých pozemních zařízení („</w:t>
      </w:r>
      <w:r w:rsidRPr="00774B00">
        <w:rPr>
          <w:b/>
          <w:szCs w:val="24"/>
        </w:rPr>
        <w:t>LPZ</w:t>
      </w:r>
      <w:r w:rsidRPr="00774B00">
        <w:rPr>
          <w:szCs w:val="24"/>
        </w:rPr>
        <w:t>“) v souladu s platnými předpisy;</w:t>
      </w:r>
    </w:p>
    <w:p w14:paraId="7E4A81CF" w14:textId="77777777" w:rsidR="00F057F6" w:rsidRPr="00774B00" w:rsidRDefault="00F057F6" w:rsidP="00F057F6">
      <w:pPr>
        <w:pStyle w:val="Preambule"/>
        <w:numPr>
          <w:ilvl w:val="0"/>
          <w:numId w:val="1"/>
        </w:numPr>
        <w:spacing w:line="100" w:lineRule="atLeast"/>
        <w:ind w:hanging="720"/>
        <w:rPr>
          <w:szCs w:val="24"/>
        </w:rPr>
      </w:pPr>
      <w:r w:rsidRPr="00774B00">
        <w:rPr>
          <w:szCs w:val="24"/>
        </w:rPr>
        <w:t>Provozovatel má zájem, aby splnil rozsah a intervaly letových ověřování LPZ dle Dodatku N Předpisu L – 14 Letiště a měl k dispozici platné protokoly ověření LPZ;</w:t>
      </w:r>
    </w:p>
    <w:p w14:paraId="5F5E58EE" w14:textId="0567942E" w:rsidR="00774B00" w:rsidRDefault="00F057F6" w:rsidP="00774B00">
      <w:pPr>
        <w:pStyle w:val="Preambule"/>
        <w:numPr>
          <w:ilvl w:val="0"/>
          <w:numId w:val="1"/>
        </w:numPr>
        <w:spacing w:line="100" w:lineRule="atLeast"/>
        <w:ind w:hanging="720"/>
        <w:rPr>
          <w:szCs w:val="24"/>
        </w:rPr>
      </w:pPr>
      <w:r w:rsidRPr="00774B00">
        <w:rPr>
          <w:szCs w:val="24"/>
        </w:rPr>
        <w:t>Společnost TOPOS má zájem poskytovat Provozovateli své služby za podmínek stanovených touto Smlouvou či případně dalšími smlouvami uzavřenými s</w:t>
      </w:r>
      <w:r w:rsidR="00774B00">
        <w:rPr>
          <w:szCs w:val="24"/>
        </w:rPr>
        <w:t> </w:t>
      </w:r>
      <w:r w:rsidRPr="00774B00">
        <w:rPr>
          <w:szCs w:val="24"/>
        </w:rPr>
        <w:t>Provozovatelem</w:t>
      </w:r>
    </w:p>
    <w:p w14:paraId="588AD1FF" w14:textId="77777777" w:rsidR="00774B00" w:rsidRDefault="00774B00" w:rsidP="00774B00">
      <w:pPr>
        <w:pStyle w:val="Preambule"/>
        <w:numPr>
          <w:ilvl w:val="0"/>
          <w:numId w:val="0"/>
        </w:numPr>
        <w:spacing w:line="100" w:lineRule="atLeast"/>
        <w:ind w:left="720"/>
        <w:rPr>
          <w:szCs w:val="24"/>
        </w:rPr>
      </w:pPr>
    </w:p>
    <w:p w14:paraId="27CF5910" w14:textId="27771904" w:rsidR="00F057F6" w:rsidRPr="00774B00" w:rsidRDefault="00F057F6" w:rsidP="00F057F6">
      <w:pPr>
        <w:spacing w:after="0" w:line="100" w:lineRule="atLeast"/>
        <w:rPr>
          <w:szCs w:val="24"/>
        </w:rPr>
      </w:pPr>
      <w:r w:rsidRPr="00774B00">
        <w:rPr>
          <w:szCs w:val="24"/>
        </w:rPr>
        <w:t>UZAVÍRAJÍ STRANY TUTO SMLOUVU</w:t>
      </w:r>
      <w:r w:rsidR="00774B00">
        <w:rPr>
          <w:szCs w:val="24"/>
        </w:rPr>
        <w:t>.</w:t>
      </w:r>
    </w:p>
    <w:p w14:paraId="589895D9" w14:textId="77777777" w:rsidR="00F057F6" w:rsidRPr="00774B00" w:rsidRDefault="00F057F6" w:rsidP="00F057F6">
      <w:pPr>
        <w:pStyle w:val="Alvl1"/>
        <w:numPr>
          <w:ilvl w:val="0"/>
          <w:numId w:val="2"/>
        </w:numPr>
      </w:pPr>
      <w:r w:rsidRPr="00774B00">
        <w:t>PŘEDMĚT SMLOUVY</w:t>
      </w:r>
    </w:p>
    <w:p w14:paraId="6FD01E56" w14:textId="77777777" w:rsidR="00F057F6" w:rsidRPr="00774B00" w:rsidRDefault="00F057F6" w:rsidP="00F057F6">
      <w:pPr>
        <w:pStyle w:val="Blvl2"/>
        <w:numPr>
          <w:ilvl w:val="1"/>
          <w:numId w:val="4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Předmětem této Smlouvy je úprava práv a povinností Stran týkajících se:</w:t>
      </w:r>
    </w:p>
    <w:p w14:paraId="1B602D40" w14:textId="332A10B7" w:rsidR="00F057F6" w:rsidRPr="00774B00" w:rsidRDefault="00F057F6" w:rsidP="00F057F6">
      <w:pPr>
        <w:pStyle w:val="Blvl2"/>
        <w:numPr>
          <w:ilvl w:val="2"/>
          <w:numId w:val="4"/>
        </w:numPr>
        <w:ind w:left="993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provádění Zkoušení společností TOPOS pro Provozovatele;</w:t>
      </w:r>
    </w:p>
    <w:p w14:paraId="53B49E2E" w14:textId="77777777" w:rsidR="00F057F6" w:rsidRPr="00774B00" w:rsidRDefault="00F057F6" w:rsidP="00F057F6">
      <w:pPr>
        <w:pStyle w:val="Blvl2"/>
        <w:numPr>
          <w:ilvl w:val="1"/>
          <w:numId w:val="4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Provozovatel se zavazuje platit společnosti TOPOS za jí poskytnutá plnění úplatu ve výši a za podmínek stanovených touto Smlouvou.</w:t>
      </w:r>
    </w:p>
    <w:p w14:paraId="532531D0" w14:textId="77777777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r w:rsidRPr="00774B00">
        <w:rPr>
          <w:szCs w:val="24"/>
        </w:rPr>
        <w:t>PROVÁDĚNÍ Zkoušení</w:t>
      </w:r>
    </w:p>
    <w:p w14:paraId="54F4D001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bude na základě této Smlouvy poskytovat Provozovateli pravidelně službu Zkoušení v rozsahu podle přílohy č. 1 této Smlouvy, a to přímo na základě této Smlouvy, tj. bez dalších objednávek Provozovatele. Tím není dotčena povinnost Provozovatele upozorňovat společnost TOPOS na potřebu realizace Zkoušení dle odstavce 2.4. písm. b) a odstavce 2.5. této Smlouvy.</w:t>
      </w:r>
    </w:p>
    <w:p w14:paraId="4EDC8F3A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Za technický stav LPZ určených ke Zkoušení a platnou provozní dokumentaci odpovídá Provozovatel.</w:t>
      </w:r>
    </w:p>
    <w:p w14:paraId="7E6F8E3D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Služba Zkoušení bude zahrnovat zejména:</w:t>
      </w:r>
    </w:p>
    <w:p w14:paraId="18B0C920" w14:textId="77777777" w:rsidR="00F057F6" w:rsidRPr="00774B00" w:rsidRDefault="00F057F6" w:rsidP="00C214F7">
      <w:pPr>
        <w:pStyle w:val="Clvl3"/>
        <w:numPr>
          <w:ilvl w:val="2"/>
          <w:numId w:val="5"/>
        </w:numPr>
        <w:ind w:left="851" w:hanging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zpracování protokolu o Zkoušení v rozsahu podle schváleného metodického postupu zkoušení vizuálních prostředků pro jednotlivá LPZ uvedená v příloze č. 1;</w:t>
      </w:r>
    </w:p>
    <w:p w14:paraId="512099FB" w14:textId="77777777" w:rsidR="00F057F6" w:rsidRPr="00774B00" w:rsidRDefault="00F057F6" w:rsidP="00C214F7">
      <w:pPr>
        <w:pStyle w:val="Clvl3"/>
        <w:numPr>
          <w:ilvl w:val="2"/>
          <w:numId w:val="5"/>
        </w:numPr>
        <w:ind w:left="851" w:hanging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předání protokolu o Zkoušení dle odst. 2.3. písm. a) v tištěné podobě v jednom výtisku Provozovateli, a to zejména zasláním protokolu prostřednictvím veřejné poštovní služby, nebo jejich předání jiným způsobem Provozovateli, včetně předání digitální podoby pomocí elektronické pošty („</w:t>
      </w:r>
      <w:bookmarkStart w:id="0" w:name="_Hlk196313677"/>
      <w:r w:rsidRPr="00774B00">
        <w:rPr>
          <w:rFonts w:ascii="Times New Roman" w:hAnsi="Times New Roman"/>
          <w:b/>
        </w:rPr>
        <w:t>Předání Zpracovaných dat</w:t>
      </w:r>
      <w:bookmarkEnd w:id="0"/>
      <w:r w:rsidRPr="00774B00">
        <w:rPr>
          <w:rFonts w:ascii="Times New Roman" w:hAnsi="Times New Roman"/>
        </w:rPr>
        <w:t xml:space="preserve">“). </w:t>
      </w:r>
    </w:p>
    <w:p w14:paraId="6AC0055A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Služba Zkoušení bude realizována pravidelně, a to tak, že:</w:t>
      </w:r>
    </w:p>
    <w:p w14:paraId="639A3F5C" w14:textId="2F9A1345" w:rsidR="00F057F6" w:rsidRPr="00774B00" w:rsidRDefault="00C214F7" w:rsidP="00C214F7">
      <w:pPr>
        <w:pStyle w:val="Clvl3"/>
        <w:numPr>
          <w:ilvl w:val="2"/>
          <w:numId w:val="5"/>
        </w:numPr>
        <w:ind w:left="851" w:hanging="567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057F6" w:rsidRPr="00774B00">
        <w:rPr>
          <w:rFonts w:ascii="Times New Roman" w:hAnsi="Times New Roman"/>
        </w:rPr>
        <w:t>koušení bude prováděno v četnosti odpovídající Dodatku N Předpisu L – 14 Letiště;</w:t>
      </w:r>
    </w:p>
    <w:p w14:paraId="2F7D9B51" w14:textId="31966720" w:rsidR="00F057F6" w:rsidRPr="00774B00" w:rsidRDefault="00C214F7" w:rsidP="00C214F7">
      <w:pPr>
        <w:pStyle w:val="Clvl3"/>
        <w:numPr>
          <w:ilvl w:val="2"/>
          <w:numId w:val="5"/>
        </w:numPr>
        <w:ind w:left="851" w:hanging="567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F057F6" w:rsidRPr="00774B00">
        <w:rPr>
          <w:rFonts w:ascii="Times New Roman" w:hAnsi="Times New Roman"/>
        </w:rPr>
        <w:t>rovozovatel písemně upozorní TOPOS vždy minimálně 60 dnů před termínem požadovaného dodání služby Zkoušení na potřebu zajištění Zkoušení;</w:t>
      </w:r>
    </w:p>
    <w:p w14:paraId="00BC45AD" w14:textId="77777777" w:rsidR="00F057F6" w:rsidRPr="00774B00" w:rsidRDefault="00F057F6" w:rsidP="00C214F7">
      <w:pPr>
        <w:pStyle w:val="Clvl3"/>
        <w:numPr>
          <w:ilvl w:val="2"/>
          <w:numId w:val="5"/>
        </w:numPr>
        <w:ind w:left="851" w:hanging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po realizaci Zkoušení dojde k Předání výstupů Zkoušení Provozovateli, který je povinen takové výstupy převzít.</w:t>
      </w:r>
    </w:p>
    <w:p w14:paraId="2E10E150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 průběhu přípravných prací na provedení služby Zkoušení se strany zavazují ke vzájemné spolupráci pro vytvoření nutných podmínek pro splnění této služby.</w:t>
      </w:r>
    </w:p>
    <w:p w14:paraId="5AEFEEB6" w14:textId="1F076BAC" w:rsidR="009660FF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V případě, že v průběhu přípravných prací nebo Zkoušení bude zjištěna vadnost podmínek ke Zkoušení či jiný nesoulad, zejména pokud tyto nebudou odpovídat požadavkům na ně kladeným, budou vzájemně rozporná, neumožní z jiného důvodu Zkoušení a podobně, oznámí tuto skutečnost společnost TOPOS Provozovateli </w:t>
      </w:r>
      <w:r w:rsidR="00734B88" w:rsidRPr="00774B00">
        <w:rPr>
          <w:rFonts w:ascii="Times New Roman" w:hAnsi="Times New Roman"/>
        </w:rPr>
        <w:br/>
      </w:r>
      <w:r w:rsidRPr="00774B00">
        <w:rPr>
          <w:rFonts w:ascii="Times New Roman" w:hAnsi="Times New Roman"/>
        </w:rPr>
        <w:t xml:space="preserve">a případně navrhne i způsob opravy a ocení případné vícepráce na odstranění nesouladu, pokud to bude možné ze strany společnosti TOPOS. Následně Strany sjednají způsob </w:t>
      </w:r>
      <w:r w:rsidR="00774B00">
        <w:rPr>
          <w:rFonts w:ascii="Times New Roman" w:hAnsi="Times New Roman"/>
        </w:rPr>
        <w:br/>
      </w:r>
      <w:r w:rsidRPr="00774B00">
        <w:rPr>
          <w:rFonts w:ascii="Times New Roman" w:hAnsi="Times New Roman"/>
        </w:rPr>
        <w:t>a případné podmínky odstranění předmětného nesouladu či nesouladů. Do okamžiku odstranění předmětných nesouladů a vytvoření podmínek nutných pro splnění této služby, u kterých již nesoulady budou zcela odstraněny, se Lhůta ke zpracování služby Zkoušení přerušuje a počíná běžet znovu od okamžiku splnění nutných podmínek.</w:t>
      </w:r>
    </w:p>
    <w:p w14:paraId="57BC8988" w14:textId="7777777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 případě, že nedojde k odstranění nesouladů dle odstavce 2.6. této Smlouvy v přiměřené lhůtě 30 dnů, je společnost TOPOS oprávněna odstoupit od Smlouvy v rozsahu konkrétního případu Zkoušení, nebo i v rozsahu celé Smlouvy. Tím není dotčeno právo společnosti TOPOS na úhradu úplaty za jí již realizované činnosti či plnění.</w:t>
      </w:r>
    </w:p>
    <w:p w14:paraId="76F4FCCC" w14:textId="58A90017" w:rsidR="00F057F6" w:rsidRPr="00774B00" w:rsidRDefault="00F057F6" w:rsidP="00F057F6">
      <w:pPr>
        <w:pStyle w:val="Blvl2"/>
        <w:numPr>
          <w:ilvl w:val="1"/>
          <w:numId w:val="5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Okamžikem Předání zpracovaných dat, či odstoupením od Smlouvy v rozsahu konkrétního případu Zkoušení dle odstavce 2.7. této Smlouvy, vzniká společnosti TOPOS nárok na úplatu za Zkoušení ve výši odpovídající části stanovené v příloze č.1, která bude vždy uhrazena Provozovatelem na základě oprávněně vystavené faktury společností TOPOS.</w:t>
      </w:r>
    </w:p>
    <w:p w14:paraId="51E8EF1D" w14:textId="77777777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r w:rsidRPr="00774B00">
        <w:rPr>
          <w:szCs w:val="24"/>
        </w:rPr>
        <w:t>OBECNÁ USTANOVENÍ</w:t>
      </w:r>
    </w:p>
    <w:p w14:paraId="702A06DF" w14:textId="6B9B3279" w:rsidR="00F057F6" w:rsidRPr="00774B00" w:rsidRDefault="00F057F6" w:rsidP="00F057F6">
      <w:pPr>
        <w:pStyle w:val="Blvl2"/>
        <w:numPr>
          <w:ilvl w:val="1"/>
          <w:numId w:val="6"/>
        </w:numPr>
        <w:ind w:left="709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Provozovatel je povinen v</w:t>
      </w:r>
      <w:r w:rsidR="001818B5">
        <w:rPr>
          <w:rFonts w:ascii="Times New Roman" w:hAnsi="Times New Roman"/>
        </w:rPr>
        <w:t xml:space="preserve"> </w:t>
      </w:r>
      <w:r w:rsidRPr="00774B00">
        <w:rPr>
          <w:rFonts w:ascii="Times New Roman" w:hAnsi="Times New Roman"/>
        </w:rPr>
        <w:t>případě plnění společnosti TOPOS takové způsobilé plnění bez vad bránících jeho využití, ze strany společnosti TOPOS převzít a zaplatit za něj dojednanou cenu (úplatu).</w:t>
      </w:r>
    </w:p>
    <w:p w14:paraId="175682F7" w14:textId="77777777" w:rsidR="00F057F6" w:rsidRPr="00774B00" w:rsidRDefault="00F057F6" w:rsidP="00F057F6">
      <w:pPr>
        <w:pStyle w:val="Blvl2"/>
        <w:numPr>
          <w:ilvl w:val="1"/>
          <w:numId w:val="6"/>
        </w:numPr>
        <w:ind w:left="709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je povinna využívat při poskytování plnění veškeré své odborné znalosti a schopnosti za účelem dosažení co nejlepší kvality poskytovaného plnění.</w:t>
      </w:r>
    </w:p>
    <w:p w14:paraId="09FCF542" w14:textId="77777777" w:rsidR="00F057F6" w:rsidRPr="00774B00" w:rsidRDefault="00F057F6" w:rsidP="00F057F6">
      <w:pPr>
        <w:pStyle w:val="Blvl2"/>
        <w:numPr>
          <w:ilvl w:val="1"/>
          <w:numId w:val="6"/>
        </w:numPr>
        <w:ind w:left="709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neodpovídá za nedodržení Smlouvy ani Dílčích smluv z důvodů spočívajících v zásahu vyšší moci či důvodů nezávislých na její vůli či činnosti. Takovými důvody se rozumí zejména zásah přírodních živlů, válka, mobilizace, stávka, teroristický útok, společností TOPOS nezaviněné problémy v dopravě, přepravě či výrobě, resp. poskytování služeb, změny kurzu, vládní či regulační opatření, přírodní katastrofy a další okolnosti bránící provádění činností směřujících k poskytnutí plnění, která nebyla předvídána.</w:t>
      </w:r>
    </w:p>
    <w:p w14:paraId="4D56F8C9" w14:textId="1DCCB0BF" w:rsidR="00F057F6" w:rsidRPr="00774B00" w:rsidRDefault="00F057F6" w:rsidP="00F057F6">
      <w:pPr>
        <w:pStyle w:val="Blvl2"/>
        <w:numPr>
          <w:ilvl w:val="1"/>
          <w:numId w:val="6"/>
        </w:numPr>
        <w:ind w:left="709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Zástupci společnosti </w:t>
      </w:r>
      <w:r w:rsidR="001818B5" w:rsidRPr="00774B00">
        <w:rPr>
          <w:rFonts w:ascii="Times New Roman" w:hAnsi="Times New Roman"/>
        </w:rPr>
        <w:t xml:space="preserve">TOPOS </w:t>
      </w:r>
      <w:r w:rsidRPr="00774B00">
        <w:rPr>
          <w:rFonts w:ascii="Times New Roman" w:hAnsi="Times New Roman"/>
        </w:rPr>
        <w:t>provádějící měření v areálu Provozovatele jsou povinni řídit se pokyn pracovníků Provozovatele, kteří zajišťují koordinaci činnosti.</w:t>
      </w:r>
    </w:p>
    <w:p w14:paraId="1C931223" w14:textId="25DB715C" w:rsidR="00F057F6" w:rsidRPr="00774B00" w:rsidRDefault="00F057F6" w:rsidP="00F057F6">
      <w:pPr>
        <w:pStyle w:val="Blvl2"/>
        <w:numPr>
          <w:ilvl w:val="1"/>
          <w:numId w:val="6"/>
        </w:numPr>
        <w:ind w:left="709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odpovídá za škody způsobené Provozovateli, které vzniknou zaviněním společností TOPOS při jejich činnosti na heliportu a v příčinné souvislosti s ní.</w:t>
      </w:r>
    </w:p>
    <w:p w14:paraId="3CC1643D" w14:textId="77777777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bookmarkStart w:id="1" w:name="_Hlk190952861"/>
      <w:bookmarkStart w:id="2" w:name="_Hlk190952848"/>
      <w:r w:rsidRPr="00774B00">
        <w:rPr>
          <w:szCs w:val="24"/>
        </w:rPr>
        <w:t>úplata, FAKTURACE A SPLATNOST</w:t>
      </w:r>
    </w:p>
    <w:bookmarkEnd w:id="1"/>
    <w:p w14:paraId="622F4B07" w14:textId="5091FC8F" w:rsidR="00F057F6" w:rsidRPr="00774B00" w:rsidRDefault="00F057F6" w:rsidP="00F057F6">
      <w:pPr>
        <w:pStyle w:val="Blvl2"/>
        <w:numPr>
          <w:ilvl w:val="1"/>
          <w:numId w:val="7"/>
        </w:numPr>
        <w:spacing w:after="0"/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Výše úplaty, na kterou bude vznikat či vzniká společnosti TOPOS nárok, je ujednána touto Smlouvo</w:t>
      </w:r>
      <w:r w:rsidR="00734B88" w:rsidRPr="00774B00">
        <w:rPr>
          <w:rFonts w:ascii="Times New Roman" w:hAnsi="Times New Roman"/>
        </w:rPr>
        <w:t>u</w:t>
      </w:r>
      <w:r w:rsidRPr="00774B00">
        <w:rPr>
          <w:rFonts w:ascii="Times New Roman" w:hAnsi="Times New Roman"/>
        </w:rPr>
        <w:t xml:space="preserve">. </w:t>
      </w:r>
    </w:p>
    <w:p w14:paraId="4B5E47B3" w14:textId="77777777" w:rsidR="00F057F6" w:rsidRPr="00774B00" w:rsidRDefault="00F057F6" w:rsidP="00F057F6">
      <w:pPr>
        <w:pStyle w:val="Blvl2"/>
        <w:numPr>
          <w:ilvl w:val="1"/>
          <w:numId w:val="7"/>
        </w:numPr>
        <w:ind w:left="567"/>
        <w:rPr>
          <w:rFonts w:ascii="Times New Roman" w:hAnsi="Times New Roman"/>
        </w:rPr>
      </w:pPr>
      <w:bookmarkStart w:id="3" w:name="_Hlk196313569"/>
      <w:r w:rsidRPr="00774B00">
        <w:rPr>
          <w:rFonts w:ascii="Times New Roman" w:hAnsi="Times New Roman"/>
        </w:rPr>
        <w:t>Pokud není v této Smlouvě či nebude v konkrétním případě dojednáno jinak, je úplata společnosti TOPOS splatná na základě faktur (daňových dokladů) vystavených společností TOPOS a doručených Provozovateli, a to do 15 dnů od data doručení takto vystavených faktur Provozovateli.</w:t>
      </w:r>
    </w:p>
    <w:bookmarkEnd w:id="3"/>
    <w:p w14:paraId="7AF1770A" w14:textId="77777777" w:rsidR="00F057F6" w:rsidRPr="00774B00" w:rsidRDefault="00F057F6" w:rsidP="00F057F6">
      <w:pPr>
        <w:pStyle w:val="Blvl2"/>
        <w:numPr>
          <w:ilvl w:val="1"/>
          <w:numId w:val="7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je oprávněna požadovat změnu přílohy č. 1 této Smlouvy. V takovém případě zašle společnost TOPOS Provozovateli písemné oznámení o požadavku na změnu přílohy č. 1, přičemž součástí tohoto oznámení bude i nová podoba přílohy č. 1. Provozovatel je oprávněn takovou změnu přílohy č. 1 odmítnout do 1 měsíce od doručení oznámení společnosti TOPOS dle tohoto odstavce 5.4. Smlouvy, a pokud tak učiní, je společnost TOPOS oprávněna od této Smlouvy ve lhůtě do 14-ti dnů odstoupit. Pokud k odmítnutí změny přílohy č. 1 dle předchozí věty nedojde, platí, že příloha č. 1 byla změněna do podoby požadované společností TOPOS uplynutím 1 měsíce od doručení oznámení dle tohoto odstavce Smlouvy Provozovateli. Nová podoba přílohy č. 1 bude aplikována v takovém případě pro veškerá plnění realizovaná společností TOPOS po účinnosti změny přílohy č. 1 této Smlouvy, tj. po uplynutí 1 měsíce od doručení oznámení společnosti TOPOS dle tohoto odstavce 4.3. Smlouvy.</w:t>
      </w:r>
    </w:p>
    <w:bookmarkEnd w:id="2"/>
    <w:p w14:paraId="520E4B10" w14:textId="77777777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r w:rsidRPr="00774B00">
        <w:rPr>
          <w:szCs w:val="24"/>
        </w:rPr>
        <w:t>DŮVĚRNOST A OCHRANA OBCHODNÍHO TAJEMSTVÍ SPOLEČNOSTI</w:t>
      </w:r>
    </w:p>
    <w:p w14:paraId="09628A58" w14:textId="77777777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Provozovatel tímto bere na vědomí a souhlasí s tím, že veškeré informace a údaje obsažené v této Smlouvě, stejně jako</w:t>
      </w:r>
      <w:r w:rsidRPr="00774B00">
        <w:rPr>
          <w:rFonts w:ascii="Times New Roman" w:hAnsi="Times New Roman"/>
          <w:strike/>
        </w:rPr>
        <w:t xml:space="preserve"> </w:t>
      </w:r>
      <w:r w:rsidRPr="00774B00">
        <w:rPr>
          <w:rFonts w:ascii="Times New Roman" w:hAnsi="Times New Roman"/>
        </w:rPr>
        <w:t xml:space="preserve">údaje a informace, se kterými se Provozovatel bude seznamovat v rámci poskytování plnění ze strany společnosti TOPOS, jsou přísně důvěrného charakteru a obchodním tajemstvím společnosti TOPOS. </w:t>
      </w:r>
    </w:p>
    <w:p w14:paraId="57311E5B" w14:textId="71212A9F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Provozovatel se zavazuje respektovat skutečnosti uvedené v odstavci 5.1 této smlouvy </w:t>
      </w:r>
      <w:r w:rsidR="001818B5">
        <w:rPr>
          <w:rFonts w:ascii="Times New Roman" w:hAnsi="Times New Roman"/>
        </w:rPr>
        <w:br/>
      </w:r>
      <w:r w:rsidRPr="00774B00">
        <w:rPr>
          <w:rFonts w:ascii="Times New Roman" w:hAnsi="Times New Roman"/>
        </w:rPr>
        <w:t xml:space="preserve">a nezpřístupnit, jakýmkoliv způsobem nesdělit ani jakkoliv neumožnit seznámení s předmětnými informacemi či údaji třetím osobám, pokud mu tak nebude ukládat právní předpis nebo vykonatelné soudní, správní či obdobné rozhodnutí. O jakémkoliv případném zpřístupnění, sdělení či jakémkoliv umožnění seznámení se s předmětnými informacemi nebo údaji je Provozovatel povinen alespoň 10 dní předem, a nebude-li možné tuto lhůtu dodržet, tak neprodleně poté, co to možné bude, písemně informovat společnost TOPOS a uvést veškeré skutečnosti týkající se všech okolností, které pro společnost TOPOS mohou být důležité, zejména pak pokud jde o rozsah dotčených informací či údajů, osobě, která se s předmětnými informacemi či údaji mohla seznámit, důvody, proč se tak stalo, a podobně. </w:t>
      </w:r>
      <w:bookmarkStart w:id="4" w:name="_Hlk190952915"/>
    </w:p>
    <w:p w14:paraId="3735E4C4" w14:textId="77777777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Strany sjednávají a výslovně si potvrzují, že zejména příloha č. 1 této Smlouvy je zcela důvěrná a její obsah je obchodním tajemstvím společnosti TOPOS, a proto nesmí být, jakkoliv zveřejňována ani nesmí být sdělován její obsah třetím osobám. </w:t>
      </w:r>
    </w:p>
    <w:p w14:paraId="23F826D4" w14:textId="77777777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Společnost TOPOS je taktéž povinna zachovávat důvěrnost o této Smlouvě a nesdělovat údaje s tím související třetím osobám, a přístup k takovým údajům či informacím ani nepovolané osobě neumožnit, vyjma případů, kdy jí tak bude ukládat právní předpis nebo vykonatelné soudní, správní či obdobné rozhodnutí, nebo půjde o akcionáře TOPOSU či její profesionální poradce (například daňoví či právní poradci a podobně), a vyjma případů dle odstavce 5.5 této Smlouvy.</w:t>
      </w:r>
    </w:p>
    <w:p w14:paraId="134695BD" w14:textId="77777777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Provozovatel souhlasí s tím, že TOPOS je oprávněn Provozovatele uvádět jako svého referenčního klienta a uvádět zejména v nabídkách svých služeb skutečnost, že je/byl poskytovatelem plnění dle této Smlouvy pro Provozovatele.</w:t>
      </w:r>
    </w:p>
    <w:p w14:paraId="32670B79" w14:textId="3CFB6460" w:rsidR="00F057F6" w:rsidRPr="00774B00" w:rsidRDefault="00F057F6" w:rsidP="00F057F6">
      <w:pPr>
        <w:pStyle w:val="Blvl2"/>
        <w:numPr>
          <w:ilvl w:val="1"/>
          <w:numId w:val="8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Povinnosti dle tohoto článku Smlouvy trvají i po zániku této Smlouvy.</w:t>
      </w:r>
    </w:p>
    <w:p w14:paraId="190DED11" w14:textId="77777777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r w:rsidRPr="00774B00">
        <w:rPr>
          <w:szCs w:val="24"/>
        </w:rPr>
        <w:t>TRVÁNÍ SMLOUVY</w:t>
      </w:r>
    </w:p>
    <w:p w14:paraId="464C6EAE" w14:textId="77777777" w:rsidR="00F057F6" w:rsidRPr="00774B00" w:rsidRDefault="00F057F6" w:rsidP="00F057F6">
      <w:pPr>
        <w:pStyle w:val="Blvl2"/>
        <w:numPr>
          <w:ilvl w:val="1"/>
          <w:numId w:val="13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Tato Smlouva je </w:t>
      </w:r>
      <w:r w:rsidRPr="0082452D">
        <w:rPr>
          <w:rFonts w:ascii="Times New Roman" w:hAnsi="Times New Roman"/>
          <w:b/>
          <w:bCs/>
        </w:rPr>
        <w:t>uzavřena na dobu 4 let</w:t>
      </w:r>
      <w:r w:rsidRPr="00774B00">
        <w:rPr>
          <w:rFonts w:ascii="Times New Roman" w:hAnsi="Times New Roman"/>
        </w:rPr>
        <w:t xml:space="preserve">. </w:t>
      </w:r>
    </w:p>
    <w:p w14:paraId="7D3EEA51" w14:textId="77777777" w:rsidR="00F057F6" w:rsidRPr="00774B00" w:rsidRDefault="00F057F6" w:rsidP="00F057F6">
      <w:pPr>
        <w:pStyle w:val="Blvl2"/>
        <w:numPr>
          <w:ilvl w:val="1"/>
          <w:numId w:val="13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Tato Smlouva zaniká v případech stanovených zákonem, na základě dohody obou Stran, nebo výpovědí kterékoliv ze Stran doručenou druhé Straně, přičemž výpovědní doba činí 1 rok a počíná okamžikem prokazatelného doručení písemné výpovědi druhé Straně.</w:t>
      </w:r>
    </w:p>
    <w:p w14:paraId="2D4AFA7D" w14:textId="77777777" w:rsidR="00F057F6" w:rsidRPr="00774B00" w:rsidRDefault="00F057F6" w:rsidP="00424AE2">
      <w:pPr>
        <w:pStyle w:val="Alvl1"/>
        <w:keepNext w:val="0"/>
        <w:widowControl w:val="0"/>
        <w:numPr>
          <w:ilvl w:val="0"/>
          <w:numId w:val="2"/>
        </w:numPr>
        <w:suppressAutoHyphens w:val="0"/>
        <w:rPr>
          <w:szCs w:val="24"/>
        </w:rPr>
      </w:pPr>
      <w:r w:rsidRPr="00774B00">
        <w:rPr>
          <w:szCs w:val="24"/>
        </w:rPr>
        <w:t>oddělitelnost</w:t>
      </w:r>
    </w:p>
    <w:p w14:paraId="307861A1" w14:textId="0B92DD88" w:rsidR="00F057F6" w:rsidRPr="00774B00" w:rsidRDefault="00F057F6" w:rsidP="00424AE2">
      <w:pPr>
        <w:pStyle w:val="Blvl2"/>
        <w:keepNext w:val="0"/>
        <w:widowControl w:val="0"/>
        <w:numPr>
          <w:ilvl w:val="1"/>
          <w:numId w:val="14"/>
        </w:numPr>
        <w:ind w:left="567" w:hanging="431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Bude-li kterékoli ustanovení této Smlouvy či Dílčí smlouvy neplatné, zdánlivé, nezákonné či nevymahatelné, ostatní ustanovení zůstávají nedotčena. Strany se v takových případech zavazují nahradit neplatné, zdánlivé, nezákonné či jinak nevymahatelné ustanovení této Smlouvy ustanovením platným, účinným </w:t>
      </w:r>
      <w:r w:rsidR="00734B88" w:rsidRPr="00774B00">
        <w:rPr>
          <w:rFonts w:ascii="Times New Roman" w:hAnsi="Times New Roman"/>
        </w:rPr>
        <w:br/>
      </w:r>
      <w:r w:rsidRPr="00774B00">
        <w:rPr>
          <w:rFonts w:ascii="Times New Roman" w:hAnsi="Times New Roman"/>
        </w:rPr>
        <w:t>a vymahatelným, které bude mít do nejvyšší možné míry stejný a právními předpisy přípustný význam a účinek, jako ustanovení nahrazované.</w:t>
      </w:r>
    </w:p>
    <w:p w14:paraId="15463DA0" w14:textId="77777777" w:rsidR="00F057F6" w:rsidRPr="00774B00" w:rsidRDefault="00F057F6" w:rsidP="00424AE2">
      <w:pPr>
        <w:pStyle w:val="Blvl2"/>
        <w:keepNext w:val="0"/>
        <w:widowControl w:val="0"/>
        <w:numPr>
          <w:ilvl w:val="1"/>
          <w:numId w:val="14"/>
        </w:numPr>
        <w:ind w:left="567" w:hanging="431"/>
        <w:rPr>
          <w:rFonts w:ascii="Times New Roman" w:hAnsi="Times New Roman"/>
        </w:rPr>
      </w:pPr>
      <w:r w:rsidRPr="00774B00">
        <w:rPr>
          <w:rFonts w:ascii="Times New Roman" w:hAnsi="Times New Roman"/>
        </w:rPr>
        <w:t>Tato Smlouva není smlouvou závislou na existenci jiných smluv ve smyslu § 1727 zákona č. 89/2012 Sb., občanský zákoník, pokud nebude v konkrétním případě výslovně stanoveno jinak.</w:t>
      </w:r>
    </w:p>
    <w:p w14:paraId="64DBD9BF" w14:textId="4A178CC6" w:rsidR="00F057F6" w:rsidRPr="00774B00" w:rsidRDefault="00F057F6" w:rsidP="00F057F6">
      <w:pPr>
        <w:pStyle w:val="Alvl1"/>
        <w:numPr>
          <w:ilvl w:val="0"/>
          <w:numId w:val="2"/>
        </w:numPr>
        <w:rPr>
          <w:szCs w:val="24"/>
        </w:rPr>
      </w:pPr>
      <w:r w:rsidRPr="00774B00">
        <w:rPr>
          <w:szCs w:val="24"/>
        </w:rPr>
        <w:t>DORUČOVÁNÍ</w:t>
      </w:r>
    </w:p>
    <w:p w14:paraId="446E2915" w14:textId="0CCC32A1" w:rsidR="00F057F6" w:rsidRPr="00774B00" w:rsidRDefault="00F057F6" w:rsidP="00C214F7">
      <w:pPr>
        <w:pStyle w:val="Blvl2"/>
        <w:numPr>
          <w:ilvl w:val="1"/>
          <w:numId w:val="15"/>
        </w:numPr>
        <w:spacing w:after="60"/>
        <w:ind w:left="567" w:hanging="431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Veškeré písemnosti doručované mezi Stranami v souvislosti s touto Smlouvou budou považovány za doručené:</w:t>
      </w:r>
      <w:bookmarkEnd w:id="4"/>
    </w:p>
    <w:p w14:paraId="3EDC2E7B" w14:textId="77777777" w:rsidR="00F057F6" w:rsidRPr="00774B00" w:rsidRDefault="00F057F6" w:rsidP="00C214F7">
      <w:pPr>
        <w:pStyle w:val="Clvl3"/>
        <w:numPr>
          <w:ilvl w:val="2"/>
          <w:numId w:val="15"/>
        </w:numPr>
        <w:spacing w:after="60"/>
        <w:ind w:left="850" w:hanging="357"/>
        <w:rPr>
          <w:rFonts w:ascii="Times New Roman" w:hAnsi="Times New Roman"/>
        </w:rPr>
      </w:pPr>
      <w:bookmarkStart w:id="5" w:name="_Hlk190953400"/>
      <w:r w:rsidRPr="00774B00">
        <w:rPr>
          <w:rFonts w:ascii="Times New Roman" w:hAnsi="Times New Roman"/>
        </w:rPr>
        <w:t>pátý pracovní den od okamžiku jejich prokazatelného odeslání druhé Straně na adresu uvedenou v záhlaví této Smlouvy, případně adresu písemně oznámenou příjemcem zásilky druhé Straně před odesláním zásilky; nebo</w:t>
      </w:r>
    </w:p>
    <w:bookmarkEnd w:id="5"/>
    <w:p w14:paraId="1FEFFB61" w14:textId="77777777" w:rsidR="00F057F6" w:rsidRPr="00774B00" w:rsidRDefault="00F057F6" w:rsidP="00C214F7">
      <w:pPr>
        <w:pStyle w:val="Clvl3"/>
        <w:numPr>
          <w:ilvl w:val="2"/>
          <w:numId w:val="15"/>
        </w:numPr>
        <w:spacing w:after="60"/>
        <w:ind w:left="850" w:hanging="35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 okamžik skutečného doručení zásilky druhé Straně;</w:t>
      </w:r>
    </w:p>
    <w:p w14:paraId="548B71C8" w14:textId="77777777" w:rsidR="00F057F6" w:rsidRPr="00774B00" w:rsidRDefault="00F057F6" w:rsidP="00C214F7">
      <w:pPr>
        <w:pStyle w:val="Clvl3"/>
        <w:numPr>
          <w:ilvl w:val="2"/>
          <w:numId w:val="15"/>
        </w:numPr>
        <w:spacing w:after="60"/>
        <w:ind w:left="850" w:hanging="35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v okamžiku doručení zprávy do datové schránky systému ISDS;</w:t>
      </w:r>
    </w:p>
    <w:p w14:paraId="0F118FC1" w14:textId="5C40EC87" w:rsidR="00F057F6" w:rsidRPr="00774B00" w:rsidRDefault="00F057F6" w:rsidP="00774B00">
      <w:pPr>
        <w:pStyle w:val="Blvl2"/>
        <w:ind w:left="142" w:firstLine="349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podle toho, která z uvedených skutečností nastane dříve.</w:t>
      </w:r>
    </w:p>
    <w:p w14:paraId="19A6704A" w14:textId="77777777" w:rsidR="00F057F6" w:rsidRPr="00774B00" w:rsidRDefault="00F057F6" w:rsidP="00F057F6">
      <w:pPr>
        <w:pStyle w:val="Alvl1"/>
        <w:numPr>
          <w:ilvl w:val="0"/>
          <w:numId w:val="2"/>
        </w:numPr>
        <w:ind w:left="709" w:hanging="709"/>
        <w:rPr>
          <w:szCs w:val="24"/>
        </w:rPr>
      </w:pPr>
      <w:bookmarkStart w:id="6" w:name="_Hlk190953583"/>
      <w:r w:rsidRPr="00774B00">
        <w:rPr>
          <w:szCs w:val="24"/>
        </w:rPr>
        <w:t>závěrečná ustanovení</w:t>
      </w:r>
    </w:p>
    <w:p w14:paraId="212E79FC" w14:textId="77777777" w:rsidR="00F057F6" w:rsidRPr="00A3557A" w:rsidRDefault="00F057F6" w:rsidP="00B3092A">
      <w:pPr>
        <w:pStyle w:val="Blvl2"/>
        <w:numPr>
          <w:ilvl w:val="1"/>
          <w:numId w:val="20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Tato Smlouva se řídí právním řádem České republiky, zejména pak zákonem č. 89/2012 Sb., občanský </w:t>
      </w:r>
      <w:r w:rsidRPr="00A3557A">
        <w:rPr>
          <w:rFonts w:ascii="Times New Roman" w:hAnsi="Times New Roman"/>
        </w:rPr>
        <w:t>zákoník.</w:t>
      </w:r>
    </w:p>
    <w:p w14:paraId="0F0A8DBE" w14:textId="5E638F28" w:rsidR="00F057F6" w:rsidRPr="00A3557A" w:rsidRDefault="00F057F6" w:rsidP="00B3092A">
      <w:pPr>
        <w:pStyle w:val="Blvl2"/>
        <w:numPr>
          <w:ilvl w:val="1"/>
          <w:numId w:val="20"/>
        </w:numPr>
        <w:ind w:left="567"/>
        <w:rPr>
          <w:rFonts w:ascii="Times New Roman" w:hAnsi="Times New Roman"/>
        </w:rPr>
      </w:pPr>
      <w:r w:rsidRPr="00A3557A">
        <w:rPr>
          <w:rFonts w:ascii="Times New Roman" w:hAnsi="Times New Roman"/>
        </w:rPr>
        <w:t>Veškeré změny této Smlouvy musí být provedeny písemnými dodatky podepsanými oběma Stranami.</w:t>
      </w:r>
    </w:p>
    <w:p w14:paraId="2C77D03E" w14:textId="4EFCA125" w:rsidR="00A3557A" w:rsidRPr="00A3557A" w:rsidRDefault="00A3557A" w:rsidP="00B3092A">
      <w:pPr>
        <w:pStyle w:val="Blvl2"/>
        <w:numPr>
          <w:ilvl w:val="1"/>
          <w:numId w:val="20"/>
        </w:numPr>
        <w:ind w:left="567"/>
        <w:rPr>
          <w:rFonts w:ascii="Times New Roman" w:hAnsi="Times New Roman"/>
        </w:rPr>
      </w:pPr>
      <w:r w:rsidRPr="00A3557A">
        <w:rPr>
          <w:rFonts w:ascii="Times New Roman" w:hAnsi="Times New Roman"/>
        </w:rPr>
        <w:t>Smlouva nabývá platnosti dnem jejího podpisu Provozovatelem a TOPOS a účinnosti dnem uveřejnění v Registru smluv, dle § 6 Zák. č. 340/2015 Sb., o zvláštních podmínkách účinnosti některých smluv, uveřejňování těchto smluv a o registru smluv.</w:t>
      </w:r>
    </w:p>
    <w:p w14:paraId="5303763E" w14:textId="77777777" w:rsidR="00A3557A" w:rsidRPr="00A3557A" w:rsidRDefault="00A3557A" w:rsidP="00A3557A">
      <w:pPr>
        <w:pStyle w:val="Blvl2"/>
        <w:numPr>
          <w:ilvl w:val="1"/>
          <w:numId w:val="20"/>
        </w:numPr>
        <w:ind w:left="567"/>
        <w:rPr>
          <w:rFonts w:ascii="Times New Roman" w:hAnsi="Times New Roman"/>
        </w:rPr>
      </w:pPr>
      <w:r w:rsidRPr="00A3557A">
        <w:rPr>
          <w:rFonts w:ascii="Times New Roman" w:hAnsi="Times New Roman"/>
        </w:rPr>
        <w:t>Tato smlouva je uzavřena v elektronické podobě s připojením uznávaného elektronického podpisu oprávněných zástupců smluvních stran a je vyhotovena v jednom provedení.</w:t>
      </w:r>
    </w:p>
    <w:p w14:paraId="6503EE62" w14:textId="77777777" w:rsidR="00F057F6" w:rsidRPr="00774B00" w:rsidRDefault="00F057F6" w:rsidP="00B3092A">
      <w:pPr>
        <w:pStyle w:val="Blvl2"/>
        <w:numPr>
          <w:ilvl w:val="1"/>
          <w:numId w:val="20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>Obě Strany výslovně prohlašují, že si Smlouvu náležitě přečetly a tato odpovídá jejich vůli, což dokládají svým podpisem této Smlouvy.</w:t>
      </w:r>
    </w:p>
    <w:p w14:paraId="62DD02F6" w14:textId="77777777" w:rsidR="00F057F6" w:rsidRPr="00774B00" w:rsidRDefault="00F057F6" w:rsidP="00B3092A">
      <w:pPr>
        <w:pStyle w:val="Blvl2"/>
        <w:numPr>
          <w:ilvl w:val="1"/>
          <w:numId w:val="21"/>
        </w:numPr>
        <w:ind w:left="567"/>
        <w:rPr>
          <w:rFonts w:ascii="Times New Roman" w:hAnsi="Times New Roman"/>
        </w:rPr>
      </w:pPr>
      <w:r w:rsidRPr="00774B00">
        <w:rPr>
          <w:rFonts w:ascii="Times New Roman" w:hAnsi="Times New Roman"/>
        </w:rPr>
        <w:t xml:space="preserve"> Přílohy této Smlouvy a její nedílnou součást tvoří následující dokumenty:</w:t>
      </w:r>
    </w:p>
    <w:bookmarkEnd w:id="6"/>
    <w:p w14:paraId="53C77DA5" w14:textId="77777777" w:rsidR="00F057F6" w:rsidRPr="00774B00" w:rsidRDefault="00F057F6" w:rsidP="00F057F6">
      <w:pPr>
        <w:pStyle w:val="Blvl2"/>
        <w:ind w:left="360" w:hanging="360"/>
        <w:rPr>
          <w:rFonts w:ascii="Times New Roman" w:hAnsi="Times New Roman"/>
        </w:rPr>
      </w:pPr>
    </w:p>
    <w:p w14:paraId="272BFA76" w14:textId="77777777" w:rsidR="00F057F6" w:rsidRPr="001818B5" w:rsidRDefault="00F057F6" w:rsidP="001818B5">
      <w:pPr>
        <w:pStyle w:val="Blvl2"/>
        <w:spacing w:after="60"/>
        <w:ind w:left="357" w:hanging="357"/>
        <w:rPr>
          <w:rFonts w:ascii="Times New Roman" w:hAnsi="Times New Roman"/>
          <w:u w:val="single"/>
        </w:rPr>
      </w:pPr>
      <w:r w:rsidRPr="001818B5">
        <w:rPr>
          <w:rFonts w:ascii="Times New Roman" w:hAnsi="Times New Roman"/>
          <w:u w:val="single"/>
        </w:rPr>
        <w:t>Přílohy:</w:t>
      </w:r>
    </w:p>
    <w:p w14:paraId="5D343A56" w14:textId="05CD8F15" w:rsidR="00F057F6" w:rsidRDefault="00F057F6" w:rsidP="00F057F6">
      <w:pPr>
        <w:pStyle w:val="Blvl2"/>
        <w:ind w:left="360" w:hanging="360"/>
        <w:rPr>
          <w:rFonts w:ascii="Times New Roman" w:hAnsi="Times New Roman"/>
        </w:rPr>
      </w:pPr>
      <w:r w:rsidRPr="00774B00">
        <w:rPr>
          <w:rFonts w:ascii="Times New Roman" w:hAnsi="Times New Roman"/>
        </w:rPr>
        <w:t>Příloha č. 1 – Ceník položek pro Zkoušení</w:t>
      </w:r>
    </w:p>
    <w:p w14:paraId="39F6CA9B" w14:textId="77777777" w:rsidR="00424AE2" w:rsidRPr="00774B00" w:rsidRDefault="00424AE2" w:rsidP="00F057F6">
      <w:pPr>
        <w:pStyle w:val="Blvl2"/>
        <w:ind w:left="360" w:hanging="360"/>
        <w:rPr>
          <w:rFonts w:ascii="Times New Roman" w:hAnsi="Times New Roman"/>
        </w:rPr>
      </w:pPr>
    </w:p>
    <w:tbl>
      <w:tblPr>
        <w:tblpPr w:leftFromText="141" w:rightFromText="141" w:vertAnchor="text" w:horzAnchor="margin" w:tblpY="17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656"/>
        <w:gridCol w:w="4416"/>
      </w:tblGrid>
      <w:tr w:rsidR="00A3557A" w:rsidRPr="00A3557A" w14:paraId="59D02D76" w14:textId="77777777" w:rsidTr="00424AE2"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CF388" w14:textId="27AFCA75" w:rsidR="001818B5" w:rsidRPr="00A3557A" w:rsidRDefault="001818B5" w:rsidP="00B86735">
            <w:pPr>
              <w:pStyle w:val="Oby"/>
              <w:rPr>
                <w:szCs w:val="24"/>
              </w:rPr>
            </w:pPr>
            <w:r w:rsidRPr="00A3557A">
              <w:rPr>
                <w:b/>
                <w:bCs/>
              </w:rPr>
              <w:t>Provozovatel:</w:t>
            </w:r>
            <w:r w:rsidRPr="00A3557A">
              <w:rPr>
                <w:b/>
                <w:bCs/>
              </w:rPr>
              <w:tab/>
            </w:r>
          </w:p>
          <w:p w14:paraId="4245C010" w14:textId="4521BF80" w:rsidR="00F057F6" w:rsidRPr="00A3557A" w:rsidRDefault="00F057F6" w:rsidP="0082452D">
            <w:pPr>
              <w:pStyle w:val="Oby"/>
              <w:jc w:val="left"/>
              <w:rPr>
                <w:sz w:val="16"/>
                <w:szCs w:val="16"/>
              </w:rPr>
            </w:pPr>
            <w:r w:rsidRPr="00A3557A">
              <w:rPr>
                <w:szCs w:val="24"/>
              </w:rPr>
              <w:t>V</w:t>
            </w:r>
            <w:r w:rsidR="00774B00" w:rsidRPr="00A3557A">
              <w:rPr>
                <w:szCs w:val="24"/>
              </w:rPr>
              <w:t> Karlových Varech</w:t>
            </w:r>
            <w:r w:rsidRPr="00A3557A">
              <w:rPr>
                <w:szCs w:val="24"/>
              </w:rPr>
              <w:t xml:space="preserve"> dne</w:t>
            </w:r>
            <w:r w:rsidR="0082452D" w:rsidRPr="00A3557A">
              <w:rPr>
                <w:szCs w:val="24"/>
              </w:rPr>
              <w:t xml:space="preserve"> </w:t>
            </w:r>
            <w:r w:rsidR="0082452D" w:rsidRPr="00A3557A">
              <w:rPr>
                <w:sz w:val="16"/>
                <w:szCs w:val="16"/>
              </w:rPr>
              <w:t>dle elektronického podpisu</w:t>
            </w:r>
          </w:p>
          <w:p w14:paraId="57566401" w14:textId="77777777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78A7B131" w14:textId="7874420E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1F16FEAF" w14:textId="77777777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5445AA79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___________________________________</w:t>
            </w:r>
          </w:p>
          <w:p w14:paraId="0FA9BF99" w14:textId="70F97F64" w:rsidR="00F057F6" w:rsidRPr="00424AE2" w:rsidRDefault="007823FB" w:rsidP="00B86735">
            <w:pPr>
              <w:pStyle w:val="Oby"/>
              <w:rPr>
                <w:b/>
                <w:bCs/>
                <w:szCs w:val="24"/>
              </w:rPr>
            </w:pPr>
            <w:r w:rsidRPr="00424AE2">
              <w:rPr>
                <w:b/>
                <w:bCs/>
                <w:szCs w:val="24"/>
              </w:rPr>
              <w:t>Mgr. Nela Kvačková</w:t>
            </w:r>
          </w:p>
          <w:p w14:paraId="7E2809AD" w14:textId="1904D2B2" w:rsidR="00F057F6" w:rsidRPr="00A3557A" w:rsidRDefault="0082452D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předsedkyně</w:t>
            </w:r>
            <w:r w:rsidR="007823FB" w:rsidRPr="00A3557A">
              <w:rPr>
                <w:szCs w:val="24"/>
              </w:rPr>
              <w:t xml:space="preserve"> představenstva</w:t>
            </w:r>
          </w:p>
          <w:p w14:paraId="3AE79FFF" w14:textId="2A79E84D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21D1AAB1" w14:textId="77777777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72C37B8F" w14:textId="50680912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459DAA91" w14:textId="77777777" w:rsidR="007823FB" w:rsidRPr="00A3557A" w:rsidRDefault="007823FB" w:rsidP="007823FB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___________________________________</w:t>
            </w:r>
          </w:p>
          <w:p w14:paraId="4CA5535E" w14:textId="690C58EC" w:rsidR="007823FB" w:rsidRPr="00424AE2" w:rsidRDefault="007823FB" w:rsidP="007823FB">
            <w:pPr>
              <w:pStyle w:val="Oby"/>
              <w:rPr>
                <w:b/>
                <w:bCs/>
                <w:szCs w:val="24"/>
              </w:rPr>
            </w:pPr>
            <w:r w:rsidRPr="00424AE2">
              <w:rPr>
                <w:b/>
                <w:bCs/>
                <w:szCs w:val="24"/>
              </w:rPr>
              <w:t>Ing. Jiří Tvrdík</w:t>
            </w:r>
            <w:r w:rsidR="00734B88" w:rsidRPr="00424AE2">
              <w:rPr>
                <w:b/>
                <w:bCs/>
                <w:szCs w:val="24"/>
              </w:rPr>
              <w:t>, MBA</w:t>
            </w:r>
          </w:p>
          <w:p w14:paraId="7D7C1D0E" w14:textId="038DFE2E" w:rsidR="007823FB" w:rsidRPr="00A3557A" w:rsidRDefault="007823FB" w:rsidP="007823FB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člen představenstva</w:t>
            </w:r>
          </w:p>
          <w:p w14:paraId="40F70FC7" w14:textId="153E96D7" w:rsidR="00F057F6" w:rsidRPr="00A3557A" w:rsidRDefault="00F057F6" w:rsidP="0082452D">
            <w:pPr>
              <w:pStyle w:val="Oby"/>
              <w:rPr>
                <w:szCs w:val="24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BA38B" w14:textId="0C8C0F91" w:rsidR="001818B5" w:rsidRPr="00A3557A" w:rsidRDefault="001818B5" w:rsidP="00B86735">
            <w:pPr>
              <w:pStyle w:val="Oby"/>
              <w:rPr>
                <w:szCs w:val="24"/>
              </w:rPr>
            </w:pPr>
            <w:r w:rsidRPr="00A3557A">
              <w:rPr>
                <w:b/>
                <w:bCs/>
              </w:rPr>
              <w:t>TOPOS:</w:t>
            </w:r>
          </w:p>
          <w:p w14:paraId="61250CD9" w14:textId="305569E6" w:rsidR="00F057F6" w:rsidRPr="00A3557A" w:rsidRDefault="00F057F6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V </w:t>
            </w:r>
            <w:r w:rsidR="00774B00" w:rsidRPr="00A3557A">
              <w:rPr>
                <w:szCs w:val="24"/>
              </w:rPr>
              <w:t>Dobrušce</w:t>
            </w:r>
            <w:r w:rsidRPr="00A3557A">
              <w:rPr>
                <w:szCs w:val="24"/>
              </w:rPr>
              <w:t xml:space="preserve"> dne </w:t>
            </w:r>
            <w:r w:rsidR="0082452D" w:rsidRPr="00A3557A">
              <w:rPr>
                <w:sz w:val="16"/>
                <w:szCs w:val="16"/>
              </w:rPr>
              <w:t xml:space="preserve"> dle elektronického podpisu</w:t>
            </w:r>
          </w:p>
          <w:p w14:paraId="656ACC94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28C2940B" w14:textId="77777777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5882F5CA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331C216C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___________________________________</w:t>
            </w:r>
          </w:p>
          <w:p w14:paraId="593AFA4F" w14:textId="77777777" w:rsidR="00F057F6" w:rsidRPr="00424AE2" w:rsidRDefault="00F057F6" w:rsidP="00B86735">
            <w:pPr>
              <w:pStyle w:val="Oby"/>
              <w:rPr>
                <w:b/>
                <w:bCs/>
                <w:szCs w:val="24"/>
              </w:rPr>
            </w:pPr>
            <w:r w:rsidRPr="00A3557A">
              <w:rPr>
                <w:szCs w:val="24"/>
              </w:rPr>
              <w:t xml:space="preserve"> </w:t>
            </w:r>
            <w:r w:rsidRPr="00424AE2">
              <w:rPr>
                <w:b/>
                <w:bCs/>
                <w:szCs w:val="24"/>
              </w:rPr>
              <w:t>Ing. Václav Mišák</w:t>
            </w:r>
          </w:p>
          <w:p w14:paraId="46A18CE1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předseda představenstva</w:t>
            </w:r>
          </w:p>
          <w:p w14:paraId="3EA667F5" w14:textId="4BB64449" w:rsidR="00F057F6" w:rsidRPr="00A3557A" w:rsidRDefault="00F057F6" w:rsidP="00B86735">
            <w:pPr>
              <w:pStyle w:val="Oby"/>
              <w:rPr>
                <w:szCs w:val="24"/>
              </w:rPr>
            </w:pPr>
            <w:r w:rsidRPr="00A3557A">
              <w:rPr>
                <w:szCs w:val="24"/>
              </w:rPr>
              <w:t>GEODÉZIE – TOPOS a.s.</w:t>
            </w:r>
          </w:p>
          <w:p w14:paraId="2A6679A4" w14:textId="77777777" w:rsidR="007823FB" w:rsidRPr="00A3557A" w:rsidRDefault="007823FB" w:rsidP="00B86735">
            <w:pPr>
              <w:pStyle w:val="Oby"/>
              <w:rPr>
                <w:szCs w:val="24"/>
              </w:rPr>
            </w:pPr>
          </w:p>
          <w:p w14:paraId="10EF0224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3C31D447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5EA98048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6E8A7D09" w14:textId="1CF4DAA2" w:rsidR="00F057F6" w:rsidRPr="00A3557A" w:rsidRDefault="00F057F6" w:rsidP="00B86735">
            <w:pPr>
              <w:pStyle w:val="Oby"/>
              <w:rPr>
                <w:szCs w:val="24"/>
              </w:rPr>
            </w:pPr>
          </w:p>
          <w:p w14:paraId="51EBB01D" w14:textId="77777777" w:rsidR="00F057F6" w:rsidRPr="00A3557A" w:rsidRDefault="00F057F6" w:rsidP="00B86735">
            <w:pPr>
              <w:pStyle w:val="Oby"/>
              <w:rPr>
                <w:szCs w:val="24"/>
              </w:rPr>
            </w:pPr>
          </w:p>
        </w:tc>
      </w:tr>
      <w:tr w:rsidR="00A3557A" w:rsidRPr="00A3557A" w14:paraId="4225E514" w14:textId="77777777" w:rsidTr="00424AE2"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0AFA4" w14:textId="77777777" w:rsidR="001818B5" w:rsidRPr="00A3557A" w:rsidRDefault="001818B5" w:rsidP="00B86735">
            <w:pPr>
              <w:pStyle w:val="Oby"/>
              <w:rPr>
                <w:szCs w:val="24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F1F70" w14:textId="77777777" w:rsidR="001818B5" w:rsidRPr="00A3557A" w:rsidRDefault="001818B5" w:rsidP="00B86735">
            <w:pPr>
              <w:pStyle w:val="Oby"/>
              <w:rPr>
                <w:szCs w:val="24"/>
              </w:rPr>
            </w:pPr>
          </w:p>
        </w:tc>
      </w:tr>
    </w:tbl>
    <w:p w14:paraId="36470809" w14:textId="72E8D5A5" w:rsidR="00F057F6" w:rsidRPr="00774B00" w:rsidRDefault="00F057F6" w:rsidP="00F057F6">
      <w:pPr>
        <w:rPr>
          <w:b/>
        </w:rPr>
      </w:pPr>
      <w:r w:rsidRPr="00774B00">
        <w:rPr>
          <w:b/>
        </w:rPr>
        <w:t>Příloha č. 1: Ceník položek pro Zkoušení</w:t>
      </w:r>
    </w:p>
    <w:p w14:paraId="5E0C1962" w14:textId="77777777" w:rsidR="00F057F6" w:rsidRPr="00774B00" w:rsidRDefault="00F057F6" w:rsidP="00F057F6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0" w:type="dxa"/>
        </w:tblCellMar>
        <w:tblLook w:val="0000" w:firstRow="0" w:lastRow="0" w:firstColumn="0" w:lastColumn="0" w:noHBand="0" w:noVBand="0"/>
      </w:tblPr>
      <w:tblGrid>
        <w:gridCol w:w="3818"/>
        <w:gridCol w:w="1984"/>
        <w:gridCol w:w="3119"/>
      </w:tblGrid>
      <w:tr w:rsidR="00424AE2" w:rsidRPr="00774B00" w14:paraId="5A547B06" w14:textId="77777777" w:rsidTr="00424AE2">
        <w:trPr>
          <w:trHeight w:val="418"/>
        </w:trPr>
        <w:tc>
          <w:tcPr>
            <w:tcW w:w="3818" w:type="dxa"/>
            <w:shd w:val="clear" w:color="auto" w:fill="92D050"/>
            <w:tcMar>
              <w:left w:w="108" w:type="dxa"/>
            </w:tcMar>
            <w:vAlign w:val="center"/>
          </w:tcPr>
          <w:p w14:paraId="7AE9FE5F" w14:textId="77777777" w:rsidR="00424AE2" w:rsidRPr="00774B00" w:rsidRDefault="00424AE2" w:rsidP="00424AE2">
            <w:pPr>
              <w:spacing w:after="0" w:line="100" w:lineRule="atLeast"/>
              <w:jc w:val="center"/>
              <w:rPr>
                <w:b/>
              </w:rPr>
            </w:pPr>
            <w:bookmarkStart w:id="7" w:name="_Hlk196313515"/>
            <w:r w:rsidRPr="00774B00">
              <w:rPr>
                <w:b/>
              </w:rPr>
              <w:t>Zkoušení LPZ</w:t>
            </w:r>
          </w:p>
        </w:tc>
        <w:tc>
          <w:tcPr>
            <w:tcW w:w="1984" w:type="dxa"/>
            <w:shd w:val="clear" w:color="auto" w:fill="92D050"/>
            <w:tcMar>
              <w:left w:w="108" w:type="dxa"/>
            </w:tcMar>
            <w:vAlign w:val="center"/>
          </w:tcPr>
          <w:p w14:paraId="7DD06E7B" w14:textId="77777777" w:rsidR="00424AE2" w:rsidRPr="00774B00" w:rsidRDefault="00424AE2" w:rsidP="00424AE2">
            <w:pPr>
              <w:spacing w:after="0" w:line="100" w:lineRule="atLeast"/>
              <w:jc w:val="center"/>
              <w:rPr>
                <w:b/>
              </w:rPr>
            </w:pPr>
            <w:r w:rsidRPr="00774B00">
              <w:rPr>
                <w:b/>
              </w:rPr>
              <w:t>jednotka</w:t>
            </w:r>
          </w:p>
        </w:tc>
        <w:tc>
          <w:tcPr>
            <w:tcW w:w="3119" w:type="dxa"/>
            <w:shd w:val="clear" w:color="auto" w:fill="92D050"/>
            <w:tcMar>
              <w:left w:w="108" w:type="dxa"/>
            </w:tcMar>
            <w:vAlign w:val="center"/>
          </w:tcPr>
          <w:p w14:paraId="402B5B25" w14:textId="449341B7" w:rsidR="00424AE2" w:rsidRPr="00774B00" w:rsidRDefault="00424AE2" w:rsidP="00424AE2">
            <w:pPr>
              <w:spacing w:after="0" w:line="100" w:lineRule="atLeast"/>
              <w:jc w:val="center"/>
              <w:rPr>
                <w:b/>
              </w:rPr>
            </w:pPr>
            <w:r w:rsidRPr="00774B00">
              <w:rPr>
                <w:b/>
              </w:rPr>
              <w:t>cena</w:t>
            </w:r>
            <w:r>
              <w:rPr>
                <w:b/>
              </w:rPr>
              <w:t xml:space="preserve"> v Kč bez DPH za rok</w:t>
            </w:r>
          </w:p>
        </w:tc>
      </w:tr>
      <w:tr w:rsidR="00424AE2" w:rsidRPr="00424AE2" w14:paraId="361A6B48" w14:textId="77777777" w:rsidTr="00424AE2">
        <w:trPr>
          <w:trHeight w:val="551"/>
        </w:trPr>
        <w:tc>
          <w:tcPr>
            <w:tcW w:w="3818" w:type="dxa"/>
            <w:shd w:val="clear" w:color="auto" w:fill="FFFFFF"/>
            <w:tcMar>
              <w:left w:w="108" w:type="dxa"/>
            </w:tcMar>
            <w:vAlign w:val="center"/>
          </w:tcPr>
          <w:p w14:paraId="0A763B92" w14:textId="32248DBD" w:rsidR="00424AE2" w:rsidRPr="00424AE2" w:rsidRDefault="00424AE2" w:rsidP="00B86735">
            <w:pPr>
              <w:spacing w:after="0" w:line="100" w:lineRule="atLeast"/>
              <w:rPr>
                <w:b/>
                <w:bCs/>
              </w:rPr>
            </w:pPr>
            <w:r w:rsidRPr="00424AE2">
              <w:rPr>
                <w:b/>
                <w:bCs/>
              </w:rPr>
              <w:t>Zkoušení LPZ</w:t>
            </w:r>
          </w:p>
        </w:tc>
        <w:tc>
          <w:tcPr>
            <w:tcW w:w="1984" w:type="dxa"/>
            <w:shd w:val="clear" w:color="auto" w:fill="FFFFFF"/>
            <w:tcMar>
              <w:left w:w="108" w:type="dxa"/>
            </w:tcMar>
            <w:vAlign w:val="center"/>
          </w:tcPr>
          <w:p w14:paraId="74D7F354" w14:textId="77777777" w:rsidR="00424AE2" w:rsidRPr="00424AE2" w:rsidRDefault="00424AE2" w:rsidP="00B86735">
            <w:pPr>
              <w:spacing w:after="0" w:line="100" w:lineRule="atLeast"/>
              <w:rPr>
                <w:b/>
                <w:bCs/>
              </w:rPr>
            </w:pPr>
          </w:p>
        </w:tc>
        <w:tc>
          <w:tcPr>
            <w:tcW w:w="3119" w:type="dxa"/>
            <w:shd w:val="clear" w:color="auto" w:fill="FFFFFF"/>
            <w:tcMar>
              <w:left w:w="108" w:type="dxa"/>
            </w:tcMar>
            <w:vAlign w:val="center"/>
          </w:tcPr>
          <w:p w14:paraId="1B9ECC90" w14:textId="205F71BE" w:rsidR="00424AE2" w:rsidRPr="00424AE2" w:rsidRDefault="00424AE2" w:rsidP="00424AE2">
            <w:pPr>
              <w:spacing w:after="0" w:line="100" w:lineRule="atLeast"/>
              <w:jc w:val="center"/>
              <w:rPr>
                <w:b/>
                <w:bCs/>
              </w:rPr>
            </w:pPr>
            <w:r w:rsidRPr="00424AE2">
              <w:rPr>
                <w:b/>
                <w:bCs/>
                <w:sz w:val="32"/>
                <w:szCs w:val="24"/>
              </w:rPr>
              <w:t>41 000 Kč</w:t>
            </w:r>
          </w:p>
        </w:tc>
      </w:tr>
      <w:tr w:rsidR="00424AE2" w:rsidRPr="00774B00" w14:paraId="3A50D1A8" w14:textId="77777777" w:rsidTr="00424AE2">
        <w:trPr>
          <w:trHeight w:val="356"/>
        </w:trPr>
        <w:tc>
          <w:tcPr>
            <w:tcW w:w="3818" w:type="dxa"/>
            <w:shd w:val="clear" w:color="auto" w:fill="FFFFFF"/>
            <w:tcMar>
              <w:left w:w="108" w:type="dxa"/>
            </w:tcMar>
            <w:vAlign w:val="center"/>
          </w:tcPr>
          <w:p w14:paraId="4570658B" w14:textId="38744428" w:rsidR="00424AE2" w:rsidRPr="00774B00" w:rsidRDefault="00424AE2" w:rsidP="00B86735">
            <w:pPr>
              <w:spacing w:after="0" w:line="100" w:lineRule="atLeast"/>
            </w:pPr>
            <w:r>
              <w:t>z</w:t>
            </w:r>
            <w:r w:rsidRPr="00774B00">
              <w:t>ahrnuje: SZZ heliport LKKN</w:t>
            </w:r>
          </w:p>
        </w:tc>
        <w:tc>
          <w:tcPr>
            <w:tcW w:w="1984" w:type="dxa"/>
            <w:shd w:val="clear" w:color="auto" w:fill="FFFFFF"/>
            <w:tcMar>
              <w:left w:w="108" w:type="dxa"/>
            </w:tcMar>
            <w:vAlign w:val="center"/>
          </w:tcPr>
          <w:p w14:paraId="03F452D3" w14:textId="77777777" w:rsidR="00424AE2" w:rsidRPr="00774B00" w:rsidRDefault="00424AE2" w:rsidP="00424AE2">
            <w:pPr>
              <w:spacing w:after="0" w:line="100" w:lineRule="atLeast"/>
              <w:jc w:val="center"/>
            </w:pPr>
            <w:r w:rsidRPr="00774B00">
              <w:t>jednou ročně</w:t>
            </w:r>
          </w:p>
        </w:tc>
        <w:tc>
          <w:tcPr>
            <w:tcW w:w="3119" w:type="dxa"/>
            <w:shd w:val="clear" w:color="auto" w:fill="FFFFFF"/>
            <w:tcMar>
              <w:left w:w="108" w:type="dxa"/>
            </w:tcMar>
            <w:vAlign w:val="center"/>
          </w:tcPr>
          <w:p w14:paraId="4F1A2D83" w14:textId="77777777" w:rsidR="00424AE2" w:rsidRPr="00774B00" w:rsidRDefault="00424AE2" w:rsidP="00B86735">
            <w:pPr>
              <w:spacing w:after="0" w:line="100" w:lineRule="atLeast"/>
            </w:pPr>
          </w:p>
        </w:tc>
      </w:tr>
      <w:tr w:rsidR="00424AE2" w:rsidRPr="00774B00" w14:paraId="102DC92B" w14:textId="77777777" w:rsidTr="00424AE2">
        <w:trPr>
          <w:trHeight w:val="356"/>
        </w:trPr>
        <w:tc>
          <w:tcPr>
            <w:tcW w:w="3818" w:type="dxa"/>
            <w:shd w:val="clear" w:color="auto" w:fill="FFFFFF"/>
            <w:tcMar>
              <w:left w:w="108" w:type="dxa"/>
            </w:tcMar>
            <w:vAlign w:val="center"/>
          </w:tcPr>
          <w:p w14:paraId="00053F4A" w14:textId="2B42AC8D" w:rsidR="00424AE2" w:rsidRPr="00774B00" w:rsidRDefault="00424AE2" w:rsidP="00B86735">
            <w:pPr>
              <w:spacing w:after="0" w:line="100" w:lineRule="atLeast"/>
            </w:pPr>
            <w:r w:rsidRPr="00774B00">
              <w:t xml:space="preserve">                A-PAPI 06/24</w:t>
            </w:r>
          </w:p>
        </w:tc>
        <w:tc>
          <w:tcPr>
            <w:tcW w:w="1984" w:type="dxa"/>
            <w:shd w:val="clear" w:color="auto" w:fill="FFFFFF"/>
            <w:tcMar>
              <w:left w:w="108" w:type="dxa"/>
            </w:tcMar>
            <w:vAlign w:val="center"/>
          </w:tcPr>
          <w:p w14:paraId="6459BA3F" w14:textId="77777777" w:rsidR="00424AE2" w:rsidRPr="00774B00" w:rsidRDefault="00424AE2" w:rsidP="00424AE2">
            <w:pPr>
              <w:spacing w:after="0" w:line="100" w:lineRule="atLeast"/>
              <w:jc w:val="center"/>
            </w:pPr>
            <w:r w:rsidRPr="00774B00">
              <w:t>jednou ročně</w:t>
            </w:r>
          </w:p>
        </w:tc>
        <w:tc>
          <w:tcPr>
            <w:tcW w:w="3119" w:type="dxa"/>
            <w:shd w:val="clear" w:color="auto" w:fill="FFFFFF"/>
            <w:tcMar>
              <w:left w:w="108" w:type="dxa"/>
            </w:tcMar>
            <w:vAlign w:val="center"/>
          </w:tcPr>
          <w:p w14:paraId="614ADDD9" w14:textId="77777777" w:rsidR="00424AE2" w:rsidRPr="00774B00" w:rsidRDefault="00424AE2" w:rsidP="00B86735">
            <w:pPr>
              <w:spacing w:after="0" w:line="100" w:lineRule="atLeast"/>
            </w:pPr>
          </w:p>
        </w:tc>
      </w:tr>
      <w:bookmarkEnd w:id="7"/>
    </w:tbl>
    <w:p w14:paraId="6E1BAD15" w14:textId="718BE86A" w:rsidR="00F057F6" w:rsidRDefault="00F057F6" w:rsidP="00F057F6"/>
    <w:p w14:paraId="3294E930" w14:textId="77777777" w:rsidR="00102899" w:rsidRPr="00A3557A" w:rsidRDefault="00102899" w:rsidP="00424AE2">
      <w:pPr>
        <w:jc w:val="both"/>
      </w:pPr>
      <w:r w:rsidRPr="00A3557A">
        <w:t xml:space="preserve">Cena může být zvýšena o míru inflace vyhlášenou Českým statistickým úřadem vždy za uplynulý kalendářní rok. </w:t>
      </w:r>
    </w:p>
    <w:p w14:paraId="042707B3" w14:textId="0E4CC7AD" w:rsidR="00D510A7" w:rsidRPr="00A3557A" w:rsidRDefault="00102899" w:rsidP="00424AE2">
      <w:pPr>
        <w:jc w:val="both"/>
      </w:pPr>
      <w:r w:rsidRPr="00A3557A">
        <w:t>Na uvedenou cenu může být poskytnuta sleva na dopravu v případě kumulace prací v lokalitě heliportu.</w:t>
      </w:r>
    </w:p>
    <w:p w14:paraId="493B974D" w14:textId="77777777" w:rsidR="00F057F6" w:rsidRPr="00774B00" w:rsidRDefault="00F057F6" w:rsidP="00F057F6"/>
    <w:p w14:paraId="0E283C0B" w14:textId="77777777" w:rsidR="00F057F6" w:rsidRPr="00774B00" w:rsidRDefault="00F057F6" w:rsidP="00F057F6"/>
    <w:p w14:paraId="38942805" w14:textId="77777777" w:rsidR="00F057F6" w:rsidRPr="00774B00" w:rsidRDefault="00F057F6" w:rsidP="00F057F6"/>
    <w:p w14:paraId="1B3E0299" w14:textId="77777777" w:rsidR="00F057F6" w:rsidRPr="00774B00" w:rsidRDefault="00F057F6" w:rsidP="00F057F6">
      <w:pPr>
        <w:pStyle w:val="Blvl2"/>
        <w:ind w:left="142" w:firstLine="349"/>
        <w:rPr>
          <w:rFonts w:ascii="Times New Roman" w:hAnsi="Times New Roman"/>
        </w:rPr>
      </w:pPr>
    </w:p>
    <w:p w14:paraId="6B3832CC" w14:textId="77777777" w:rsidR="00F057F6" w:rsidRPr="00774B00" w:rsidRDefault="00F057F6" w:rsidP="00F057F6">
      <w:pPr>
        <w:pStyle w:val="Blvl2"/>
        <w:ind w:left="142" w:firstLine="349"/>
        <w:rPr>
          <w:rFonts w:ascii="Times New Roman" w:hAnsi="Times New Roman"/>
        </w:rPr>
      </w:pPr>
    </w:p>
    <w:p w14:paraId="6B31FFC7" w14:textId="77777777" w:rsidR="00F057F6" w:rsidRPr="00774B00" w:rsidRDefault="00F057F6" w:rsidP="00F057F6">
      <w:pPr>
        <w:pStyle w:val="Blvl2"/>
        <w:ind w:left="142" w:firstLine="349"/>
        <w:rPr>
          <w:rFonts w:ascii="Times New Roman" w:hAnsi="Times New Roman"/>
        </w:rPr>
      </w:pPr>
    </w:p>
    <w:sectPr w:rsidR="00F057F6" w:rsidRPr="00774B00" w:rsidSect="00A3557A">
      <w:footerReference w:type="default" r:id="rId7"/>
      <w:pgSz w:w="11906" w:h="16838"/>
      <w:pgMar w:top="1134" w:right="1417" w:bottom="1276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4D8E" w14:textId="77777777" w:rsidR="003B5A00" w:rsidRDefault="003B5A00" w:rsidP="00F057F6">
      <w:pPr>
        <w:spacing w:after="0" w:line="240" w:lineRule="auto"/>
      </w:pPr>
      <w:r>
        <w:separator/>
      </w:r>
    </w:p>
  </w:endnote>
  <w:endnote w:type="continuationSeparator" w:id="0">
    <w:p w14:paraId="3F472D72" w14:textId="77777777" w:rsidR="003B5A00" w:rsidRDefault="003B5A00" w:rsidP="00F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2146930472"/>
      <w:docPartObj>
        <w:docPartGallery w:val="Page Numbers (Bottom of Page)"/>
        <w:docPartUnique/>
      </w:docPartObj>
    </w:sdtPr>
    <w:sdtEndPr/>
    <w:sdtContent>
      <w:p w14:paraId="7EB76E5C" w14:textId="6986D3BB" w:rsidR="00774B00" w:rsidRPr="00774B00" w:rsidRDefault="00774B00">
        <w:pPr>
          <w:pStyle w:val="Zpat"/>
          <w:jc w:val="right"/>
          <w:rPr>
            <w:sz w:val="20"/>
            <w:szCs w:val="16"/>
          </w:rPr>
        </w:pPr>
        <w:r w:rsidRPr="00774B00">
          <w:rPr>
            <w:sz w:val="20"/>
            <w:szCs w:val="16"/>
          </w:rPr>
          <w:t xml:space="preserve">Stránka | </w:t>
        </w:r>
        <w:r w:rsidRPr="00774B00">
          <w:rPr>
            <w:sz w:val="20"/>
            <w:szCs w:val="16"/>
          </w:rPr>
          <w:fldChar w:fldCharType="begin"/>
        </w:r>
        <w:r w:rsidRPr="00774B00">
          <w:rPr>
            <w:sz w:val="20"/>
            <w:szCs w:val="16"/>
          </w:rPr>
          <w:instrText>PAGE   \* MERGEFORMAT</w:instrText>
        </w:r>
        <w:r w:rsidRPr="00774B00">
          <w:rPr>
            <w:sz w:val="20"/>
            <w:szCs w:val="16"/>
          </w:rPr>
          <w:fldChar w:fldCharType="separate"/>
        </w:r>
        <w:r w:rsidRPr="00774B00">
          <w:rPr>
            <w:sz w:val="20"/>
            <w:szCs w:val="16"/>
          </w:rPr>
          <w:t>2</w:t>
        </w:r>
        <w:r w:rsidRPr="00774B00">
          <w:rPr>
            <w:sz w:val="20"/>
            <w:szCs w:val="16"/>
          </w:rPr>
          <w:fldChar w:fldCharType="end"/>
        </w:r>
        <w:r w:rsidRPr="00774B00">
          <w:rPr>
            <w:sz w:val="20"/>
            <w:szCs w:val="16"/>
          </w:rPr>
          <w:t xml:space="preserve"> </w:t>
        </w:r>
      </w:p>
    </w:sdtContent>
  </w:sdt>
  <w:p w14:paraId="1E302B87" w14:textId="77777777" w:rsidR="00774B00" w:rsidRDefault="00774B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F415C" w14:textId="77777777" w:rsidR="003B5A00" w:rsidRDefault="003B5A00" w:rsidP="00F057F6">
      <w:pPr>
        <w:spacing w:after="0" w:line="240" w:lineRule="auto"/>
      </w:pPr>
      <w:r>
        <w:separator/>
      </w:r>
    </w:p>
  </w:footnote>
  <w:footnote w:type="continuationSeparator" w:id="0">
    <w:p w14:paraId="576C5F51" w14:textId="77777777" w:rsidR="003B5A00" w:rsidRDefault="003B5A00" w:rsidP="00F0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7966"/>
    <w:multiLevelType w:val="multilevel"/>
    <w:tmpl w:val="B8BED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497C16"/>
    <w:multiLevelType w:val="multilevel"/>
    <w:tmpl w:val="275A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C31A36"/>
    <w:multiLevelType w:val="multilevel"/>
    <w:tmpl w:val="275A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DC7B68"/>
    <w:multiLevelType w:val="multilevel"/>
    <w:tmpl w:val="B44E8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E569BB"/>
    <w:multiLevelType w:val="multilevel"/>
    <w:tmpl w:val="275A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166FFC"/>
    <w:multiLevelType w:val="multilevel"/>
    <w:tmpl w:val="CDC0B2EA"/>
    <w:lvl w:ilvl="0">
      <w:start w:val="1"/>
      <w:numFmt w:val="decimal"/>
      <w:lvlText w:val="%1."/>
      <w:lvlJc w:val="left"/>
      <w:pPr>
        <w:ind w:left="360" w:hanging="36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A5083"/>
    <w:multiLevelType w:val="multilevel"/>
    <w:tmpl w:val="F3082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2603E0"/>
    <w:multiLevelType w:val="multilevel"/>
    <w:tmpl w:val="275A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FE0C29"/>
    <w:multiLevelType w:val="multilevel"/>
    <w:tmpl w:val="A342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ascii="Sylfaen" w:eastAsia="Times New Roman" w:hAnsi="Sylfae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101CE2"/>
    <w:multiLevelType w:val="hybridMultilevel"/>
    <w:tmpl w:val="92CAF0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E20F3"/>
    <w:multiLevelType w:val="multilevel"/>
    <w:tmpl w:val="A342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ascii="Sylfaen" w:eastAsia="Times New Roman" w:hAnsi="Sylfae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344D76"/>
    <w:multiLevelType w:val="multilevel"/>
    <w:tmpl w:val="275AF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CC56AC5"/>
    <w:multiLevelType w:val="multilevel"/>
    <w:tmpl w:val="ADA4F952"/>
    <w:lvl w:ilvl="0">
      <w:start w:val="1"/>
      <w:numFmt w:val="upperLetter"/>
      <w:pStyle w:val="Preambule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7081A"/>
    <w:multiLevelType w:val="multilevel"/>
    <w:tmpl w:val="99EC9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ind w:left="1214" w:hanging="504"/>
      </w:pPr>
      <w:rPr>
        <w:rFonts w:ascii="Sylfaen" w:eastAsia="Times New Roman" w:hAnsi="Sylfae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96BAC"/>
    <w:multiLevelType w:val="hybridMultilevel"/>
    <w:tmpl w:val="2D928A4E"/>
    <w:lvl w:ilvl="0" w:tplc="05A8734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4E283A"/>
    <w:multiLevelType w:val="multilevel"/>
    <w:tmpl w:val="06BA8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067DB2"/>
    <w:multiLevelType w:val="multilevel"/>
    <w:tmpl w:val="5C7ED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142FE1"/>
    <w:multiLevelType w:val="multilevel"/>
    <w:tmpl w:val="6C321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F527AE"/>
    <w:multiLevelType w:val="multilevel"/>
    <w:tmpl w:val="9548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4B58D8"/>
    <w:multiLevelType w:val="multilevel"/>
    <w:tmpl w:val="1F44B70E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11F8"/>
    <w:multiLevelType w:val="hybridMultilevel"/>
    <w:tmpl w:val="46A233F0"/>
    <w:lvl w:ilvl="0" w:tplc="3F621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17"/>
  </w:num>
  <w:num w:numId="14">
    <w:abstractNumId w:val="18"/>
  </w:num>
  <w:num w:numId="15">
    <w:abstractNumId w:val="16"/>
  </w:num>
  <w:num w:numId="16">
    <w:abstractNumId w:val="14"/>
  </w:num>
  <w:num w:numId="17">
    <w:abstractNumId w:val="9"/>
  </w:num>
  <w:num w:numId="18">
    <w:abstractNumId w:val="20"/>
  </w:num>
  <w:num w:numId="19">
    <w:abstractNumId w:val="13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6"/>
    <w:rsid w:val="00102899"/>
    <w:rsid w:val="001818B5"/>
    <w:rsid w:val="00187063"/>
    <w:rsid w:val="00216600"/>
    <w:rsid w:val="002A4771"/>
    <w:rsid w:val="003B5A00"/>
    <w:rsid w:val="00424AE2"/>
    <w:rsid w:val="004309D0"/>
    <w:rsid w:val="004963F3"/>
    <w:rsid w:val="004A5B35"/>
    <w:rsid w:val="004B732D"/>
    <w:rsid w:val="004F50CB"/>
    <w:rsid w:val="00612D5A"/>
    <w:rsid w:val="00734B88"/>
    <w:rsid w:val="0075051C"/>
    <w:rsid w:val="00774B00"/>
    <w:rsid w:val="007823FB"/>
    <w:rsid w:val="0082452D"/>
    <w:rsid w:val="00864E71"/>
    <w:rsid w:val="009660FF"/>
    <w:rsid w:val="00A3557A"/>
    <w:rsid w:val="00A66C6B"/>
    <w:rsid w:val="00AE28A8"/>
    <w:rsid w:val="00B3092A"/>
    <w:rsid w:val="00C214F7"/>
    <w:rsid w:val="00D414BB"/>
    <w:rsid w:val="00D510A7"/>
    <w:rsid w:val="00D74C25"/>
    <w:rsid w:val="00D856B1"/>
    <w:rsid w:val="00D95E59"/>
    <w:rsid w:val="00DD2872"/>
    <w:rsid w:val="00DF75AF"/>
    <w:rsid w:val="00F0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29176"/>
  <w15:chartTrackingRefBased/>
  <w15:docId w15:val="{9746CD99-1B86-4B84-87EB-852D561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7F6"/>
    <w:pPr>
      <w:suppressAutoHyphens/>
      <w:spacing w:after="200" w:line="252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5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7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7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7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5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5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7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57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7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7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7F6"/>
    <w:rPr>
      <w:b/>
      <w:bCs/>
      <w:smallCaps/>
      <w:color w:val="0F4761" w:themeColor="accent1" w:themeShade="BF"/>
      <w:spacing w:val="5"/>
    </w:rPr>
  </w:style>
  <w:style w:type="paragraph" w:customStyle="1" w:styleId="Nzevsmlouvy">
    <w:name w:val="Název smlouvy"/>
    <w:basedOn w:val="Normln"/>
    <w:rsid w:val="00F057F6"/>
    <w:pPr>
      <w:keepNext/>
      <w:spacing w:after="0" w:line="288" w:lineRule="auto"/>
      <w:jc w:val="center"/>
    </w:pPr>
    <w:rPr>
      <w:rFonts w:ascii="Arial" w:hAnsi="Arial" w:cs="Arial"/>
      <w:b/>
      <w:caps/>
      <w:sz w:val="20"/>
    </w:rPr>
  </w:style>
  <w:style w:type="paragraph" w:customStyle="1" w:styleId="Preambule">
    <w:name w:val="Preambule"/>
    <w:basedOn w:val="Odstavecseseznamem"/>
    <w:rsid w:val="00F057F6"/>
    <w:pPr>
      <w:numPr>
        <w:numId w:val="3"/>
      </w:numPr>
      <w:tabs>
        <w:tab w:val="num" w:pos="360"/>
      </w:tabs>
      <w:spacing w:after="120" w:line="288" w:lineRule="auto"/>
      <w:ind w:firstLine="0"/>
      <w:contextualSpacing w:val="0"/>
      <w:jc w:val="both"/>
    </w:pPr>
  </w:style>
  <w:style w:type="paragraph" w:customStyle="1" w:styleId="Alvl1">
    <w:name w:val="A (lvl 1)"/>
    <w:basedOn w:val="Preambule"/>
    <w:rsid w:val="00F057F6"/>
    <w:pPr>
      <w:keepNext/>
      <w:numPr>
        <w:numId w:val="0"/>
      </w:numPr>
      <w:spacing w:before="360" w:line="100" w:lineRule="atLeast"/>
    </w:pPr>
    <w:rPr>
      <w:b/>
      <w:caps/>
    </w:rPr>
  </w:style>
  <w:style w:type="paragraph" w:customStyle="1" w:styleId="Blvl2">
    <w:name w:val="B (lvl 2)"/>
    <w:basedOn w:val="Alvl1"/>
    <w:rsid w:val="00F057F6"/>
    <w:pPr>
      <w:spacing w:before="0"/>
    </w:pPr>
    <w:rPr>
      <w:rFonts w:ascii="Sylfaen" w:hAnsi="Sylfaen"/>
      <w:b w:val="0"/>
      <w:caps w:val="0"/>
      <w:szCs w:val="24"/>
    </w:rPr>
  </w:style>
  <w:style w:type="paragraph" w:customStyle="1" w:styleId="Clvl3">
    <w:name w:val="C (lvl 3)"/>
    <w:basedOn w:val="Blvl2"/>
    <w:rsid w:val="00F057F6"/>
  </w:style>
  <w:style w:type="paragraph" w:customStyle="1" w:styleId="Oby">
    <w:name w:val="Obyč"/>
    <w:basedOn w:val="Alvl1"/>
    <w:rsid w:val="00F057F6"/>
    <w:pPr>
      <w:spacing w:before="0" w:after="0" w:line="264" w:lineRule="auto"/>
    </w:pPr>
    <w:rPr>
      <w:b w:val="0"/>
      <w:caps w:val="0"/>
    </w:rPr>
  </w:style>
  <w:style w:type="paragraph" w:styleId="Zhlav">
    <w:name w:val="header"/>
    <w:basedOn w:val="Normln"/>
    <w:link w:val="ZhlavChar"/>
    <w:uiPriority w:val="99"/>
    <w:unhideWhenUsed/>
    <w:rsid w:val="00F0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5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5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818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18B5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1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8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8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1873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Veverka</dc:creator>
  <cp:keywords/>
  <dc:description/>
  <cp:lastModifiedBy>Jaroslav Bednář</cp:lastModifiedBy>
  <cp:revision>12</cp:revision>
  <dcterms:created xsi:type="dcterms:W3CDTF">2025-04-23T13:45:00Z</dcterms:created>
  <dcterms:modified xsi:type="dcterms:W3CDTF">2025-05-07T18:16:00Z</dcterms:modified>
</cp:coreProperties>
</file>