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84" w:rsidRDefault="00E93670" w:rsidP="00333684">
      <w:pPr>
        <w:spacing w:line="276" w:lineRule="auto"/>
        <w:jc w:val="center"/>
        <w:rPr>
          <w:rFonts w:ascii="Cambria" w:eastAsia="Calibri" w:hAnsi="Cambria"/>
          <w:b/>
        </w:rPr>
      </w:pPr>
      <w:r w:rsidRPr="00610B7F">
        <w:rPr>
          <w:rFonts w:ascii="Cambria" w:eastAsia="Calibri" w:hAnsi="Cambria"/>
          <w:b/>
        </w:rPr>
        <w:t xml:space="preserve">DODATEK Č. </w:t>
      </w:r>
      <w:r w:rsidR="00333684">
        <w:rPr>
          <w:rFonts w:ascii="Cambria" w:eastAsia="Calibri" w:hAnsi="Cambria"/>
          <w:b/>
        </w:rPr>
        <w:t>2</w:t>
      </w:r>
      <w:r w:rsidRPr="00610B7F">
        <w:rPr>
          <w:rFonts w:ascii="Cambria" w:eastAsia="Calibri" w:hAnsi="Cambria"/>
          <w:b/>
        </w:rPr>
        <w:t xml:space="preserve"> </w:t>
      </w:r>
      <w:r w:rsidR="00333684" w:rsidRPr="00995C47">
        <w:rPr>
          <w:rFonts w:ascii="Cambria" w:eastAsia="Calibri" w:hAnsi="Cambria"/>
          <w:b/>
        </w:rPr>
        <w:t xml:space="preserve">KE SMLOUVĚ O DÍLO, </w:t>
      </w:r>
    </w:p>
    <w:p w:rsidR="00333684" w:rsidRPr="00995C47" w:rsidRDefault="00333684" w:rsidP="00333684">
      <w:pPr>
        <w:spacing w:line="276" w:lineRule="auto"/>
        <w:jc w:val="center"/>
        <w:rPr>
          <w:rFonts w:ascii="Cambria" w:eastAsia="Calibri" w:hAnsi="Cambria"/>
          <w:b/>
        </w:rPr>
      </w:pPr>
    </w:p>
    <w:p w:rsidR="00333684" w:rsidRPr="00995C47" w:rsidRDefault="00333684" w:rsidP="00333684">
      <w:pPr>
        <w:spacing w:line="276" w:lineRule="auto"/>
        <w:jc w:val="center"/>
        <w:rPr>
          <w:rStyle w:val="tsubjname"/>
          <w:rFonts w:ascii="Cambria" w:eastAsia="Calibri" w:hAnsi="Cambria"/>
          <w:b/>
        </w:rPr>
      </w:pPr>
      <w:r w:rsidRPr="00995C47">
        <w:rPr>
          <w:rFonts w:ascii="Cambria" w:eastAsia="Calibri" w:hAnsi="Cambria"/>
          <w:b/>
        </w:rPr>
        <w:t>ze dne 23. 10. 2023, ev.</w:t>
      </w:r>
      <w:r>
        <w:rPr>
          <w:rFonts w:ascii="Cambria" w:eastAsia="Calibri" w:hAnsi="Cambria"/>
          <w:b/>
        </w:rPr>
        <w:t xml:space="preserve"> </w:t>
      </w:r>
      <w:r w:rsidRPr="00995C47">
        <w:rPr>
          <w:rFonts w:ascii="Cambria" w:eastAsia="Calibri" w:hAnsi="Cambria"/>
          <w:b/>
        </w:rPr>
        <w:t xml:space="preserve">č. </w:t>
      </w:r>
      <w:r w:rsidRPr="00995C47">
        <w:rPr>
          <w:rFonts w:ascii="Cambria" w:hAnsi="Cambria"/>
          <w:b/>
        </w:rPr>
        <w:t>SOD2023/012</w:t>
      </w:r>
    </w:p>
    <w:p w:rsidR="0051395F" w:rsidRPr="00610B7F" w:rsidRDefault="0051395F" w:rsidP="0051395F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722" w:type="dxa"/>
          </w:tcPr>
          <w:p w:rsidR="00B67751" w:rsidRPr="00B67751" w:rsidRDefault="00B67751" w:rsidP="00B67751">
            <w:pPr>
              <w:spacing w:line="276" w:lineRule="auto"/>
              <w:rPr>
                <w:rFonts w:ascii="Cambria" w:hAnsi="Cambria" w:cstheme="minorHAnsi"/>
                <w:b/>
                <w:bCs/>
                <w:szCs w:val="20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Domov pro seniory Háje, příspěvková</w:t>
            </w:r>
          </w:p>
          <w:p w:rsidR="00BC7837" w:rsidRPr="00610B7F" w:rsidRDefault="00B67751" w:rsidP="00B67751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organizace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szCs w:val="20"/>
              </w:rPr>
              <w:t>70875111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DIČ: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není plátcem DPH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K Milíčovu 734/1, 149 00 Praha 4 – Háje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Zástupce</w:t>
            </w:r>
            <w:r w:rsidR="00BC7837" w:rsidRPr="00225954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Mgr. Dagmar Zavadilová, ředitelka</w:t>
            </w:r>
          </w:p>
        </w:tc>
      </w:tr>
    </w:tbl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 (dále jen „</w:t>
      </w:r>
      <w:r w:rsidR="00DE3080" w:rsidRPr="00F94ADF">
        <w:rPr>
          <w:rFonts w:ascii="Cambria" w:hAnsi="Cambria" w:cstheme="minorHAnsi"/>
          <w:b/>
          <w:bCs/>
        </w:rPr>
        <w:t>O</w:t>
      </w:r>
      <w:r w:rsidR="00C01468" w:rsidRPr="00F94ADF">
        <w:rPr>
          <w:rFonts w:ascii="Cambria" w:hAnsi="Cambria" w:cstheme="minorHAnsi"/>
          <w:b/>
          <w:bCs/>
        </w:rPr>
        <w:t>bjednatel</w:t>
      </w:r>
      <w:r w:rsidRPr="00610B7F">
        <w:rPr>
          <w:rFonts w:ascii="Cambria" w:hAnsi="Cambria" w:cstheme="minorHAnsi"/>
        </w:rPr>
        <w:t>“)</w:t>
      </w:r>
    </w:p>
    <w:p w:rsidR="0051395F" w:rsidRPr="00610B7F" w:rsidRDefault="0051395F" w:rsidP="0051395F">
      <w:pPr>
        <w:spacing w:line="276" w:lineRule="auto"/>
        <w:rPr>
          <w:rFonts w:ascii="Cambria" w:hAnsi="Cambria" w:cstheme="minorHAnsi"/>
          <w:highlight w:val="yellow"/>
        </w:rPr>
      </w:pPr>
    </w:p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>a</w:t>
      </w:r>
    </w:p>
    <w:bookmarkEnd w:id="0"/>
    <w:p w:rsidR="0051395F" w:rsidRPr="00610B7F" w:rsidRDefault="0051395F" w:rsidP="0051395F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333684" w:rsidRPr="00610B7F" w:rsidTr="00CB50B4">
        <w:tc>
          <w:tcPr>
            <w:tcW w:w="235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</w:rPr>
            </w:pPr>
            <w:r w:rsidRPr="00FF17BC">
              <w:rPr>
                <w:rFonts w:ascii="Cambria" w:hAnsi="Cambria"/>
                <w:b/>
                <w:szCs w:val="22"/>
              </w:rPr>
              <w:t>INTERWAND.CZ s.r.o.</w:t>
            </w:r>
          </w:p>
        </w:tc>
      </w:tr>
      <w:tr w:rsidR="00333684" w:rsidRPr="00610B7F" w:rsidTr="00CB50B4">
        <w:tc>
          <w:tcPr>
            <w:tcW w:w="235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</w:rPr>
            </w:pPr>
            <w:r w:rsidRPr="00FC5266">
              <w:rPr>
                <w:rFonts w:ascii="Cambria" w:hAnsi="Cambria"/>
                <w:szCs w:val="22"/>
              </w:rPr>
              <w:t>26461714</w:t>
            </w:r>
          </w:p>
        </w:tc>
      </w:tr>
      <w:tr w:rsidR="00333684" w:rsidRPr="00610B7F" w:rsidTr="00CB50B4">
        <w:tc>
          <w:tcPr>
            <w:tcW w:w="235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</w:rPr>
            </w:pPr>
            <w:r w:rsidRPr="00B67751">
              <w:rPr>
                <w:rFonts w:ascii="Cambria" w:hAnsi="Cambria" w:cstheme="minorHAnsi"/>
              </w:rPr>
              <w:t>CZ</w:t>
            </w:r>
            <w:r w:rsidRPr="00FC5266">
              <w:rPr>
                <w:rFonts w:ascii="Cambria" w:hAnsi="Cambria"/>
                <w:szCs w:val="22"/>
              </w:rPr>
              <w:t>26461714</w:t>
            </w:r>
          </w:p>
        </w:tc>
      </w:tr>
      <w:tr w:rsidR="00333684" w:rsidRPr="00610B7F" w:rsidTr="00CB50B4">
        <w:tc>
          <w:tcPr>
            <w:tcW w:w="235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F0EC6">
              <w:rPr>
                <w:rFonts w:ascii="Cambria" w:hAnsi="Cambria" w:cs="Arial"/>
              </w:rPr>
              <w:t>Praha 7, Osadní 1299/36, PSČ 17000</w:t>
            </w:r>
          </w:p>
        </w:tc>
      </w:tr>
      <w:tr w:rsidR="00333684" w:rsidRPr="00610B7F" w:rsidTr="00CB50B4">
        <w:tc>
          <w:tcPr>
            <w:tcW w:w="235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r w:rsidRPr="00610B7F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610B7F">
              <w:rPr>
                <w:rFonts w:ascii="Cambria" w:hAnsi="Cambria" w:cstheme="minorHAnsi"/>
                <w:b/>
              </w:rPr>
              <w:t>.:</w:t>
            </w:r>
          </w:p>
        </w:tc>
        <w:tc>
          <w:tcPr>
            <w:tcW w:w="672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</w:rPr>
            </w:pPr>
            <w:r w:rsidRPr="005F0EC6">
              <w:rPr>
                <w:rFonts w:ascii="Cambria" w:hAnsi="Cambria" w:cstheme="minorHAnsi"/>
              </w:rPr>
              <w:t>C 83829 vedená u Městského soudu v Praze</w:t>
            </w:r>
          </w:p>
        </w:tc>
      </w:tr>
      <w:tr w:rsidR="00333684" w:rsidRPr="00610B7F" w:rsidTr="00CB50B4">
        <w:tc>
          <w:tcPr>
            <w:tcW w:w="2351" w:type="dxa"/>
          </w:tcPr>
          <w:p w:rsidR="00333684" w:rsidRPr="00610B7F" w:rsidRDefault="00333684" w:rsidP="0033368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Zástupce</w:t>
            </w:r>
            <w:r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721" w:type="dxa"/>
          </w:tcPr>
          <w:p w:rsidR="00333684" w:rsidRPr="00B67751" w:rsidRDefault="00333684" w:rsidP="00333684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Aleš Síla,</w:t>
            </w:r>
            <w:r w:rsidRPr="00B67751">
              <w:rPr>
                <w:rFonts w:ascii="Cambria" w:hAnsi="Cambria" w:cstheme="minorHAnsi"/>
              </w:rPr>
              <w:t xml:space="preserve"> jednatel</w:t>
            </w:r>
          </w:p>
        </w:tc>
      </w:tr>
    </w:tbl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 (dále jen „</w:t>
      </w:r>
      <w:r w:rsidR="00333684">
        <w:rPr>
          <w:rFonts w:ascii="Cambria" w:hAnsi="Cambria" w:cstheme="minorHAnsi"/>
          <w:b/>
        </w:rPr>
        <w:t>Zhotovitel</w:t>
      </w:r>
      <w:r w:rsidRPr="00610B7F">
        <w:rPr>
          <w:rFonts w:ascii="Cambria" w:hAnsi="Cambria" w:cstheme="minorHAnsi"/>
        </w:rPr>
        <w:t>“)</w:t>
      </w:r>
    </w:p>
    <w:p w:rsidR="00492D08" w:rsidRPr="00610B7F" w:rsidRDefault="00492D08" w:rsidP="002F3CE6">
      <w:pPr>
        <w:spacing w:line="276" w:lineRule="auto"/>
        <w:contextualSpacing/>
        <w:rPr>
          <w:rFonts w:ascii="Cambria" w:eastAsia="Calibri" w:hAnsi="Cambria"/>
        </w:rPr>
      </w:pPr>
    </w:p>
    <w:p w:rsidR="00F95A64" w:rsidRPr="00610B7F" w:rsidRDefault="00492D08" w:rsidP="00492D08">
      <w:pPr>
        <w:spacing w:line="276" w:lineRule="auto"/>
        <w:jc w:val="both"/>
        <w:rPr>
          <w:rFonts w:ascii="Cambria" w:eastAsia="Calibri" w:hAnsi="Cambria"/>
        </w:rPr>
      </w:pPr>
      <w:r w:rsidRPr="00610B7F">
        <w:rPr>
          <w:rFonts w:ascii="Cambria" w:eastAsia="Calibri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0C7E6C" wp14:editId="3E5AA5CA">
                <wp:simplePos x="0" y="0"/>
                <wp:positionH relativeFrom="column">
                  <wp:posOffset>-166370</wp:posOffset>
                </wp:positionH>
                <wp:positionV relativeFrom="paragraph">
                  <wp:posOffset>666749</wp:posOffset>
                </wp:positionV>
                <wp:extent cx="6172200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2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3.1pt;margin-top:52.5pt;width:48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" stroked="f" strokeweight="0"/>
            </w:pict>
          </mc:Fallback>
        </mc:AlternateContent>
      </w:r>
      <w:r w:rsidRPr="00610B7F">
        <w:rPr>
          <w:rFonts w:ascii="Cambria" w:eastAsia="Calibri" w:hAnsi="Cambria"/>
        </w:rPr>
        <w:t>uza</w:t>
      </w:r>
      <w:r w:rsidR="00F95A64" w:rsidRPr="00610B7F">
        <w:rPr>
          <w:rFonts w:ascii="Cambria" w:eastAsia="Calibri" w:hAnsi="Cambria"/>
        </w:rPr>
        <w:t>vírají</w:t>
      </w:r>
      <w:r w:rsidRPr="00610B7F">
        <w:rPr>
          <w:rFonts w:ascii="Cambria" w:eastAsia="Calibri" w:hAnsi="Cambria"/>
        </w:rPr>
        <w:t xml:space="preserve"> </w:t>
      </w:r>
      <w:r w:rsidR="00E93670" w:rsidRPr="00610B7F">
        <w:rPr>
          <w:rFonts w:ascii="Cambria" w:eastAsia="Calibri" w:hAnsi="Cambria"/>
        </w:rPr>
        <w:t>níže uvedeného dne, měsíce a roku tento</w:t>
      </w:r>
    </w:p>
    <w:p w:rsidR="00F95A64" w:rsidRPr="00610B7F" w:rsidRDefault="00F95A64" w:rsidP="00492D08">
      <w:pPr>
        <w:spacing w:line="276" w:lineRule="auto"/>
        <w:jc w:val="both"/>
        <w:rPr>
          <w:rFonts w:ascii="Cambria" w:eastAsia="Calibri" w:hAnsi="Cambria"/>
          <w:i/>
        </w:rPr>
      </w:pPr>
    </w:p>
    <w:p w:rsidR="00492D08" w:rsidRPr="00610B7F" w:rsidRDefault="00E93670" w:rsidP="00F95A64">
      <w:pPr>
        <w:spacing w:line="276" w:lineRule="auto"/>
        <w:jc w:val="center"/>
        <w:rPr>
          <w:rFonts w:ascii="Cambria" w:eastAsia="Calibri" w:hAnsi="Cambria"/>
          <w:b/>
          <w:bCs/>
          <w:iCs/>
        </w:rPr>
      </w:pPr>
      <w:r w:rsidRPr="00610B7F">
        <w:rPr>
          <w:rFonts w:ascii="Cambria" w:eastAsia="Calibri" w:hAnsi="Cambria"/>
          <w:b/>
          <w:bCs/>
          <w:iCs/>
        </w:rPr>
        <w:t xml:space="preserve">dodatek č. </w:t>
      </w:r>
      <w:r w:rsidR="004A03B4">
        <w:rPr>
          <w:rFonts w:ascii="Cambria" w:eastAsia="Calibri" w:hAnsi="Cambria"/>
          <w:b/>
          <w:bCs/>
          <w:iCs/>
        </w:rPr>
        <w:t>2</w:t>
      </w:r>
      <w:r w:rsidRPr="00610B7F">
        <w:rPr>
          <w:rFonts w:ascii="Cambria" w:eastAsia="Calibri" w:hAnsi="Cambria"/>
          <w:b/>
          <w:bCs/>
          <w:iCs/>
        </w:rPr>
        <w:t xml:space="preserve"> ke </w:t>
      </w:r>
      <w:r w:rsidR="00333684">
        <w:rPr>
          <w:rFonts w:ascii="Cambria" w:eastAsia="Calibri" w:hAnsi="Cambria"/>
          <w:b/>
        </w:rPr>
        <w:t>smlouvě o dílo</w:t>
      </w:r>
      <w:r w:rsidR="00397C0F">
        <w:rPr>
          <w:rFonts w:ascii="Cambria" w:eastAsia="Calibri" w:hAnsi="Cambria"/>
          <w:b/>
          <w:bCs/>
          <w:iCs/>
        </w:rPr>
        <w:t xml:space="preserve"> </w:t>
      </w:r>
      <w:r w:rsidR="00211685">
        <w:rPr>
          <w:rFonts w:ascii="Cambria" w:eastAsia="Calibri" w:hAnsi="Cambria"/>
          <w:b/>
          <w:bCs/>
          <w:iCs/>
        </w:rPr>
        <w:t xml:space="preserve">ze dne </w:t>
      </w:r>
      <w:r w:rsidR="00333684" w:rsidRPr="00995C47">
        <w:rPr>
          <w:rFonts w:ascii="Cambria" w:eastAsia="Calibri" w:hAnsi="Cambria"/>
          <w:b/>
        </w:rPr>
        <w:t>23. 10. 2023, ev.</w:t>
      </w:r>
      <w:r w:rsidR="00333684">
        <w:rPr>
          <w:rFonts w:ascii="Cambria" w:eastAsia="Calibri" w:hAnsi="Cambria"/>
          <w:b/>
        </w:rPr>
        <w:t xml:space="preserve"> </w:t>
      </w:r>
      <w:r w:rsidR="00333684" w:rsidRPr="00995C47">
        <w:rPr>
          <w:rFonts w:ascii="Cambria" w:eastAsia="Calibri" w:hAnsi="Cambria"/>
          <w:b/>
        </w:rPr>
        <w:t xml:space="preserve">č. </w:t>
      </w:r>
      <w:r w:rsidR="00333684" w:rsidRPr="00995C47">
        <w:rPr>
          <w:rFonts w:ascii="Cambria" w:hAnsi="Cambria"/>
          <w:b/>
        </w:rPr>
        <w:t>SOD2023/012</w:t>
      </w:r>
    </w:p>
    <w:p w:rsidR="00172722" w:rsidRPr="00610B7F" w:rsidRDefault="00492D08" w:rsidP="002F07A5">
      <w:pPr>
        <w:spacing w:line="276" w:lineRule="auto"/>
        <w:jc w:val="center"/>
        <w:rPr>
          <w:rFonts w:ascii="Cambria" w:eastAsia="Calibri" w:hAnsi="Cambria"/>
          <w:iCs/>
        </w:rPr>
      </w:pPr>
      <w:r w:rsidRPr="00610B7F">
        <w:rPr>
          <w:rFonts w:ascii="Cambria" w:eastAsia="Calibri" w:hAnsi="Cambria"/>
          <w:iCs/>
        </w:rPr>
        <w:t>(dále jen „</w:t>
      </w:r>
      <w:r w:rsidR="00DE3080">
        <w:rPr>
          <w:rFonts w:ascii="Cambria" w:eastAsia="Calibri" w:hAnsi="Cambria"/>
          <w:b/>
          <w:bCs/>
          <w:iCs/>
        </w:rPr>
        <w:t>D</w:t>
      </w:r>
      <w:r w:rsidR="00E93670" w:rsidRPr="00610B7F">
        <w:rPr>
          <w:rFonts w:ascii="Cambria" w:eastAsia="Calibri" w:hAnsi="Cambria"/>
          <w:b/>
          <w:bCs/>
          <w:iCs/>
        </w:rPr>
        <w:t>odatek</w:t>
      </w:r>
      <w:r w:rsidRPr="00610B7F">
        <w:rPr>
          <w:rFonts w:ascii="Cambria" w:eastAsia="Calibri" w:hAnsi="Cambria"/>
          <w:iCs/>
        </w:rPr>
        <w:t>“)</w:t>
      </w:r>
    </w:p>
    <w:p w:rsidR="00480E8D" w:rsidRPr="00610B7F" w:rsidRDefault="00480E8D" w:rsidP="002F3CE6">
      <w:pPr>
        <w:spacing w:line="276" w:lineRule="auto"/>
        <w:jc w:val="center"/>
        <w:rPr>
          <w:rFonts w:ascii="Cambria" w:hAnsi="Cambria" w:cstheme="minorHAnsi"/>
        </w:rPr>
      </w:pPr>
    </w:p>
    <w:p w:rsidR="00480E8D" w:rsidRPr="00610B7F" w:rsidRDefault="00E93670" w:rsidP="002F3CE6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mallCaps/>
        </w:rPr>
      </w:pPr>
      <w:r w:rsidRPr="00610B7F">
        <w:rPr>
          <w:rFonts w:ascii="Cambria" w:hAnsi="Cambria" w:cstheme="minorHAnsi"/>
          <w:b/>
        </w:rPr>
        <w:t>Úvodní</w:t>
      </w:r>
      <w:r w:rsidR="00480E8D" w:rsidRPr="00610B7F">
        <w:rPr>
          <w:rFonts w:ascii="Cambria" w:hAnsi="Cambria" w:cstheme="minorHAnsi"/>
          <w:b/>
        </w:rPr>
        <w:t xml:space="preserve"> ustanovení</w:t>
      </w:r>
      <w:r w:rsidR="00480E8D" w:rsidRPr="00610B7F">
        <w:rPr>
          <w:rFonts w:ascii="Cambria" w:hAnsi="Cambria" w:cstheme="minorHAnsi"/>
          <w:b/>
          <w:smallCaps/>
        </w:rPr>
        <w:t xml:space="preserve"> </w:t>
      </w:r>
    </w:p>
    <w:p w:rsidR="00E5603C" w:rsidRPr="00610B7F" w:rsidRDefault="00E93670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Smluvní </w:t>
      </w:r>
      <w:r w:rsidR="00333684" w:rsidRPr="00610B7F">
        <w:rPr>
          <w:rFonts w:ascii="Cambria" w:hAnsi="Cambria" w:cstheme="minorHAnsi"/>
        </w:rPr>
        <w:t xml:space="preserve">strany spolu </w:t>
      </w:r>
      <w:r w:rsidR="00333684">
        <w:rPr>
          <w:rFonts w:ascii="Cambria" w:hAnsi="Cambria" w:cstheme="minorHAnsi"/>
        </w:rPr>
        <w:t>uzavřely</w:t>
      </w:r>
      <w:r w:rsidR="00333684" w:rsidRPr="00610B7F">
        <w:rPr>
          <w:rFonts w:ascii="Cambria" w:hAnsi="Cambria" w:cstheme="minorHAnsi"/>
        </w:rPr>
        <w:t xml:space="preserve"> </w:t>
      </w:r>
      <w:r w:rsidR="00333684">
        <w:rPr>
          <w:rFonts w:ascii="Cambria" w:hAnsi="Cambria" w:cstheme="minorHAnsi"/>
        </w:rPr>
        <w:t xml:space="preserve">dne </w:t>
      </w:r>
      <w:r w:rsidR="00333684" w:rsidRPr="005F0EC6">
        <w:rPr>
          <w:rFonts w:ascii="Cambria" w:hAnsi="Cambria" w:cstheme="minorHAnsi"/>
        </w:rPr>
        <w:t>23.</w:t>
      </w:r>
      <w:r w:rsidR="00333684">
        <w:rPr>
          <w:rFonts w:ascii="Cambria" w:hAnsi="Cambria" w:cstheme="minorHAnsi"/>
        </w:rPr>
        <w:t xml:space="preserve"> </w:t>
      </w:r>
      <w:r w:rsidR="00333684" w:rsidRPr="005F0EC6">
        <w:rPr>
          <w:rFonts w:ascii="Cambria" w:hAnsi="Cambria" w:cstheme="minorHAnsi"/>
        </w:rPr>
        <w:t>10.</w:t>
      </w:r>
      <w:r w:rsidR="00333684">
        <w:rPr>
          <w:rFonts w:ascii="Cambria" w:hAnsi="Cambria" w:cstheme="minorHAnsi"/>
        </w:rPr>
        <w:t xml:space="preserve"> </w:t>
      </w:r>
      <w:r w:rsidR="00333684" w:rsidRPr="005F0EC6">
        <w:rPr>
          <w:rFonts w:ascii="Cambria" w:hAnsi="Cambria" w:cstheme="minorHAnsi"/>
        </w:rPr>
        <w:t>2023</w:t>
      </w:r>
      <w:r w:rsidR="00333684">
        <w:rPr>
          <w:rFonts w:ascii="Cambria" w:hAnsi="Cambria" w:cstheme="minorHAnsi"/>
        </w:rPr>
        <w:t xml:space="preserve"> </w:t>
      </w:r>
      <w:r w:rsidR="00333684" w:rsidRPr="00610B7F">
        <w:rPr>
          <w:rFonts w:ascii="Cambria" w:hAnsi="Cambria" w:cstheme="minorHAnsi"/>
        </w:rPr>
        <w:t>smlouvu</w:t>
      </w:r>
      <w:r w:rsidR="00333684">
        <w:rPr>
          <w:rFonts w:ascii="Cambria" w:hAnsi="Cambria" w:cstheme="minorHAnsi"/>
        </w:rPr>
        <w:t xml:space="preserve"> </w:t>
      </w:r>
      <w:r w:rsidR="00333684" w:rsidRPr="00C01468">
        <w:rPr>
          <w:rFonts w:ascii="Cambria" w:hAnsi="Cambria" w:cstheme="minorHAnsi"/>
        </w:rPr>
        <w:t xml:space="preserve">o </w:t>
      </w:r>
      <w:r w:rsidR="00333684">
        <w:rPr>
          <w:rFonts w:ascii="Cambria" w:hAnsi="Cambria" w:cstheme="minorHAnsi"/>
        </w:rPr>
        <w:t xml:space="preserve">dílo, ve znění dodatku č. 1, </w:t>
      </w:r>
      <w:r w:rsidR="00333684" w:rsidRPr="00610B7F">
        <w:rPr>
          <w:rFonts w:ascii="Cambria" w:hAnsi="Cambria" w:cstheme="minorHAnsi"/>
        </w:rPr>
        <w:t>(dále jen „</w:t>
      </w:r>
      <w:r w:rsidR="00333684">
        <w:rPr>
          <w:rFonts w:ascii="Cambria" w:hAnsi="Cambria" w:cstheme="minorHAnsi"/>
          <w:b/>
          <w:bCs/>
        </w:rPr>
        <w:t>S</w:t>
      </w:r>
      <w:r w:rsidR="00333684" w:rsidRPr="00610B7F">
        <w:rPr>
          <w:rFonts w:ascii="Cambria" w:hAnsi="Cambria" w:cstheme="minorHAnsi"/>
          <w:b/>
          <w:bCs/>
        </w:rPr>
        <w:t>mlouva</w:t>
      </w:r>
      <w:r w:rsidR="00333684" w:rsidRPr="00610B7F">
        <w:rPr>
          <w:rFonts w:ascii="Cambria" w:hAnsi="Cambria" w:cstheme="minorHAnsi"/>
        </w:rPr>
        <w:t xml:space="preserve">“), </w:t>
      </w:r>
      <w:r w:rsidR="00333684">
        <w:rPr>
          <w:rFonts w:ascii="Cambria" w:hAnsi="Cambria" w:cstheme="minorHAnsi"/>
        </w:rPr>
        <w:t>kterou se</w:t>
      </w:r>
      <w:r w:rsidR="00333684" w:rsidRPr="003E0DFC">
        <w:rPr>
          <w:rFonts w:ascii="Cambria" w:hAnsi="Cambria" w:cstheme="minorHAnsi"/>
        </w:rPr>
        <w:t xml:space="preserve"> </w:t>
      </w:r>
      <w:r w:rsidR="00333684">
        <w:rPr>
          <w:rFonts w:ascii="Cambria" w:hAnsi="Cambria" w:cstheme="minorHAnsi"/>
        </w:rPr>
        <w:t>Z</w:t>
      </w:r>
      <w:r w:rsidR="00333684" w:rsidRPr="003E0DFC">
        <w:rPr>
          <w:rFonts w:ascii="Cambria" w:hAnsi="Cambria" w:cstheme="minorHAnsi"/>
        </w:rPr>
        <w:t>hotovitel zav</w:t>
      </w:r>
      <w:r w:rsidR="00333684">
        <w:rPr>
          <w:rFonts w:ascii="Cambria" w:hAnsi="Cambria" w:cstheme="minorHAnsi"/>
        </w:rPr>
        <w:t>ázal</w:t>
      </w:r>
      <w:r w:rsidR="00333684" w:rsidRPr="003E0DFC">
        <w:rPr>
          <w:rFonts w:ascii="Cambria" w:hAnsi="Cambria" w:cstheme="minorHAnsi"/>
        </w:rPr>
        <w:t xml:space="preserve"> provést pro </w:t>
      </w:r>
      <w:r w:rsidR="00333684">
        <w:rPr>
          <w:rFonts w:ascii="Cambria" w:hAnsi="Cambria" w:cstheme="minorHAnsi"/>
        </w:rPr>
        <w:t>O</w:t>
      </w:r>
      <w:r w:rsidR="00333684" w:rsidRPr="003E0DFC">
        <w:rPr>
          <w:rFonts w:ascii="Cambria" w:hAnsi="Cambria" w:cstheme="minorHAnsi"/>
        </w:rPr>
        <w:t>bjednatele dílo spočívající v</w:t>
      </w:r>
      <w:r w:rsidR="00333684">
        <w:rPr>
          <w:rFonts w:ascii="Cambria" w:hAnsi="Cambria" w:cstheme="minorHAnsi"/>
        </w:rPr>
        <w:t> renovaci pokojů na odděleních A1 a A2 v rozsahu specifikovaném ve Smlouvě (dále jen „</w:t>
      </w:r>
      <w:r w:rsidR="00333684">
        <w:rPr>
          <w:rFonts w:ascii="Cambria" w:hAnsi="Cambria" w:cstheme="minorHAnsi"/>
          <w:b/>
          <w:bCs/>
        </w:rPr>
        <w:t>D</w:t>
      </w:r>
      <w:r w:rsidR="00333684" w:rsidRPr="001E10DF">
        <w:rPr>
          <w:rFonts w:ascii="Cambria" w:hAnsi="Cambria" w:cstheme="minorHAnsi"/>
          <w:b/>
          <w:bCs/>
        </w:rPr>
        <w:t>ílo</w:t>
      </w:r>
      <w:r w:rsidR="00333684">
        <w:rPr>
          <w:rFonts w:ascii="Cambria" w:hAnsi="Cambria" w:cstheme="minorHAnsi"/>
        </w:rPr>
        <w:t>“)</w:t>
      </w:r>
      <w:r w:rsidR="00333684" w:rsidRPr="00610B7F">
        <w:rPr>
          <w:rFonts w:ascii="Cambria" w:hAnsi="Cambria" w:cstheme="minorHAnsi"/>
        </w:rPr>
        <w:t>.</w:t>
      </w:r>
      <w:r w:rsidR="00333684">
        <w:rPr>
          <w:rFonts w:ascii="Cambria" w:hAnsi="Cambria" w:cstheme="minorHAnsi"/>
        </w:rPr>
        <w:t xml:space="preserve"> </w:t>
      </w:r>
      <w:r w:rsidR="001C379B">
        <w:rPr>
          <w:rFonts w:ascii="Cambria" w:hAnsi="Cambria" w:cstheme="minorHAnsi"/>
        </w:rPr>
        <w:t xml:space="preserve"> </w:t>
      </w:r>
    </w:p>
    <w:p w:rsidR="00E93670" w:rsidRDefault="00E93670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Smluvní strany prohlašují, že definované pojmy uvedené ve </w:t>
      </w:r>
      <w:r w:rsidR="00DE3080">
        <w:rPr>
          <w:rFonts w:ascii="Cambria" w:hAnsi="Cambria" w:cstheme="minorHAnsi"/>
        </w:rPr>
        <w:t>S</w:t>
      </w:r>
      <w:r w:rsidRPr="00610B7F">
        <w:rPr>
          <w:rFonts w:ascii="Cambria" w:hAnsi="Cambria" w:cstheme="minorHAnsi"/>
        </w:rPr>
        <w:t>mlouvě s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velkým počátečním písmenem mají stejný význam ve </w:t>
      </w:r>
      <w:r w:rsidR="00DE3080">
        <w:rPr>
          <w:rFonts w:ascii="Cambria" w:hAnsi="Cambria" w:cstheme="minorHAnsi"/>
        </w:rPr>
        <w:t>S</w:t>
      </w:r>
      <w:r w:rsidRPr="00610B7F">
        <w:rPr>
          <w:rFonts w:ascii="Cambria" w:hAnsi="Cambria" w:cstheme="minorHAnsi"/>
        </w:rPr>
        <w:t>mlouvě, jako v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tomto </w:t>
      </w:r>
      <w:r w:rsidR="00DE3080">
        <w:rPr>
          <w:rFonts w:ascii="Cambria" w:hAnsi="Cambria" w:cstheme="minorHAnsi"/>
        </w:rPr>
        <w:t>D</w:t>
      </w:r>
      <w:r w:rsidRPr="00610B7F">
        <w:rPr>
          <w:rFonts w:ascii="Cambria" w:hAnsi="Cambria" w:cstheme="minorHAnsi"/>
        </w:rPr>
        <w:t>odatku, pokud není v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tomto </w:t>
      </w:r>
      <w:r w:rsidR="00DE3080">
        <w:rPr>
          <w:rFonts w:ascii="Cambria" w:hAnsi="Cambria" w:cstheme="minorHAnsi"/>
        </w:rPr>
        <w:t>D</w:t>
      </w:r>
      <w:r w:rsidRPr="00610B7F">
        <w:rPr>
          <w:rFonts w:ascii="Cambria" w:hAnsi="Cambria" w:cstheme="minorHAnsi"/>
        </w:rPr>
        <w:t>odatku uvedeno výslovně jinak.</w:t>
      </w:r>
    </w:p>
    <w:p w:rsidR="00E53C54" w:rsidRDefault="00EE0C8F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uzavřely </w:t>
      </w:r>
      <w:r w:rsidR="00DE3080">
        <w:rPr>
          <w:rFonts w:ascii="Cambria" w:hAnsi="Cambria" w:cstheme="minorHAnsi"/>
        </w:rPr>
        <w:t>S</w:t>
      </w:r>
      <w:r>
        <w:rPr>
          <w:rFonts w:ascii="Cambria" w:hAnsi="Cambria" w:cstheme="minorHAnsi"/>
        </w:rPr>
        <w:t>mlouvu na základě výsledku zadávacího řízení</w:t>
      </w:r>
      <w:r w:rsidR="00A52EE2">
        <w:rPr>
          <w:rFonts w:ascii="Cambria" w:hAnsi="Cambria" w:cstheme="minorHAnsi"/>
        </w:rPr>
        <w:t xml:space="preserve"> s názvem:</w:t>
      </w:r>
      <w:r>
        <w:rPr>
          <w:rFonts w:ascii="Cambria" w:hAnsi="Cambria" w:cstheme="minorHAnsi"/>
        </w:rPr>
        <w:t xml:space="preserve"> </w:t>
      </w:r>
      <w:r w:rsidR="0097508A" w:rsidRPr="0097508A">
        <w:rPr>
          <w:rFonts w:ascii="Cambria" w:hAnsi="Cambria" w:cstheme="minorHAnsi"/>
        </w:rPr>
        <w:t>„</w:t>
      </w:r>
      <w:r w:rsidR="00333684" w:rsidRPr="005F0EC6">
        <w:rPr>
          <w:rFonts w:ascii="Cambria" w:hAnsi="Cambria" w:cstheme="minorHAnsi"/>
        </w:rPr>
        <w:t>Rekonstrukce pokojů na odděleních A1 a A2</w:t>
      </w:r>
      <w:r w:rsidR="0097508A" w:rsidRPr="0097508A">
        <w:rPr>
          <w:rFonts w:ascii="Cambria" w:hAnsi="Cambria" w:cstheme="minorHAnsi"/>
        </w:rPr>
        <w:t>“</w:t>
      </w:r>
      <w:r w:rsidR="004E5911">
        <w:rPr>
          <w:rFonts w:ascii="Cambria" w:hAnsi="Cambria" w:cstheme="minorHAnsi"/>
        </w:rPr>
        <w:t xml:space="preserve"> (dále jen „</w:t>
      </w:r>
      <w:r w:rsidR="00DE3080">
        <w:rPr>
          <w:rFonts w:ascii="Cambria" w:hAnsi="Cambria" w:cstheme="minorHAnsi"/>
          <w:b/>
          <w:bCs/>
        </w:rPr>
        <w:t>V</w:t>
      </w:r>
      <w:r w:rsidR="004E5911" w:rsidRPr="004E5911">
        <w:rPr>
          <w:rFonts w:ascii="Cambria" w:hAnsi="Cambria" w:cstheme="minorHAnsi"/>
          <w:b/>
          <w:bCs/>
        </w:rPr>
        <w:t>eřejná zakázk</w:t>
      </w:r>
      <w:r w:rsidR="004E5911">
        <w:rPr>
          <w:rFonts w:ascii="Cambria" w:hAnsi="Cambria" w:cstheme="minorHAnsi"/>
          <w:b/>
          <w:bCs/>
        </w:rPr>
        <w:t>a</w:t>
      </w:r>
      <w:r w:rsidR="004E5911">
        <w:rPr>
          <w:rFonts w:ascii="Cambria" w:hAnsi="Cambria" w:cstheme="minorHAnsi"/>
        </w:rPr>
        <w:t>“)</w:t>
      </w:r>
      <w:r w:rsidR="0097508A">
        <w:rPr>
          <w:rFonts w:ascii="Cambria" w:hAnsi="Cambria" w:cstheme="minorHAnsi"/>
        </w:rPr>
        <w:t xml:space="preserve">. </w:t>
      </w:r>
    </w:p>
    <w:p w:rsidR="000C30AC" w:rsidRDefault="003E0DFC" w:rsidP="0022567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E0DFC">
        <w:rPr>
          <w:rFonts w:ascii="Cambria" w:hAnsi="Cambria" w:cstheme="minorHAnsi"/>
        </w:rPr>
        <w:t xml:space="preserve">Smluvní strany prohlašují, že v průběhu </w:t>
      </w:r>
      <w:r w:rsidR="00C56D5E">
        <w:rPr>
          <w:rFonts w:ascii="Cambria" w:hAnsi="Cambria" w:cstheme="minorHAnsi"/>
        </w:rPr>
        <w:t>plnění Smlouvy</w:t>
      </w:r>
      <w:r w:rsidRPr="003E0DFC">
        <w:rPr>
          <w:rFonts w:ascii="Cambria" w:hAnsi="Cambria" w:cstheme="minorHAnsi"/>
        </w:rPr>
        <w:t xml:space="preserve"> zjistil</w:t>
      </w:r>
      <w:r w:rsidR="001E10DF">
        <w:rPr>
          <w:rFonts w:ascii="Cambria" w:hAnsi="Cambria" w:cstheme="minorHAnsi"/>
        </w:rPr>
        <w:t>y</w:t>
      </w:r>
      <w:r w:rsidRPr="003E0DFC">
        <w:rPr>
          <w:rFonts w:ascii="Cambria" w:hAnsi="Cambria" w:cstheme="minorHAnsi"/>
        </w:rPr>
        <w:t xml:space="preserve">, že je nezbytné upravit </w:t>
      </w:r>
      <w:r w:rsidR="00C56D5E">
        <w:rPr>
          <w:rFonts w:ascii="Cambria" w:hAnsi="Cambria" w:cstheme="minorHAnsi"/>
        </w:rPr>
        <w:t>předmět plnění a sjednanou cenu</w:t>
      </w:r>
      <w:r w:rsidR="00995C47">
        <w:rPr>
          <w:rFonts w:ascii="Cambria" w:hAnsi="Cambria" w:cstheme="minorHAnsi"/>
        </w:rPr>
        <w:t xml:space="preserve">, </w:t>
      </w:r>
      <w:r w:rsidR="00C56D5E">
        <w:rPr>
          <w:rFonts w:ascii="Cambria" w:hAnsi="Cambria" w:cstheme="minorHAnsi"/>
        </w:rPr>
        <w:t>a to</w:t>
      </w:r>
      <w:r w:rsidRPr="003E0DFC">
        <w:rPr>
          <w:rFonts w:ascii="Cambria" w:hAnsi="Cambria" w:cstheme="minorHAnsi"/>
        </w:rPr>
        <w:t xml:space="preserve"> způsobem popsaným </w:t>
      </w:r>
      <w:r w:rsidR="006102C8">
        <w:rPr>
          <w:rFonts w:ascii="Cambria" w:hAnsi="Cambria" w:cstheme="minorHAnsi"/>
        </w:rPr>
        <w:t>dále</w:t>
      </w:r>
      <w:r w:rsidRPr="003E0DFC">
        <w:rPr>
          <w:rFonts w:ascii="Cambria" w:hAnsi="Cambria" w:cstheme="minorHAnsi"/>
        </w:rPr>
        <w:t xml:space="preserve"> </w:t>
      </w:r>
      <w:r w:rsidR="00505BFB">
        <w:rPr>
          <w:rFonts w:ascii="Cambria" w:hAnsi="Cambria" w:cstheme="minorHAnsi"/>
        </w:rPr>
        <w:t xml:space="preserve">v tomto </w:t>
      </w:r>
      <w:r w:rsidR="00DE3080">
        <w:rPr>
          <w:rFonts w:ascii="Cambria" w:hAnsi="Cambria" w:cstheme="minorHAnsi"/>
        </w:rPr>
        <w:t>D</w:t>
      </w:r>
      <w:r w:rsidR="00505BFB">
        <w:rPr>
          <w:rFonts w:ascii="Cambria" w:hAnsi="Cambria" w:cstheme="minorHAnsi"/>
        </w:rPr>
        <w:t>odatku</w:t>
      </w:r>
      <w:r w:rsidRPr="003E0DFC">
        <w:rPr>
          <w:rFonts w:ascii="Cambria" w:hAnsi="Cambria" w:cstheme="minorHAnsi"/>
        </w:rPr>
        <w:t>.</w:t>
      </w:r>
      <w:r w:rsidR="001E10DF">
        <w:rPr>
          <w:rFonts w:ascii="Cambria" w:hAnsi="Cambria" w:cstheme="minorHAnsi"/>
        </w:rPr>
        <w:t xml:space="preserve"> Za tímto účelem uzavírají tento </w:t>
      </w:r>
      <w:r w:rsidR="00DE3080">
        <w:rPr>
          <w:rFonts w:ascii="Cambria" w:hAnsi="Cambria" w:cstheme="minorHAnsi"/>
        </w:rPr>
        <w:t>D</w:t>
      </w:r>
      <w:r w:rsidR="001E10DF">
        <w:rPr>
          <w:rFonts w:ascii="Cambria" w:hAnsi="Cambria" w:cstheme="minorHAnsi"/>
        </w:rPr>
        <w:t>odatek.</w:t>
      </w:r>
    </w:p>
    <w:p w:rsidR="00E5603C" w:rsidRPr="00610B7F" w:rsidRDefault="00E5603C" w:rsidP="002F3CE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610B7F">
        <w:rPr>
          <w:rFonts w:ascii="Cambria" w:hAnsi="Cambria" w:cstheme="minorHAnsi"/>
          <w:b/>
        </w:rPr>
        <w:t xml:space="preserve">Předmět </w:t>
      </w:r>
      <w:r w:rsidR="00995C47">
        <w:rPr>
          <w:rFonts w:ascii="Cambria" w:hAnsi="Cambria" w:cstheme="minorHAnsi"/>
          <w:b/>
        </w:rPr>
        <w:t>D</w:t>
      </w:r>
      <w:r w:rsidR="00725FCD" w:rsidRPr="00610B7F">
        <w:rPr>
          <w:rFonts w:ascii="Cambria" w:hAnsi="Cambria" w:cstheme="minorHAnsi"/>
          <w:b/>
        </w:rPr>
        <w:t>odatku</w:t>
      </w:r>
    </w:p>
    <w:p w:rsidR="00C51BC2" w:rsidRDefault="00DE3080" w:rsidP="001E10DF">
      <w:pPr>
        <w:pStyle w:val="Odstavecseseznamem"/>
        <w:numPr>
          <w:ilvl w:val="1"/>
          <w:numId w:val="2"/>
        </w:numPr>
        <w:spacing w:line="276" w:lineRule="auto"/>
        <w:ind w:hanging="716"/>
        <w:jc w:val="both"/>
        <w:rPr>
          <w:rFonts w:ascii="Cambria" w:hAnsi="Cambria" w:cstheme="minorHAnsi"/>
        </w:rPr>
      </w:pPr>
      <w:r w:rsidRPr="001E10DF">
        <w:rPr>
          <w:rFonts w:ascii="Cambria" w:hAnsi="Cambria" w:cstheme="minorHAnsi"/>
        </w:rPr>
        <w:t xml:space="preserve">Na základě tohoto Dodatku smluvní strany upravují </w:t>
      </w:r>
      <w:r w:rsidR="00333684" w:rsidRPr="001E10DF">
        <w:rPr>
          <w:rFonts w:ascii="Cambria" w:hAnsi="Cambria" w:cstheme="minorHAnsi"/>
        </w:rPr>
        <w:t xml:space="preserve">Cenu a Přílohu č. </w:t>
      </w:r>
      <w:r w:rsidR="00333684">
        <w:rPr>
          <w:rFonts w:ascii="Cambria" w:hAnsi="Cambria" w:cstheme="minorHAnsi"/>
        </w:rPr>
        <w:t>2</w:t>
      </w:r>
      <w:r w:rsidR="00333684" w:rsidRPr="001E10DF">
        <w:rPr>
          <w:rFonts w:ascii="Cambria" w:hAnsi="Cambria" w:cstheme="minorHAnsi"/>
        </w:rPr>
        <w:t xml:space="preserve"> Smlouvy</w:t>
      </w:r>
      <w:r w:rsidR="00333684">
        <w:rPr>
          <w:rFonts w:ascii="Cambria" w:hAnsi="Cambria" w:cstheme="minorHAnsi"/>
        </w:rPr>
        <w:t xml:space="preserve"> – Soupis</w:t>
      </w:r>
      <w:r w:rsidR="00333684" w:rsidRPr="001E10DF">
        <w:rPr>
          <w:rFonts w:ascii="Cambria" w:hAnsi="Cambria" w:cstheme="minorHAnsi"/>
        </w:rPr>
        <w:t xml:space="preserve"> stavebních prací</w:t>
      </w:r>
      <w:r w:rsidR="00333684">
        <w:rPr>
          <w:rFonts w:ascii="Cambria" w:hAnsi="Cambria" w:cstheme="minorHAnsi"/>
        </w:rPr>
        <w:t>,</w:t>
      </w:r>
      <w:r w:rsidR="00333684" w:rsidRPr="001E10DF">
        <w:rPr>
          <w:rFonts w:ascii="Cambria" w:hAnsi="Cambria" w:cstheme="minorHAnsi"/>
        </w:rPr>
        <w:t xml:space="preserve"> dodávek</w:t>
      </w:r>
      <w:r w:rsidR="00333684">
        <w:rPr>
          <w:rFonts w:ascii="Cambria" w:hAnsi="Cambria" w:cstheme="minorHAnsi"/>
        </w:rPr>
        <w:t xml:space="preserve"> a služeb, výkaz výměr</w:t>
      </w:r>
      <w:r w:rsidR="00333684" w:rsidRPr="001E10DF">
        <w:rPr>
          <w:rFonts w:ascii="Cambria" w:hAnsi="Cambria" w:cstheme="minorHAnsi"/>
        </w:rPr>
        <w:t xml:space="preserve">, která se mění a doplňuje obsahem změnových </w:t>
      </w:r>
      <w:r w:rsidR="00333684" w:rsidRPr="00605DD6">
        <w:rPr>
          <w:rFonts w:ascii="Cambria" w:hAnsi="Cambria" w:cstheme="minorHAnsi"/>
        </w:rPr>
        <w:t xml:space="preserve">listů č. </w:t>
      </w:r>
      <w:r w:rsidR="00605DD6" w:rsidRPr="00605DD6">
        <w:rPr>
          <w:rFonts w:ascii="Cambria" w:hAnsi="Cambria" w:cstheme="minorHAnsi"/>
        </w:rPr>
        <w:t>13, 14, 15, 16, 17, 18, 19, 20, 21, 22, 23, 24</w:t>
      </w:r>
      <w:r w:rsidR="00AF4FCE">
        <w:rPr>
          <w:rFonts w:ascii="Cambria" w:hAnsi="Cambria" w:cstheme="minorHAnsi"/>
        </w:rPr>
        <w:t>,</w:t>
      </w:r>
      <w:r w:rsidR="00605DD6" w:rsidRPr="00605DD6">
        <w:rPr>
          <w:rFonts w:ascii="Cambria" w:hAnsi="Cambria" w:cstheme="minorHAnsi"/>
        </w:rPr>
        <w:t xml:space="preserve"> 25</w:t>
      </w:r>
      <w:r w:rsidR="00AF4FCE">
        <w:rPr>
          <w:rFonts w:ascii="Cambria" w:hAnsi="Cambria" w:cstheme="minorHAnsi"/>
        </w:rPr>
        <w:t>, 26, 27, 28, 29, 30 a 31</w:t>
      </w:r>
      <w:r w:rsidR="00605DD6">
        <w:rPr>
          <w:rFonts w:ascii="Cambria" w:hAnsi="Cambria" w:cstheme="minorHAnsi"/>
        </w:rPr>
        <w:t xml:space="preserve"> </w:t>
      </w:r>
      <w:r w:rsidR="00333684" w:rsidRPr="00605DD6">
        <w:rPr>
          <w:rFonts w:ascii="Cambria" w:hAnsi="Cambria" w:cstheme="minorHAnsi"/>
        </w:rPr>
        <w:t>uvedených v příloze č. 1</w:t>
      </w:r>
      <w:r w:rsidR="00333684" w:rsidRPr="001E10DF">
        <w:rPr>
          <w:rFonts w:ascii="Cambria" w:hAnsi="Cambria" w:cstheme="minorHAnsi"/>
        </w:rPr>
        <w:t xml:space="preserve"> tohoto Dodatku. Konkrétní </w:t>
      </w:r>
      <w:r w:rsidR="00333684">
        <w:rPr>
          <w:rFonts w:ascii="Cambria" w:hAnsi="Cambria" w:cstheme="minorHAnsi"/>
        </w:rPr>
        <w:t>povaha</w:t>
      </w:r>
      <w:r w:rsidR="00333684" w:rsidRPr="001E10DF">
        <w:rPr>
          <w:rFonts w:ascii="Cambria" w:hAnsi="Cambria" w:cstheme="minorHAnsi"/>
        </w:rPr>
        <w:t xml:space="preserve"> změn </w:t>
      </w:r>
      <w:r w:rsidR="00333684">
        <w:rPr>
          <w:rFonts w:ascii="Cambria" w:hAnsi="Cambria" w:cstheme="minorHAnsi"/>
        </w:rPr>
        <w:t>je</w:t>
      </w:r>
      <w:r w:rsidR="00333684" w:rsidRPr="001E10DF">
        <w:rPr>
          <w:rFonts w:ascii="Cambria" w:hAnsi="Cambria" w:cstheme="minorHAnsi"/>
        </w:rPr>
        <w:t xml:space="preserve"> popsán</w:t>
      </w:r>
      <w:r w:rsidR="00333684">
        <w:rPr>
          <w:rFonts w:ascii="Cambria" w:hAnsi="Cambria" w:cstheme="minorHAnsi"/>
        </w:rPr>
        <w:t>a</w:t>
      </w:r>
      <w:r w:rsidR="00333684" w:rsidRPr="001E10DF">
        <w:rPr>
          <w:rFonts w:ascii="Cambria" w:hAnsi="Cambria" w:cstheme="minorHAnsi"/>
        </w:rPr>
        <w:t xml:space="preserve"> v jednotlivých změnových listech.</w:t>
      </w:r>
    </w:p>
    <w:p w:rsidR="005A1ABE" w:rsidRPr="00520770" w:rsidRDefault="005A1ABE" w:rsidP="005A1ABE">
      <w:pPr>
        <w:pStyle w:val="Odstavecseseznamem"/>
        <w:numPr>
          <w:ilvl w:val="1"/>
          <w:numId w:val="2"/>
        </w:numPr>
        <w:spacing w:before="24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Smluvní strany konstatují, že změnové listy ve vztahu k ust. § 222 zákona č. 134/2016 Sb., o zadávání veřejných zakázek, ve znění pozdějších předpisů (dále jen „</w:t>
      </w:r>
      <w:r w:rsidRPr="00310607">
        <w:rPr>
          <w:rFonts w:ascii="Cambria" w:hAnsi="Cambria" w:cstheme="minorHAnsi"/>
          <w:b/>
          <w:bCs/>
        </w:rPr>
        <w:t>ZZVZ</w:t>
      </w:r>
      <w:r>
        <w:rPr>
          <w:rFonts w:ascii="Cambria" w:hAnsi="Cambria" w:cstheme="minorHAnsi"/>
        </w:rPr>
        <w:t>“) nejsou podstatnou změnou závazku ze Smlouvy, neboť</w:t>
      </w:r>
    </w:p>
    <w:p w:rsidR="005A1ABE" w:rsidRDefault="005A1ABE" w:rsidP="005A1ABE">
      <w:pPr>
        <w:pStyle w:val="Odstavecseseznamem"/>
        <w:numPr>
          <w:ilvl w:val="2"/>
          <w:numId w:val="2"/>
        </w:numPr>
        <w:spacing w:before="24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Změnov</w:t>
      </w:r>
      <w:r w:rsidR="00FD716E">
        <w:rPr>
          <w:rFonts w:ascii="Cambria" w:hAnsi="Cambria" w:cstheme="minorHAnsi"/>
        </w:rPr>
        <w:t>é</w:t>
      </w:r>
      <w:r>
        <w:rPr>
          <w:rFonts w:ascii="Cambria" w:hAnsi="Cambria" w:cstheme="minorHAnsi"/>
        </w:rPr>
        <w:t xml:space="preserve"> list</w:t>
      </w:r>
      <w:r w:rsidR="00FD716E">
        <w:rPr>
          <w:rFonts w:ascii="Cambria" w:hAnsi="Cambria" w:cstheme="minorHAnsi"/>
        </w:rPr>
        <w:t>y</w:t>
      </w:r>
      <w:r>
        <w:rPr>
          <w:rFonts w:ascii="Cambria" w:hAnsi="Cambria" w:cstheme="minorHAnsi"/>
        </w:rPr>
        <w:t xml:space="preserve"> č. 13, 14</w:t>
      </w:r>
      <w:r w:rsidR="003A37E5">
        <w:rPr>
          <w:rFonts w:ascii="Cambria" w:hAnsi="Cambria" w:cstheme="minorHAnsi"/>
        </w:rPr>
        <w:t>, 16</w:t>
      </w:r>
      <w:r w:rsidR="004E2EDA">
        <w:rPr>
          <w:rFonts w:ascii="Cambria" w:hAnsi="Cambria" w:cstheme="minorHAnsi"/>
        </w:rPr>
        <w:t>, 20, 21, 22</w:t>
      </w:r>
      <w:r w:rsidR="00AF4FCE">
        <w:rPr>
          <w:rFonts w:ascii="Cambria" w:hAnsi="Cambria" w:cstheme="minorHAnsi"/>
        </w:rPr>
        <w:t>, 23</w:t>
      </w:r>
      <w:r w:rsidR="00FD716E">
        <w:rPr>
          <w:rFonts w:ascii="Cambria" w:hAnsi="Cambria" w:cstheme="minorHAnsi"/>
        </w:rPr>
        <w:t>, 24, 25, 26, 29 a 30</w:t>
      </w:r>
      <w:r>
        <w:rPr>
          <w:rFonts w:ascii="Cambria" w:hAnsi="Cambria" w:cstheme="minorHAnsi"/>
        </w:rPr>
        <w:t xml:space="preserve"> v souladu s ust. § 222 odst. 6 ZZVZ byl</w:t>
      </w:r>
      <w:r w:rsidR="00FD716E">
        <w:rPr>
          <w:rFonts w:ascii="Cambria" w:hAnsi="Cambria" w:cstheme="minorHAnsi"/>
        </w:rPr>
        <w:t>y</w:t>
      </w:r>
      <w:r>
        <w:rPr>
          <w:rFonts w:ascii="Cambria" w:hAnsi="Cambria" w:cstheme="minorHAnsi"/>
        </w:rPr>
        <w:t xml:space="preserve"> vyhotoven</w:t>
      </w:r>
      <w:r w:rsidR="00FD716E">
        <w:rPr>
          <w:rFonts w:ascii="Cambria" w:hAnsi="Cambria" w:cstheme="minorHAnsi"/>
        </w:rPr>
        <w:t>y</w:t>
      </w:r>
      <w:r>
        <w:rPr>
          <w:rFonts w:ascii="Cambria" w:hAnsi="Cambria" w:cstheme="minorHAnsi"/>
        </w:rPr>
        <w:t xml:space="preserve"> na základě potřeby, která vznikla v důsledku okolností, které Objednatel jednající s náležitou péčí nemohl předvídat, a které nemění celkovou povahu Veřejné zakázky.</w:t>
      </w:r>
      <w:r w:rsidRPr="004E5911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Podrobný popis důvod</w:t>
      </w:r>
      <w:r w:rsidR="00FD716E">
        <w:rPr>
          <w:rFonts w:ascii="Cambria" w:hAnsi="Cambria" w:cstheme="minorHAnsi"/>
        </w:rPr>
        <w:t>ů</w:t>
      </w:r>
      <w:r>
        <w:rPr>
          <w:rFonts w:ascii="Cambria" w:hAnsi="Cambria" w:cstheme="minorHAnsi"/>
        </w:rPr>
        <w:t xml:space="preserve"> změn je uveden </w:t>
      </w:r>
      <w:r w:rsidR="00FD716E">
        <w:rPr>
          <w:rFonts w:ascii="Cambria" w:hAnsi="Cambria" w:cstheme="minorHAnsi"/>
        </w:rPr>
        <w:t xml:space="preserve">v jednotlivých </w:t>
      </w:r>
      <w:r>
        <w:rPr>
          <w:rFonts w:ascii="Cambria" w:hAnsi="Cambria" w:cstheme="minorHAnsi"/>
        </w:rPr>
        <w:t>změnov</w:t>
      </w:r>
      <w:r w:rsidR="00FD716E">
        <w:rPr>
          <w:rFonts w:ascii="Cambria" w:hAnsi="Cambria" w:cstheme="minorHAnsi"/>
        </w:rPr>
        <w:t>ých listech</w:t>
      </w:r>
      <w:r>
        <w:rPr>
          <w:rFonts w:ascii="Cambria" w:hAnsi="Cambria" w:cstheme="minorHAnsi"/>
        </w:rPr>
        <w:t>, kter</w:t>
      </w:r>
      <w:r w:rsidR="00FD716E">
        <w:rPr>
          <w:rFonts w:ascii="Cambria" w:hAnsi="Cambria" w:cstheme="minorHAnsi"/>
        </w:rPr>
        <w:t>é</w:t>
      </w:r>
      <w:r>
        <w:rPr>
          <w:rFonts w:ascii="Cambria" w:hAnsi="Cambria" w:cstheme="minorHAnsi"/>
        </w:rPr>
        <w:t xml:space="preserve"> tvoří přílohu č. 1 tohoto Dodatku.</w:t>
      </w:r>
    </w:p>
    <w:p w:rsidR="005A1ABE" w:rsidRDefault="00FD716E" w:rsidP="005A1ABE">
      <w:pPr>
        <w:pStyle w:val="Odstavecseseznamem"/>
        <w:numPr>
          <w:ilvl w:val="2"/>
          <w:numId w:val="2"/>
        </w:numPr>
        <w:spacing w:before="24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Změnové listy </w:t>
      </w:r>
      <w:r w:rsidR="005A1ABE">
        <w:rPr>
          <w:rFonts w:ascii="Cambria" w:hAnsi="Cambria" w:cstheme="minorHAnsi"/>
        </w:rPr>
        <w:t>č. 15</w:t>
      </w:r>
      <w:r w:rsidR="004E2EDA">
        <w:rPr>
          <w:rFonts w:ascii="Cambria" w:hAnsi="Cambria" w:cstheme="minorHAnsi"/>
        </w:rPr>
        <w:t>, 18, 19</w:t>
      </w:r>
      <w:r>
        <w:rPr>
          <w:rFonts w:ascii="Cambria" w:hAnsi="Cambria" w:cstheme="minorHAnsi"/>
        </w:rPr>
        <w:t>, 27 a 28</w:t>
      </w:r>
      <w:r w:rsidR="005A1ABE">
        <w:rPr>
          <w:rFonts w:ascii="Cambria" w:hAnsi="Cambria" w:cstheme="minorHAnsi"/>
        </w:rPr>
        <w:t xml:space="preserve"> v souladu s ust. § 222 odst. 5 ZZVZ zahrnuj</w:t>
      </w:r>
      <w:r>
        <w:rPr>
          <w:rFonts w:ascii="Cambria" w:hAnsi="Cambria" w:cstheme="minorHAnsi"/>
        </w:rPr>
        <w:t>í</w:t>
      </w:r>
      <w:r w:rsidR="005A1ABE">
        <w:rPr>
          <w:rFonts w:ascii="Cambria" w:hAnsi="Cambria" w:cstheme="minorHAnsi"/>
        </w:rPr>
        <w:t xml:space="preserve"> do </w:t>
      </w:r>
      <w:r w:rsidR="004E2EDA">
        <w:rPr>
          <w:rFonts w:ascii="Cambria" w:hAnsi="Cambria" w:cstheme="minorHAnsi"/>
        </w:rPr>
        <w:t>Díla</w:t>
      </w:r>
      <w:r w:rsidR="005A1ABE">
        <w:rPr>
          <w:rFonts w:ascii="Cambria" w:hAnsi="Cambria" w:cstheme="minorHAnsi"/>
        </w:rPr>
        <w:t xml:space="preserve"> dodatečné stavební práce od původního dodavatele</w:t>
      </w:r>
      <w:r>
        <w:rPr>
          <w:rFonts w:ascii="Cambria" w:hAnsi="Cambria" w:cstheme="minorHAnsi"/>
        </w:rPr>
        <w:t>, resp.</w:t>
      </w:r>
      <w:r w:rsidR="005A1ABE">
        <w:rPr>
          <w:rFonts w:ascii="Cambria" w:hAnsi="Cambria" w:cstheme="minorHAnsi"/>
        </w:rPr>
        <w:t xml:space="preserve"> Zhotovitele, které nebyly zahrnuty v původním závazku ze Smlouvy, tyto dodatečné stavební práce jsou nezbytné, a změna v osobě dodavatele není možná z </w:t>
      </w:r>
      <w:r w:rsidR="005A1ABE" w:rsidRPr="004B4326">
        <w:rPr>
          <w:rFonts w:ascii="Cambria" w:hAnsi="Cambria" w:cstheme="minorHAnsi"/>
        </w:rPr>
        <w:t>ekonomických</w:t>
      </w:r>
      <w:r w:rsidR="005A1ABE">
        <w:rPr>
          <w:rFonts w:ascii="Cambria" w:hAnsi="Cambria" w:cstheme="minorHAnsi"/>
        </w:rPr>
        <w:t xml:space="preserve"> důvodů </w:t>
      </w:r>
      <w:r w:rsidR="005A1ABE" w:rsidRPr="004B4326">
        <w:rPr>
          <w:rFonts w:ascii="Cambria" w:hAnsi="Cambria" w:cstheme="minorHAnsi"/>
        </w:rPr>
        <w:t xml:space="preserve">a </w:t>
      </w:r>
      <w:r w:rsidR="005A1ABE">
        <w:rPr>
          <w:rFonts w:ascii="Cambria" w:hAnsi="Cambria" w:cstheme="minorHAnsi"/>
        </w:rPr>
        <w:t xml:space="preserve">Objednateli by </w:t>
      </w:r>
      <w:r w:rsidR="005A1ABE" w:rsidRPr="004B4326">
        <w:rPr>
          <w:rFonts w:ascii="Cambria" w:hAnsi="Cambria" w:cstheme="minorHAnsi"/>
        </w:rPr>
        <w:t xml:space="preserve">způsobila značné obtíže </w:t>
      </w:r>
      <w:r w:rsidR="005A1ABE">
        <w:rPr>
          <w:rFonts w:ascii="Cambria" w:hAnsi="Cambria" w:cstheme="minorHAnsi"/>
        </w:rPr>
        <w:t>a/nebo</w:t>
      </w:r>
      <w:r w:rsidR="005A1ABE" w:rsidRPr="004B4326">
        <w:rPr>
          <w:rFonts w:ascii="Cambria" w:hAnsi="Cambria" w:cstheme="minorHAnsi"/>
        </w:rPr>
        <w:t xml:space="preserve"> výrazné zvýšení nákladů.</w:t>
      </w:r>
      <w:r w:rsidR="005A1ABE" w:rsidRPr="004E5911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Podrobný popis důvodů změn je uveden v jednotlivých změnových listech, které tvoří přílohu č. 1 tohoto Dodatku.</w:t>
      </w:r>
    </w:p>
    <w:p w:rsidR="00201ADF" w:rsidRDefault="00F94ADF" w:rsidP="005A1ABE">
      <w:pPr>
        <w:pStyle w:val="Odstavecseseznamem"/>
        <w:numPr>
          <w:ilvl w:val="2"/>
          <w:numId w:val="2"/>
        </w:numPr>
        <w:spacing w:before="24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Změnové listy </w:t>
      </w:r>
      <w:r w:rsidR="003A37E5">
        <w:rPr>
          <w:rFonts w:ascii="Cambria" w:hAnsi="Cambria" w:cstheme="minorHAnsi"/>
        </w:rPr>
        <w:t>č. 17</w:t>
      </w:r>
      <w:r w:rsidR="00FD716E">
        <w:rPr>
          <w:rFonts w:ascii="Cambria" w:hAnsi="Cambria" w:cstheme="minorHAnsi"/>
        </w:rPr>
        <w:t xml:space="preserve"> a 31</w:t>
      </w:r>
      <w:r w:rsidR="003A37E5">
        <w:rPr>
          <w:rFonts w:ascii="Cambria" w:hAnsi="Cambria" w:cstheme="minorHAnsi"/>
        </w:rPr>
        <w:t xml:space="preserve"> v souladu s ust. § 222 odst. 7 ZZVZ </w:t>
      </w:r>
      <w:r w:rsidR="00201ADF">
        <w:rPr>
          <w:rFonts w:ascii="Cambria" w:hAnsi="Cambria" w:cstheme="minorHAnsi"/>
        </w:rPr>
        <w:t>byl</w:t>
      </w:r>
      <w:r>
        <w:rPr>
          <w:rFonts w:ascii="Cambria" w:hAnsi="Cambria" w:cstheme="minorHAnsi"/>
        </w:rPr>
        <w:t>y</w:t>
      </w:r>
      <w:r w:rsidR="00201ADF">
        <w:rPr>
          <w:rFonts w:ascii="Cambria" w:hAnsi="Cambria" w:cstheme="minorHAnsi"/>
        </w:rPr>
        <w:t xml:space="preserve"> vyhotoven</w:t>
      </w:r>
      <w:r>
        <w:rPr>
          <w:rFonts w:ascii="Cambria" w:hAnsi="Cambria" w:cstheme="minorHAnsi"/>
        </w:rPr>
        <w:t>y</w:t>
      </w:r>
      <w:r w:rsidR="00201ADF">
        <w:rPr>
          <w:rFonts w:ascii="Cambria" w:hAnsi="Cambria" w:cstheme="minorHAnsi"/>
        </w:rPr>
        <w:t xml:space="preserve"> na základě potřeby záměny položek soupisu stavebních prací, kdy </w:t>
      </w:r>
    </w:p>
    <w:p w:rsidR="00201ADF" w:rsidRDefault="00201ADF" w:rsidP="00201ADF">
      <w:pPr>
        <w:pStyle w:val="Odstavecseseznamem"/>
        <w:numPr>
          <w:ilvl w:val="3"/>
          <w:numId w:val="2"/>
        </w:numPr>
        <w:spacing w:before="240" w:line="276" w:lineRule="auto"/>
        <w:jc w:val="both"/>
        <w:rPr>
          <w:rFonts w:ascii="Cambria" w:hAnsi="Cambria" w:cstheme="minorHAnsi"/>
        </w:rPr>
      </w:pPr>
      <w:r w:rsidRPr="00201ADF">
        <w:rPr>
          <w:rFonts w:ascii="Cambria" w:hAnsi="Cambria" w:cstheme="minorHAnsi"/>
        </w:rPr>
        <w:t xml:space="preserve">nové položky soupisu stavebních prací představují srovnatelný druh materiálu nebo prací ve vztahu k nahrazovaným položkám, </w:t>
      </w:r>
    </w:p>
    <w:p w:rsidR="00201ADF" w:rsidRDefault="00201ADF" w:rsidP="00201ADF">
      <w:pPr>
        <w:pStyle w:val="Odstavecseseznamem"/>
        <w:numPr>
          <w:ilvl w:val="3"/>
          <w:numId w:val="2"/>
        </w:numPr>
        <w:spacing w:before="240" w:line="276" w:lineRule="auto"/>
        <w:jc w:val="both"/>
        <w:rPr>
          <w:rFonts w:ascii="Cambria" w:hAnsi="Cambria" w:cstheme="minorHAnsi"/>
        </w:rPr>
      </w:pPr>
      <w:r w:rsidRPr="00201ADF">
        <w:rPr>
          <w:rFonts w:ascii="Cambria" w:hAnsi="Cambria" w:cstheme="minorHAnsi"/>
        </w:rPr>
        <w:t xml:space="preserve">cena materiálu nebo prací podle nových položek soupisu stavebních prací je ve vztahu k nahrazovaným položkám stejná nebo nižší, </w:t>
      </w:r>
    </w:p>
    <w:p w:rsidR="00201ADF" w:rsidRDefault="00201ADF" w:rsidP="00201ADF">
      <w:pPr>
        <w:pStyle w:val="Odstavecseseznamem"/>
        <w:numPr>
          <w:ilvl w:val="3"/>
          <w:numId w:val="2"/>
        </w:numPr>
        <w:spacing w:before="240" w:line="276" w:lineRule="auto"/>
        <w:jc w:val="both"/>
        <w:rPr>
          <w:rFonts w:ascii="Cambria" w:hAnsi="Cambria" w:cstheme="minorHAnsi"/>
        </w:rPr>
      </w:pPr>
      <w:r w:rsidRPr="00201ADF">
        <w:rPr>
          <w:rFonts w:ascii="Cambria" w:hAnsi="Cambria" w:cstheme="minorHAnsi"/>
        </w:rPr>
        <w:t xml:space="preserve">materiál nebo práce podle nových položek soupisu stavebních prací jsou ve vztahu k nahrazovaným položkám kvalitativně stejné nebo vyšší a </w:t>
      </w:r>
    </w:p>
    <w:p w:rsidR="003A37E5" w:rsidRDefault="00F94ADF" w:rsidP="00201ADF">
      <w:pPr>
        <w:pStyle w:val="Odstavecseseznamem"/>
        <w:numPr>
          <w:ilvl w:val="3"/>
          <w:numId w:val="2"/>
        </w:numPr>
        <w:spacing w:before="24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="00201ADF" w:rsidRPr="00201ADF">
        <w:rPr>
          <w:rFonts w:ascii="Cambria" w:hAnsi="Cambria" w:cstheme="minorHAnsi"/>
        </w:rPr>
        <w:t xml:space="preserve"> </w:t>
      </w:r>
      <w:r w:rsidR="00201ADF">
        <w:rPr>
          <w:rFonts w:ascii="Cambria" w:hAnsi="Cambria" w:cstheme="minorHAnsi"/>
        </w:rPr>
        <w:t>vyhotovil</w:t>
      </w:r>
      <w:r w:rsidR="00201ADF" w:rsidRPr="00201ADF">
        <w:rPr>
          <w:rFonts w:ascii="Cambria" w:hAnsi="Cambria" w:cstheme="minorHAnsi"/>
        </w:rPr>
        <w:t xml:space="preserve">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kvality.</w:t>
      </w:r>
      <w:r w:rsidR="00201ADF">
        <w:rPr>
          <w:rFonts w:ascii="Cambria" w:hAnsi="Cambria" w:cstheme="minorHAnsi"/>
        </w:rPr>
        <w:t xml:space="preserve"> </w:t>
      </w:r>
      <w:r w:rsidR="00FD716E">
        <w:rPr>
          <w:rFonts w:ascii="Cambria" w:hAnsi="Cambria" w:cstheme="minorHAnsi"/>
        </w:rPr>
        <w:t>Podrobný popis důvodů změn je uveden v jednotlivých změnových listech, které tvoří přílohu č. 1 tohoto Dodatku.</w:t>
      </w:r>
    </w:p>
    <w:p w:rsidR="003720F4" w:rsidRDefault="003720F4" w:rsidP="003720F4">
      <w:pPr>
        <w:numPr>
          <w:ilvl w:val="1"/>
          <w:numId w:val="2"/>
        </w:numPr>
        <w:spacing w:before="240" w:after="120" w:line="276" w:lineRule="auto"/>
        <w:ind w:hanging="716"/>
        <w:jc w:val="both"/>
        <w:rPr>
          <w:rFonts w:ascii="Cambria" w:hAnsi="Cambria" w:cstheme="minorHAnsi"/>
        </w:rPr>
      </w:pPr>
      <w:r w:rsidRPr="000F2AB7">
        <w:rPr>
          <w:rFonts w:ascii="Cambria" w:hAnsi="Cambria" w:cstheme="minorHAnsi"/>
        </w:rPr>
        <w:t xml:space="preserve">Ustanovení odst. </w:t>
      </w:r>
      <w:r>
        <w:rPr>
          <w:rFonts w:ascii="Cambria" w:hAnsi="Cambria" w:cstheme="minorHAnsi"/>
        </w:rPr>
        <w:t>8.1</w:t>
      </w:r>
      <w:r w:rsidRPr="000F2AB7">
        <w:rPr>
          <w:rFonts w:ascii="Cambria" w:hAnsi="Cambria" w:cstheme="minorHAnsi"/>
        </w:rPr>
        <w:t xml:space="preserve">. </w:t>
      </w:r>
      <w:r>
        <w:rPr>
          <w:rFonts w:ascii="Cambria" w:hAnsi="Cambria" w:cstheme="minorHAnsi"/>
        </w:rPr>
        <w:t>a 8.2. S</w:t>
      </w:r>
      <w:r w:rsidRPr="000F2AB7">
        <w:rPr>
          <w:rFonts w:ascii="Cambria" w:hAnsi="Cambria" w:cstheme="minorHAnsi"/>
        </w:rPr>
        <w:t>mlouvy se v plném rozsahu nahrazuj</w:t>
      </w:r>
      <w:r>
        <w:rPr>
          <w:rFonts w:ascii="Cambria" w:hAnsi="Cambria" w:cstheme="minorHAnsi"/>
        </w:rPr>
        <w:t>í</w:t>
      </w:r>
      <w:r w:rsidRPr="000F2AB7">
        <w:rPr>
          <w:rFonts w:ascii="Cambria" w:hAnsi="Cambria" w:cstheme="minorHAnsi"/>
        </w:rPr>
        <w:t xml:space="preserve"> s tím, že citovan</w:t>
      </w:r>
      <w:r>
        <w:rPr>
          <w:rFonts w:ascii="Cambria" w:hAnsi="Cambria" w:cstheme="minorHAnsi"/>
        </w:rPr>
        <w:t>é</w:t>
      </w:r>
      <w:r w:rsidRPr="000F2AB7">
        <w:rPr>
          <w:rFonts w:ascii="Cambria" w:hAnsi="Cambria" w:cstheme="minorHAnsi"/>
        </w:rPr>
        <w:t xml:space="preserve"> odstavc</w:t>
      </w:r>
      <w:r>
        <w:rPr>
          <w:rFonts w:ascii="Cambria" w:hAnsi="Cambria" w:cstheme="minorHAnsi"/>
        </w:rPr>
        <w:t>e</w:t>
      </w:r>
      <w:r w:rsidRPr="000F2AB7">
        <w:rPr>
          <w:rFonts w:ascii="Cambria" w:hAnsi="Cambria" w:cstheme="minorHAnsi"/>
        </w:rPr>
        <w:t xml:space="preserve"> nově zní:</w:t>
      </w:r>
    </w:p>
    <w:p w:rsidR="003720F4" w:rsidRPr="005F0EC6" w:rsidRDefault="003720F4" w:rsidP="003720F4">
      <w:pPr>
        <w:spacing w:line="276" w:lineRule="auto"/>
        <w:ind w:left="851" w:hanging="567"/>
        <w:jc w:val="both"/>
        <w:rPr>
          <w:rFonts w:ascii="Cambria" w:hAnsi="Cambria" w:cstheme="minorHAnsi"/>
          <w:i/>
          <w:iCs/>
        </w:rPr>
      </w:pPr>
      <w:r>
        <w:rPr>
          <w:rFonts w:ascii="Cambria" w:hAnsi="Cambria" w:cstheme="minorHAnsi"/>
          <w:i/>
          <w:iCs/>
        </w:rPr>
        <w:t xml:space="preserve">„8.1. </w:t>
      </w:r>
      <w:r w:rsidRPr="005F0EC6">
        <w:rPr>
          <w:rFonts w:ascii="Cambria" w:hAnsi="Cambria" w:cstheme="minorHAnsi"/>
          <w:i/>
          <w:iCs/>
        </w:rPr>
        <w:t xml:space="preserve">Smluvní strany se dohodly, že celková cena Díla (dále jen „Cena“) je stanovena jako neměnná a konečná a činí: </w:t>
      </w:r>
    </w:p>
    <w:p w:rsidR="003720F4" w:rsidRPr="005F0EC6" w:rsidRDefault="003720F4" w:rsidP="003720F4">
      <w:pPr>
        <w:spacing w:line="276" w:lineRule="auto"/>
        <w:ind w:left="851" w:hanging="143"/>
        <w:jc w:val="both"/>
        <w:rPr>
          <w:rFonts w:ascii="Cambria" w:hAnsi="Cambria" w:cstheme="minorBidi"/>
          <w:b/>
          <w:bCs/>
          <w:i/>
          <w:iCs/>
        </w:rPr>
      </w:pPr>
      <w:r w:rsidRPr="005F0EC6">
        <w:rPr>
          <w:rFonts w:ascii="Cambria" w:hAnsi="Cambria" w:cstheme="minorHAnsi"/>
          <w:i/>
          <w:iCs/>
        </w:rPr>
        <w:t>Cena celkem:</w:t>
      </w:r>
    </w:p>
    <w:tbl>
      <w:tblPr>
        <w:tblStyle w:val="Mkatabulky"/>
        <w:tblW w:w="8069" w:type="dxa"/>
        <w:tblInd w:w="993" w:type="dxa"/>
        <w:tblLook w:val="04A0" w:firstRow="1" w:lastRow="0" w:firstColumn="1" w:lastColumn="0" w:noHBand="0" w:noVBand="1"/>
      </w:tblPr>
      <w:tblGrid>
        <w:gridCol w:w="3997"/>
        <w:gridCol w:w="4072"/>
      </w:tblGrid>
      <w:tr w:rsidR="003720F4" w:rsidRPr="005F0EC6" w:rsidTr="00472B1C">
        <w:tc>
          <w:tcPr>
            <w:tcW w:w="3997" w:type="dxa"/>
          </w:tcPr>
          <w:p w:rsidR="003720F4" w:rsidRPr="005F0EC6" w:rsidRDefault="003720F4" w:rsidP="00472B1C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5F0EC6">
              <w:rPr>
                <w:rFonts w:ascii="Cambria" w:hAnsi="Cambria"/>
              </w:rPr>
              <w:t>Cena Díla bez DPH</w:t>
            </w:r>
          </w:p>
        </w:tc>
        <w:tc>
          <w:tcPr>
            <w:tcW w:w="4072" w:type="dxa"/>
          </w:tcPr>
          <w:p w:rsidR="003720F4" w:rsidRPr="005F0EC6" w:rsidRDefault="00F848E2" w:rsidP="00472B1C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F848E2">
              <w:rPr>
                <w:rFonts w:ascii="Cambria" w:hAnsi="Cambria" w:cstheme="minorHAnsi"/>
                <w:b/>
                <w:bCs/>
                <w:i/>
                <w:iCs/>
              </w:rPr>
              <w:t>13 202 183,37 Kč</w:t>
            </w:r>
          </w:p>
        </w:tc>
      </w:tr>
      <w:tr w:rsidR="003720F4" w:rsidRPr="005F0EC6" w:rsidTr="00472B1C">
        <w:tc>
          <w:tcPr>
            <w:tcW w:w="3997" w:type="dxa"/>
          </w:tcPr>
          <w:p w:rsidR="003720F4" w:rsidRPr="005F0EC6" w:rsidRDefault="003720F4" w:rsidP="00472B1C">
            <w:pPr>
              <w:spacing w:after="120" w:line="276" w:lineRule="auto"/>
              <w:jc w:val="both"/>
              <w:rPr>
                <w:rFonts w:ascii="Cambria" w:hAnsi="Cambria" w:cstheme="minorHAnsi"/>
                <w:i/>
                <w:iCs/>
              </w:rPr>
            </w:pPr>
            <w:r w:rsidRPr="005F0EC6">
              <w:rPr>
                <w:rFonts w:ascii="Cambria" w:hAnsi="Cambria"/>
              </w:rPr>
              <w:t xml:space="preserve">DPH </w:t>
            </w:r>
          </w:p>
        </w:tc>
        <w:tc>
          <w:tcPr>
            <w:tcW w:w="4072" w:type="dxa"/>
          </w:tcPr>
          <w:p w:rsidR="003720F4" w:rsidRPr="005F0EC6" w:rsidRDefault="00F848E2" w:rsidP="00472B1C">
            <w:pPr>
              <w:spacing w:after="120" w:line="276" w:lineRule="auto"/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Dle platné sazby</w:t>
            </w:r>
          </w:p>
        </w:tc>
      </w:tr>
    </w:tbl>
    <w:p w:rsidR="003720F4" w:rsidRPr="005F0EC6" w:rsidRDefault="003720F4" w:rsidP="003720F4">
      <w:pPr>
        <w:spacing w:after="120" w:line="276" w:lineRule="auto"/>
        <w:ind w:left="993" w:hanging="285"/>
        <w:jc w:val="both"/>
        <w:rPr>
          <w:rFonts w:ascii="Cambria" w:hAnsi="Cambria" w:cstheme="minorHAnsi"/>
        </w:rPr>
      </w:pPr>
    </w:p>
    <w:p w:rsidR="003720F4" w:rsidRPr="005F0EC6" w:rsidRDefault="003720F4" w:rsidP="003720F4">
      <w:pPr>
        <w:spacing w:after="120" w:line="276" w:lineRule="auto"/>
        <w:ind w:left="993" w:hanging="285"/>
        <w:jc w:val="both"/>
        <w:rPr>
          <w:rFonts w:ascii="Cambria" w:hAnsi="Cambria" w:cstheme="minorHAnsi"/>
          <w:i/>
          <w:iCs/>
        </w:rPr>
      </w:pPr>
      <w:r w:rsidRPr="005F0EC6">
        <w:rPr>
          <w:rFonts w:ascii="Cambria" w:hAnsi="Cambria" w:cstheme="minorHAnsi"/>
          <w:i/>
          <w:iCs/>
        </w:rPr>
        <w:t>8.2. Cena je stanovena dle soupisu stavebních prací, dodávek a služeb, výkaz výměr, který je uveden v příloze č. 2 této Smlouvy</w:t>
      </w:r>
      <w:r>
        <w:rPr>
          <w:rFonts w:ascii="Cambria" w:hAnsi="Cambria" w:cstheme="minorHAnsi"/>
          <w:i/>
          <w:iCs/>
        </w:rPr>
        <w:t xml:space="preserve">, dle změnových listů č. </w:t>
      </w:r>
      <w:r w:rsidRPr="00995C47">
        <w:rPr>
          <w:rFonts w:ascii="Cambria" w:hAnsi="Cambria" w:cstheme="minorHAnsi"/>
        </w:rPr>
        <w:t xml:space="preserve">1, </w:t>
      </w:r>
      <w:r w:rsidRPr="00605DD6">
        <w:rPr>
          <w:rFonts w:ascii="Cambria" w:hAnsi="Cambria" w:cstheme="minorHAnsi"/>
        </w:rPr>
        <w:t xml:space="preserve">2, 3, 4, 5, 6, 7, 8, 9, 10, 11 a 12, </w:t>
      </w:r>
      <w:r w:rsidRPr="00605DD6">
        <w:rPr>
          <w:rFonts w:ascii="Cambria" w:hAnsi="Cambria" w:cstheme="minorHAnsi"/>
          <w:i/>
          <w:iCs/>
        </w:rPr>
        <w:t>které jsou přílohou č. 5 Smlouvy a dle změnových listů č. 1</w:t>
      </w:r>
      <w:r w:rsidR="00605DD6" w:rsidRPr="00605DD6">
        <w:rPr>
          <w:rFonts w:ascii="Cambria" w:hAnsi="Cambria" w:cstheme="minorHAnsi"/>
          <w:i/>
          <w:iCs/>
        </w:rPr>
        <w:t>3</w:t>
      </w:r>
      <w:r w:rsidRPr="00605DD6">
        <w:rPr>
          <w:rFonts w:ascii="Cambria" w:hAnsi="Cambria" w:cstheme="minorHAnsi"/>
          <w:i/>
          <w:iCs/>
        </w:rPr>
        <w:t>,</w:t>
      </w:r>
      <w:r w:rsidR="00605DD6" w:rsidRPr="00605DD6">
        <w:rPr>
          <w:rFonts w:ascii="Cambria" w:hAnsi="Cambria" w:cstheme="minorHAnsi"/>
          <w:i/>
          <w:iCs/>
        </w:rPr>
        <w:t xml:space="preserve"> 14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605DD6">
        <w:rPr>
          <w:rFonts w:ascii="Cambria" w:hAnsi="Cambria" w:cstheme="minorHAnsi"/>
          <w:i/>
          <w:iCs/>
        </w:rPr>
        <w:t>15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605DD6">
        <w:rPr>
          <w:rFonts w:ascii="Cambria" w:hAnsi="Cambria" w:cstheme="minorHAnsi"/>
          <w:i/>
          <w:iCs/>
        </w:rPr>
        <w:t>16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605DD6">
        <w:rPr>
          <w:rFonts w:ascii="Cambria" w:hAnsi="Cambria" w:cstheme="minorHAnsi"/>
          <w:i/>
          <w:iCs/>
        </w:rPr>
        <w:t>17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605DD6">
        <w:rPr>
          <w:rFonts w:ascii="Cambria" w:hAnsi="Cambria" w:cstheme="minorHAnsi"/>
          <w:i/>
          <w:iCs/>
        </w:rPr>
        <w:t>18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605DD6">
        <w:rPr>
          <w:rFonts w:ascii="Cambria" w:hAnsi="Cambria" w:cstheme="minorHAnsi"/>
          <w:i/>
          <w:iCs/>
        </w:rPr>
        <w:t>19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605DD6">
        <w:rPr>
          <w:rFonts w:ascii="Cambria" w:hAnsi="Cambria" w:cstheme="minorHAnsi"/>
          <w:i/>
          <w:iCs/>
        </w:rPr>
        <w:t>20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605DD6">
        <w:rPr>
          <w:rFonts w:ascii="Cambria" w:hAnsi="Cambria" w:cstheme="minorHAnsi"/>
          <w:i/>
          <w:iCs/>
        </w:rPr>
        <w:t>21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605DD6">
        <w:rPr>
          <w:rFonts w:ascii="Cambria" w:hAnsi="Cambria" w:cstheme="minorHAnsi"/>
          <w:i/>
          <w:iCs/>
        </w:rPr>
        <w:t>22</w:t>
      </w:r>
      <w:r w:rsidRPr="00605DD6">
        <w:rPr>
          <w:rFonts w:ascii="Cambria" w:hAnsi="Cambria" w:cstheme="minorHAnsi"/>
          <w:i/>
          <w:iCs/>
        </w:rPr>
        <w:t xml:space="preserve">, </w:t>
      </w:r>
      <w:r w:rsidR="00605DD6" w:rsidRPr="00AF4FCE">
        <w:rPr>
          <w:rFonts w:ascii="Cambria" w:hAnsi="Cambria" w:cstheme="minorHAnsi"/>
          <w:i/>
          <w:iCs/>
        </w:rPr>
        <w:t>23</w:t>
      </w:r>
      <w:r w:rsidRPr="00AF4FCE">
        <w:rPr>
          <w:rFonts w:ascii="Cambria" w:hAnsi="Cambria" w:cstheme="minorHAnsi"/>
          <w:i/>
          <w:iCs/>
        </w:rPr>
        <w:t xml:space="preserve">, </w:t>
      </w:r>
      <w:r w:rsidR="00605DD6" w:rsidRPr="00AF4FCE">
        <w:rPr>
          <w:rFonts w:ascii="Cambria" w:hAnsi="Cambria" w:cstheme="minorHAnsi"/>
          <w:i/>
          <w:iCs/>
        </w:rPr>
        <w:t>24</w:t>
      </w:r>
      <w:r w:rsidR="00AF4FCE" w:rsidRPr="00AF4FCE">
        <w:rPr>
          <w:rFonts w:ascii="Cambria" w:hAnsi="Cambria" w:cstheme="minorHAnsi"/>
          <w:i/>
          <w:iCs/>
        </w:rPr>
        <w:t>,</w:t>
      </w:r>
      <w:r w:rsidR="00605DD6" w:rsidRPr="00AF4FCE">
        <w:rPr>
          <w:rFonts w:ascii="Cambria" w:hAnsi="Cambria" w:cstheme="minorHAnsi"/>
          <w:i/>
          <w:iCs/>
        </w:rPr>
        <w:t xml:space="preserve"> </w:t>
      </w:r>
      <w:r w:rsidR="00AF4FCE" w:rsidRPr="00AF4FCE">
        <w:rPr>
          <w:rFonts w:ascii="Cambria" w:hAnsi="Cambria" w:cstheme="minorHAnsi"/>
          <w:i/>
          <w:iCs/>
        </w:rPr>
        <w:t>25, 26, 27, 28, 29, 30 a 31</w:t>
      </w:r>
      <w:r w:rsidRPr="00605DD6">
        <w:rPr>
          <w:rFonts w:ascii="Cambria" w:hAnsi="Cambria" w:cstheme="minorHAnsi"/>
          <w:i/>
          <w:iCs/>
        </w:rPr>
        <w:t>, které jsou přílohou č. 6</w:t>
      </w:r>
      <w:r>
        <w:rPr>
          <w:rFonts w:ascii="Cambria" w:hAnsi="Cambria" w:cstheme="minorHAnsi"/>
          <w:i/>
          <w:iCs/>
        </w:rPr>
        <w:t xml:space="preserve"> Smlouvy</w:t>
      </w:r>
      <w:r w:rsidRPr="005F0EC6">
        <w:rPr>
          <w:rFonts w:ascii="Cambria" w:hAnsi="Cambria" w:cstheme="minorHAnsi"/>
          <w:i/>
          <w:iCs/>
        </w:rPr>
        <w:t>.</w:t>
      </w:r>
      <w:r w:rsidRPr="005F0EC6">
        <w:rPr>
          <w:rFonts w:ascii="Cambria" w:hAnsi="Cambria"/>
          <w:i/>
          <w:iCs/>
        </w:rPr>
        <w:t xml:space="preserve"> Daň z přidané hodnoty (dále též </w:t>
      </w:r>
      <w:r w:rsidRPr="005F0EC6">
        <w:rPr>
          <w:rFonts w:ascii="Cambria" w:hAnsi="Cambria"/>
          <w:b/>
          <w:i/>
          <w:iCs/>
        </w:rPr>
        <w:t>„DPH“</w:t>
      </w:r>
      <w:r w:rsidRPr="005F0EC6">
        <w:rPr>
          <w:rFonts w:ascii="Cambria" w:hAnsi="Cambria"/>
          <w:i/>
          <w:iCs/>
        </w:rPr>
        <w:t>) bude na základě výslovné dohody Smluvních stran připočtena ve výši platné ke dni uskutečnění zdanitelného plnění. Pro vyloučení pochybností se stanoví, že veškerá množství uvedená v soupise prací k Dílu a jeho jednotlivým částem jsou pouze odhadovaná, a jejich změna neznamená změnu Ceny. K ceně za toto plnění ve výši skutečných nákladů již nebude připočítána DPH.</w:t>
      </w:r>
      <w:r>
        <w:rPr>
          <w:rFonts w:ascii="Cambria" w:hAnsi="Cambria"/>
          <w:i/>
          <w:iCs/>
        </w:rPr>
        <w:t>“</w:t>
      </w:r>
    </w:p>
    <w:p w:rsidR="003720F4" w:rsidRPr="005F0EC6" w:rsidRDefault="003720F4" w:rsidP="003720F4">
      <w:pPr>
        <w:numPr>
          <w:ilvl w:val="1"/>
          <w:numId w:val="2"/>
        </w:numPr>
        <w:spacing w:before="240" w:after="120" w:line="276" w:lineRule="auto"/>
        <w:ind w:hanging="716"/>
        <w:jc w:val="both"/>
        <w:rPr>
          <w:rFonts w:ascii="Cambria" w:hAnsi="Cambria" w:cstheme="minorHAnsi"/>
        </w:rPr>
      </w:pPr>
      <w:r w:rsidRPr="005F0EC6">
        <w:rPr>
          <w:rFonts w:ascii="Cambria" w:hAnsi="Cambria" w:cstheme="minorHAnsi"/>
        </w:rPr>
        <w:t xml:space="preserve">Ustanovení odst. </w:t>
      </w:r>
      <w:r>
        <w:rPr>
          <w:rFonts w:ascii="Cambria" w:hAnsi="Cambria" w:cstheme="minorHAnsi"/>
        </w:rPr>
        <w:t>14</w:t>
      </w:r>
      <w:r w:rsidRPr="005F0EC6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>18</w:t>
      </w:r>
      <w:r w:rsidRPr="005F0EC6">
        <w:rPr>
          <w:rFonts w:ascii="Cambria" w:hAnsi="Cambria" w:cstheme="minorHAnsi"/>
        </w:rPr>
        <w:t xml:space="preserve">. </w:t>
      </w:r>
      <w:r>
        <w:rPr>
          <w:rFonts w:ascii="Cambria" w:hAnsi="Cambria" w:cstheme="minorHAnsi"/>
        </w:rPr>
        <w:t>S</w:t>
      </w:r>
      <w:r w:rsidRPr="005F0EC6">
        <w:rPr>
          <w:rFonts w:ascii="Cambria" w:hAnsi="Cambria" w:cstheme="minorHAnsi"/>
        </w:rPr>
        <w:t>mlouvy se v plném rozsahu nahrazuje s tím, že citovaný odstavec nově zní:</w:t>
      </w:r>
    </w:p>
    <w:p w:rsidR="003720F4" w:rsidRDefault="003720F4" w:rsidP="003720F4">
      <w:pPr>
        <w:spacing w:before="240" w:line="276" w:lineRule="auto"/>
        <w:ind w:left="708" w:hanging="566"/>
        <w:jc w:val="both"/>
        <w:rPr>
          <w:rFonts w:ascii="Cambria" w:hAnsi="Cambria" w:cstheme="minorHAnsi"/>
          <w:i/>
          <w:iCs/>
        </w:rPr>
      </w:pPr>
      <w:r w:rsidRPr="005F0EC6">
        <w:rPr>
          <w:rFonts w:ascii="Cambria" w:hAnsi="Cambria" w:cstheme="minorHAnsi"/>
          <w:i/>
          <w:iCs/>
        </w:rPr>
        <w:t>„</w:t>
      </w:r>
      <w:r w:rsidRPr="00DE3080">
        <w:rPr>
          <w:rFonts w:ascii="Cambria" w:hAnsi="Cambria" w:cstheme="minorHAnsi"/>
          <w:i/>
          <w:iCs/>
        </w:rPr>
        <w:t>14.18.</w:t>
      </w:r>
      <w:r w:rsidRPr="00DE3080">
        <w:rPr>
          <w:rFonts w:ascii="Cambria" w:hAnsi="Cambria" w:cstheme="minorHAnsi"/>
          <w:i/>
          <w:iCs/>
        </w:rPr>
        <w:tab/>
        <w:t xml:space="preserve">Nedílnou součástí Smlouvy jsou její následující přílohy: </w:t>
      </w:r>
    </w:p>
    <w:p w:rsidR="003720F4" w:rsidRDefault="003720F4" w:rsidP="003720F4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 w:rsidRPr="00DE3080">
        <w:rPr>
          <w:rFonts w:ascii="Cambria" w:hAnsi="Cambria" w:cstheme="minorHAnsi"/>
          <w:i/>
          <w:iCs/>
        </w:rPr>
        <w:t xml:space="preserve">Příloha č. 1 – Projektová dokumentace </w:t>
      </w:r>
    </w:p>
    <w:p w:rsidR="003720F4" w:rsidRDefault="003720F4" w:rsidP="003720F4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 w:rsidRPr="00DE3080">
        <w:rPr>
          <w:rFonts w:ascii="Cambria" w:hAnsi="Cambria" w:cstheme="minorHAnsi"/>
          <w:i/>
          <w:iCs/>
        </w:rPr>
        <w:t xml:space="preserve">Příloha č. 2 – Soupis stavebních prací, dodávek a služeb, výkaz výměr </w:t>
      </w:r>
    </w:p>
    <w:p w:rsidR="003720F4" w:rsidRDefault="003720F4" w:rsidP="003720F4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 w:rsidRPr="00DE3080">
        <w:rPr>
          <w:rFonts w:ascii="Cambria" w:hAnsi="Cambria" w:cstheme="minorHAnsi"/>
          <w:i/>
          <w:iCs/>
        </w:rPr>
        <w:t xml:space="preserve">Příloha č. 3 – Seznam poddodavatelů a popis jejich plnění </w:t>
      </w:r>
    </w:p>
    <w:p w:rsidR="003720F4" w:rsidRDefault="003720F4" w:rsidP="003720F4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 w:rsidRPr="00DE3080">
        <w:rPr>
          <w:rFonts w:ascii="Cambria" w:hAnsi="Cambria" w:cstheme="minorHAnsi"/>
          <w:i/>
          <w:iCs/>
        </w:rPr>
        <w:t xml:space="preserve">Příloha č. 4 </w:t>
      </w:r>
      <w:r>
        <w:rPr>
          <w:rFonts w:ascii="Cambria" w:hAnsi="Cambria" w:cstheme="minorHAnsi"/>
          <w:i/>
          <w:iCs/>
        </w:rPr>
        <w:t>–</w:t>
      </w:r>
      <w:r w:rsidRPr="00DE3080">
        <w:rPr>
          <w:rFonts w:ascii="Cambria" w:hAnsi="Cambria" w:cstheme="minorHAnsi"/>
          <w:i/>
          <w:iCs/>
        </w:rPr>
        <w:t xml:space="preserve"> Harmonogram</w:t>
      </w:r>
    </w:p>
    <w:p w:rsidR="003720F4" w:rsidRPr="003720F4" w:rsidRDefault="003720F4" w:rsidP="003720F4">
      <w:pPr>
        <w:spacing w:before="240" w:line="276" w:lineRule="auto"/>
        <w:ind w:left="708" w:firstLine="1"/>
        <w:jc w:val="both"/>
        <w:rPr>
          <w:rFonts w:ascii="Cambria" w:hAnsi="Cambria" w:cstheme="minorHAnsi"/>
          <w:i/>
          <w:iCs/>
        </w:rPr>
      </w:pPr>
      <w:r>
        <w:rPr>
          <w:rFonts w:ascii="Cambria" w:hAnsi="Cambria" w:cstheme="minorHAnsi"/>
          <w:i/>
          <w:iCs/>
        </w:rPr>
        <w:t xml:space="preserve">Příloha č. 5 – Změnové </w:t>
      </w:r>
      <w:r w:rsidRPr="003720F4">
        <w:rPr>
          <w:rFonts w:ascii="Cambria" w:hAnsi="Cambria" w:cstheme="minorHAnsi"/>
          <w:i/>
          <w:iCs/>
        </w:rPr>
        <w:t>listy č. 1, 2, 3, 4, 5, 6, 7, 8, 9, 10, 11 a 12</w:t>
      </w:r>
    </w:p>
    <w:p w:rsidR="008559C8" w:rsidRPr="00AF4FCE" w:rsidRDefault="003720F4" w:rsidP="003720F4">
      <w:pPr>
        <w:spacing w:before="240" w:line="276" w:lineRule="auto"/>
        <w:ind w:left="708" w:firstLine="1"/>
        <w:jc w:val="both"/>
        <w:rPr>
          <w:rFonts w:ascii="Cambria" w:hAnsi="Cambria" w:cstheme="minorHAnsi"/>
          <w:i/>
          <w:iCs/>
        </w:rPr>
      </w:pPr>
      <w:r w:rsidRPr="003720F4">
        <w:rPr>
          <w:rFonts w:ascii="Cambria" w:hAnsi="Cambria" w:cstheme="minorHAnsi"/>
          <w:i/>
          <w:iCs/>
        </w:rPr>
        <w:t xml:space="preserve">Příloha č. 6 – Změnové listy </w:t>
      </w:r>
      <w:r w:rsidR="00F94ADF">
        <w:rPr>
          <w:rFonts w:ascii="Cambria" w:hAnsi="Cambria" w:cstheme="minorHAnsi"/>
          <w:i/>
          <w:iCs/>
        </w:rPr>
        <w:t xml:space="preserve">č. </w:t>
      </w:r>
      <w:r w:rsidR="00605DD6" w:rsidRPr="00605DD6">
        <w:rPr>
          <w:rFonts w:ascii="Cambria" w:hAnsi="Cambria" w:cstheme="minorHAnsi"/>
          <w:i/>
          <w:iCs/>
        </w:rPr>
        <w:t>13, 14, 15, 16, 17, 18, 19, 20, 21, 22, 23</w:t>
      </w:r>
      <w:r w:rsidR="00605DD6" w:rsidRPr="00AF4FCE">
        <w:rPr>
          <w:rFonts w:ascii="Cambria" w:hAnsi="Cambria" w:cstheme="minorHAnsi"/>
          <w:i/>
          <w:iCs/>
        </w:rPr>
        <w:t xml:space="preserve">, </w:t>
      </w:r>
      <w:r w:rsidR="00AF4FCE" w:rsidRPr="00AF4FCE">
        <w:rPr>
          <w:rFonts w:ascii="Cambria" w:hAnsi="Cambria" w:cstheme="minorHAnsi"/>
          <w:i/>
          <w:iCs/>
        </w:rPr>
        <w:t>24, 25, 26, 27, 28, 29, 30 a 31</w:t>
      </w:r>
      <w:r w:rsidRPr="00AF4FCE">
        <w:rPr>
          <w:rFonts w:ascii="Cambria" w:hAnsi="Cambria" w:cstheme="minorHAnsi"/>
          <w:i/>
          <w:iCs/>
        </w:rPr>
        <w:t>“</w:t>
      </w:r>
    </w:p>
    <w:p w:rsidR="00C4188A" w:rsidRPr="005F0EC6" w:rsidRDefault="00C4188A" w:rsidP="00C4188A">
      <w:pPr>
        <w:pStyle w:val="Odstavecseseznamem"/>
        <w:spacing w:line="276" w:lineRule="auto"/>
        <w:ind w:left="716"/>
        <w:jc w:val="both"/>
        <w:rPr>
          <w:rFonts w:ascii="Cambria" w:hAnsi="Cambria" w:cstheme="minorHAnsi"/>
        </w:rPr>
      </w:pPr>
    </w:p>
    <w:p w:rsidR="003F1C83" w:rsidRDefault="003F1C83" w:rsidP="00AC057E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dále konstatují, že v návaznosti na dokončení poslední etapy bude </w:t>
      </w:r>
      <w:r w:rsidR="00AF1426">
        <w:rPr>
          <w:rFonts w:ascii="Cambria" w:hAnsi="Cambria" w:cstheme="minorHAnsi"/>
        </w:rPr>
        <w:t xml:space="preserve">již zahájené </w:t>
      </w:r>
      <w:r>
        <w:rPr>
          <w:rFonts w:ascii="Cambria" w:hAnsi="Cambria" w:cstheme="minorHAnsi"/>
        </w:rPr>
        <w:t xml:space="preserve">předání Díla ukončeno nejpozději dne 30. 5. 2025. </w:t>
      </w:r>
    </w:p>
    <w:p w:rsidR="003F1C83" w:rsidRDefault="003F1C83" w:rsidP="003F1C83">
      <w:pPr>
        <w:pStyle w:val="Odstavecseseznamem"/>
        <w:spacing w:line="276" w:lineRule="auto"/>
        <w:ind w:left="716"/>
        <w:jc w:val="both"/>
        <w:rPr>
          <w:rFonts w:ascii="Cambria" w:hAnsi="Cambria" w:cstheme="minorHAnsi"/>
        </w:rPr>
      </w:pPr>
    </w:p>
    <w:p w:rsidR="001E10DF" w:rsidRPr="005F0EC6" w:rsidRDefault="001E10DF" w:rsidP="00AC057E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Cambria" w:hAnsi="Cambria" w:cstheme="minorHAnsi"/>
        </w:rPr>
      </w:pPr>
      <w:r w:rsidRPr="005F0EC6">
        <w:rPr>
          <w:rFonts w:ascii="Cambria" w:hAnsi="Cambria" w:cstheme="minorHAnsi"/>
        </w:rPr>
        <w:t xml:space="preserve">Vyjma ujednání dle předchozích odstavců zůstávající ostatní ustanovení </w:t>
      </w:r>
      <w:r w:rsidR="00DE3080">
        <w:rPr>
          <w:rFonts w:ascii="Cambria" w:hAnsi="Cambria" w:cstheme="minorHAnsi"/>
        </w:rPr>
        <w:t>S</w:t>
      </w:r>
      <w:r w:rsidRPr="005F0EC6">
        <w:rPr>
          <w:rFonts w:ascii="Cambria" w:hAnsi="Cambria" w:cstheme="minorHAnsi"/>
        </w:rPr>
        <w:t>mlouvy nedotčena.</w:t>
      </w:r>
    </w:p>
    <w:p w:rsidR="00610B7F" w:rsidRPr="005F0EC6" w:rsidRDefault="00610B7F" w:rsidP="00610B7F">
      <w:pPr>
        <w:pStyle w:val="Odstavecseseznamem"/>
        <w:numPr>
          <w:ilvl w:val="0"/>
          <w:numId w:val="2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5F0EC6">
        <w:rPr>
          <w:rFonts w:ascii="Cambria" w:hAnsi="Cambria" w:cstheme="minorHAnsi"/>
          <w:b/>
        </w:rPr>
        <w:t>Závěrečná ustanovení</w:t>
      </w:r>
    </w:p>
    <w:p w:rsidR="00610B7F" w:rsidRPr="005F0EC6" w:rsidRDefault="00610B7F" w:rsidP="00AC057E">
      <w:pPr>
        <w:numPr>
          <w:ilvl w:val="1"/>
          <w:numId w:val="26"/>
        </w:numPr>
        <w:spacing w:after="120" w:line="276" w:lineRule="auto"/>
        <w:ind w:left="709" w:hanging="425"/>
        <w:jc w:val="both"/>
        <w:rPr>
          <w:rFonts w:ascii="Cambria" w:hAnsi="Cambria" w:cstheme="minorHAnsi"/>
        </w:rPr>
      </w:pPr>
      <w:r w:rsidRPr="005F0EC6">
        <w:rPr>
          <w:rFonts w:ascii="Cambria" w:hAnsi="Cambria" w:cstheme="minorHAnsi"/>
        </w:rPr>
        <w:t xml:space="preserve">Tento </w:t>
      </w:r>
      <w:r w:rsidR="00DE3080">
        <w:rPr>
          <w:rFonts w:ascii="Cambria" w:hAnsi="Cambria" w:cstheme="minorHAnsi"/>
        </w:rPr>
        <w:t>D</w:t>
      </w:r>
      <w:r w:rsidRPr="005F0EC6">
        <w:rPr>
          <w:rFonts w:ascii="Cambria" w:hAnsi="Cambria" w:cstheme="minorHAnsi"/>
        </w:rPr>
        <w:t>odatek je sepsán ve 2 stejnopisech. Každá smluvní strana obdrží 1 stejnopis.</w:t>
      </w:r>
    </w:p>
    <w:p w:rsidR="00610B7F" w:rsidRDefault="00610B7F" w:rsidP="00AC057E">
      <w:pPr>
        <w:numPr>
          <w:ilvl w:val="1"/>
          <w:numId w:val="26"/>
        </w:numPr>
        <w:spacing w:after="120" w:line="276" w:lineRule="auto"/>
        <w:ind w:left="709" w:hanging="425"/>
        <w:jc w:val="both"/>
        <w:rPr>
          <w:rFonts w:ascii="Cambria" w:hAnsi="Cambria" w:cstheme="minorHAnsi"/>
        </w:rPr>
      </w:pPr>
      <w:r w:rsidRPr="005F0EC6">
        <w:rPr>
          <w:rFonts w:ascii="Cambria" w:hAnsi="Cambria" w:cstheme="minorHAnsi"/>
        </w:rPr>
        <w:t>Smluvní strany berou</w:t>
      </w:r>
      <w:r w:rsidRPr="00696F1C">
        <w:rPr>
          <w:rFonts w:ascii="Cambria" w:hAnsi="Cambria" w:cstheme="minorHAnsi"/>
        </w:rPr>
        <w:t xml:space="preserve"> na vědomí, že </w:t>
      </w:r>
      <w:r w:rsidR="00DE3080">
        <w:rPr>
          <w:rFonts w:ascii="Cambria" w:hAnsi="Cambria" w:cstheme="minorHAnsi"/>
        </w:rPr>
        <w:t>O</w:t>
      </w:r>
      <w:r w:rsidR="00087F52">
        <w:rPr>
          <w:rFonts w:ascii="Cambria" w:hAnsi="Cambria" w:cstheme="minorHAnsi"/>
        </w:rPr>
        <w:t>bjednatel</w:t>
      </w:r>
      <w:r w:rsidRPr="00696F1C">
        <w:rPr>
          <w:rFonts w:ascii="Cambria" w:hAnsi="Cambria" w:cstheme="minorHAnsi"/>
        </w:rPr>
        <w:t xml:space="preserve"> je povinen postupem podle zák</w:t>
      </w:r>
      <w:r w:rsidR="00AF1426">
        <w:rPr>
          <w:rFonts w:ascii="Cambria" w:hAnsi="Cambria" w:cstheme="minorHAnsi"/>
        </w:rPr>
        <w:t>ona</w:t>
      </w:r>
      <w:r w:rsidRPr="00696F1C">
        <w:rPr>
          <w:rFonts w:ascii="Cambria" w:hAnsi="Cambria" w:cstheme="minorHAnsi"/>
        </w:rPr>
        <w:t xml:space="preserve"> č. 340/2015 Sb.</w:t>
      </w:r>
      <w:r>
        <w:rPr>
          <w:rFonts w:ascii="Cambria" w:hAnsi="Cambria" w:cstheme="minorHAnsi"/>
        </w:rPr>
        <w:t>,</w:t>
      </w:r>
      <w:r w:rsidRPr="00EF27CE">
        <w:t xml:space="preserve"> </w:t>
      </w:r>
      <w:r w:rsidRPr="00EF27CE">
        <w:rPr>
          <w:rFonts w:ascii="Cambria" w:hAnsi="Cambria" w:cstheme="minorHAnsi"/>
        </w:rPr>
        <w:t>o zvláštních podmínkách účinnosti některých smluv, uveřejňování těchto smluv a o registru smluv (zákon o registru smluv)</w:t>
      </w:r>
      <w:r>
        <w:rPr>
          <w:rFonts w:ascii="Cambria" w:hAnsi="Cambria" w:cstheme="minorHAnsi"/>
        </w:rPr>
        <w:t>,</w:t>
      </w:r>
      <w:r w:rsidRPr="00696F1C">
        <w:rPr>
          <w:rFonts w:ascii="Cambria" w:hAnsi="Cambria" w:cstheme="minorHAnsi"/>
        </w:rPr>
        <w:t xml:space="preserve"> ve znění pozdějších předpisů, uveřejnit </w:t>
      </w:r>
      <w:r>
        <w:rPr>
          <w:rFonts w:ascii="Cambria" w:hAnsi="Cambria" w:cstheme="minorHAnsi"/>
        </w:rPr>
        <w:t xml:space="preserve">tento </w:t>
      </w:r>
      <w:r w:rsidR="00DE3080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odatek</w:t>
      </w:r>
      <w:r w:rsidRPr="00696F1C">
        <w:rPr>
          <w:rFonts w:ascii="Cambria" w:hAnsi="Cambria" w:cstheme="minorHAnsi"/>
        </w:rPr>
        <w:t xml:space="preserve"> v registru smluv, který je veden Ministerstvem vnitra, a s </w:t>
      </w:r>
      <w:r>
        <w:rPr>
          <w:rFonts w:ascii="Cambria" w:hAnsi="Cambria" w:cstheme="minorHAnsi"/>
        </w:rPr>
        <w:t>jeho</w:t>
      </w:r>
      <w:r w:rsidRPr="00696F1C">
        <w:rPr>
          <w:rFonts w:ascii="Cambria" w:hAnsi="Cambria" w:cstheme="minorHAnsi"/>
        </w:rPr>
        <w:t xml:space="preserve"> uveřejněním podpisem </w:t>
      </w:r>
      <w:r>
        <w:rPr>
          <w:rFonts w:ascii="Cambria" w:hAnsi="Cambria" w:cstheme="minorHAnsi"/>
        </w:rPr>
        <w:t xml:space="preserve">tohoto </w:t>
      </w:r>
      <w:r w:rsidR="00DE3080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odatku</w:t>
      </w:r>
      <w:r w:rsidRPr="00696F1C">
        <w:rPr>
          <w:rFonts w:ascii="Cambria" w:hAnsi="Cambria" w:cstheme="minorHAnsi"/>
        </w:rPr>
        <w:t xml:space="preserve"> vyslovují souhlas.</w:t>
      </w:r>
    </w:p>
    <w:p w:rsidR="00610B7F" w:rsidRDefault="00610B7F" w:rsidP="00AC057E">
      <w:pPr>
        <w:numPr>
          <w:ilvl w:val="1"/>
          <w:numId w:val="26"/>
        </w:numPr>
        <w:spacing w:after="120" w:line="276" w:lineRule="auto"/>
        <w:ind w:left="709" w:hanging="425"/>
        <w:jc w:val="both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 xml:space="preserve">Smluvní strany prohlašují, že </w:t>
      </w:r>
      <w:r w:rsidRPr="00852BAB">
        <w:rPr>
          <w:rFonts w:ascii="Cambria" w:hAnsi="Cambria" w:cstheme="minorHAnsi"/>
        </w:rPr>
        <w:t xml:space="preserve">jsou oprávněny k právnímu jednání dle tohoto </w:t>
      </w:r>
      <w:r w:rsidR="00DE3080">
        <w:rPr>
          <w:rFonts w:ascii="Cambria" w:hAnsi="Cambria" w:cstheme="minorHAnsi"/>
        </w:rPr>
        <w:t>D</w:t>
      </w:r>
      <w:r w:rsidRPr="00852BAB">
        <w:rPr>
          <w:rFonts w:ascii="Cambria" w:hAnsi="Cambria" w:cstheme="minorHAnsi"/>
        </w:rPr>
        <w:t xml:space="preserve">odatku, že si </w:t>
      </w:r>
      <w:r w:rsidR="00DE3080">
        <w:rPr>
          <w:rFonts w:ascii="Cambria" w:hAnsi="Cambria" w:cstheme="minorHAnsi"/>
        </w:rPr>
        <w:t>D</w:t>
      </w:r>
      <w:r w:rsidRPr="00852BAB">
        <w:rPr>
          <w:rFonts w:ascii="Cambria" w:hAnsi="Cambria" w:cstheme="minorHAnsi"/>
        </w:rPr>
        <w:t>odatek před jeho podpisem přečetly a jsou seznámeny s jeho obsahem, že byl uzavřen po vzájemné dohodě, podle jejich vážné a svobodné vůle, dobrovolně, určitě a srozumitelně, což stvrzují svými podpisy.</w:t>
      </w:r>
    </w:p>
    <w:p w:rsidR="001E10DF" w:rsidRDefault="001E10DF" w:rsidP="00AC057E">
      <w:pPr>
        <w:numPr>
          <w:ilvl w:val="1"/>
          <w:numId w:val="26"/>
        </w:numPr>
        <w:spacing w:after="120" w:line="276" w:lineRule="auto"/>
        <w:ind w:hanging="425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Nedílnou součástí tohoto </w:t>
      </w:r>
      <w:r w:rsidR="00DE3080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odatku jsou níže uvedené přílohy:</w:t>
      </w:r>
    </w:p>
    <w:p w:rsidR="001E10DF" w:rsidRPr="00605DD6" w:rsidRDefault="001E10DF" w:rsidP="001E10DF">
      <w:pPr>
        <w:numPr>
          <w:ilvl w:val="2"/>
          <w:numId w:val="26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Příloha č. 1 – </w:t>
      </w:r>
      <w:r w:rsidR="00995C47">
        <w:rPr>
          <w:rFonts w:ascii="Cambria" w:hAnsi="Cambria" w:cstheme="minorHAnsi"/>
        </w:rPr>
        <w:t>Z</w:t>
      </w:r>
      <w:r w:rsidR="00DE3080">
        <w:rPr>
          <w:rFonts w:ascii="Cambria" w:hAnsi="Cambria" w:cstheme="minorHAnsi"/>
        </w:rPr>
        <w:t>měnové listy č</w:t>
      </w:r>
      <w:r w:rsidR="00DE3080" w:rsidRPr="00605DD6">
        <w:rPr>
          <w:rFonts w:ascii="Cambria" w:hAnsi="Cambria" w:cstheme="minorHAnsi"/>
        </w:rPr>
        <w:t xml:space="preserve">. </w:t>
      </w:r>
      <w:r w:rsidR="00605DD6" w:rsidRPr="00605DD6">
        <w:rPr>
          <w:rFonts w:ascii="Cambria" w:hAnsi="Cambria" w:cstheme="minorHAnsi"/>
        </w:rPr>
        <w:t xml:space="preserve">13, 14, 15, 16, 17, 18, 19, 20, 21, 22, 23, </w:t>
      </w:r>
      <w:r w:rsidR="00AF4FCE">
        <w:rPr>
          <w:rFonts w:ascii="Cambria" w:hAnsi="Cambria" w:cstheme="minorHAnsi"/>
        </w:rPr>
        <w:t xml:space="preserve">24, </w:t>
      </w:r>
      <w:r w:rsidR="00AF4FCE" w:rsidRPr="00605DD6">
        <w:rPr>
          <w:rFonts w:ascii="Cambria" w:hAnsi="Cambria" w:cstheme="minorHAnsi"/>
        </w:rPr>
        <w:t>25</w:t>
      </w:r>
      <w:r w:rsidR="00AF4FCE">
        <w:rPr>
          <w:rFonts w:ascii="Cambria" w:hAnsi="Cambria" w:cstheme="minorHAnsi"/>
        </w:rPr>
        <w:t>, 26, 27, 28, 29, 30 a 31</w:t>
      </w:r>
    </w:p>
    <w:p w:rsidR="00610B7F" w:rsidRDefault="00610B7F" w:rsidP="00610B7F">
      <w:pPr>
        <w:tabs>
          <w:tab w:val="left" w:pos="876"/>
        </w:tabs>
        <w:spacing w:line="276" w:lineRule="auto"/>
        <w:rPr>
          <w:rFonts w:ascii="Cambria" w:hAnsi="Cambria" w:cstheme="minorHAnsi"/>
          <w:b/>
        </w:rPr>
      </w:pPr>
    </w:p>
    <w:p w:rsidR="00610B7F" w:rsidRPr="008C47F6" w:rsidRDefault="00610B7F" w:rsidP="00610B7F">
      <w:pPr>
        <w:tabs>
          <w:tab w:val="left" w:pos="876"/>
        </w:tabs>
        <w:spacing w:line="276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ab/>
      </w:r>
    </w:p>
    <w:p w:rsidR="00CB50B4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 xml:space="preserve">V </w:t>
      </w:r>
      <w:r>
        <w:rPr>
          <w:rFonts w:ascii="Cambria" w:hAnsi="Cambria" w:cstheme="minorHAnsi"/>
        </w:rPr>
        <w:t>Praze</w:t>
      </w:r>
      <w:r w:rsidRPr="008C47F6">
        <w:rPr>
          <w:rFonts w:ascii="Cambria" w:hAnsi="Cambria" w:cstheme="minorHAnsi"/>
        </w:rPr>
        <w:t xml:space="preserve"> dne </w:t>
      </w:r>
      <w:r w:rsidR="00C06F2B">
        <w:rPr>
          <w:rFonts w:ascii="Cambria" w:hAnsi="Cambria" w:cstheme="minorHAnsi"/>
        </w:rPr>
        <w:t>23.05.2025</w:t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p w:rsidR="00CB50B4" w:rsidRDefault="00CB50B4" w:rsidP="00610B7F">
      <w:pPr>
        <w:spacing w:line="276" w:lineRule="auto"/>
        <w:rPr>
          <w:rFonts w:ascii="Cambria" w:hAnsi="Cambria" w:cstheme="minorHAnsi"/>
        </w:rPr>
      </w:pPr>
    </w:p>
    <w:p w:rsidR="00610B7F" w:rsidRPr="008C47F6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p w:rsidR="00610B7F" w:rsidRPr="008C47F6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10B7F" w:rsidRPr="008C47F6" w:rsidTr="00CE0145">
        <w:tc>
          <w:tcPr>
            <w:tcW w:w="4537" w:type="dxa"/>
          </w:tcPr>
          <w:p w:rsidR="00610B7F" w:rsidRPr="00610B7F" w:rsidRDefault="00610B7F" w:rsidP="00CE0145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:rsidR="00610B7F" w:rsidRPr="00610B7F" w:rsidRDefault="00610B7F" w:rsidP="00CE0145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:rsidR="00610B7F" w:rsidRPr="00610B7F" w:rsidRDefault="00610B7F" w:rsidP="00CE0145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610B7F">
              <w:rPr>
                <w:rFonts w:ascii="Cambria" w:hAnsi="Cambria" w:cstheme="minorHAnsi"/>
              </w:rPr>
              <w:t>____________________</w:t>
            </w:r>
          </w:p>
          <w:p w:rsidR="00E37547" w:rsidRPr="00B67751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Cs w:val="20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Domov pro seniory Háje, příspěvková</w:t>
            </w:r>
          </w:p>
          <w:p w:rsidR="00610B7F" w:rsidRPr="00610B7F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organizace</w:t>
            </w:r>
          </w:p>
          <w:p w:rsidR="00610B7F" w:rsidRPr="008C47F6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szCs w:val="20"/>
              </w:rPr>
              <w:t>Mgr. Dagmar Zavadilová, ředitelka</w:t>
            </w:r>
          </w:p>
        </w:tc>
        <w:tc>
          <w:tcPr>
            <w:tcW w:w="4535" w:type="dxa"/>
          </w:tcPr>
          <w:p w:rsidR="00610B7F" w:rsidRPr="008C47F6" w:rsidRDefault="00610B7F" w:rsidP="00CE0145">
            <w:pPr>
              <w:spacing w:line="276" w:lineRule="auto"/>
              <w:rPr>
                <w:rFonts w:ascii="Cambria" w:hAnsi="Cambria" w:cstheme="minorHAnsi"/>
              </w:rPr>
            </w:pPr>
          </w:p>
          <w:p w:rsidR="00610B7F" w:rsidRPr="008C47F6" w:rsidRDefault="00610B7F" w:rsidP="00CE0145">
            <w:pPr>
              <w:spacing w:line="276" w:lineRule="auto"/>
              <w:rPr>
                <w:rFonts w:ascii="Cambria" w:hAnsi="Cambria" w:cstheme="minorHAnsi"/>
              </w:rPr>
            </w:pPr>
          </w:p>
          <w:p w:rsidR="00610B7F" w:rsidRPr="004854B9" w:rsidRDefault="00610B7F" w:rsidP="00CE0145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4854B9">
              <w:rPr>
                <w:rFonts w:ascii="Cambria" w:hAnsi="Cambria" w:cstheme="minorHAnsi"/>
                <w:bCs/>
              </w:rPr>
              <w:t>___________________</w:t>
            </w:r>
          </w:p>
          <w:p w:rsidR="00C01468" w:rsidRDefault="003720F4" w:rsidP="00CE0145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FF17BC">
              <w:rPr>
                <w:rFonts w:ascii="Cambria" w:hAnsi="Cambria"/>
                <w:b/>
                <w:szCs w:val="22"/>
              </w:rPr>
              <w:t>INTERWAND.CZ s.r.o.</w:t>
            </w:r>
          </w:p>
          <w:p w:rsidR="003A214D" w:rsidRDefault="003720F4" w:rsidP="00CE0145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</w:rPr>
              <w:t>Aleš Síla,</w:t>
            </w:r>
            <w:r w:rsidRPr="00B67751">
              <w:rPr>
                <w:rFonts w:ascii="Cambria" w:hAnsi="Cambria" w:cstheme="minorHAnsi"/>
              </w:rPr>
              <w:t xml:space="preserve"> jednatel</w:t>
            </w:r>
          </w:p>
          <w:p w:rsidR="003A214D" w:rsidRPr="003A214D" w:rsidRDefault="003A214D" w:rsidP="003A214D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</w:p>
        </w:tc>
      </w:tr>
    </w:tbl>
    <w:p w:rsidR="00610B7F" w:rsidRPr="008C47F6" w:rsidRDefault="00610B7F" w:rsidP="00610B7F">
      <w:pPr>
        <w:spacing w:line="276" w:lineRule="auto"/>
        <w:rPr>
          <w:rFonts w:ascii="Cambria" w:hAnsi="Cambria"/>
          <w:b/>
        </w:rPr>
      </w:pPr>
    </w:p>
    <w:p w:rsidR="00610B7F" w:rsidRPr="00610B7F" w:rsidRDefault="00610B7F" w:rsidP="00610B7F">
      <w:pPr>
        <w:spacing w:before="480" w:after="240" w:line="276" w:lineRule="auto"/>
        <w:jc w:val="both"/>
        <w:rPr>
          <w:rFonts w:ascii="Cambria" w:hAnsi="Cambria" w:cstheme="minorHAnsi"/>
          <w:bCs/>
          <w:i/>
          <w:iCs/>
        </w:rPr>
      </w:pPr>
    </w:p>
    <w:sectPr w:rsidR="00610B7F" w:rsidRPr="00610B7F" w:rsidSect="00786455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0F" w:rsidRDefault="00991B0F" w:rsidP="00E25414">
      <w:r>
        <w:separator/>
      </w:r>
    </w:p>
  </w:endnote>
  <w:endnote w:type="continuationSeparator" w:id="0">
    <w:p w:rsidR="00991B0F" w:rsidRDefault="00991B0F" w:rsidP="00E25414">
      <w:r>
        <w:continuationSeparator/>
      </w:r>
    </w:p>
  </w:endnote>
  <w:endnote w:type="continuationNotice" w:id="1">
    <w:p w:rsidR="00991B0F" w:rsidRDefault="0099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7986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:rsidR="00CB50B4" w:rsidRPr="00CB50B4" w:rsidRDefault="00CB50B4">
        <w:pPr>
          <w:pStyle w:val="Zpat"/>
          <w:jc w:val="center"/>
          <w:rPr>
            <w:rFonts w:ascii="Cambria" w:hAnsi="Cambria"/>
            <w:sz w:val="22"/>
            <w:szCs w:val="22"/>
          </w:rPr>
        </w:pPr>
        <w:r w:rsidRPr="00CB50B4">
          <w:rPr>
            <w:rFonts w:ascii="Cambria" w:hAnsi="Cambria"/>
            <w:sz w:val="22"/>
            <w:szCs w:val="22"/>
          </w:rPr>
          <w:fldChar w:fldCharType="begin"/>
        </w:r>
        <w:r w:rsidRPr="00CB50B4">
          <w:rPr>
            <w:rFonts w:ascii="Cambria" w:hAnsi="Cambria"/>
            <w:sz w:val="22"/>
            <w:szCs w:val="22"/>
          </w:rPr>
          <w:instrText>PAGE   \* MERGEFORMAT</w:instrText>
        </w:r>
        <w:r w:rsidRPr="00CB50B4">
          <w:rPr>
            <w:rFonts w:ascii="Cambria" w:hAnsi="Cambria"/>
            <w:sz w:val="22"/>
            <w:szCs w:val="22"/>
          </w:rPr>
          <w:fldChar w:fldCharType="separate"/>
        </w:r>
        <w:r w:rsidRPr="00CB50B4">
          <w:rPr>
            <w:rFonts w:ascii="Cambria" w:hAnsi="Cambria"/>
            <w:sz w:val="22"/>
            <w:szCs w:val="22"/>
          </w:rPr>
          <w:t>2</w:t>
        </w:r>
        <w:r w:rsidRPr="00CB50B4">
          <w:rPr>
            <w:rFonts w:ascii="Cambria" w:hAnsi="Cambria"/>
            <w:sz w:val="22"/>
            <w:szCs w:val="22"/>
          </w:rPr>
          <w:fldChar w:fldCharType="end"/>
        </w:r>
      </w:p>
    </w:sdtContent>
  </w:sdt>
  <w:p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10155810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B50B4" w:rsidRDefault="00CB50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50B4" w:rsidRDefault="00CB5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0F" w:rsidRDefault="00991B0F" w:rsidP="00E25414">
      <w:r>
        <w:separator/>
      </w:r>
    </w:p>
  </w:footnote>
  <w:footnote w:type="continuationSeparator" w:id="0">
    <w:p w:rsidR="00991B0F" w:rsidRDefault="00991B0F" w:rsidP="00E25414">
      <w:r>
        <w:continuationSeparator/>
      </w:r>
    </w:p>
  </w:footnote>
  <w:footnote w:type="continuationNotice" w:id="1">
    <w:p w:rsidR="00991B0F" w:rsidRDefault="00991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08" w:rsidRPr="00CB50B4" w:rsidRDefault="00492D08" w:rsidP="00CB50B4">
    <w:pPr>
      <w:pStyle w:val="Zhlav"/>
    </w:pPr>
    <w:r w:rsidRPr="00CB50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-"/>
      <w:lvlJc w:val="left"/>
      <w:pPr>
        <w:tabs>
          <w:tab w:val="num" w:pos="1409"/>
        </w:tabs>
        <w:ind w:left="140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Num25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Num28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0"/>
    <w:multiLevelType w:val="multilevel"/>
    <w:tmpl w:val="00000010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80" w:hanging="180"/>
      </w:pPr>
    </w:lvl>
  </w:abstractNum>
  <w:abstractNum w:abstractNumId="7" w15:restartNumberingAfterBreak="0">
    <w:nsid w:val="00000016"/>
    <w:multiLevelType w:val="multilevel"/>
    <w:tmpl w:val="00000016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9" w15:restartNumberingAfterBreak="0">
    <w:nsid w:val="05566124"/>
    <w:multiLevelType w:val="hybridMultilevel"/>
    <w:tmpl w:val="B4C444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B0493"/>
    <w:multiLevelType w:val="hybridMultilevel"/>
    <w:tmpl w:val="5BFC704E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90388"/>
    <w:multiLevelType w:val="hybridMultilevel"/>
    <w:tmpl w:val="38A0AE5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6521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Zhlavcentr8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2slovan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A5E"/>
    <w:multiLevelType w:val="hybridMultilevel"/>
    <w:tmpl w:val="D1EE2F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3556787"/>
    <w:multiLevelType w:val="hybridMultilevel"/>
    <w:tmpl w:val="F86AC0FE"/>
    <w:lvl w:ilvl="0" w:tplc="040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DE5BF9"/>
    <w:multiLevelType w:val="hybridMultilevel"/>
    <w:tmpl w:val="4912AA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41617"/>
    <w:multiLevelType w:val="hybridMultilevel"/>
    <w:tmpl w:val="634CDB0A"/>
    <w:lvl w:ilvl="0" w:tplc="FA343F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8F0944"/>
    <w:multiLevelType w:val="hybridMultilevel"/>
    <w:tmpl w:val="62C81672"/>
    <w:lvl w:ilvl="0" w:tplc="040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409DF"/>
    <w:multiLevelType w:val="hybridMultilevel"/>
    <w:tmpl w:val="D19837D4"/>
    <w:lvl w:ilvl="0" w:tplc="FA343F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7723EF7"/>
    <w:multiLevelType w:val="hybridMultilevel"/>
    <w:tmpl w:val="954040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A0841"/>
    <w:multiLevelType w:val="multilevel"/>
    <w:tmpl w:val="B4664698"/>
    <w:lvl w:ilvl="0">
      <w:start w:val="4"/>
      <w:numFmt w:val="decimal"/>
      <w:lvlText w:val="%1."/>
      <w:lvlJc w:val="left"/>
      <w:pPr>
        <w:ind w:left="360" w:hanging="360"/>
      </w:pPr>
      <w:rPr>
        <w:rFonts w:cstheme="minorHAnsi" w:hint="default"/>
        <w:i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cstheme="minorHAnsi" w:hint="default"/>
        <w:i w:val="0"/>
        <w:i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theme="minorHAnsi" w:hint="default"/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theme="minorHAnsi" w:hint="default"/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theme="minorHAnsi" w:hint="default"/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theme="minorHAnsi" w:hint="default"/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theme="minorHAnsi" w:hint="default"/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theme="minorHAnsi" w:hint="default"/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theme="minorHAnsi" w:hint="default"/>
        <w:i/>
      </w:rPr>
    </w:lvl>
  </w:abstractNum>
  <w:abstractNum w:abstractNumId="25" w15:restartNumberingAfterBreak="0">
    <w:nsid w:val="781472B9"/>
    <w:multiLevelType w:val="hybridMultilevel"/>
    <w:tmpl w:val="0A8AACE0"/>
    <w:lvl w:ilvl="0" w:tplc="FA343F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8"/>
        </w:rPr>
      </w:lvl>
    </w:lvlOverride>
  </w:num>
  <w:num w:numId="3">
    <w:abstractNumId w:val="25"/>
  </w:num>
  <w:num w:numId="4">
    <w:abstractNumId w:val="2"/>
  </w:num>
  <w:num w:numId="5">
    <w:abstractNumId w:val="3"/>
  </w:num>
  <w:num w:numId="6">
    <w:abstractNumId w:val="20"/>
  </w:num>
  <w:num w:numId="7">
    <w:abstractNumId w:val="22"/>
  </w:num>
  <w:num w:numId="8">
    <w:abstractNumId w:val="17"/>
  </w:num>
  <w:num w:numId="9">
    <w:abstractNumId w:val="19"/>
  </w:num>
  <w:num w:numId="10">
    <w:abstractNumId w:val="11"/>
  </w:num>
  <w:num w:numId="11">
    <w:abstractNumId w:val="21"/>
  </w:num>
  <w:num w:numId="12">
    <w:abstractNumId w:val="9"/>
  </w:num>
  <w:num w:numId="13">
    <w:abstractNumId w:val="10"/>
  </w:num>
  <w:num w:numId="14">
    <w:abstractNumId w:val="23"/>
  </w:num>
  <w:num w:numId="15">
    <w:abstractNumId w:val="0"/>
  </w:num>
  <w:num w:numId="16">
    <w:abstractNumId w:val="7"/>
  </w:num>
  <w:num w:numId="17">
    <w:abstractNumId w:val="1"/>
  </w:num>
  <w:num w:numId="18">
    <w:abstractNumId w:val="4"/>
  </w:num>
  <w:num w:numId="19">
    <w:abstractNumId w:val="5"/>
  </w:num>
  <w:num w:numId="2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21">
    <w:abstractNumId w:val="6"/>
  </w:num>
  <w:num w:numId="22">
    <w:abstractNumId w:val="16"/>
  </w:num>
  <w:num w:numId="23">
    <w:abstractNumId w:val="14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Theme="majorHAnsi" w:hAnsiTheme="majorHAnsi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6" w:hanging="648"/>
        </w:pPr>
        <w:rPr>
          <w:rFonts w:hint="default"/>
        </w:rPr>
      </w:lvl>
    </w:lvlOverride>
  </w:num>
  <w:num w:numId="25">
    <w:abstractNumId w:val="15"/>
  </w:num>
  <w:num w:numId="26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color w:val="auto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504"/>
        </w:pPr>
        <w:rPr>
          <w:rFonts w:hint="default"/>
          <w:sz w:val="24"/>
        </w:rPr>
      </w:lvl>
    </w:lvlOverride>
  </w:num>
  <w:num w:numId="2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29">
    <w:abstractNumId w:val="18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4242"/>
    <w:rsid w:val="00006EB1"/>
    <w:rsid w:val="00011A27"/>
    <w:rsid w:val="00012D03"/>
    <w:rsid w:val="00020BC8"/>
    <w:rsid w:val="00023FF7"/>
    <w:rsid w:val="00024E6A"/>
    <w:rsid w:val="00030300"/>
    <w:rsid w:val="000329BB"/>
    <w:rsid w:val="00036A83"/>
    <w:rsid w:val="000400E5"/>
    <w:rsid w:val="00044A15"/>
    <w:rsid w:val="00065560"/>
    <w:rsid w:val="00072230"/>
    <w:rsid w:val="00080102"/>
    <w:rsid w:val="00085E08"/>
    <w:rsid w:val="00086A0A"/>
    <w:rsid w:val="00087F52"/>
    <w:rsid w:val="00091A01"/>
    <w:rsid w:val="00092B50"/>
    <w:rsid w:val="00093CFC"/>
    <w:rsid w:val="0009524F"/>
    <w:rsid w:val="0009645D"/>
    <w:rsid w:val="000A2891"/>
    <w:rsid w:val="000A3D04"/>
    <w:rsid w:val="000A64A3"/>
    <w:rsid w:val="000B12E0"/>
    <w:rsid w:val="000C30AC"/>
    <w:rsid w:val="000C67AE"/>
    <w:rsid w:val="000C7E1A"/>
    <w:rsid w:val="000D6545"/>
    <w:rsid w:val="000E0725"/>
    <w:rsid w:val="000E589F"/>
    <w:rsid w:val="000F00E6"/>
    <w:rsid w:val="00101DDA"/>
    <w:rsid w:val="00110005"/>
    <w:rsid w:val="00111AA0"/>
    <w:rsid w:val="00113868"/>
    <w:rsid w:val="00113EC3"/>
    <w:rsid w:val="001251A5"/>
    <w:rsid w:val="00130F24"/>
    <w:rsid w:val="00131DE8"/>
    <w:rsid w:val="00137F14"/>
    <w:rsid w:val="001409F9"/>
    <w:rsid w:val="00147E0F"/>
    <w:rsid w:val="00152909"/>
    <w:rsid w:val="00154E4F"/>
    <w:rsid w:val="001718FA"/>
    <w:rsid w:val="00172722"/>
    <w:rsid w:val="001771D9"/>
    <w:rsid w:val="00182C6F"/>
    <w:rsid w:val="00184547"/>
    <w:rsid w:val="00190561"/>
    <w:rsid w:val="00195C5D"/>
    <w:rsid w:val="001B30F9"/>
    <w:rsid w:val="001B6C22"/>
    <w:rsid w:val="001C226E"/>
    <w:rsid w:val="001C379B"/>
    <w:rsid w:val="001C6DF0"/>
    <w:rsid w:val="001E0B2C"/>
    <w:rsid w:val="001E10DF"/>
    <w:rsid w:val="001F2DCC"/>
    <w:rsid w:val="00201ADF"/>
    <w:rsid w:val="00204D48"/>
    <w:rsid w:val="0021074A"/>
    <w:rsid w:val="00211685"/>
    <w:rsid w:val="00216966"/>
    <w:rsid w:val="00221F69"/>
    <w:rsid w:val="0022454B"/>
    <w:rsid w:val="00236658"/>
    <w:rsid w:val="00242001"/>
    <w:rsid w:val="00243D13"/>
    <w:rsid w:val="00243F44"/>
    <w:rsid w:val="00252BC8"/>
    <w:rsid w:val="00255A72"/>
    <w:rsid w:val="0026646F"/>
    <w:rsid w:val="00274799"/>
    <w:rsid w:val="00276949"/>
    <w:rsid w:val="00285846"/>
    <w:rsid w:val="00285EDB"/>
    <w:rsid w:val="002927FA"/>
    <w:rsid w:val="002934B5"/>
    <w:rsid w:val="002940DC"/>
    <w:rsid w:val="00295DD5"/>
    <w:rsid w:val="00297C98"/>
    <w:rsid w:val="002B1947"/>
    <w:rsid w:val="002B199A"/>
    <w:rsid w:val="002B37F8"/>
    <w:rsid w:val="002C020F"/>
    <w:rsid w:val="002C7BDB"/>
    <w:rsid w:val="002D0B09"/>
    <w:rsid w:val="002D11F7"/>
    <w:rsid w:val="002D1321"/>
    <w:rsid w:val="002D4C18"/>
    <w:rsid w:val="002D72B3"/>
    <w:rsid w:val="002E41FD"/>
    <w:rsid w:val="002F0442"/>
    <w:rsid w:val="002F07A5"/>
    <w:rsid w:val="002F3CE6"/>
    <w:rsid w:val="002F697A"/>
    <w:rsid w:val="00301444"/>
    <w:rsid w:val="00302C62"/>
    <w:rsid w:val="0030734A"/>
    <w:rsid w:val="00310607"/>
    <w:rsid w:val="00314393"/>
    <w:rsid w:val="0031636E"/>
    <w:rsid w:val="00324A51"/>
    <w:rsid w:val="00324A8F"/>
    <w:rsid w:val="00330588"/>
    <w:rsid w:val="00333684"/>
    <w:rsid w:val="003477D5"/>
    <w:rsid w:val="003535CF"/>
    <w:rsid w:val="003713ED"/>
    <w:rsid w:val="003720F4"/>
    <w:rsid w:val="003803C8"/>
    <w:rsid w:val="003811B5"/>
    <w:rsid w:val="003862D1"/>
    <w:rsid w:val="003870D6"/>
    <w:rsid w:val="00394BFE"/>
    <w:rsid w:val="00397C0F"/>
    <w:rsid w:val="003A214D"/>
    <w:rsid w:val="003A37E5"/>
    <w:rsid w:val="003B187A"/>
    <w:rsid w:val="003B5398"/>
    <w:rsid w:val="003B5795"/>
    <w:rsid w:val="003B72E5"/>
    <w:rsid w:val="003C007C"/>
    <w:rsid w:val="003C599B"/>
    <w:rsid w:val="003C70F0"/>
    <w:rsid w:val="003C7553"/>
    <w:rsid w:val="003D303A"/>
    <w:rsid w:val="003D767E"/>
    <w:rsid w:val="003E0DFC"/>
    <w:rsid w:val="003F1C83"/>
    <w:rsid w:val="00404C33"/>
    <w:rsid w:val="0040773D"/>
    <w:rsid w:val="0041600E"/>
    <w:rsid w:val="00416710"/>
    <w:rsid w:val="004402B9"/>
    <w:rsid w:val="00440A97"/>
    <w:rsid w:val="00453913"/>
    <w:rsid w:val="00462B55"/>
    <w:rsid w:val="004709EA"/>
    <w:rsid w:val="0047377A"/>
    <w:rsid w:val="00480E8D"/>
    <w:rsid w:val="00481420"/>
    <w:rsid w:val="00492D08"/>
    <w:rsid w:val="004A03B4"/>
    <w:rsid w:val="004B4326"/>
    <w:rsid w:val="004B7873"/>
    <w:rsid w:val="004C00DF"/>
    <w:rsid w:val="004C26CE"/>
    <w:rsid w:val="004C6B7C"/>
    <w:rsid w:val="004D115C"/>
    <w:rsid w:val="004E01FE"/>
    <w:rsid w:val="004E2EDA"/>
    <w:rsid w:val="004E53FE"/>
    <w:rsid w:val="004E5911"/>
    <w:rsid w:val="004E7487"/>
    <w:rsid w:val="004F25F4"/>
    <w:rsid w:val="004F3974"/>
    <w:rsid w:val="004F5E25"/>
    <w:rsid w:val="005008B6"/>
    <w:rsid w:val="00502C10"/>
    <w:rsid w:val="00504F1F"/>
    <w:rsid w:val="00505BFB"/>
    <w:rsid w:val="0051395F"/>
    <w:rsid w:val="00520770"/>
    <w:rsid w:val="00520C74"/>
    <w:rsid w:val="00532281"/>
    <w:rsid w:val="00533CB0"/>
    <w:rsid w:val="00546642"/>
    <w:rsid w:val="00562066"/>
    <w:rsid w:val="0057077F"/>
    <w:rsid w:val="0057287D"/>
    <w:rsid w:val="00574E06"/>
    <w:rsid w:val="00575E73"/>
    <w:rsid w:val="00583059"/>
    <w:rsid w:val="005934F7"/>
    <w:rsid w:val="00595509"/>
    <w:rsid w:val="005A0CF8"/>
    <w:rsid w:val="005A1ABE"/>
    <w:rsid w:val="005A1C20"/>
    <w:rsid w:val="005B023A"/>
    <w:rsid w:val="005B0355"/>
    <w:rsid w:val="005C3075"/>
    <w:rsid w:val="005C5AE0"/>
    <w:rsid w:val="005C7B8B"/>
    <w:rsid w:val="005D1C29"/>
    <w:rsid w:val="005E6FB4"/>
    <w:rsid w:val="005F0EC6"/>
    <w:rsid w:val="005F5B4C"/>
    <w:rsid w:val="005F7EEC"/>
    <w:rsid w:val="00605DD6"/>
    <w:rsid w:val="006102C8"/>
    <w:rsid w:val="00610B7F"/>
    <w:rsid w:val="0062100B"/>
    <w:rsid w:val="00622363"/>
    <w:rsid w:val="00624626"/>
    <w:rsid w:val="006314E7"/>
    <w:rsid w:val="00632B9D"/>
    <w:rsid w:val="00652422"/>
    <w:rsid w:val="0066411F"/>
    <w:rsid w:val="0066739D"/>
    <w:rsid w:val="00675AC8"/>
    <w:rsid w:val="00676CF0"/>
    <w:rsid w:val="00681C3C"/>
    <w:rsid w:val="00682E97"/>
    <w:rsid w:val="006861E2"/>
    <w:rsid w:val="006903A1"/>
    <w:rsid w:val="00692756"/>
    <w:rsid w:val="006A5594"/>
    <w:rsid w:val="006A64B7"/>
    <w:rsid w:val="006B31C5"/>
    <w:rsid w:val="006B40AA"/>
    <w:rsid w:val="006C4294"/>
    <w:rsid w:val="006C4BE2"/>
    <w:rsid w:val="006C649D"/>
    <w:rsid w:val="006D0A36"/>
    <w:rsid w:val="006E225C"/>
    <w:rsid w:val="006E3A12"/>
    <w:rsid w:val="006F3B9D"/>
    <w:rsid w:val="006F6716"/>
    <w:rsid w:val="006F7931"/>
    <w:rsid w:val="00702051"/>
    <w:rsid w:val="00722F00"/>
    <w:rsid w:val="00725FCD"/>
    <w:rsid w:val="00737947"/>
    <w:rsid w:val="00737DBF"/>
    <w:rsid w:val="00761A07"/>
    <w:rsid w:val="00765FD8"/>
    <w:rsid w:val="00775F0D"/>
    <w:rsid w:val="00776011"/>
    <w:rsid w:val="0077686E"/>
    <w:rsid w:val="00782527"/>
    <w:rsid w:val="00783E91"/>
    <w:rsid w:val="00784C34"/>
    <w:rsid w:val="00786455"/>
    <w:rsid w:val="00792A4A"/>
    <w:rsid w:val="007965C6"/>
    <w:rsid w:val="007B35BA"/>
    <w:rsid w:val="007B5ED1"/>
    <w:rsid w:val="007B7FE2"/>
    <w:rsid w:val="007C0DF2"/>
    <w:rsid w:val="007C12E7"/>
    <w:rsid w:val="007C234C"/>
    <w:rsid w:val="007C6D01"/>
    <w:rsid w:val="007C794A"/>
    <w:rsid w:val="007D6D02"/>
    <w:rsid w:val="007E2B4A"/>
    <w:rsid w:val="007E5DCE"/>
    <w:rsid w:val="007F1DE4"/>
    <w:rsid w:val="007F4A01"/>
    <w:rsid w:val="007F5F75"/>
    <w:rsid w:val="007F7BAD"/>
    <w:rsid w:val="0080608C"/>
    <w:rsid w:val="0082143C"/>
    <w:rsid w:val="008242FC"/>
    <w:rsid w:val="00825630"/>
    <w:rsid w:val="00827FBA"/>
    <w:rsid w:val="00834B79"/>
    <w:rsid w:val="00846841"/>
    <w:rsid w:val="008559C8"/>
    <w:rsid w:val="008668AD"/>
    <w:rsid w:val="008702D9"/>
    <w:rsid w:val="008720E0"/>
    <w:rsid w:val="008735D9"/>
    <w:rsid w:val="00874DE9"/>
    <w:rsid w:val="008757DB"/>
    <w:rsid w:val="00883988"/>
    <w:rsid w:val="008A19C2"/>
    <w:rsid w:val="008A52E7"/>
    <w:rsid w:val="008A5988"/>
    <w:rsid w:val="008A5B94"/>
    <w:rsid w:val="008B2739"/>
    <w:rsid w:val="008B4D59"/>
    <w:rsid w:val="008E6F10"/>
    <w:rsid w:val="008E77F9"/>
    <w:rsid w:val="008F0F22"/>
    <w:rsid w:val="008F3446"/>
    <w:rsid w:val="008F7BB5"/>
    <w:rsid w:val="009125E9"/>
    <w:rsid w:val="0094456D"/>
    <w:rsid w:val="009454DA"/>
    <w:rsid w:val="00951E64"/>
    <w:rsid w:val="009526FF"/>
    <w:rsid w:val="00954B45"/>
    <w:rsid w:val="009560D1"/>
    <w:rsid w:val="0096781C"/>
    <w:rsid w:val="0097508A"/>
    <w:rsid w:val="0098460B"/>
    <w:rsid w:val="00985C8C"/>
    <w:rsid w:val="00985E57"/>
    <w:rsid w:val="00991B0F"/>
    <w:rsid w:val="00995C47"/>
    <w:rsid w:val="00996356"/>
    <w:rsid w:val="009B0D01"/>
    <w:rsid w:val="009C3585"/>
    <w:rsid w:val="009D3C3B"/>
    <w:rsid w:val="009E70B9"/>
    <w:rsid w:val="009F6899"/>
    <w:rsid w:val="00A11376"/>
    <w:rsid w:val="00A237B9"/>
    <w:rsid w:val="00A26AE5"/>
    <w:rsid w:val="00A36A8C"/>
    <w:rsid w:val="00A420D2"/>
    <w:rsid w:val="00A42868"/>
    <w:rsid w:val="00A45DBB"/>
    <w:rsid w:val="00A51450"/>
    <w:rsid w:val="00A5236E"/>
    <w:rsid w:val="00A52EE2"/>
    <w:rsid w:val="00A5642E"/>
    <w:rsid w:val="00A573ED"/>
    <w:rsid w:val="00A57763"/>
    <w:rsid w:val="00A61E2E"/>
    <w:rsid w:val="00A62F66"/>
    <w:rsid w:val="00A648E3"/>
    <w:rsid w:val="00A67B31"/>
    <w:rsid w:val="00A71B36"/>
    <w:rsid w:val="00A72FB2"/>
    <w:rsid w:val="00A90F66"/>
    <w:rsid w:val="00A9782B"/>
    <w:rsid w:val="00AA3C23"/>
    <w:rsid w:val="00AA60D6"/>
    <w:rsid w:val="00AC057E"/>
    <w:rsid w:val="00AC614C"/>
    <w:rsid w:val="00AE4489"/>
    <w:rsid w:val="00AE4F94"/>
    <w:rsid w:val="00AE5CD5"/>
    <w:rsid w:val="00AF0B94"/>
    <w:rsid w:val="00AF0C1B"/>
    <w:rsid w:val="00AF1426"/>
    <w:rsid w:val="00AF281D"/>
    <w:rsid w:val="00AF4FCE"/>
    <w:rsid w:val="00B07736"/>
    <w:rsid w:val="00B139EE"/>
    <w:rsid w:val="00B146BF"/>
    <w:rsid w:val="00B163EE"/>
    <w:rsid w:val="00B16A22"/>
    <w:rsid w:val="00B24BDB"/>
    <w:rsid w:val="00B270C1"/>
    <w:rsid w:val="00B30354"/>
    <w:rsid w:val="00B31943"/>
    <w:rsid w:val="00B3348D"/>
    <w:rsid w:val="00B504D8"/>
    <w:rsid w:val="00B57C4F"/>
    <w:rsid w:val="00B64BA1"/>
    <w:rsid w:val="00B67751"/>
    <w:rsid w:val="00B73261"/>
    <w:rsid w:val="00B80188"/>
    <w:rsid w:val="00B81F7A"/>
    <w:rsid w:val="00B83A3F"/>
    <w:rsid w:val="00B9207D"/>
    <w:rsid w:val="00B96D20"/>
    <w:rsid w:val="00BA0027"/>
    <w:rsid w:val="00BA17D2"/>
    <w:rsid w:val="00BA3E1F"/>
    <w:rsid w:val="00BC25B4"/>
    <w:rsid w:val="00BC329D"/>
    <w:rsid w:val="00BC7837"/>
    <w:rsid w:val="00BD198E"/>
    <w:rsid w:val="00BD50BC"/>
    <w:rsid w:val="00BF7533"/>
    <w:rsid w:val="00C01468"/>
    <w:rsid w:val="00C0295B"/>
    <w:rsid w:val="00C06F2B"/>
    <w:rsid w:val="00C11E04"/>
    <w:rsid w:val="00C14F1F"/>
    <w:rsid w:val="00C153FD"/>
    <w:rsid w:val="00C20AB6"/>
    <w:rsid w:val="00C34924"/>
    <w:rsid w:val="00C41397"/>
    <w:rsid w:val="00C4188A"/>
    <w:rsid w:val="00C41A91"/>
    <w:rsid w:val="00C51BC2"/>
    <w:rsid w:val="00C52BDC"/>
    <w:rsid w:val="00C53690"/>
    <w:rsid w:val="00C56D5E"/>
    <w:rsid w:val="00C75EDA"/>
    <w:rsid w:val="00C82D10"/>
    <w:rsid w:val="00C85743"/>
    <w:rsid w:val="00C92382"/>
    <w:rsid w:val="00C94461"/>
    <w:rsid w:val="00C94AB4"/>
    <w:rsid w:val="00CA5700"/>
    <w:rsid w:val="00CB5029"/>
    <w:rsid w:val="00CB50B4"/>
    <w:rsid w:val="00CB5FFD"/>
    <w:rsid w:val="00CB6DE6"/>
    <w:rsid w:val="00CC7EA0"/>
    <w:rsid w:val="00CD0C3F"/>
    <w:rsid w:val="00CD1C19"/>
    <w:rsid w:val="00CE40DB"/>
    <w:rsid w:val="00CE5DC6"/>
    <w:rsid w:val="00CF134A"/>
    <w:rsid w:val="00CF2539"/>
    <w:rsid w:val="00CF350C"/>
    <w:rsid w:val="00D10611"/>
    <w:rsid w:val="00D42B02"/>
    <w:rsid w:val="00D455A0"/>
    <w:rsid w:val="00D45C7F"/>
    <w:rsid w:val="00D46431"/>
    <w:rsid w:val="00D510CF"/>
    <w:rsid w:val="00D52831"/>
    <w:rsid w:val="00D558FD"/>
    <w:rsid w:val="00D609D9"/>
    <w:rsid w:val="00D633EB"/>
    <w:rsid w:val="00D63874"/>
    <w:rsid w:val="00D70159"/>
    <w:rsid w:val="00D750C6"/>
    <w:rsid w:val="00D75180"/>
    <w:rsid w:val="00D76EAF"/>
    <w:rsid w:val="00D8241A"/>
    <w:rsid w:val="00D83736"/>
    <w:rsid w:val="00DA20A7"/>
    <w:rsid w:val="00DA3ECA"/>
    <w:rsid w:val="00DB2C41"/>
    <w:rsid w:val="00DB4255"/>
    <w:rsid w:val="00DB589A"/>
    <w:rsid w:val="00DB66A3"/>
    <w:rsid w:val="00DB68AD"/>
    <w:rsid w:val="00DC6FBC"/>
    <w:rsid w:val="00DD7B2B"/>
    <w:rsid w:val="00DE3080"/>
    <w:rsid w:val="00DE58AA"/>
    <w:rsid w:val="00DF20C9"/>
    <w:rsid w:val="00E04001"/>
    <w:rsid w:val="00E04BE0"/>
    <w:rsid w:val="00E04DF4"/>
    <w:rsid w:val="00E21139"/>
    <w:rsid w:val="00E25414"/>
    <w:rsid w:val="00E26C19"/>
    <w:rsid w:val="00E342A6"/>
    <w:rsid w:val="00E347CE"/>
    <w:rsid w:val="00E37547"/>
    <w:rsid w:val="00E46A7D"/>
    <w:rsid w:val="00E53C54"/>
    <w:rsid w:val="00E54F01"/>
    <w:rsid w:val="00E5603C"/>
    <w:rsid w:val="00E6073E"/>
    <w:rsid w:val="00E61BC6"/>
    <w:rsid w:val="00E70304"/>
    <w:rsid w:val="00E75264"/>
    <w:rsid w:val="00E920D9"/>
    <w:rsid w:val="00E92AE2"/>
    <w:rsid w:val="00E93670"/>
    <w:rsid w:val="00E9529A"/>
    <w:rsid w:val="00EB266B"/>
    <w:rsid w:val="00EB46A9"/>
    <w:rsid w:val="00EB4968"/>
    <w:rsid w:val="00EC7D0C"/>
    <w:rsid w:val="00EE0C8F"/>
    <w:rsid w:val="00EE3A46"/>
    <w:rsid w:val="00EE625B"/>
    <w:rsid w:val="00EE626D"/>
    <w:rsid w:val="00EF1089"/>
    <w:rsid w:val="00EF2AB8"/>
    <w:rsid w:val="00EF5A2C"/>
    <w:rsid w:val="00F042C4"/>
    <w:rsid w:val="00F07C90"/>
    <w:rsid w:val="00F1104F"/>
    <w:rsid w:val="00F11678"/>
    <w:rsid w:val="00F222A4"/>
    <w:rsid w:val="00F25C87"/>
    <w:rsid w:val="00F274AD"/>
    <w:rsid w:val="00F30820"/>
    <w:rsid w:val="00F323CC"/>
    <w:rsid w:val="00F34E0B"/>
    <w:rsid w:val="00F36F78"/>
    <w:rsid w:val="00F4053E"/>
    <w:rsid w:val="00F4273F"/>
    <w:rsid w:val="00F4396C"/>
    <w:rsid w:val="00F476A0"/>
    <w:rsid w:val="00F5537A"/>
    <w:rsid w:val="00F705A0"/>
    <w:rsid w:val="00F73116"/>
    <w:rsid w:val="00F778B5"/>
    <w:rsid w:val="00F84536"/>
    <w:rsid w:val="00F848E2"/>
    <w:rsid w:val="00F93D4E"/>
    <w:rsid w:val="00F94ADF"/>
    <w:rsid w:val="00F95A64"/>
    <w:rsid w:val="00FA2C56"/>
    <w:rsid w:val="00FB2034"/>
    <w:rsid w:val="00FC2069"/>
    <w:rsid w:val="00FC5C69"/>
    <w:rsid w:val="00FC6666"/>
    <w:rsid w:val="00FD47DB"/>
    <w:rsid w:val="00FD716E"/>
    <w:rsid w:val="00FD78BB"/>
    <w:rsid w:val="00FE0C40"/>
    <w:rsid w:val="00FE427D"/>
    <w:rsid w:val="0BF3C4DE"/>
    <w:rsid w:val="0DC6F22C"/>
    <w:rsid w:val="0FE2292D"/>
    <w:rsid w:val="1C992E96"/>
    <w:rsid w:val="1E9AD524"/>
    <w:rsid w:val="23818C7F"/>
    <w:rsid w:val="36D33B82"/>
    <w:rsid w:val="4184D082"/>
    <w:rsid w:val="67E6B680"/>
    <w:rsid w:val="68440770"/>
    <w:rsid w:val="72349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B454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90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F4396C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Zkladntext">
    <w:name w:val="Body Text"/>
    <w:basedOn w:val="Normln"/>
    <w:link w:val="ZkladntextChar"/>
    <w:rsid w:val="00F4396C"/>
    <w:pPr>
      <w:suppressAutoHyphens/>
      <w:spacing w:line="100" w:lineRule="atLeast"/>
    </w:pPr>
    <w:rPr>
      <w:kern w:val="1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4396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Normodsaz">
    <w:name w:val="Norm.odsaz."/>
    <w:basedOn w:val="Normln"/>
    <w:rsid w:val="00985E57"/>
    <w:pPr>
      <w:tabs>
        <w:tab w:val="num" w:pos="1080"/>
      </w:tabs>
      <w:ind w:left="576" w:hanging="576"/>
      <w:jc w:val="both"/>
    </w:pPr>
    <w:rPr>
      <w:szCs w:val="20"/>
    </w:rPr>
  </w:style>
  <w:style w:type="paragraph" w:customStyle="1" w:styleId="StylBuletVlevo063cm">
    <w:name w:val="Styl Bulet + Vlevo:  063 cm"/>
    <w:basedOn w:val="Normln"/>
    <w:autoRedefine/>
    <w:uiPriority w:val="99"/>
    <w:rsid w:val="002927FA"/>
    <w:pPr>
      <w:numPr>
        <w:numId w:val="2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36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5D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D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D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D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D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subjname">
    <w:name w:val="tsubjname"/>
    <w:rsid w:val="00172722"/>
  </w:style>
  <w:style w:type="character" w:customStyle="1" w:styleId="okbold1">
    <w:name w:val="okbold1"/>
    <w:rsid w:val="00172722"/>
    <w:rPr>
      <w:b/>
      <w:bCs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34"/>
    <w:qFormat/>
    <w:locked/>
    <w:rsid w:val="002107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B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7B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CF134A"/>
    <w:pPr>
      <w:widowControl w:val="0"/>
      <w:ind w:right="-92"/>
      <w:jc w:val="both"/>
    </w:pPr>
    <w:rPr>
      <w:szCs w:val="20"/>
    </w:rPr>
  </w:style>
  <w:style w:type="paragraph" w:customStyle="1" w:styleId="KUsmlouva-1rove">
    <w:name w:val="KU smlouva - 1. úroveň"/>
    <w:basedOn w:val="Odstavecseseznamem"/>
    <w:qFormat/>
    <w:rsid w:val="00CF134A"/>
    <w:pPr>
      <w:keepNext/>
      <w:numPr>
        <w:numId w:val="29"/>
      </w:numPr>
      <w:spacing w:before="360" w:after="120"/>
      <w:contextualSpacing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CF134A"/>
    <w:pPr>
      <w:numPr>
        <w:ilvl w:val="1"/>
        <w:numId w:val="29"/>
      </w:numPr>
      <w:spacing w:before="120" w:after="12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CF134A"/>
    <w:pPr>
      <w:numPr>
        <w:ilvl w:val="2"/>
        <w:numId w:val="29"/>
      </w:numPr>
      <w:spacing w:after="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CF134A"/>
    <w:pPr>
      <w:numPr>
        <w:ilvl w:val="3"/>
        <w:numId w:val="29"/>
      </w:numPr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CF134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uiPriority w:val="99"/>
    <w:rsid w:val="00CF134A"/>
    <w:pPr>
      <w:numPr>
        <w:ilvl w:val="3"/>
      </w:numPr>
      <w:tabs>
        <w:tab w:val="clear" w:pos="0"/>
        <w:tab w:val="clear" w:pos="284"/>
        <w:tab w:val="clear" w:pos="1753"/>
        <w:tab w:val="num" w:pos="360"/>
      </w:tabs>
      <w:spacing w:before="0"/>
      <w:ind w:left="1224" w:hanging="504"/>
      <w:outlineLvl w:val="2"/>
    </w:pPr>
  </w:style>
  <w:style w:type="paragraph" w:customStyle="1" w:styleId="Zhlavcentr8">
    <w:name w:val="Záhlaví centr 8"/>
    <w:basedOn w:val="Zhlav"/>
    <w:rsid w:val="00CF134A"/>
    <w:pPr>
      <w:numPr>
        <w:ilvl w:val="2"/>
        <w:numId w:val="30"/>
      </w:numPr>
      <w:tabs>
        <w:tab w:val="clear" w:pos="992"/>
        <w:tab w:val="left" w:pos="0"/>
        <w:tab w:val="left" w:pos="284"/>
        <w:tab w:val="left" w:pos="1701"/>
      </w:tabs>
      <w:ind w:left="0" w:firstLine="0"/>
      <w:jc w:val="center"/>
    </w:pPr>
    <w:rPr>
      <w:sz w:val="16"/>
      <w:szCs w:val="20"/>
    </w:rPr>
  </w:style>
  <w:style w:type="character" w:customStyle="1" w:styleId="Textodst1slChar">
    <w:name w:val="Text odst.1čísl Char"/>
    <w:link w:val="Textodst1sl"/>
    <w:uiPriority w:val="99"/>
    <w:rsid w:val="00CF134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3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33136523C44449F78ECEFA977186E" ma:contentTypeVersion="18" ma:contentTypeDescription="Vytvoří nový dokument" ma:contentTypeScope="" ma:versionID="dfef5b3416cd525245a8a95da8984a31">
  <xsd:schema xmlns:xsd="http://www.w3.org/2001/XMLSchema" xmlns:xs="http://www.w3.org/2001/XMLSchema" xmlns:p="http://schemas.microsoft.com/office/2006/metadata/properties" xmlns:ns2="dd509b1e-24c3-45f6-8020-4738a5745bd1" xmlns:ns3="e63fa77f-99fb-4d0f-98f1-4d1be0b4a96b" targetNamespace="http://schemas.microsoft.com/office/2006/metadata/properties" ma:root="true" ma:fieldsID="ca112fcad9ff64605df29498952b1b69" ns2:_="" ns3:_="">
    <xsd:import namespace="dd509b1e-24c3-45f6-8020-4738a5745bd1"/>
    <xsd:import namespace="e63fa77f-99fb-4d0f-98f1-4d1be0b4a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9b1e-24c3-45f6-8020-4738a574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a77f-99fb-4d0f-98f1-4d1be0b4a9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be50e3-f655-4906-8481-a0247569d7d0}" ma:internalName="TaxCatchAll" ma:showField="CatchAllData" ma:web="e63fa77f-99fb-4d0f-98f1-4d1be0b4a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fa77f-99fb-4d0f-98f1-4d1be0b4a96b" xsi:nil="true"/>
    <lcf76f155ced4ddcb4097134ff3c332f xmlns="dd509b1e-24c3-45f6-8020-4738a5745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989717-156E-4B7F-BC42-FD7D2F30A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25A2D-0232-4141-8773-FFB0CFEE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09b1e-24c3-45f6-8020-4738a5745bd1"/>
    <ds:schemaRef ds:uri="e63fa77f-99fb-4d0f-98f1-4d1be0b4a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642B9-E086-4B2A-ADD3-9825786D8AA2}">
  <ds:schemaRefs>
    <ds:schemaRef ds:uri="http://schemas.microsoft.com/office/2006/metadata/properties"/>
    <ds:schemaRef ds:uri="http://schemas.microsoft.com/office/infopath/2007/PartnerControls"/>
    <ds:schemaRef ds:uri="e63fa77f-99fb-4d0f-98f1-4d1be0b4a96b"/>
    <ds:schemaRef ds:uri="dd509b1e-24c3-45f6-8020-4738a5745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Houdek Petr</cp:lastModifiedBy>
  <cp:revision>2</cp:revision>
  <dcterms:created xsi:type="dcterms:W3CDTF">2025-05-23T11:16:00Z</dcterms:created>
  <dcterms:modified xsi:type="dcterms:W3CDTF">2025-05-23T11:16:00Z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0x01010009F33136523C44449F78ECEFA977186E</vt:lpwstr>
  </property>
  <property fmtid="{D5CDD505-2E9C-101B-9397-08002B2CF9AE}" pid="3" name="MediaServiceImageTags">
    <vt:lpwstr/>
  </property>
</Properties>
</file>