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C1A84" w14:textId="77777777" w:rsidR="00CC4C00" w:rsidRDefault="0037139B">
      <w:pPr>
        <w:tabs>
          <w:tab w:val="left" w:pos="2860"/>
        </w:tabs>
        <w:spacing w:before="76"/>
        <w:ind w:left="30"/>
        <w:jc w:val="center"/>
        <w:rPr>
          <w:b/>
        </w:rPr>
      </w:pPr>
      <w:r>
        <w:t>Číslo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objednatele:</w:t>
      </w:r>
      <w:r>
        <w:tab/>
      </w:r>
      <w:r>
        <w:rPr>
          <w:b/>
        </w:rPr>
        <w:t>29/2018</w:t>
      </w:r>
    </w:p>
    <w:p w14:paraId="3EF21178" w14:textId="77777777" w:rsidR="00CC4C00" w:rsidRDefault="0037139B">
      <w:pPr>
        <w:tabs>
          <w:tab w:val="left" w:pos="2883"/>
        </w:tabs>
        <w:spacing w:before="122"/>
        <w:ind w:left="53"/>
        <w:jc w:val="center"/>
        <w:rPr>
          <w:b/>
        </w:rPr>
      </w:pPr>
      <w:r>
        <w:t>Číslo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dodavatele:</w:t>
      </w:r>
      <w:r>
        <w:tab/>
      </w:r>
      <w:r>
        <w:rPr>
          <w:b/>
        </w:rPr>
        <w:t>F-00118</w:t>
      </w:r>
    </w:p>
    <w:p w14:paraId="6795086D" w14:textId="77777777" w:rsidR="00CC4C00" w:rsidRDefault="00CC4C00">
      <w:pPr>
        <w:pStyle w:val="Zkladntext"/>
        <w:rPr>
          <w:b/>
          <w:sz w:val="24"/>
        </w:rPr>
      </w:pPr>
    </w:p>
    <w:p w14:paraId="5B7123A6" w14:textId="77777777" w:rsidR="00CC4C00" w:rsidRDefault="00CC4C00">
      <w:pPr>
        <w:pStyle w:val="Zkladntext"/>
        <w:spacing w:before="9"/>
        <w:rPr>
          <w:b/>
          <w:sz w:val="19"/>
        </w:rPr>
      </w:pPr>
    </w:p>
    <w:p w14:paraId="1E718048" w14:textId="77777777" w:rsidR="00CC4C00" w:rsidRDefault="0037139B">
      <w:pPr>
        <w:ind w:left="132"/>
        <w:jc w:val="center"/>
        <w:rPr>
          <w:b/>
          <w:sz w:val="28"/>
        </w:rPr>
      </w:pPr>
      <w:r>
        <w:rPr>
          <w:b/>
          <w:sz w:val="28"/>
        </w:rPr>
        <w:t>Dodatek č. 5 ke Smlouvě na dodávku a provoz EIS pracoviště AV ČR</w:t>
      </w:r>
    </w:p>
    <w:p w14:paraId="03530FFE" w14:textId="77777777" w:rsidR="00CC4C00" w:rsidRDefault="0037139B">
      <w:pPr>
        <w:pStyle w:val="Zkladntext"/>
        <w:spacing w:before="256" w:line="252" w:lineRule="exact"/>
        <w:ind w:left="140"/>
        <w:jc w:val="center"/>
      </w:pPr>
      <w:r>
        <w:t>uzavřený níže uvedeného dne, měsíce a roku</w:t>
      </w:r>
    </w:p>
    <w:p w14:paraId="249941D7" w14:textId="77777777" w:rsidR="00CC4C00" w:rsidRDefault="0037139B">
      <w:pPr>
        <w:pStyle w:val="Zkladntext"/>
        <w:spacing w:line="252" w:lineRule="exact"/>
        <w:ind w:left="140"/>
        <w:jc w:val="center"/>
      </w:pPr>
      <w:r>
        <w:t xml:space="preserve">podle </w:t>
      </w:r>
      <w:r>
        <w:t>§ 1746 odst. 2. zák. č. 89/2012 Sb. občanský zákoník, v platném znění</w:t>
      </w:r>
    </w:p>
    <w:p w14:paraId="267FA249" w14:textId="77777777" w:rsidR="00CC4C00" w:rsidRDefault="00CC4C00">
      <w:pPr>
        <w:pStyle w:val="Zkladntext"/>
        <w:rPr>
          <w:sz w:val="24"/>
        </w:rPr>
      </w:pPr>
    </w:p>
    <w:p w14:paraId="09819873" w14:textId="77777777" w:rsidR="00CC4C00" w:rsidRDefault="00CC4C00">
      <w:pPr>
        <w:pStyle w:val="Zkladntext"/>
        <w:rPr>
          <w:sz w:val="24"/>
        </w:rPr>
      </w:pPr>
    </w:p>
    <w:p w14:paraId="4BC223A8" w14:textId="77777777" w:rsidR="00CC4C00" w:rsidRDefault="0037139B">
      <w:pPr>
        <w:pStyle w:val="Nadpis1"/>
        <w:spacing w:before="208"/>
      </w:pPr>
      <w:r>
        <w:t>mezi níže uvedenými smluvními stranami:</w:t>
      </w:r>
    </w:p>
    <w:p w14:paraId="71DEC07D" w14:textId="77777777" w:rsidR="00CC4C00" w:rsidRDefault="00CC4C00">
      <w:pPr>
        <w:pStyle w:val="Zkladntext"/>
        <w:spacing w:before="4" w:after="1"/>
        <w:rPr>
          <w:b/>
        </w:rPr>
      </w:pPr>
    </w:p>
    <w:tbl>
      <w:tblPr>
        <w:tblStyle w:val="TableNormal"/>
        <w:tblW w:w="0" w:type="auto"/>
        <w:tblInd w:w="848" w:type="dxa"/>
        <w:tblLayout w:type="fixed"/>
        <w:tblLook w:val="01E0" w:firstRow="1" w:lastRow="1" w:firstColumn="1" w:lastColumn="1" w:noHBand="0" w:noVBand="0"/>
      </w:tblPr>
      <w:tblGrid>
        <w:gridCol w:w="2889"/>
        <w:gridCol w:w="5614"/>
      </w:tblGrid>
      <w:tr w:rsidR="00CC4C00" w14:paraId="7A1BFFEB" w14:textId="77777777">
        <w:trPr>
          <w:trHeight w:val="288"/>
        </w:trPr>
        <w:tc>
          <w:tcPr>
            <w:tcW w:w="2889" w:type="dxa"/>
          </w:tcPr>
          <w:p w14:paraId="098B8129" w14:textId="77777777" w:rsidR="00CC4C00" w:rsidRDefault="0037139B">
            <w:pPr>
              <w:pStyle w:val="TableParagraph"/>
              <w:tabs>
                <w:tab w:val="left" w:pos="8704"/>
              </w:tabs>
              <w:spacing w:line="247" w:lineRule="exact"/>
              <w:ind w:left="89" w:right="-5818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Objednatel: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614" w:type="dxa"/>
          </w:tcPr>
          <w:p w14:paraId="47E6BE36" w14:textId="77777777" w:rsidR="00CC4C00" w:rsidRDefault="00CC4C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C00" w14:paraId="782DBFAA" w14:textId="77777777">
        <w:trPr>
          <w:trHeight w:val="326"/>
        </w:trPr>
        <w:tc>
          <w:tcPr>
            <w:tcW w:w="2889" w:type="dxa"/>
          </w:tcPr>
          <w:p w14:paraId="1F35E690" w14:textId="77777777" w:rsidR="00CC4C00" w:rsidRDefault="0037139B">
            <w:pPr>
              <w:pStyle w:val="TableParagraph"/>
              <w:spacing w:before="35"/>
              <w:ind w:right="107"/>
              <w:jc w:val="righ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5614" w:type="dxa"/>
          </w:tcPr>
          <w:p w14:paraId="71DAF674" w14:textId="77777777" w:rsidR="00CC4C00" w:rsidRDefault="0037139B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Ústav informatiky AV ČR, v. v. i.</w:t>
            </w:r>
          </w:p>
        </w:tc>
      </w:tr>
      <w:tr w:rsidR="00CC4C00" w14:paraId="54BF9F25" w14:textId="77777777">
        <w:trPr>
          <w:trHeight w:val="286"/>
        </w:trPr>
        <w:tc>
          <w:tcPr>
            <w:tcW w:w="2889" w:type="dxa"/>
          </w:tcPr>
          <w:p w14:paraId="0E1EE2F5" w14:textId="77777777" w:rsidR="00CC4C00" w:rsidRDefault="0037139B">
            <w:pPr>
              <w:pStyle w:val="TableParagraph"/>
              <w:spacing w:before="31" w:line="236" w:lineRule="exact"/>
              <w:ind w:left="1678"/>
              <w:rPr>
                <w:b/>
              </w:rPr>
            </w:pPr>
            <w:r>
              <w:rPr>
                <w:b/>
              </w:rPr>
              <w:t>Se sídlem:</w:t>
            </w:r>
          </w:p>
        </w:tc>
        <w:tc>
          <w:tcPr>
            <w:tcW w:w="5614" w:type="dxa"/>
          </w:tcPr>
          <w:p w14:paraId="51F590C4" w14:textId="77777777" w:rsidR="00CC4C00" w:rsidRDefault="0037139B">
            <w:pPr>
              <w:pStyle w:val="TableParagraph"/>
              <w:spacing w:before="31" w:line="236" w:lineRule="exact"/>
              <w:ind w:left="107"/>
            </w:pPr>
            <w:r>
              <w:t>Pod Vodárenskou věží 271/2</w:t>
            </w:r>
          </w:p>
        </w:tc>
      </w:tr>
      <w:tr w:rsidR="00CC4C00" w14:paraId="65FCECA1" w14:textId="77777777">
        <w:trPr>
          <w:trHeight w:val="253"/>
        </w:trPr>
        <w:tc>
          <w:tcPr>
            <w:tcW w:w="2889" w:type="dxa"/>
          </w:tcPr>
          <w:p w14:paraId="56493684" w14:textId="77777777" w:rsidR="00CC4C00" w:rsidRDefault="0037139B">
            <w:pPr>
              <w:pStyle w:val="TableParagraph"/>
              <w:spacing w:line="233" w:lineRule="exact"/>
              <w:ind w:right="105"/>
              <w:jc w:val="right"/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5614" w:type="dxa"/>
          </w:tcPr>
          <w:p w14:paraId="51BD4B41" w14:textId="77777777" w:rsidR="00CC4C00" w:rsidRDefault="0037139B">
            <w:pPr>
              <w:pStyle w:val="TableParagraph"/>
              <w:spacing w:line="233" w:lineRule="exact"/>
              <w:ind w:left="107"/>
            </w:pPr>
            <w:r>
              <w:t>67985807</w:t>
            </w:r>
          </w:p>
        </w:tc>
      </w:tr>
      <w:tr w:rsidR="00CC4C00" w14:paraId="5D80C7E2" w14:textId="77777777">
        <w:trPr>
          <w:trHeight w:val="253"/>
        </w:trPr>
        <w:tc>
          <w:tcPr>
            <w:tcW w:w="2889" w:type="dxa"/>
          </w:tcPr>
          <w:p w14:paraId="330ECB88" w14:textId="77777777" w:rsidR="00CC4C00" w:rsidRDefault="0037139B">
            <w:pPr>
              <w:pStyle w:val="TableParagraph"/>
              <w:spacing w:line="233" w:lineRule="exact"/>
              <w:ind w:right="105"/>
              <w:jc w:val="right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614" w:type="dxa"/>
          </w:tcPr>
          <w:p w14:paraId="59A30196" w14:textId="77777777" w:rsidR="00CC4C00" w:rsidRDefault="0037139B">
            <w:pPr>
              <w:pStyle w:val="TableParagraph"/>
              <w:spacing w:line="233" w:lineRule="exact"/>
              <w:ind w:left="107"/>
            </w:pPr>
            <w:r>
              <w:t>CZ 67985807</w:t>
            </w:r>
          </w:p>
        </w:tc>
      </w:tr>
      <w:tr w:rsidR="00CC4C00" w14:paraId="3A04674B" w14:textId="77777777">
        <w:trPr>
          <w:trHeight w:val="505"/>
        </w:trPr>
        <w:tc>
          <w:tcPr>
            <w:tcW w:w="2889" w:type="dxa"/>
          </w:tcPr>
          <w:p w14:paraId="308114A0" w14:textId="77777777" w:rsidR="00CC4C00" w:rsidRDefault="0037139B">
            <w:pPr>
              <w:pStyle w:val="TableParagraph"/>
              <w:spacing w:before="1" w:line="252" w:lineRule="exact"/>
              <w:ind w:left="1275" w:right="90" w:firstLine="196"/>
              <w:rPr>
                <w:b/>
              </w:rPr>
            </w:pPr>
            <w:r>
              <w:rPr>
                <w:b/>
              </w:rPr>
              <w:t xml:space="preserve">Zastoupený: </w:t>
            </w:r>
            <w:r>
              <w:rPr>
                <w:b/>
              </w:rPr>
              <w:t xml:space="preserve">Bank. </w:t>
            </w:r>
            <w:proofErr w:type="gramStart"/>
            <w:r>
              <w:rPr>
                <w:b/>
              </w:rPr>
              <w:t>spojení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5614" w:type="dxa"/>
          </w:tcPr>
          <w:p w14:paraId="63010AB3" w14:textId="22224101" w:rsidR="00CC4C00" w:rsidRDefault="0037139B">
            <w:pPr>
              <w:pStyle w:val="TableParagraph"/>
              <w:spacing w:before="1" w:line="252" w:lineRule="exact"/>
              <w:ind w:left="107" w:right="706"/>
            </w:pPr>
            <w:r>
              <w:t xml:space="preserve">doc. Ing. Petrem </w:t>
            </w:r>
            <w:proofErr w:type="spellStart"/>
            <w:r>
              <w:t>Cintulou</w:t>
            </w:r>
            <w:proofErr w:type="spellEnd"/>
            <w:r>
              <w:t xml:space="preserve">, Ph.D., </w:t>
            </w:r>
            <w:proofErr w:type="spellStart"/>
            <w:r>
              <w:t>DSc</w:t>
            </w:r>
            <w:proofErr w:type="spellEnd"/>
            <w:r>
              <w:t xml:space="preserve">., ředitelem </w:t>
            </w:r>
          </w:p>
        </w:tc>
      </w:tr>
      <w:tr w:rsidR="00CC4C00" w14:paraId="4526463C" w14:textId="77777777">
        <w:trPr>
          <w:trHeight w:val="760"/>
        </w:trPr>
        <w:tc>
          <w:tcPr>
            <w:tcW w:w="2889" w:type="dxa"/>
          </w:tcPr>
          <w:p w14:paraId="55FB8229" w14:textId="77777777" w:rsidR="00CC4C00" w:rsidRDefault="0037139B">
            <w:pPr>
              <w:pStyle w:val="TableParagraph"/>
              <w:ind w:left="615" w:right="104" w:hanging="404"/>
              <w:jc w:val="right"/>
              <w:rPr>
                <w:b/>
              </w:rPr>
            </w:pPr>
            <w:r>
              <w:rPr>
                <w:b/>
              </w:rPr>
              <w:t>Osoby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oprávněné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jednat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 věcech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provozně-</w:t>
            </w:r>
          </w:p>
          <w:p w14:paraId="2CBD3789" w14:textId="77777777" w:rsidR="00CC4C00" w:rsidRDefault="0037139B">
            <w:pPr>
              <w:pStyle w:val="TableParagraph"/>
              <w:spacing w:line="236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1"/>
              </w:rPr>
              <w:t>technických:</w:t>
            </w:r>
          </w:p>
        </w:tc>
        <w:tc>
          <w:tcPr>
            <w:tcW w:w="5614" w:type="dxa"/>
          </w:tcPr>
          <w:p w14:paraId="72085809" w14:textId="5435FD11" w:rsidR="00CC4C00" w:rsidRDefault="0037139B" w:rsidP="0037139B">
            <w:pPr>
              <w:pStyle w:val="TableParagraph"/>
              <w:spacing w:before="122"/>
              <w:ind w:left="107" w:right="179"/>
            </w:pPr>
            <w:proofErr w:type="spellStart"/>
            <w:r w:rsidRPr="0037139B">
              <w:rPr>
                <w:highlight w:val="black"/>
              </w:rPr>
              <w:t>xxxxxxxxxxxxxxxxxxxxxxxxxx</w:t>
            </w:r>
            <w:proofErr w:type="spellEnd"/>
          </w:p>
        </w:tc>
      </w:tr>
      <w:tr w:rsidR="00CC4C00" w14:paraId="71DDC670" w14:textId="77777777">
        <w:trPr>
          <w:trHeight w:val="249"/>
        </w:trPr>
        <w:tc>
          <w:tcPr>
            <w:tcW w:w="2889" w:type="dxa"/>
          </w:tcPr>
          <w:p w14:paraId="6861341A" w14:textId="77777777" w:rsidR="00CC4C00" w:rsidRDefault="0037139B">
            <w:pPr>
              <w:pStyle w:val="TableParagraph"/>
              <w:spacing w:line="229" w:lineRule="exact"/>
              <w:ind w:right="105"/>
              <w:jc w:val="right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5614" w:type="dxa"/>
          </w:tcPr>
          <w:p w14:paraId="7418AE25" w14:textId="450B008D" w:rsidR="00CC4C00" w:rsidRDefault="0037139B" w:rsidP="0037139B">
            <w:pPr>
              <w:pStyle w:val="TableParagraph"/>
              <w:spacing w:line="229" w:lineRule="exact"/>
              <w:ind w:left="107"/>
            </w:pPr>
            <w:r w:rsidRPr="0037139B">
              <w:rPr>
                <w:highlight w:val="black"/>
              </w:rPr>
              <w:t xml:space="preserve">+ </w:t>
            </w:r>
            <w:proofErr w:type="spellStart"/>
            <w:r w:rsidRPr="0037139B">
              <w:rPr>
                <w:highlight w:val="black"/>
              </w:rPr>
              <w:t>xxxxxxxxxxxxxxxx</w:t>
            </w:r>
            <w:proofErr w:type="spellEnd"/>
          </w:p>
        </w:tc>
      </w:tr>
    </w:tbl>
    <w:p w14:paraId="6412A069" w14:textId="77777777" w:rsidR="00CC4C00" w:rsidRDefault="00CC4C00">
      <w:pPr>
        <w:pStyle w:val="Zkladntext"/>
        <w:rPr>
          <w:b/>
          <w:sz w:val="24"/>
        </w:rPr>
      </w:pPr>
    </w:p>
    <w:p w14:paraId="39A0C160" w14:textId="77777777" w:rsidR="00CC4C00" w:rsidRDefault="00CC4C00">
      <w:pPr>
        <w:pStyle w:val="Zkladntext"/>
        <w:spacing w:before="7"/>
        <w:rPr>
          <w:b/>
        </w:rPr>
      </w:pPr>
    </w:p>
    <w:p w14:paraId="6727428F" w14:textId="77777777" w:rsidR="00CC4C00" w:rsidRDefault="0037139B">
      <w:pPr>
        <w:spacing w:after="5" w:line="595" w:lineRule="auto"/>
        <w:ind w:left="822" w:right="6700"/>
        <w:rPr>
          <w:b/>
        </w:rPr>
      </w:pPr>
      <w:r>
        <w:rPr>
          <w:b/>
        </w:rPr>
        <w:t>dále jen „Objednatel“ a</w:t>
      </w:r>
    </w:p>
    <w:tbl>
      <w:tblPr>
        <w:tblStyle w:val="TableNormal"/>
        <w:tblW w:w="0" w:type="auto"/>
        <w:tblInd w:w="848" w:type="dxa"/>
        <w:tblLayout w:type="fixed"/>
        <w:tblLook w:val="01E0" w:firstRow="1" w:lastRow="1" w:firstColumn="1" w:lastColumn="1" w:noHBand="0" w:noVBand="0"/>
      </w:tblPr>
      <w:tblGrid>
        <w:gridCol w:w="3081"/>
        <w:gridCol w:w="5578"/>
      </w:tblGrid>
      <w:tr w:rsidR="00CC4C00" w14:paraId="22C12586" w14:textId="77777777">
        <w:trPr>
          <w:trHeight w:val="314"/>
        </w:trPr>
        <w:tc>
          <w:tcPr>
            <w:tcW w:w="3081" w:type="dxa"/>
          </w:tcPr>
          <w:p w14:paraId="68315B1D" w14:textId="77777777" w:rsidR="00CC4C00" w:rsidRDefault="0037139B">
            <w:pPr>
              <w:pStyle w:val="TableParagraph"/>
              <w:tabs>
                <w:tab w:val="left" w:pos="8738"/>
              </w:tabs>
              <w:spacing w:line="247" w:lineRule="exact"/>
              <w:ind w:left="89" w:right="-5660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Dodavatel: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78" w:type="dxa"/>
          </w:tcPr>
          <w:p w14:paraId="48814858" w14:textId="77777777" w:rsidR="00CC4C00" w:rsidRDefault="00CC4C00">
            <w:pPr>
              <w:pStyle w:val="TableParagraph"/>
              <w:rPr>
                <w:rFonts w:ascii="Times New Roman"/>
              </w:rPr>
            </w:pPr>
          </w:p>
        </w:tc>
      </w:tr>
      <w:tr w:rsidR="00CC4C00" w14:paraId="17968B64" w14:textId="77777777">
        <w:trPr>
          <w:trHeight w:val="318"/>
        </w:trPr>
        <w:tc>
          <w:tcPr>
            <w:tcW w:w="3081" w:type="dxa"/>
          </w:tcPr>
          <w:p w14:paraId="66C93914" w14:textId="77777777" w:rsidR="00CC4C00" w:rsidRDefault="0037139B">
            <w:pPr>
              <w:pStyle w:val="TableParagraph"/>
              <w:spacing w:before="61" w:line="237" w:lineRule="exact"/>
              <w:ind w:right="108"/>
              <w:jc w:val="righ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5578" w:type="dxa"/>
          </w:tcPr>
          <w:p w14:paraId="509FA555" w14:textId="77777777" w:rsidR="00CC4C00" w:rsidRDefault="0037139B">
            <w:pPr>
              <w:pStyle w:val="TableParagraph"/>
              <w:spacing w:before="61" w:line="237" w:lineRule="exact"/>
              <w:ind w:left="107"/>
              <w:rPr>
                <w:b/>
              </w:rPr>
            </w:pPr>
            <w:r>
              <w:rPr>
                <w:b/>
              </w:rPr>
              <w:t>BBM spol. s r. o.</w:t>
            </w:r>
          </w:p>
        </w:tc>
      </w:tr>
      <w:tr w:rsidR="00CC4C00" w14:paraId="0468FC22" w14:textId="77777777">
        <w:trPr>
          <w:trHeight w:val="253"/>
        </w:trPr>
        <w:tc>
          <w:tcPr>
            <w:tcW w:w="3081" w:type="dxa"/>
          </w:tcPr>
          <w:p w14:paraId="056E492F" w14:textId="77777777" w:rsidR="00CC4C00" w:rsidRDefault="0037139B">
            <w:pPr>
              <w:pStyle w:val="TableParagraph"/>
              <w:spacing w:line="233" w:lineRule="exact"/>
              <w:ind w:left="1870"/>
              <w:rPr>
                <w:b/>
              </w:rPr>
            </w:pPr>
            <w:r>
              <w:rPr>
                <w:b/>
              </w:rPr>
              <w:t>Se sídlem:</w:t>
            </w:r>
          </w:p>
        </w:tc>
        <w:tc>
          <w:tcPr>
            <w:tcW w:w="5578" w:type="dxa"/>
          </w:tcPr>
          <w:p w14:paraId="72FA38FB" w14:textId="77777777" w:rsidR="00CC4C00" w:rsidRDefault="0037139B">
            <w:pPr>
              <w:pStyle w:val="TableParagraph"/>
              <w:spacing w:line="233" w:lineRule="exact"/>
              <w:ind w:left="107"/>
            </w:pPr>
            <w:proofErr w:type="spellStart"/>
            <w:r>
              <w:t>Kocínova</w:t>
            </w:r>
            <w:proofErr w:type="spellEnd"/>
            <w:r>
              <w:t xml:space="preserve"> 5, 397 01 Písek</w:t>
            </w:r>
          </w:p>
        </w:tc>
      </w:tr>
      <w:tr w:rsidR="00CC4C00" w14:paraId="727780EF" w14:textId="77777777">
        <w:trPr>
          <w:trHeight w:val="506"/>
        </w:trPr>
        <w:tc>
          <w:tcPr>
            <w:tcW w:w="3081" w:type="dxa"/>
          </w:tcPr>
          <w:p w14:paraId="4A9D5D12" w14:textId="77777777" w:rsidR="00CC4C00" w:rsidRDefault="0037139B">
            <w:pPr>
              <w:pStyle w:val="TableParagraph"/>
              <w:spacing w:line="249" w:lineRule="exact"/>
              <w:ind w:left="1076"/>
              <w:rPr>
                <w:b/>
              </w:rPr>
            </w:pPr>
            <w:r>
              <w:rPr>
                <w:b/>
              </w:rPr>
              <w:t>Obchodní rejstřík:</w:t>
            </w:r>
          </w:p>
        </w:tc>
        <w:tc>
          <w:tcPr>
            <w:tcW w:w="5578" w:type="dxa"/>
          </w:tcPr>
          <w:p w14:paraId="120868A3" w14:textId="77777777" w:rsidR="00CC4C00" w:rsidRDefault="0037139B">
            <w:pPr>
              <w:pStyle w:val="TableParagraph"/>
              <w:spacing w:line="249" w:lineRule="exact"/>
              <w:ind w:left="107"/>
            </w:pPr>
            <w:r>
              <w:t>Zapsaná v OR vedeném Krajským soudem v Českých</w:t>
            </w:r>
          </w:p>
          <w:p w14:paraId="67A2FAAC" w14:textId="77777777" w:rsidR="00CC4C00" w:rsidRDefault="0037139B">
            <w:pPr>
              <w:pStyle w:val="TableParagraph"/>
              <w:spacing w:before="1" w:line="236" w:lineRule="exact"/>
              <w:ind w:left="107"/>
            </w:pPr>
            <w:r>
              <w:t xml:space="preserve">Budějovicích, spis. </w:t>
            </w:r>
            <w:proofErr w:type="gramStart"/>
            <w:r>
              <w:t>zn.</w:t>
            </w:r>
            <w:proofErr w:type="gramEnd"/>
            <w:r>
              <w:t xml:space="preserve"> 386/C</w:t>
            </w:r>
          </w:p>
        </w:tc>
      </w:tr>
      <w:tr w:rsidR="00CC4C00" w14:paraId="056046B6" w14:textId="77777777">
        <w:trPr>
          <w:trHeight w:val="252"/>
        </w:trPr>
        <w:tc>
          <w:tcPr>
            <w:tcW w:w="3081" w:type="dxa"/>
          </w:tcPr>
          <w:p w14:paraId="6D9A329A" w14:textId="77777777" w:rsidR="00CC4C00" w:rsidRDefault="0037139B">
            <w:pPr>
              <w:pStyle w:val="TableParagraph"/>
              <w:spacing w:line="232" w:lineRule="exact"/>
              <w:ind w:right="105"/>
              <w:jc w:val="right"/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5578" w:type="dxa"/>
          </w:tcPr>
          <w:p w14:paraId="4F943FCC" w14:textId="77777777" w:rsidR="00CC4C00" w:rsidRDefault="0037139B">
            <w:pPr>
              <w:pStyle w:val="TableParagraph"/>
              <w:spacing w:line="232" w:lineRule="exact"/>
              <w:ind w:left="107"/>
            </w:pPr>
            <w:r>
              <w:t>40755592</w:t>
            </w:r>
          </w:p>
        </w:tc>
      </w:tr>
      <w:tr w:rsidR="00CC4C00" w14:paraId="3A3B280B" w14:textId="77777777">
        <w:trPr>
          <w:trHeight w:val="253"/>
        </w:trPr>
        <w:tc>
          <w:tcPr>
            <w:tcW w:w="3081" w:type="dxa"/>
          </w:tcPr>
          <w:p w14:paraId="5985602C" w14:textId="77777777" w:rsidR="00CC4C00" w:rsidRDefault="0037139B">
            <w:pPr>
              <w:pStyle w:val="TableParagraph"/>
              <w:spacing w:line="233" w:lineRule="exact"/>
              <w:ind w:right="105"/>
              <w:jc w:val="right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578" w:type="dxa"/>
          </w:tcPr>
          <w:p w14:paraId="6CC770B1" w14:textId="77777777" w:rsidR="00CC4C00" w:rsidRDefault="0037139B">
            <w:pPr>
              <w:pStyle w:val="TableParagraph"/>
              <w:spacing w:line="233" w:lineRule="exact"/>
              <w:ind w:left="107"/>
            </w:pPr>
            <w:r>
              <w:t>CZ 40755592</w:t>
            </w:r>
          </w:p>
        </w:tc>
      </w:tr>
      <w:tr w:rsidR="00CC4C00" w14:paraId="144170C5" w14:textId="77777777">
        <w:trPr>
          <w:trHeight w:val="253"/>
        </w:trPr>
        <w:tc>
          <w:tcPr>
            <w:tcW w:w="3081" w:type="dxa"/>
          </w:tcPr>
          <w:p w14:paraId="0A7BFDA6" w14:textId="77777777" w:rsidR="00CC4C00" w:rsidRDefault="0037139B">
            <w:pPr>
              <w:pStyle w:val="TableParagraph"/>
              <w:spacing w:line="233" w:lineRule="exact"/>
              <w:ind w:left="1076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578" w:type="dxa"/>
          </w:tcPr>
          <w:p w14:paraId="51BE8000" w14:textId="77777777" w:rsidR="00CC4C00" w:rsidRDefault="0037139B">
            <w:pPr>
              <w:pStyle w:val="TableParagraph"/>
              <w:spacing w:line="233" w:lineRule="exact"/>
              <w:ind w:left="107"/>
            </w:pPr>
            <w:r>
              <w:t>Komerční banka a.s.</w:t>
            </w:r>
          </w:p>
        </w:tc>
      </w:tr>
      <w:tr w:rsidR="00CC4C00" w14:paraId="5B10D2D8" w14:textId="77777777">
        <w:trPr>
          <w:trHeight w:val="253"/>
        </w:trPr>
        <w:tc>
          <w:tcPr>
            <w:tcW w:w="3081" w:type="dxa"/>
          </w:tcPr>
          <w:p w14:paraId="2D8FF734" w14:textId="77777777" w:rsidR="00CC4C00" w:rsidRDefault="0037139B">
            <w:pPr>
              <w:pStyle w:val="TableParagraph"/>
              <w:spacing w:line="233" w:lineRule="exact"/>
              <w:ind w:left="1834"/>
              <w:rPr>
                <w:b/>
              </w:rPr>
            </w:pPr>
            <w:r>
              <w:rPr>
                <w:b/>
              </w:rPr>
              <w:t>Číslo účtu:</w:t>
            </w:r>
          </w:p>
        </w:tc>
        <w:tc>
          <w:tcPr>
            <w:tcW w:w="5578" w:type="dxa"/>
          </w:tcPr>
          <w:p w14:paraId="070B643B" w14:textId="17248D05" w:rsidR="00CC4C00" w:rsidRDefault="00CC4C00">
            <w:pPr>
              <w:pStyle w:val="TableParagraph"/>
              <w:spacing w:line="233" w:lineRule="exact"/>
              <w:ind w:left="107"/>
            </w:pPr>
          </w:p>
        </w:tc>
      </w:tr>
      <w:tr w:rsidR="00CC4C00" w14:paraId="5EB42D81" w14:textId="77777777">
        <w:trPr>
          <w:trHeight w:val="253"/>
        </w:trPr>
        <w:tc>
          <w:tcPr>
            <w:tcW w:w="3081" w:type="dxa"/>
          </w:tcPr>
          <w:p w14:paraId="2F759724" w14:textId="77777777" w:rsidR="00CC4C00" w:rsidRDefault="0037139B">
            <w:pPr>
              <w:pStyle w:val="TableParagraph"/>
              <w:spacing w:line="233" w:lineRule="exact"/>
              <w:ind w:left="1663"/>
              <w:rPr>
                <w:b/>
              </w:rPr>
            </w:pPr>
            <w:r>
              <w:rPr>
                <w:b/>
              </w:rPr>
              <w:t>Zastoupený:</w:t>
            </w:r>
          </w:p>
        </w:tc>
        <w:tc>
          <w:tcPr>
            <w:tcW w:w="5578" w:type="dxa"/>
          </w:tcPr>
          <w:p w14:paraId="4D33FE6B" w14:textId="77777777" w:rsidR="00CC4C00" w:rsidRDefault="0037139B">
            <w:pPr>
              <w:pStyle w:val="TableParagraph"/>
              <w:spacing w:line="233" w:lineRule="exact"/>
              <w:ind w:left="107"/>
            </w:pPr>
            <w:r>
              <w:t>Ing. Zdeňkem Mareš</w:t>
            </w:r>
            <w:bookmarkStart w:id="0" w:name="_GoBack"/>
            <w:bookmarkEnd w:id="0"/>
            <w:r>
              <w:t>em, jednatelem</w:t>
            </w:r>
          </w:p>
        </w:tc>
      </w:tr>
      <w:tr w:rsidR="00CC4C00" w14:paraId="17C09CE7" w14:textId="77777777">
        <w:trPr>
          <w:trHeight w:val="758"/>
        </w:trPr>
        <w:tc>
          <w:tcPr>
            <w:tcW w:w="3081" w:type="dxa"/>
          </w:tcPr>
          <w:p w14:paraId="41429783" w14:textId="77777777" w:rsidR="00CC4C00" w:rsidRDefault="0037139B">
            <w:pPr>
              <w:pStyle w:val="TableParagraph"/>
              <w:ind w:left="807" w:right="104" w:hanging="404"/>
              <w:jc w:val="right"/>
              <w:rPr>
                <w:b/>
              </w:rPr>
            </w:pPr>
            <w:r>
              <w:rPr>
                <w:b/>
              </w:rPr>
              <w:t>Osoby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oprávněné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jednat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 věcech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provozně-</w:t>
            </w:r>
          </w:p>
          <w:p w14:paraId="32BB5AC7" w14:textId="77777777" w:rsidR="00CC4C00" w:rsidRDefault="0037139B">
            <w:pPr>
              <w:pStyle w:val="TableParagraph"/>
              <w:spacing w:line="236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1"/>
              </w:rPr>
              <w:t>technických:</w:t>
            </w:r>
          </w:p>
        </w:tc>
        <w:tc>
          <w:tcPr>
            <w:tcW w:w="5578" w:type="dxa"/>
          </w:tcPr>
          <w:p w14:paraId="58964421" w14:textId="7AD4957E" w:rsidR="00CC4C00" w:rsidRDefault="0037139B">
            <w:pPr>
              <w:pStyle w:val="TableParagraph"/>
              <w:spacing w:before="123"/>
              <w:ind w:left="107" w:right="803"/>
            </w:pPr>
            <w:proofErr w:type="spellStart"/>
            <w:r w:rsidRPr="0037139B">
              <w:rPr>
                <w:highlight w:val="black"/>
              </w:rPr>
              <w:t>xxxxxxxxxxxxxxxxxxxxxx</w:t>
            </w:r>
            <w:proofErr w:type="spellEnd"/>
          </w:p>
        </w:tc>
      </w:tr>
      <w:tr w:rsidR="00CC4C00" w14:paraId="7C32E969" w14:textId="77777777">
        <w:trPr>
          <w:trHeight w:val="249"/>
        </w:trPr>
        <w:tc>
          <w:tcPr>
            <w:tcW w:w="3081" w:type="dxa"/>
          </w:tcPr>
          <w:p w14:paraId="53500782" w14:textId="77777777" w:rsidR="00CC4C00" w:rsidRDefault="0037139B">
            <w:pPr>
              <w:pStyle w:val="TableParagraph"/>
              <w:spacing w:line="229" w:lineRule="exact"/>
              <w:ind w:right="105"/>
              <w:jc w:val="right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5578" w:type="dxa"/>
          </w:tcPr>
          <w:p w14:paraId="403CEBE8" w14:textId="0DB990E1" w:rsidR="00CC4C00" w:rsidRDefault="0037139B">
            <w:pPr>
              <w:pStyle w:val="TableParagraph"/>
              <w:spacing w:line="229" w:lineRule="exact"/>
              <w:ind w:left="107"/>
            </w:pPr>
            <w:proofErr w:type="spellStart"/>
            <w:r w:rsidRPr="0037139B">
              <w:rPr>
                <w:highlight w:val="black"/>
              </w:rPr>
              <w:t>xxxxxxxxxxxxxxxxxx</w:t>
            </w:r>
            <w:proofErr w:type="spellEnd"/>
          </w:p>
        </w:tc>
      </w:tr>
    </w:tbl>
    <w:p w14:paraId="483161F2" w14:textId="77777777" w:rsidR="00CC4C00" w:rsidRDefault="00CC4C00">
      <w:pPr>
        <w:pStyle w:val="Zkladntext"/>
        <w:rPr>
          <w:b/>
          <w:sz w:val="24"/>
        </w:rPr>
      </w:pPr>
    </w:p>
    <w:p w14:paraId="2987640C" w14:textId="77777777" w:rsidR="00CC4C00" w:rsidRDefault="00CC4C00">
      <w:pPr>
        <w:pStyle w:val="Zkladntext"/>
        <w:rPr>
          <w:b/>
          <w:sz w:val="24"/>
        </w:rPr>
      </w:pPr>
    </w:p>
    <w:p w14:paraId="4A15DFC0" w14:textId="77777777" w:rsidR="00CC4C00" w:rsidRDefault="0037139B">
      <w:pPr>
        <w:spacing w:before="207"/>
        <w:ind w:left="885"/>
        <w:rPr>
          <w:b/>
        </w:rPr>
      </w:pPr>
      <w:r>
        <w:rPr>
          <w:b/>
        </w:rPr>
        <w:t>dále jen „Dodavatel“</w:t>
      </w:r>
    </w:p>
    <w:p w14:paraId="443595DA" w14:textId="77777777" w:rsidR="00CC4C00" w:rsidRDefault="00CC4C00">
      <w:pPr>
        <w:sectPr w:rsidR="00CC4C00">
          <w:footerReference w:type="default" r:id="rId7"/>
          <w:type w:val="continuous"/>
          <w:pgSz w:w="12240" w:h="15840"/>
          <w:pgMar w:top="1460" w:right="1300" w:bottom="920" w:left="1160" w:header="708" w:footer="731" w:gutter="0"/>
          <w:pgNumType w:start="1"/>
          <w:cols w:space="708"/>
        </w:sectPr>
      </w:pPr>
    </w:p>
    <w:p w14:paraId="56C2A283" w14:textId="77777777" w:rsidR="00CC4C00" w:rsidRDefault="0037139B">
      <w:pPr>
        <w:pStyle w:val="Zkladntext"/>
        <w:spacing w:before="76" w:line="278" w:lineRule="auto"/>
        <w:ind w:left="256" w:right="114"/>
        <w:jc w:val="both"/>
      </w:pPr>
      <w:r>
        <w:lastRenderedPageBreak/>
        <w:t xml:space="preserve">Smluvní strany se v souvislosti s rozšířenou dodávkou a implementací EIS o další moduly </w:t>
      </w:r>
      <w:proofErr w:type="spellStart"/>
      <w:r>
        <w:t>iFIS</w:t>
      </w:r>
      <w:proofErr w:type="spellEnd"/>
      <w:r>
        <w:t xml:space="preserve"> provedené v roce 2025 na základě objednávky Objednatele č. 25030010 dohodly na uzavření tohoto dodatku,</w:t>
      </w:r>
      <w:r>
        <w:t xml:space="preserve"> jak je uvedeno dále.</w:t>
      </w:r>
    </w:p>
    <w:p w14:paraId="03E15F06" w14:textId="77777777" w:rsidR="00CC4C00" w:rsidRDefault="0037139B">
      <w:pPr>
        <w:pStyle w:val="Odstavecseseznamem"/>
        <w:numPr>
          <w:ilvl w:val="0"/>
          <w:numId w:val="1"/>
        </w:numPr>
        <w:tabs>
          <w:tab w:val="left" w:pos="977"/>
        </w:tabs>
        <w:spacing w:before="193"/>
        <w:ind w:right="396"/>
      </w:pPr>
      <w:r>
        <w:t>Odstavec 2.2 Cena za paušální servisní služby technické a legislativní podpory EIS se rozšiřuje v bodě 2.2.6 a nově</w:t>
      </w:r>
      <w:r>
        <w:rPr>
          <w:spacing w:val="-5"/>
        </w:rPr>
        <w:t xml:space="preserve"> </w:t>
      </w:r>
      <w:r>
        <w:t>zní:</w:t>
      </w:r>
    </w:p>
    <w:p w14:paraId="78071E13" w14:textId="77777777" w:rsidR="00CC4C00" w:rsidRDefault="00CC4C00">
      <w:pPr>
        <w:pStyle w:val="Zkladntext"/>
        <w:spacing w:before="1"/>
      </w:pPr>
    </w:p>
    <w:p w14:paraId="4419C83F" w14:textId="77777777" w:rsidR="00CC4C00" w:rsidRDefault="0037139B">
      <w:pPr>
        <w:pStyle w:val="Zkladntext"/>
        <w:ind w:left="976" w:right="492"/>
      </w:pPr>
      <w:r>
        <w:t xml:space="preserve">„2.2.6 Služba podpory a údržby dalších modulů </w:t>
      </w:r>
      <w:proofErr w:type="spellStart"/>
      <w:r>
        <w:t>iFIS</w:t>
      </w:r>
      <w:proofErr w:type="spellEnd"/>
      <w:r>
        <w:t xml:space="preserve"> od </w:t>
      </w:r>
      <w:proofErr w:type="gramStart"/>
      <w:r>
        <w:t>01.05.2025</w:t>
      </w:r>
      <w:proofErr w:type="gramEnd"/>
      <w:r>
        <w:t xml:space="preserve"> činí ročně celkem 32 740,- Kč bez DPH, z toho:</w:t>
      </w:r>
    </w:p>
    <w:p w14:paraId="2C23F0C7" w14:textId="77777777" w:rsidR="00CC4C00" w:rsidRDefault="0037139B">
      <w:pPr>
        <w:pStyle w:val="Odstavecseseznamem"/>
        <w:numPr>
          <w:ilvl w:val="1"/>
          <w:numId w:val="1"/>
        </w:numPr>
        <w:tabs>
          <w:tab w:val="left" w:pos="2392"/>
          <w:tab w:val="left" w:pos="2393"/>
        </w:tabs>
        <w:spacing w:line="269" w:lineRule="exact"/>
        <w:ind w:hanging="361"/>
      </w:pPr>
      <w:r>
        <w:t xml:space="preserve">4 040,- Kč </w:t>
      </w:r>
      <w:proofErr w:type="spellStart"/>
      <w:r>
        <w:t>iFIS</w:t>
      </w:r>
      <w:proofErr w:type="spellEnd"/>
      <w:r>
        <w:t xml:space="preserve"> podpora sankčních seznamů</w:t>
      </w:r>
      <w:r>
        <w:rPr>
          <w:spacing w:val="-6"/>
        </w:rPr>
        <w:t xml:space="preserve"> </w:t>
      </w:r>
      <w:proofErr w:type="spellStart"/>
      <w:r>
        <w:t>Cribis</w:t>
      </w:r>
      <w:proofErr w:type="spellEnd"/>
    </w:p>
    <w:p w14:paraId="79D8DE9A" w14:textId="77777777" w:rsidR="00CC4C00" w:rsidRDefault="0037139B">
      <w:pPr>
        <w:pStyle w:val="Odstavecseseznamem"/>
        <w:numPr>
          <w:ilvl w:val="1"/>
          <w:numId w:val="1"/>
        </w:numPr>
        <w:tabs>
          <w:tab w:val="left" w:pos="2392"/>
          <w:tab w:val="left" w:pos="2393"/>
        </w:tabs>
        <w:spacing w:line="269" w:lineRule="exact"/>
        <w:ind w:hanging="361"/>
      </w:pPr>
      <w:r>
        <w:t>28 700,- Kč Schvalování pohledávek vystavených v</w:t>
      </w:r>
      <w:r>
        <w:rPr>
          <w:spacing w:val="-6"/>
        </w:rPr>
        <w:t xml:space="preserve"> </w:t>
      </w:r>
      <w:proofErr w:type="spellStart"/>
      <w:r>
        <w:t>iFIS</w:t>
      </w:r>
      <w:proofErr w:type="spellEnd"/>
    </w:p>
    <w:p w14:paraId="0FE0B1C2" w14:textId="77777777" w:rsidR="00CC4C00" w:rsidRDefault="00CC4C00">
      <w:pPr>
        <w:pStyle w:val="Zkladntext"/>
        <w:spacing w:before="10"/>
        <w:rPr>
          <w:sz w:val="23"/>
        </w:rPr>
      </w:pPr>
    </w:p>
    <w:p w14:paraId="3A102409" w14:textId="77777777" w:rsidR="00CC4C00" w:rsidRDefault="0037139B">
      <w:pPr>
        <w:pStyle w:val="Odstavecseseznamem"/>
        <w:numPr>
          <w:ilvl w:val="0"/>
          <w:numId w:val="1"/>
        </w:numPr>
        <w:tabs>
          <w:tab w:val="left" w:pos="977"/>
        </w:tabs>
        <w:ind w:hanging="361"/>
      </w:pPr>
      <w:r>
        <w:t>Ostatní ustanovení Smlouvy a všech dodatků zůstávají v platnosti beze</w:t>
      </w:r>
      <w:r>
        <w:rPr>
          <w:spacing w:val="-16"/>
        </w:rPr>
        <w:t xml:space="preserve"> </w:t>
      </w:r>
      <w:r>
        <w:t>změny.</w:t>
      </w:r>
    </w:p>
    <w:p w14:paraId="18434ED4" w14:textId="77777777" w:rsidR="00CC4C00" w:rsidRDefault="00CC4C00">
      <w:pPr>
        <w:pStyle w:val="Zkladntext"/>
        <w:spacing w:before="9"/>
        <w:rPr>
          <w:sz w:val="21"/>
        </w:rPr>
      </w:pPr>
    </w:p>
    <w:p w14:paraId="6933E185" w14:textId="77777777" w:rsidR="00CC4C00" w:rsidRDefault="0037139B">
      <w:pPr>
        <w:pStyle w:val="Odstavecseseznamem"/>
        <w:numPr>
          <w:ilvl w:val="0"/>
          <w:numId w:val="1"/>
        </w:numPr>
        <w:tabs>
          <w:tab w:val="left" w:pos="977"/>
        </w:tabs>
        <w:ind w:right="111"/>
        <w:jc w:val="both"/>
      </w:pPr>
      <w:r>
        <w:t xml:space="preserve">Tento dodatek bude zveřejněn Objednatelem ve veřejném registru smluv bez </w:t>
      </w:r>
      <w:r>
        <w:t>osobních údajů a detailů cen uvedených v odst. č. 2.2. Datum zveřejnění bude datem účinnosti tohoto</w:t>
      </w:r>
      <w:r>
        <w:rPr>
          <w:spacing w:val="-1"/>
        </w:rPr>
        <w:t xml:space="preserve"> </w:t>
      </w:r>
      <w:r>
        <w:t>dodatku.</w:t>
      </w:r>
    </w:p>
    <w:p w14:paraId="065FA89A" w14:textId="77777777" w:rsidR="00CC4C00" w:rsidRDefault="00CC4C00">
      <w:pPr>
        <w:pStyle w:val="Zkladntext"/>
        <w:spacing w:before="1"/>
      </w:pPr>
    </w:p>
    <w:p w14:paraId="1ED3C409" w14:textId="77777777" w:rsidR="00CC4C00" w:rsidRDefault="0037139B">
      <w:pPr>
        <w:pStyle w:val="Odstavecseseznamem"/>
        <w:numPr>
          <w:ilvl w:val="0"/>
          <w:numId w:val="1"/>
        </w:numPr>
        <w:tabs>
          <w:tab w:val="left" w:pos="977"/>
        </w:tabs>
        <w:ind w:right="114"/>
        <w:jc w:val="both"/>
      </w:pPr>
      <w:r>
        <w:t>Strany shodně prohlašují, že se seznámily s obsahem toho dodatku, který je dostatečně určitý a srozumitelný a že s tímto dodatkem Smlouvy souhlasí</w:t>
      </w:r>
      <w:r>
        <w:t xml:space="preserve"> v plném rozsahu. Strany uzavírají dodatek Smlouvy na základě vážné a svobodné vůle prosté omylu a na důkaz toho připojují</w:t>
      </w:r>
      <w:r>
        <w:rPr>
          <w:spacing w:val="-2"/>
        </w:rPr>
        <w:t xml:space="preserve"> </w:t>
      </w:r>
      <w:r>
        <w:t>podpisy.</w:t>
      </w:r>
    </w:p>
    <w:p w14:paraId="3D144790" w14:textId="77777777" w:rsidR="00CC4C00" w:rsidRDefault="00CC4C00">
      <w:pPr>
        <w:pStyle w:val="Zkladntext"/>
        <w:rPr>
          <w:sz w:val="20"/>
        </w:rPr>
      </w:pPr>
    </w:p>
    <w:p w14:paraId="4E0A454A" w14:textId="77777777" w:rsidR="00CC4C00" w:rsidRDefault="00CC4C00">
      <w:pPr>
        <w:pStyle w:val="Zkladntext"/>
        <w:rPr>
          <w:sz w:val="20"/>
        </w:rPr>
      </w:pPr>
    </w:p>
    <w:p w14:paraId="7B1109E3" w14:textId="77777777" w:rsidR="00CC4C00" w:rsidRDefault="00CC4C00">
      <w:pPr>
        <w:pStyle w:val="Zkladntext"/>
        <w:rPr>
          <w:sz w:val="20"/>
        </w:rPr>
      </w:pPr>
    </w:p>
    <w:p w14:paraId="57B539C8" w14:textId="77777777" w:rsidR="00CC4C00" w:rsidRDefault="00CC4C00">
      <w:pPr>
        <w:pStyle w:val="Zkladntext"/>
        <w:rPr>
          <w:sz w:val="20"/>
        </w:rPr>
      </w:pPr>
    </w:p>
    <w:p w14:paraId="5E769249" w14:textId="1EA7830C" w:rsidR="00CC4C00" w:rsidRDefault="00CE76E1">
      <w:pPr>
        <w:pStyle w:val="Zkladntext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0540B" wp14:editId="5E2077F9">
                <wp:simplePos x="0" y="0"/>
                <wp:positionH relativeFrom="page">
                  <wp:posOffset>899160</wp:posOffset>
                </wp:positionH>
                <wp:positionV relativeFrom="paragraph">
                  <wp:posOffset>72390</wp:posOffset>
                </wp:positionV>
                <wp:extent cx="5920740" cy="641350"/>
                <wp:effectExtent l="0" t="0" r="0" b="0"/>
                <wp:wrapNone/>
                <wp:docPr id="957702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0"/>
                              <w:gridCol w:w="1383"/>
                              <w:gridCol w:w="3971"/>
                            </w:tblGrid>
                            <w:tr w:rsidR="00CC4C00" w14:paraId="46DA87E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970" w:type="dxa"/>
                                </w:tcPr>
                                <w:p w14:paraId="193A4EE5" w14:textId="77777777" w:rsidR="00CC4C00" w:rsidRDefault="0037139B">
                                  <w:pPr>
                                    <w:pStyle w:val="TableParagraph"/>
                                    <w:spacing w:line="247" w:lineRule="exact"/>
                                    <w:ind w:left="108"/>
                                  </w:pPr>
                                  <w:r>
                                    <w:t>V Praze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CF15DA9" w14:textId="77777777" w:rsidR="00CC4C00" w:rsidRDefault="00CC4C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02A31EA0" w14:textId="77777777" w:rsidR="00CC4C00" w:rsidRDefault="0037139B">
                                  <w:pPr>
                                    <w:pStyle w:val="TableParagraph"/>
                                    <w:spacing w:line="247" w:lineRule="exact"/>
                                    <w:ind w:left="109"/>
                                  </w:pPr>
                                  <w:r>
                                    <w:t>V Praze</w:t>
                                  </w:r>
                                </w:p>
                              </w:tc>
                            </w:tr>
                            <w:tr w:rsidR="00CC4C00" w14:paraId="5F36D466" w14:textId="77777777">
                              <w:trPr>
                                <w:trHeight w:val="2527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89CE0CB" w14:textId="77777777" w:rsidR="00CC4C00" w:rsidRDefault="0037139B">
                                  <w:pPr>
                                    <w:pStyle w:val="TableParagraph"/>
                                    <w:spacing w:before="55"/>
                                    <w:ind w:left="108"/>
                                  </w:pPr>
                                  <w:r>
                                    <w:t>Za Objednatele:</w:t>
                                  </w:r>
                                </w:p>
                                <w:p w14:paraId="4568B2D9" w14:textId="77777777" w:rsidR="00CC4C00" w:rsidRDefault="00CC4C00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</w:p>
                                <w:p w14:paraId="5CA20646" w14:textId="3A0D06A8" w:rsidR="005C2330" w:rsidRDefault="0037139B" w:rsidP="005C2330">
                                  <w:pPr>
                                    <w:pStyle w:val="TableParagraph"/>
                                    <w:tabs>
                                      <w:tab w:val="left" w:pos="1975"/>
                                    </w:tabs>
                                    <w:spacing w:before="203" w:line="405" w:lineRule="exact"/>
                                    <w:ind w:left="8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w w:val="110"/>
                                      <w:position w:val="-14"/>
                                      <w:sz w:val="41"/>
                                    </w:rPr>
                                    <w:t>oc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w w:val="110"/>
                                      <w:position w:val="-14"/>
                                      <w:sz w:val="4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pacing w:val="-40"/>
                                      <w:w w:val="110"/>
                                      <w:position w:val="-14"/>
                                      <w:sz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10"/>
                                      <w:position w:val="-14"/>
                                      <w:sz w:val="41"/>
                                    </w:rPr>
                                    <w:t>Ing.</w:t>
                                  </w:r>
                                  <w:r>
                                    <w:rPr>
                                      <w:rFonts w:ascii="Calibri"/>
                                      <w:w w:val="110"/>
                                      <w:position w:val="-14"/>
                                      <w:sz w:val="41"/>
                                    </w:rPr>
                                    <w:tab/>
                                  </w:r>
                                </w:p>
                                <w:p w14:paraId="297FAB50" w14:textId="4B542C39" w:rsidR="00CC4C00" w:rsidRDefault="00CC4C00">
                                  <w:pPr>
                                    <w:pStyle w:val="TableParagraph"/>
                                    <w:spacing w:line="197" w:lineRule="exact"/>
                                    <w:ind w:left="1975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1DBEF3C" w14:textId="77777777" w:rsidR="00CC4C00" w:rsidRDefault="00CC4C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D759C1A" w14:textId="77777777" w:rsidR="00CC4C00" w:rsidRDefault="0037139B">
                                  <w:pPr>
                                    <w:pStyle w:val="TableParagraph"/>
                                    <w:spacing w:before="55"/>
                                    <w:ind w:left="109"/>
                                  </w:pPr>
                                  <w:r>
                                    <w:t>Za Dodavatele:</w:t>
                                  </w:r>
                                </w:p>
                                <w:p w14:paraId="73F259F9" w14:textId="77777777" w:rsidR="00CC4C00" w:rsidRDefault="00CC4C00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</w:p>
                                <w:p w14:paraId="33729F11" w14:textId="77777777" w:rsidR="00CC4C00" w:rsidRDefault="00CC4C00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</w:p>
                                <w:p w14:paraId="4F4D2185" w14:textId="77777777" w:rsidR="00CC4C00" w:rsidRDefault="00CC4C0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sz w:val="35"/>
                                    </w:rPr>
                                  </w:pPr>
                                </w:p>
                                <w:p w14:paraId="2B2C57F3" w14:textId="34E04094" w:rsidR="00CC4C00" w:rsidRDefault="00CC4C00">
                                  <w:pPr>
                                    <w:pStyle w:val="TableParagraph"/>
                                    <w:spacing w:line="202" w:lineRule="exact"/>
                                    <w:ind w:left="1785"/>
                                    <w:jc w:val="both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CC4C00" w14:paraId="7ECD3A6C" w14:textId="77777777">
                              <w:trPr>
                                <w:trHeight w:val="79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57F4610" w14:textId="13FB645C" w:rsidR="00CC4C00" w:rsidRDefault="00CC4C00">
                                  <w:pPr>
                                    <w:pStyle w:val="TableParagraph"/>
                                    <w:spacing w:line="370" w:lineRule="atLeast"/>
                                    <w:ind w:left="1684" w:right="304" w:hanging="1364"/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EAFBB11" w14:textId="77777777" w:rsidR="00CC4C00" w:rsidRDefault="00CC4C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6A83A32" w14:textId="1A1A3074" w:rsidR="00CC4C00" w:rsidRDefault="00CC4C00">
                                  <w:pPr>
                                    <w:pStyle w:val="TableParagraph"/>
                                    <w:spacing w:line="370" w:lineRule="atLeast"/>
                                    <w:ind w:left="1600" w:right="1047" w:hanging="531"/>
                                  </w:pPr>
                                </w:p>
                              </w:tc>
                            </w:tr>
                            <w:tr w:rsidR="00CC4C00" w14:paraId="0CB067A3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3970" w:type="dxa"/>
                                </w:tcPr>
                                <w:p w14:paraId="1F75DC2A" w14:textId="2E45EAF9" w:rsidR="00CC4C00" w:rsidRDefault="00CC4C00">
                                  <w:pPr>
                                    <w:pStyle w:val="TableParagraph"/>
                                    <w:ind w:left="166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78C04BD" w14:textId="77777777" w:rsidR="00CC4C00" w:rsidRDefault="00CC4C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56B22E8B" w14:textId="79C19EF0" w:rsidR="00CC4C00" w:rsidRDefault="00CC4C00">
                                  <w:pPr>
                                    <w:pStyle w:val="TableParagraph"/>
                                    <w:ind w:left="1512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848339" w14:textId="77777777" w:rsidR="00CC4C00" w:rsidRDefault="00CC4C0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05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pt;margin-top:5.7pt;width:466.2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NbtAIAALEFAAAOAAAAZHJzL2Uyb0RvYy54bWysVNuOmzAQfa/Uf7D8zmJYQgJ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0"/>
                        <w:gridCol w:w="1383"/>
                        <w:gridCol w:w="3971"/>
                      </w:tblGrid>
                      <w:tr w:rsidR="00CC4C00" w14:paraId="46DA87E9" w14:textId="77777777">
                        <w:trPr>
                          <w:trHeight w:val="308"/>
                        </w:trPr>
                        <w:tc>
                          <w:tcPr>
                            <w:tcW w:w="3970" w:type="dxa"/>
                          </w:tcPr>
                          <w:p w14:paraId="193A4EE5" w14:textId="77777777" w:rsidR="00CC4C00" w:rsidRDefault="0037139B">
                            <w:pPr>
                              <w:pStyle w:val="TableParagraph"/>
                              <w:spacing w:line="247" w:lineRule="exact"/>
                              <w:ind w:left="108"/>
                            </w:pPr>
                            <w:r>
                              <w:t>V Praze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CF15DA9" w14:textId="77777777" w:rsidR="00CC4C00" w:rsidRDefault="00CC4C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</w:tcPr>
                          <w:p w14:paraId="02A31EA0" w14:textId="77777777" w:rsidR="00CC4C00" w:rsidRDefault="0037139B">
                            <w:pPr>
                              <w:pStyle w:val="TableParagraph"/>
                              <w:spacing w:line="247" w:lineRule="exact"/>
                              <w:ind w:left="109"/>
                            </w:pPr>
                            <w:r>
                              <w:t>V Praze</w:t>
                            </w:r>
                          </w:p>
                        </w:tc>
                      </w:tr>
                      <w:tr w:rsidR="00CC4C00" w14:paraId="5F36D466" w14:textId="77777777">
                        <w:trPr>
                          <w:trHeight w:val="2527"/>
                        </w:trPr>
                        <w:tc>
                          <w:tcPr>
                            <w:tcW w:w="3970" w:type="dxa"/>
                            <w:tcBorders>
                              <w:bottom w:val="single" w:sz="4" w:space="0" w:color="000000"/>
                            </w:tcBorders>
                          </w:tcPr>
                          <w:p w14:paraId="489CE0CB" w14:textId="77777777" w:rsidR="00CC4C00" w:rsidRDefault="0037139B">
                            <w:pPr>
                              <w:pStyle w:val="TableParagraph"/>
                              <w:spacing w:before="55"/>
                              <w:ind w:left="108"/>
                            </w:pPr>
                            <w:r>
                              <w:t>Za Objednatele:</w:t>
                            </w:r>
                          </w:p>
                          <w:p w14:paraId="4568B2D9" w14:textId="77777777" w:rsidR="00CC4C00" w:rsidRDefault="00CC4C00">
                            <w:pPr>
                              <w:pStyle w:val="TableParagraph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 w14:paraId="5CA20646" w14:textId="3A0D06A8" w:rsidR="005C2330" w:rsidRDefault="0037139B" w:rsidP="005C2330">
                            <w:pPr>
                              <w:pStyle w:val="TableParagraph"/>
                              <w:tabs>
                                <w:tab w:val="left" w:pos="1975"/>
                              </w:tabs>
                              <w:spacing w:before="203" w:line="405" w:lineRule="exact"/>
                              <w:ind w:left="80"/>
                              <w:rPr>
                                <w:rFonts w:ascii="Calibri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w w:val="110"/>
                                <w:position w:val="-14"/>
                                <w:sz w:val="41"/>
                              </w:rPr>
                              <w:t>oc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10"/>
                                <w:position w:val="-14"/>
                                <w:sz w:val="41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40"/>
                                <w:w w:val="110"/>
                                <w:position w:val="-14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10"/>
                                <w:position w:val="-14"/>
                                <w:sz w:val="41"/>
                              </w:rPr>
                              <w:t>Ing.</w:t>
                            </w:r>
                            <w:r>
                              <w:rPr>
                                <w:rFonts w:ascii="Calibri"/>
                                <w:w w:val="110"/>
                                <w:position w:val="-14"/>
                                <w:sz w:val="41"/>
                              </w:rPr>
                              <w:tab/>
                            </w:r>
                          </w:p>
                          <w:p w14:paraId="297FAB50" w14:textId="4B542C39" w:rsidR="00CC4C00" w:rsidRDefault="00CC4C00">
                            <w:pPr>
                              <w:pStyle w:val="TableParagraph"/>
                              <w:spacing w:line="197" w:lineRule="exact"/>
                              <w:ind w:left="1975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21DBEF3C" w14:textId="77777777" w:rsidR="00CC4C00" w:rsidRDefault="00CC4C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bottom w:val="single" w:sz="4" w:space="0" w:color="000000"/>
                            </w:tcBorders>
                          </w:tcPr>
                          <w:p w14:paraId="0D759C1A" w14:textId="77777777" w:rsidR="00CC4C00" w:rsidRDefault="0037139B">
                            <w:pPr>
                              <w:pStyle w:val="TableParagraph"/>
                              <w:spacing w:before="55"/>
                              <w:ind w:left="109"/>
                            </w:pPr>
                            <w:r>
                              <w:t>Za Dodavatele:</w:t>
                            </w:r>
                          </w:p>
                          <w:p w14:paraId="73F259F9" w14:textId="77777777" w:rsidR="00CC4C00" w:rsidRDefault="00CC4C00">
                            <w:pPr>
                              <w:pStyle w:val="TableParagraph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 w14:paraId="33729F11" w14:textId="77777777" w:rsidR="00CC4C00" w:rsidRDefault="00CC4C00">
                            <w:pPr>
                              <w:pStyle w:val="TableParagraph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 w14:paraId="4F4D2185" w14:textId="77777777" w:rsidR="00CC4C00" w:rsidRDefault="00CC4C00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sz w:val="35"/>
                              </w:rPr>
                            </w:pPr>
                          </w:p>
                          <w:p w14:paraId="2B2C57F3" w14:textId="34E04094" w:rsidR="00CC4C00" w:rsidRDefault="00CC4C00">
                            <w:pPr>
                              <w:pStyle w:val="TableParagraph"/>
                              <w:spacing w:line="202" w:lineRule="exact"/>
                              <w:ind w:left="1785"/>
                              <w:jc w:val="both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</w:tc>
                      </w:tr>
                      <w:tr w:rsidR="00CC4C00" w14:paraId="7ECD3A6C" w14:textId="77777777">
                        <w:trPr>
                          <w:trHeight w:val="797"/>
                        </w:trPr>
                        <w:tc>
                          <w:tcPr>
                            <w:tcW w:w="3970" w:type="dxa"/>
                            <w:tcBorders>
                              <w:top w:val="single" w:sz="4" w:space="0" w:color="000000"/>
                            </w:tcBorders>
                          </w:tcPr>
                          <w:p w14:paraId="557F4610" w14:textId="13FB645C" w:rsidR="00CC4C00" w:rsidRDefault="00CC4C00">
                            <w:pPr>
                              <w:pStyle w:val="TableParagraph"/>
                              <w:spacing w:line="370" w:lineRule="atLeast"/>
                              <w:ind w:left="1684" w:right="304" w:hanging="1364"/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0EAFBB11" w14:textId="77777777" w:rsidR="00CC4C00" w:rsidRDefault="00CC4C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single" w:sz="4" w:space="0" w:color="000000"/>
                            </w:tcBorders>
                          </w:tcPr>
                          <w:p w14:paraId="06A83A32" w14:textId="1A1A3074" w:rsidR="00CC4C00" w:rsidRDefault="00CC4C00">
                            <w:pPr>
                              <w:pStyle w:val="TableParagraph"/>
                              <w:spacing w:line="370" w:lineRule="atLeast"/>
                              <w:ind w:left="1600" w:right="1047" w:hanging="531"/>
                            </w:pPr>
                          </w:p>
                        </w:tc>
                      </w:tr>
                      <w:tr w:rsidR="00CC4C00" w14:paraId="0CB067A3" w14:textId="77777777">
                        <w:trPr>
                          <w:trHeight w:val="681"/>
                        </w:trPr>
                        <w:tc>
                          <w:tcPr>
                            <w:tcW w:w="3970" w:type="dxa"/>
                          </w:tcPr>
                          <w:p w14:paraId="1F75DC2A" w14:textId="2E45EAF9" w:rsidR="00CC4C00" w:rsidRDefault="00CC4C00">
                            <w:pPr>
                              <w:pStyle w:val="TableParagraph"/>
                              <w:ind w:left="1667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</w:tcPr>
                          <w:p w14:paraId="078C04BD" w14:textId="77777777" w:rsidR="00CC4C00" w:rsidRDefault="00CC4C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</w:tcPr>
                          <w:p w14:paraId="56B22E8B" w14:textId="79C19EF0" w:rsidR="00CC4C00" w:rsidRDefault="00CC4C00">
                            <w:pPr>
                              <w:pStyle w:val="TableParagraph"/>
                              <w:ind w:left="1512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6848339" w14:textId="77777777" w:rsidR="00CC4C00" w:rsidRDefault="00CC4C0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6D231" w14:textId="77777777" w:rsidR="00CC4C00" w:rsidRDefault="00CC4C00">
      <w:pPr>
        <w:pStyle w:val="Zkladntext"/>
        <w:rPr>
          <w:sz w:val="20"/>
        </w:rPr>
      </w:pPr>
    </w:p>
    <w:p w14:paraId="1D4A42D9" w14:textId="77777777" w:rsidR="00CC4C00" w:rsidRDefault="00CC4C00">
      <w:pPr>
        <w:pStyle w:val="Zkladntext"/>
        <w:rPr>
          <w:sz w:val="20"/>
        </w:rPr>
      </w:pPr>
    </w:p>
    <w:p w14:paraId="44F33647" w14:textId="77777777" w:rsidR="00CC4C00" w:rsidRDefault="00CC4C00">
      <w:pPr>
        <w:pStyle w:val="Zkladntext"/>
        <w:rPr>
          <w:sz w:val="20"/>
        </w:rPr>
      </w:pPr>
    </w:p>
    <w:p w14:paraId="41762B84" w14:textId="77777777" w:rsidR="00CC4C00" w:rsidRDefault="00CC4C00">
      <w:pPr>
        <w:pStyle w:val="Zkladntext"/>
        <w:spacing w:before="1"/>
        <w:rPr>
          <w:sz w:val="18"/>
        </w:rPr>
      </w:pPr>
    </w:p>
    <w:sectPr w:rsidR="00CC4C00">
      <w:pgSz w:w="12240" w:h="15840"/>
      <w:pgMar w:top="1340" w:right="1300" w:bottom="920" w:left="1160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9DBE6" w14:textId="77777777" w:rsidR="00331E4E" w:rsidRDefault="00331E4E">
      <w:r>
        <w:separator/>
      </w:r>
    </w:p>
  </w:endnote>
  <w:endnote w:type="continuationSeparator" w:id="0">
    <w:p w14:paraId="2AC6A76F" w14:textId="77777777" w:rsidR="00331E4E" w:rsidRDefault="0033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4676" w14:textId="5B1BD1B0" w:rsidR="00CC4C00" w:rsidRDefault="00CE76E1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89952" behindDoc="1" locked="0" layoutInCell="1" allowOverlap="1" wp14:anchorId="75CD977D" wp14:editId="17A975E0">
              <wp:simplePos x="0" y="0"/>
              <wp:positionH relativeFrom="page">
                <wp:posOffset>886460</wp:posOffset>
              </wp:positionH>
              <wp:positionV relativeFrom="page">
                <wp:posOffset>9454515</wp:posOffset>
              </wp:positionV>
              <wp:extent cx="2326640" cy="165735"/>
              <wp:effectExtent l="0" t="0" r="0" b="0"/>
              <wp:wrapNone/>
              <wp:docPr id="10310101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6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FED9E" w14:textId="77777777" w:rsidR="00CC4C00" w:rsidRDefault="0037139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 xml:space="preserve">Dodatek č. 5 Smlouvy </w: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t>29/2018 (F-00118)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D97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8pt;margin-top:744.45pt;width:183.2pt;height:13.05pt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" filled="f" stroked="f">
              <v:textbox inset="0,0,0,0">
                <w:txbxContent>
                  <w:p w14:paraId="397FED9E" w14:textId="77777777" w:rsidR="00CC4C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Dodatek č. 5 Smlouvy 29/2018 (F-00118)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90976" behindDoc="1" locked="0" layoutInCell="1" allowOverlap="1" wp14:anchorId="6B398899" wp14:editId="1F631FF8">
              <wp:simplePos x="0" y="0"/>
              <wp:positionH relativeFrom="page">
                <wp:posOffset>6172835</wp:posOffset>
              </wp:positionH>
              <wp:positionV relativeFrom="page">
                <wp:posOffset>9454515</wp:posOffset>
              </wp:positionV>
              <wp:extent cx="527685" cy="165735"/>
              <wp:effectExtent l="0" t="0" r="0" b="0"/>
              <wp:wrapNone/>
              <wp:docPr id="6663523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D6061" w14:textId="6D8AD977" w:rsidR="00CC4C00" w:rsidRDefault="0037139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988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6.05pt;margin-top:744.45pt;width:41.55pt;height:13.05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" filled="f" stroked="f">
              <v:textbox inset="0,0,0,0">
                <w:txbxContent>
                  <w:p w14:paraId="4A1D6061" w14:textId="6D8AD977" w:rsidR="00CC4C00" w:rsidRDefault="0037139B">
                    <w:pPr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i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41DC8" w14:textId="77777777" w:rsidR="00331E4E" w:rsidRDefault="00331E4E">
      <w:r>
        <w:separator/>
      </w:r>
    </w:p>
  </w:footnote>
  <w:footnote w:type="continuationSeparator" w:id="0">
    <w:p w14:paraId="2C62D527" w14:textId="77777777" w:rsidR="00331E4E" w:rsidRDefault="00331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0C59"/>
    <w:multiLevelType w:val="hybridMultilevel"/>
    <w:tmpl w:val="BD4247E2"/>
    <w:lvl w:ilvl="0" w:tplc="340C2A58">
      <w:start w:val="1"/>
      <w:numFmt w:val="upperLetter"/>
      <w:lvlText w:val="%1)"/>
      <w:lvlJc w:val="left"/>
      <w:pPr>
        <w:ind w:left="9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D4A4962">
      <w:numFmt w:val="bullet"/>
      <w:lvlText w:val=""/>
      <w:lvlJc w:val="left"/>
      <w:pPr>
        <w:ind w:left="2392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C57CCB0C">
      <w:numFmt w:val="bullet"/>
      <w:lvlText w:val="•"/>
      <w:lvlJc w:val="left"/>
      <w:pPr>
        <w:ind w:left="3220" w:hanging="360"/>
      </w:pPr>
      <w:rPr>
        <w:rFonts w:hint="default"/>
        <w:lang w:val="cs-CZ" w:eastAsia="cs-CZ" w:bidi="cs-CZ"/>
      </w:rPr>
    </w:lvl>
    <w:lvl w:ilvl="3" w:tplc="1234D168">
      <w:numFmt w:val="bullet"/>
      <w:lvlText w:val="•"/>
      <w:lvlJc w:val="left"/>
      <w:pPr>
        <w:ind w:left="4040" w:hanging="360"/>
      </w:pPr>
      <w:rPr>
        <w:rFonts w:hint="default"/>
        <w:lang w:val="cs-CZ" w:eastAsia="cs-CZ" w:bidi="cs-CZ"/>
      </w:rPr>
    </w:lvl>
    <w:lvl w:ilvl="4" w:tplc="34F29B7A">
      <w:numFmt w:val="bullet"/>
      <w:lvlText w:val="•"/>
      <w:lvlJc w:val="left"/>
      <w:pPr>
        <w:ind w:left="4860" w:hanging="360"/>
      </w:pPr>
      <w:rPr>
        <w:rFonts w:hint="default"/>
        <w:lang w:val="cs-CZ" w:eastAsia="cs-CZ" w:bidi="cs-CZ"/>
      </w:rPr>
    </w:lvl>
    <w:lvl w:ilvl="5" w:tplc="145A2F58">
      <w:numFmt w:val="bullet"/>
      <w:lvlText w:val="•"/>
      <w:lvlJc w:val="left"/>
      <w:pPr>
        <w:ind w:left="5680" w:hanging="360"/>
      </w:pPr>
      <w:rPr>
        <w:rFonts w:hint="default"/>
        <w:lang w:val="cs-CZ" w:eastAsia="cs-CZ" w:bidi="cs-CZ"/>
      </w:rPr>
    </w:lvl>
    <w:lvl w:ilvl="6" w:tplc="8E7E0DE8">
      <w:numFmt w:val="bullet"/>
      <w:lvlText w:val="•"/>
      <w:lvlJc w:val="left"/>
      <w:pPr>
        <w:ind w:left="6500" w:hanging="360"/>
      </w:pPr>
      <w:rPr>
        <w:rFonts w:hint="default"/>
        <w:lang w:val="cs-CZ" w:eastAsia="cs-CZ" w:bidi="cs-CZ"/>
      </w:rPr>
    </w:lvl>
    <w:lvl w:ilvl="7" w:tplc="EEB63C8A">
      <w:numFmt w:val="bullet"/>
      <w:lvlText w:val="•"/>
      <w:lvlJc w:val="left"/>
      <w:pPr>
        <w:ind w:left="7320" w:hanging="360"/>
      </w:pPr>
      <w:rPr>
        <w:rFonts w:hint="default"/>
        <w:lang w:val="cs-CZ" w:eastAsia="cs-CZ" w:bidi="cs-CZ"/>
      </w:rPr>
    </w:lvl>
    <w:lvl w:ilvl="8" w:tplc="D53E68C8">
      <w:numFmt w:val="bullet"/>
      <w:lvlText w:val="•"/>
      <w:lvlJc w:val="left"/>
      <w:pPr>
        <w:ind w:left="8140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00"/>
    <w:rsid w:val="001B74C3"/>
    <w:rsid w:val="00331E4E"/>
    <w:rsid w:val="0037139B"/>
    <w:rsid w:val="00462DE1"/>
    <w:rsid w:val="005C2330"/>
    <w:rsid w:val="009966E4"/>
    <w:rsid w:val="00CC4C00"/>
    <w:rsid w:val="00CE76E1"/>
    <w:rsid w:val="00D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26D76"/>
  <w15:docId w15:val="{5D9CB705-CCED-4EA8-8F0E-1ADD7FDD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82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7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zelenkova</dc:creator>
  <cp:lastModifiedBy>Dana Kuzelova</cp:lastModifiedBy>
  <cp:revision>2</cp:revision>
  <dcterms:created xsi:type="dcterms:W3CDTF">2025-05-26T12:06:00Z</dcterms:created>
  <dcterms:modified xsi:type="dcterms:W3CDTF">2025-05-26T12:06:00Z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2025-05-26T00:00:00Z</vt:filetime>
  </property>
</Properties>
</file>