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CB8C94" w14:textId="77777777" w:rsidR="00405EAD" w:rsidRDefault="00405EAD">
      <w:pPr>
        <w:spacing w:line="139" w:lineRule="exact"/>
        <w:rPr>
          <w:sz w:val="11"/>
          <w:szCs w:val="11"/>
        </w:rPr>
      </w:pPr>
    </w:p>
    <w:p w14:paraId="11DCFFDB" w14:textId="77777777" w:rsidR="00405EAD" w:rsidRDefault="00405EAD">
      <w:pPr>
        <w:spacing w:line="1" w:lineRule="exact"/>
        <w:sectPr w:rsidR="00405EAD">
          <w:headerReference w:type="even" r:id="rId7"/>
          <w:headerReference w:type="default" r:id="rId8"/>
          <w:footerReference w:type="even" r:id="rId9"/>
          <w:footerReference w:type="default" r:id="rId10"/>
          <w:headerReference w:type="first" r:id="rId11"/>
          <w:footerReference w:type="first" r:id="rId12"/>
          <w:pgSz w:w="11900" w:h="16840"/>
          <w:pgMar w:top="1459" w:right="1369" w:bottom="1122" w:left="1377" w:header="0" w:footer="3" w:gutter="0"/>
          <w:pgNumType w:start="1"/>
          <w:cols w:space="720"/>
          <w:noEndnote/>
          <w:titlePg/>
          <w:docGrid w:linePitch="360"/>
        </w:sectPr>
      </w:pPr>
    </w:p>
    <w:p w14:paraId="66503239" w14:textId="77777777" w:rsidR="00405EAD" w:rsidRDefault="008436BD">
      <w:pPr>
        <w:spacing w:line="1" w:lineRule="exact"/>
      </w:pPr>
      <w:r>
        <w:rPr>
          <w:noProof/>
        </w:rPr>
        <mc:AlternateContent>
          <mc:Choice Requires="wps">
            <w:drawing>
              <wp:anchor distT="0" distB="0" distL="114300" distR="114300" simplePos="0" relativeHeight="125829378" behindDoc="0" locked="0" layoutInCell="1" allowOverlap="1" wp14:anchorId="679A0D34" wp14:editId="1BF979E8">
                <wp:simplePos x="0" y="0"/>
                <wp:positionH relativeFrom="page">
                  <wp:posOffset>4096385</wp:posOffset>
                </wp:positionH>
                <wp:positionV relativeFrom="paragraph">
                  <wp:posOffset>12700</wp:posOffset>
                </wp:positionV>
                <wp:extent cx="1978025" cy="267970"/>
                <wp:effectExtent l="0" t="0" r="0" b="0"/>
                <wp:wrapSquare wrapText="left"/>
                <wp:docPr id="13" name="Shape 13"/>
                <wp:cNvGraphicFramePr/>
                <a:graphic xmlns:a="http://schemas.openxmlformats.org/drawingml/2006/main">
                  <a:graphicData uri="http://schemas.microsoft.com/office/word/2010/wordprocessingShape">
                    <wps:wsp>
                      <wps:cNvSpPr txBox="1"/>
                      <wps:spPr>
                        <a:xfrm>
                          <a:off x="0" y="0"/>
                          <a:ext cx="1978025" cy="267970"/>
                        </a:xfrm>
                        <a:prstGeom prst="rect">
                          <a:avLst/>
                        </a:prstGeom>
                        <a:noFill/>
                      </wps:spPr>
                      <wps:txbx>
                        <w:txbxContent>
                          <w:p w14:paraId="76D4A426" w14:textId="77777777" w:rsidR="00405EAD" w:rsidRDefault="008436BD">
                            <w:pPr>
                              <w:pStyle w:val="Zkladntext20"/>
                              <w:shd w:val="clear" w:color="auto" w:fill="auto"/>
                            </w:pPr>
                            <w:r>
                              <w:t xml:space="preserve">Číslo smlouvy kupujícího: </w:t>
                            </w:r>
                            <w:r>
                              <w:rPr>
                                <w:b/>
                                <w:bCs/>
                              </w:rPr>
                              <w:t>N-DO-02-2025-3</w:t>
                            </w:r>
                          </w:p>
                          <w:p w14:paraId="56AA4242" w14:textId="77777777" w:rsidR="00405EAD" w:rsidRDefault="008436BD">
                            <w:pPr>
                              <w:pStyle w:val="Zkladntext20"/>
                              <w:shd w:val="clear" w:color="auto" w:fill="auto"/>
                            </w:pPr>
                            <w:r>
                              <w:t xml:space="preserve">Číslo smlouvy prodávajícího: </w:t>
                            </w:r>
                            <w:r>
                              <w:rPr>
                                <w:b/>
                                <w:bCs/>
                              </w:rPr>
                              <w:t>125/2025</w:t>
                            </w:r>
                          </w:p>
                        </w:txbxContent>
                      </wps:txbx>
                      <wps:bodyPr lIns="0" tIns="0" rIns="0" bIns="0"/>
                    </wps:wsp>
                  </a:graphicData>
                </a:graphic>
              </wp:anchor>
            </w:drawing>
          </mc:Choice>
          <mc:Fallback>
            <w:pict>
              <v:shapetype w14:anchorId="679A0D34" id="_x0000_t202" coordsize="21600,21600" o:spt="202" path="m,l,21600r21600,l21600,xe">
                <v:stroke joinstyle="miter"/>
                <v:path gradientshapeok="t" o:connecttype="rect"/>
              </v:shapetype>
              <v:shape id="Shape 13" o:spid="_x0000_s1026" type="#_x0000_t202" style="position:absolute;margin-left:322.55pt;margin-top:1pt;width:155.75pt;height:21.1pt;z-index:12582937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" filled="f" stroked="f">
                <v:textbox inset="0,0,0,0">
                  <w:txbxContent>
                    <w:p w14:paraId="76D4A426" w14:textId="77777777" w:rsidR="00405EAD" w:rsidRDefault="008436BD">
                      <w:pPr>
                        <w:pStyle w:val="Zkladntext20"/>
                        <w:shd w:val="clear" w:color="auto" w:fill="auto"/>
                      </w:pPr>
                      <w:r>
                        <w:t xml:space="preserve">Číslo smlouvy kupujícího: </w:t>
                      </w:r>
                      <w:r>
                        <w:rPr>
                          <w:b/>
                          <w:bCs/>
                        </w:rPr>
                        <w:t>N-DO-02-2025-3</w:t>
                      </w:r>
                    </w:p>
                    <w:p w14:paraId="56AA4242" w14:textId="77777777" w:rsidR="00405EAD" w:rsidRDefault="008436BD">
                      <w:pPr>
                        <w:pStyle w:val="Zkladntext20"/>
                        <w:shd w:val="clear" w:color="auto" w:fill="auto"/>
                      </w:pPr>
                      <w:r>
                        <w:t xml:space="preserve">Číslo smlouvy prodávajícího: </w:t>
                      </w:r>
                      <w:r>
                        <w:rPr>
                          <w:b/>
                          <w:bCs/>
                        </w:rPr>
                        <w:t>125/2025</w:t>
                      </w:r>
                    </w:p>
                  </w:txbxContent>
                </v:textbox>
                <w10:wrap type="square" side="left" anchorx="page"/>
              </v:shape>
            </w:pict>
          </mc:Fallback>
        </mc:AlternateContent>
      </w:r>
    </w:p>
    <w:p w14:paraId="2DA3A15B" w14:textId="77777777" w:rsidR="00405EAD" w:rsidRDefault="008436BD">
      <w:pPr>
        <w:pStyle w:val="Zkladntext20"/>
        <w:pBdr>
          <w:bottom w:val="single" w:sz="4" w:space="0" w:color="auto"/>
        </w:pBdr>
        <w:shd w:val="clear" w:color="auto" w:fill="auto"/>
        <w:spacing w:after="840"/>
      </w:pPr>
      <w:r>
        <w:rPr>
          <w:b/>
          <w:bCs/>
        </w:rPr>
        <w:t xml:space="preserve">Rámcová dohoda na dodávku </w:t>
      </w:r>
      <w:proofErr w:type="spellStart"/>
      <w:r>
        <w:rPr>
          <w:b/>
          <w:bCs/>
        </w:rPr>
        <w:t>kationaktivní</w:t>
      </w:r>
      <w:proofErr w:type="spellEnd"/>
      <w:r>
        <w:rPr>
          <w:b/>
          <w:bCs/>
        </w:rPr>
        <w:t xml:space="preserve"> asfaltové emulze v roce 2025</w:t>
      </w:r>
    </w:p>
    <w:p w14:paraId="7971E211" w14:textId="77777777" w:rsidR="00405EAD" w:rsidRDefault="008436BD">
      <w:pPr>
        <w:pStyle w:val="Zkladntext50"/>
        <w:shd w:val="clear" w:color="auto" w:fill="auto"/>
      </w:pPr>
      <w:r>
        <w:t>RÁMCOVÁ DOHODA</w:t>
      </w:r>
    </w:p>
    <w:p w14:paraId="20FAA75B" w14:textId="77777777" w:rsidR="00405EAD" w:rsidRDefault="008436BD">
      <w:pPr>
        <w:pStyle w:val="Nadpis30"/>
        <w:keepNext/>
        <w:keepLines/>
        <w:shd w:val="clear" w:color="auto" w:fill="auto"/>
        <w:spacing w:after="1060"/>
      </w:pPr>
      <w:bookmarkStart w:id="0" w:name="bookmark4"/>
      <w:bookmarkStart w:id="1" w:name="bookmark5"/>
      <w:r>
        <w:t>Část 3 - Rámcová dohoda pro okres Pelhřimov</w:t>
      </w:r>
      <w:bookmarkEnd w:id="0"/>
      <w:bookmarkEnd w:id="1"/>
    </w:p>
    <w:tbl>
      <w:tblPr>
        <w:tblOverlap w:val="never"/>
        <w:tblW w:w="0" w:type="auto"/>
        <w:tblLayout w:type="fixed"/>
        <w:tblCellMar>
          <w:left w:w="10" w:type="dxa"/>
          <w:right w:w="10" w:type="dxa"/>
        </w:tblCellMar>
        <w:tblLook w:val="04A0" w:firstRow="1" w:lastRow="0" w:firstColumn="1" w:lastColumn="0" w:noHBand="0" w:noVBand="1"/>
      </w:tblPr>
      <w:tblGrid>
        <w:gridCol w:w="1978"/>
        <w:gridCol w:w="6370"/>
      </w:tblGrid>
      <w:tr w:rsidR="00405EAD" w14:paraId="25E15622" w14:textId="77777777">
        <w:trPr>
          <w:trHeight w:hRule="exact" w:val="298"/>
        </w:trPr>
        <w:tc>
          <w:tcPr>
            <w:tcW w:w="1978" w:type="dxa"/>
            <w:shd w:val="clear" w:color="auto" w:fill="FFFFFF"/>
          </w:tcPr>
          <w:p w14:paraId="4AF3073B" w14:textId="77777777" w:rsidR="00405EAD" w:rsidRDefault="008436BD">
            <w:pPr>
              <w:pStyle w:val="Jin0"/>
              <w:shd w:val="clear" w:color="auto" w:fill="auto"/>
              <w:spacing w:after="0"/>
            </w:pPr>
            <w:r>
              <w:rPr>
                <w:b/>
                <w:bCs/>
              </w:rPr>
              <w:t>Kupující:</w:t>
            </w:r>
          </w:p>
        </w:tc>
        <w:tc>
          <w:tcPr>
            <w:tcW w:w="6370" w:type="dxa"/>
            <w:shd w:val="clear" w:color="auto" w:fill="FFFFFF"/>
          </w:tcPr>
          <w:p w14:paraId="68692C9C" w14:textId="77777777" w:rsidR="00405EAD" w:rsidRDefault="008436BD">
            <w:pPr>
              <w:pStyle w:val="Jin0"/>
              <w:shd w:val="clear" w:color="auto" w:fill="auto"/>
              <w:spacing w:after="0"/>
              <w:ind w:firstLine="140"/>
            </w:pPr>
            <w:r>
              <w:rPr>
                <w:b/>
                <w:bCs/>
              </w:rPr>
              <w:t>Krajská správa a údržba silnic Vysočiny, příspěvková organizace</w:t>
            </w:r>
          </w:p>
        </w:tc>
      </w:tr>
      <w:tr w:rsidR="00405EAD" w14:paraId="07EED9BB" w14:textId="77777777">
        <w:trPr>
          <w:trHeight w:hRule="exact" w:val="336"/>
        </w:trPr>
        <w:tc>
          <w:tcPr>
            <w:tcW w:w="1978" w:type="dxa"/>
            <w:shd w:val="clear" w:color="auto" w:fill="FFFFFF"/>
            <w:vAlign w:val="bottom"/>
          </w:tcPr>
          <w:p w14:paraId="50B21AAF" w14:textId="77777777" w:rsidR="00405EAD" w:rsidRDefault="008436BD">
            <w:pPr>
              <w:pStyle w:val="Jin0"/>
              <w:shd w:val="clear" w:color="auto" w:fill="auto"/>
              <w:spacing w:after="0"/>
            </w:pPr>
            <w:r>
              <w:t>se sídlem:</w:t>
            </w:r>
          </w:p>
        </w:tc>
        <w:tc>
          <w:tcPr>
            <w:tcW w:w="6370" w:type="dxa"/>
            <w:shd w:val="clear" w:color="auto" w:fill="FFFFFF"/>
            <w:vAlign w:val="bottom"/>
          </w:tcPr>
          <w:p w14:paraId="5BB69E96" w14:textId="77777777" w:rsidR="00405EAD" w:rsidRDefault="008436BD">
            <w:pPr>
              <w:pStyle w:val="Jin0"/>
              <w:shd w:val="clear" w:color="auto" w:fill="auto"/>
              <w:spacing w:after="0"/>
              <w:ind w:firstLine="140"/>
            </w:pPr>
            <w:r>
              <w:t>Kosovská 1122/16, 586 01 Jihlava</w:t>
            </w:r>
          </w:p>
        </w:tc>
      </w:tr>
      <w:tr w:rsidR="00405EAD" w14:paraId="755F8C37" w14:textId="77777777">
        <w:trPr>
          <w:trHeight w:hRule="exact" w:val="312"/>
        </w:trPr>
        <w:tc>
          <w:tcPr>
            <w:tcW w:w="1978" w:type="dxa"/>
            <w:shd w:val="clear" w:color="auto" w:fill="FFFFFF"/>
            <w:vAlign w:val="bottom"/>
          </w:tcPr>
          <w:p w14:paraId="71238A5C" w14:textId="77777777" w:rsidR="00405EAD" w:rsidRDefault="008436BD">
            <w:pPr>
              <w:pStyle w:val="Jin0"/>
              <w:shd w:val="clear" w:color="auto" w:fill="auto"/>
              <w:spacing w:after="0"/>
            </w:pPr>
            <w:r>
              <w:t>zastoupený:</w:t>
            </w:r>
          </w:p>
        </w:tc>
        <w:tc>
          <w:tcPr>
            <w:tcW w:w="6370" w:type="dxa"/>
            <w:shd w:val="clear" w:color="auto" w:fill="FFFFFF"/>
            <w:vAlign w:val="bottom"/>
          </w:tcPr>
          <w:p w14:paraId="7B7FEACC" w14:textId="77777777" w:rsidR="00405EAD" w:rsidRDefault="008436BD">
            <w:pPr>
              <w:pStyle w:val="Jin0"/>
              <w:shd w:val="clear" w:color="auto" w:fill="auto"/>
              <w:spacing w:after="0"/>
              <w:ind w:firstLine="140"/>
            </w:pPr>
            <w:r>
              <w:t xml:space="preserve">Ing. Radovanem </w:t>
            </w:r>
            <w:proofErr w:type="spellStart"/>
            <w:r>
              <w:t>Necidem</w:t>
            </w:r>
            <w:proofErr w:type="spellEnd"/>
            <w:r>
              <w:t>, ředitelem organizace</w:t>
            </w:r>
          </w:p>
        </w:tc>
      </w:tr>
    </w:tbl>
    <w:p w14:paraId="6D9320C6" w14:textId="77777777" w:rsidR="00405EAD" w:rsidRDefault="00405EAD">
      <w:pPr>
        <w:spacing w:after="79" w:line="1" w:lineRule="exact"/>
      </w:pPr>
    </w:p>
    <w:p w14:paraId="405D4371" w14:textId="77777777" w:rsidR="00405EAD" w:rsidRDefault="008436BD">
      <w:pPr>
        <w:pStyle w:val="Zkladntext1"/>
        <w:shd w:val="clear" w:color="auto" w:fill="auto"/>
        <w:spacing w:after="0" w:line="401" w:lineRule="auto"/>
        <w:jc w:val="both"/>
      </w:pPr>
      <w:r>
        <w:t>Osoba pověřená jednat jménem kupujícího ve věcech smluvních:</w:t>
      </w:r>
    </w:p>
    <w:tbl>
      <w:tblPr>
        <w:tblOverlap w:val="never"/>
        <w:tblW w:w="0" w:type="auto"/>
        <w:tblLayout w:type="fixed"/>
        <w:tblCellMar>
          <w:left w:w="10" w:type="dxa"/>
          <w:right w:w="10" w:type="dxa"/>
        </w:tblCellMar>
        <w:tblLook w:val="04A0" w:firstRow="1" w:lastRow="0" w:firstColumn="1" w:lastColumn="0" w:noHBand="0" w:noVBand="1"/>
      </w:tblPr>
      <w:tblGrid>
        <w:gridCol w:w="1978"/>
        <w:gridCol w:w="6365"/>
      </w:tblGrid>
      <w:tr w:rsidR="00405EAD" w14:paraId="43325AA2" w14:textId="77777777">
        <w:trPr>
          <w:trHeight w:hRule="exact" w:val="312"/>
        </w:trPr>
        <w:tc>
          <w:tcPr>
            <w:tcW w:w="1978" w:type="dxa"/>
            <w:shd w:val="clear" w:color="auto" w:fill="FFFFFF"/>
            <w:vAlign w:val="bottom"/>
          </w:tcPr>
          <w:p w14:paraId="54F11519" w14:textId="77777777" w:rsidR="00405EAD" w:rsidRDefault="008436BD">
            <w:pPr>
              <w:pStyle w:val="Jin0"/>
              <w:shd w:val="clear" w:color="auto" w:fill="auto"/>
              <w:spacing w:after="0"/>
            </w:pPr>
            <w:r>
              <w:t>IČO:</w:t>
            </w:r>
          </w:p>
        </w:tc>
        <w:tc>
          <w:tcPr>
            <w:tcW w:w="6365" w:type="dxa"/>
            <w:shd w:val="clear" w:color="auto" w:fill="FFFFFF"/>
            <w:vAlign w:val="bottom"/>
          </w:tcPr>
          <w:p w14:paraId="3FC35220" w14:textId="77777777" w:rsidR="00405EAD" w:rsidRDefault="008436BD">
            <w:pPr>
              <w:pStyle w:val="Jin0"/>
              <w:shd w:val="clear" w:color="auto" w:fill="auto"/>
              <w:spacing w:after="0"/>
              <w:ind w:firstLine="140"/>
            </w:pPr>
            <w:r>
              <w:t>00090450</w:t>
            </w:r>
          </w:p>
        </w:tc>
      </w:tr>
      <w:tr w:rsidR="00405EAD" w14:paraId="6B7448A1" w14:textId="77777777">
        <w:trPr>
          <w:trHeight w:hRule="exact" w:val="350"/>
        </w:trPr>
        <w:tc>
          <w:tcPr>
            <w:tcW w:w="1978" w:type="dxa"/>
            <w:shd w:val="clear" w:color="auto" w:fill="FFFFFF"/>
            <w:vAlign w:val="bottom"/>
          </w:tcPr>
          <w:p w14:paraId="7DCBDDDA" w14:textId="77777777" w:rsidR="00405EAD" w:rsidRDefault="008436BD">
            <w:pPr>
              <w:pStyle w:val="Jin0"/>
              <w:shd w:val="clear" w:color="auto" w:fill="auto"/>
              <w:spacing w:after="0"/>
            </w:pPr>
            <w:r>
              <w:t>DIČ:</w:t>
            </w:r>
          </w:p>
        </w:tc>
        <w:tc>
          <w:tcPr>
            <w:tcW w:w="6365" w:type="dxa"/>
            <w:shd w:val="clear" w:color="auto" w:fill="FFFFFF"/>
            <w:vAlign w:val="bottom"/>
          </w:tcPr>
          <w:p w14:paraId="110AEEB5" w14:textId="77777777" w:rsidR="00405EAD" w:rsidRDefault="008436BD">
            <w:pPr>
              <w:pStyle w:val="Jin0"/>
              <w:shd w:val="clear" w:color="auto" w:fill="auto"/>
              <w:spacing w:after="0"/>
              <w:ind w:firstLine="140"/>
            </w:pPr>
            <w:r>
              <w:t>CZ00090450</w:t>
            </w:r>
          </w:p>
        </w:tc>
      </w:tr>
      <w:tr w:rsidR="00405EAD" w14:paraId="4DECFFDF" w14:textId="77777777">
        <w:trPr>
          <w:trHeight w:hRule="exact" w:val="398"/>
        </w:trPr>
        <w:tc>
          <w:tcPr>
            <w:tcW w:w="1978" w:type="dxa"/>
            <w:shd w:val="clear" w:color="auto" w:fill="FFFFFF"/>
            <w:vAlign w:val="bottom"/>
          </w:tcPr>
          <w:p w14:paraId="67132F23" w14:textId="77777777" w:rsidR="00405EAD" w:rsidRDefault="008436BD">
            <w:pPr>
              <w:pStyle w:val="Jin0"/>
              <w:shd w:val="clear" w:color="auto" w:fill="auto"/>
              <w:spacing w:after="0"/>
            </w:pPr>
            <w:r>
              <w:t>Zřizovatel:</w:t>
            </w:r>
          </w:p>
        </w:tc>
        <w:tc>
          <w:tcPr>
            <w:tcW w:w="6365" w:type="dxa"/>
            <w:shd w:val="clear" w:color="auto" w:fill="FFFFFF"/>
            <w:vAlign w:val="bottom"/>
          </w:tcPr>
          <w:p w14:paraId="66044C38" w14:textId="77777777" w:rsidR="00405EAD" w:rsidRDefault="008436BD">
            <w:pPr>
              <w:pStyle w:val="Jin0"/>
              <w:shd w:val="clear" w:color="auto" w:fill="auto"/>
              <w:spacing w:after="0"/>
              <w:ind w:firstLine="140"/>
            </w:pPr>
            <w:r>
              <w:t>Kraj Vysočina</w:t>
            </w:r>
          </w:p>
        </w:tc>
      </w:tr>
    </w:tbl>
    <w:p w14:paraId="1820EDB3" w14:textId="77777777" w:rsidR="00405EAD" w:rsidRDefault="008436BD">
      <w:pPr>
        <w:pStyle w:val="Titulektabulky0"/>
        <w:shd w:val="clear" w:color="auto" w:fill="auto"/>
        <w:spacing w:line="240" w:lineRule="auto"/>
        <w:ind w:left="43"/>
      </w:pPr>
      <w:r>
        <w:t>(dále jen „Kupující“)</w:t>
      </w:r>
    </w:p>
    <w:p w14:paraId="424B9DC8" w14:textId="77777777" w:rsidR="00405EAD" w:rsidRDefault="00405EAD">
      <w:pPr>
        <w:spacing w:after="379" w:line="1" w:lineRule="exact"/>
      </w:pPr>
    </w:p>
    <w:p w14:paraId="69F0CC82" w14:textId="77777777" w:rsidR="00405EAD" w:rsidRDefault="00405EAD">
      <w:pPr>
        <w:spacing w:line="1" w:lineRule="exact"/>
      </w:pPr>
    </w:p>
    <w:tbl>
      <w:tblPr>
        <w:tblOverlap w:val="never"/>
        <w:tblW w:w="0" w:type="auto"/>
        <w:tblLayout w:type="fixed"/>
        <w:tblCellMar>
          <w:left w:w="10" w:type="dxa"/>
          <w:right w:w="10" w:type="dxa"/>
        </w:tblCellMar>
        <w:tblLook w:val="04A0" w:firstRow="1" w:lastRow="0" w:firstColumn="1" w:lastColumn="0" w:noHBand="0" w:noVBand="1"/>
      </w:tblPr>
      <w:tblGrid>
        <w:gridCol w:w="1978"/>
        <w:gridCol w:w="6365"/>
      </w:tblGrid>
      <w:tr w:rsidR="00405EAD" w14:paraId="6FFF5894" w14:textId="77777777">
        <w:trPr>
          <w:trHeight w:hRule="exact" w:val="730"/>
        </w:trPr>
        <w:tc>
          <w:tcPr>
            <w:tcW w:w="1978" w:type="dxa"/>
            <w:shd w:val="clear" w:color="auto" w:fill="FFFFFF"/>
          </w:tcPr>
          <w:p w14:paraId="55E282AC" w14:textId="77777777" w:rsidR="00405EAD" w:rsidRDefault="008436BD">
            <w:pPr>
              <w:pStyle w:val="Jin0"/>
              <w:shd w:val="clear" w:color="auto" w:fill="auto"/>
              <w:spacing w:after="280"/>
            </w:pPr>
            <w:r>
              <w:rPr>
                <w:b/>
                <w:bCs/>
              </w:rPr>
              <w:t>a</w:t>
            </w:r>
          </w:p>
          <w:p w14:paraId="6DBBEC74" w14:textId="77777777" w:rsidR="00405EAD" w:rsidRDefault="008436BD">
            <w:pPr>
              <w:pStyle w:val="Jin0"/>
              <w:shd w:val="clear" w:color="auto" w:fill="auto"/>
              <w:spacing w:after="0"/>
            </w:pPr>
            <w:r>
              <w:rPr>
                <w:b/>
                <w:bCs/>
              </w:rPr>
              <w:t>Prodávající:</w:t>
            </w:r>
          </w:p>
        </w:tc>
        <w:tc>
          <w:tcPr>
            <w:tcW w:w="6365" w:type="dxa"/>
            <w:shd w:val="clear" w:color="auto" w:fill="FFFFFF"/>
            <w:vAlign w:val="bottom"/>
          </w:tcPr>
          <w:p w14:paraId="5D6B1487" w14:textId="77777777" w:rsidR="00405EAD" w:rsidRDefault="008436BD">
            <w:pPr>
              <w:pStyle w:val="Jin0"/>
              <w:shd w:val="clear" w:color="auto" w:fill="auto"/>
              <w:spacing w:after="0"/>
              <w:ind w:firstLine="140"/>
            </w:pPr>
            <w:r>
              <w:rPr>
                <w:b/>
                <w:bCs/>
              </w:rPr>
              <w:t>VIALIT SOBĚSLAV spol. s r.o.</w:t>
            </w:r>
          </w:p>
        </w:tc>
      </w:tr>
      <w:tr w:rsidR="00405EAD" w14:paraId="50B506F2" w14:textId="77777777">
        <w:trPr>
          <w:trHeight w:hRule="exact" w:val="341"/>
        </w:trPr>
        <w:tc>
          <w:tcPr>
            <w:tcW w:w="1978" w:type="dxa"/>
            <w:shd w:val="clear" w:color="auto" w:fill="FFFFFF"/>
            <w:vAlign w:val="bottom"/>
          </w:tcPr>
          <w:p w14:paraId="31F6284B" w14:textId="77777777" w:rsidR="00405EAD" w:rsidRDefault="008436BD">
            <w:pPr>
              <w:pStyle w:val="Jin0"/>
              <w:shd w:val="clear" w:color="auto" w:fill="auto"/>
              <w:spacing w:after="0"/>
            </w:pPr>
            <w:r>
              <w:t>se sídlem:</w:t>
            </w:r>
          </w:p>
        </w:tc>
        <w:tc>
          <w:tcPr>
            <w:tcW w:w="6365" w:type="dxa"/>
            <w:shd w:val="clear" w:color="auto" w:fill="FFFFFF"/>
            <w:vAlign w:val="bottom"/>
          </w:tcPr>
          <w:p w14:paraId="4B7488E8" w14:textId="77777777" w:rsidR="00405EAD" w:rsidRDefault="008436BD">
            <w:pPr>
              <w:pStyle w:val="Jin0"/>
              <w:shd w:val="clear" w:color="auto" w:fill="auto"/>
              <w:spacing w:after="0"/>
              <w:ind w:firstLine="140"/>
            </w:pPr>
            <w:r>
              <w:t xml:space="preserve">Na </w:t>
            </w:r>
            <w:proofErr w:type="spellStart"/>
            <w:r>
              <w:t>Švadlačkách</w:t>
            </w:r>
            <w:proofErr w:type="spellEnd"/>
            <w:r>
              <w:t xml:space="preserve"> 478/II, 392 01 Soběslav</w:t>
            </w:r>
          </w:p>
        </w:tc>
      </w:tr>
      <w:tr w:rsidR="00405EAD" w14:paraId="7A53046F" w14:textId="77777777">
        <w:trPr>
          <w:trHeight w:hRule="exact" w:val="312"/>
        </w:trPr>
        <w:tc>
          <w:tcPr>
            <w:tcW w:w="1978" w:type="dxa"/>
            <w:shd w:val="clear" w:color="auto" w:fill="FFFFFF"/>
            <w:vAlign w:val="bottom"/>
          </w:tcPr>
          <w:p w14:paraId="4BD84383" w14:textId="77777777" w:rsidR="00405EAD" w:rsidRDefault="008436BD">
            <w:pPr>
              <w:pStyle w:val="Jin0"/>
              <w:shd w:val="clear" w:color="auto" w:fill="auto"/>
              <w:spacing w:after="0"/>
            </w:pPr>
            <w:r>
              <w:t>zastoupený:</w:t>
            </w:r>
          </w:p>
        </w:tc>
        <w:tc>
          <w:tcPr>
            <w:tcW w:w="6365" w:type="dxa"/>
            <w:shd w:val="clear" w:color="auto" w:fill="FFFFFF"/>
            <w:vAlign w:val="bottom"/>
          </w:tcPr>
          <w:p w14:paraId="42A2CB03" w14:textId="77777777" w:rsidR="00405EAD" w:rsidRDefault="008436BD">
            <w:pPr>
              <w:pStyle w:val="Jin0"/>
              <w:shd w:val="clear" w:color="auto" w:fill="auto"/>
              <w:spacing w:after="0"/>
              <w:ind w:firstLine="140"/>
            </w:pPr>
            <w:r>
              <w:t>Ing. Jakubem Valentou, jednatelem společnosti</w:t>
            </w:r>
          </w:p>
        </w:tc>
      </w:tr>
    </w:tbl>
    <w:p w14:paraId="5DDE0810" w14:textId="77777777" w:rsidR="00405EAD" w:rsidRDefault="00405EAD">
      <w:pPr>
        <w:spacing w:after="79" w:line="1" w:lineRule="exact"/>
      </w:pPr>
    </w:p>
    <w:p w14:paraId="29E843D4" w14:textId="77777777" w:rsidR="00405EAD" w:rsidRDefault="00405EAD">
      <w:pPr>
        <w:spacing w:line="1" w:lineRule="exact"/>
      </w:pPr>
    </w:p>
    <w:p w14:paraId="4E7ED2B6" w14:textId="77777777" w:rsidR="00405EAD" w:rsidRDefault="008436BD">
      <w:pPr>
        <w:pStyle w:val="Titulektabulky0"/>
        <w:shd w:val="clear" w:color="auto" w:fill="auto"/>
        <w:spacing w:line="384" w:lineRule="auto"/>
      </w:pPr>
      <w:r>
        <w:t>Zapsán v obchodním rejstříku KS Č. Budějovice, C 852 Osoba pověřená jednat jménem zhotovitele ve věcech smluvních:</w:t>
      </w:r>
    </w:p>
    <w:tbl>
      <w:tblPr>
        <w:tblOverlap w:val="never"/>
        <w:tblW w:w="0" w:type="auto"/>
        <w:tblLayout w:type="fixed"/>
        <w:tblCellMar>
          <w:left w:w="10" w:type="dxa"/>
          <w:right w:w="10" w:type="dxa"/>
        </w:tblCellMar>
        <w:tblLook w:val="04A0" w:firstRow="1" w:lastRow="0" w:firstColumn="1" w:lastColumn="0" w:noHBand="0" w:noVBand="1"/>
      </w:tblPr>
      <w:tblGrid>
        <w:gridCol w:w="1978"/>
        <w:gridCol w:w="6365"/>
      </w:tblGrid>
      <w:tr w:rsidR="00405EAD" w14:paraId="6B6D31C7" w14:textId="77777777">
        <w:trPr>
          <w:trHeight w:hRule="exact" w:val="379"/>
        </w:trPr>
        <w:tc>
          <w:tcPr>
            <w:tcW w:w="1978" w:type="dxa"/>
            <w:shd w:val="clear" w:color="auto" w:fill="FFFFFF"/>
            <w:vAlign w:val="bottom"/>
          </w:tcPr>
          <w:p w14:paraId="726680E2" w14:textId="77777777" w:rsidR="00405EAD" w:rsidRDefault="008436BD">
            <w:pPr>
              <w:pStyle w:val="Jin0"/>
              <w:shd w:val="clear" w:color="auto" w:fill="auto"/>
              <w:spacing w:after="0"/>
            </w:pPr>
            <w:r>
              <w:t>IČO:</w:t>
            </w:r>
          </w:p>
        </w:tc>
        <w:tc>
          <w:tcPr>
            <w:tcW w:w="6365" w:type="dxa"/>
            <w:shd w:val="clear" w:color="auto" w:fill="FFFFFF"/>
            <w:vAlign w:val="bottom"/>
          </w:tcPr>
          <w:p w14:paraId="616B461A" w14:textId="77777777" w:rsidR="00405EAD" w:rsidRDefault="008436BD">
            <w:pPr>
              <w:pStyle w:val="Jin0"/>
              <w:shd w:val="clear" w:color="auto" w:fill="auto"/>
              <w:spacing w:after="0"/>
              <w:ind w:firstLine="140"/>
            </w:pPr>
            <w:r>
              <w:t>14504456</w:t>
            </w:r>
          </w:p>
        </w:tc>
      </w:tr>
      <w:tr w:rsidR="00405EAD" w14:paraId="3FC3B1EF" w14:textId="77777777">
        <w:trPr>
          <w:trHeight w:hRule="exact" w:val="278"/>
        </w:trPr>
        <w:tc>
          <w:tcPr>
            <w:tcW w:w="1978" w:type="dxa"/>
            <w:shd w:val="clear" w:color="auto" w:fill="FFFFFF"/>
            <w:vAlign w:val="bottom"/>
          </w:tcPr>
          <w:p w14:paraId="571B936E" w14:textId="77777777" w:rsidR="00405EAD" w:rsidRDefault="008436BD">
            <w:pPr>
              <w:pStyle w:val="Jin0"/>
              <w:shd w:val="clear" w:color="auto" w:fill="auto"/>
              <w:spacing w:after="0"/>
            </w:pPr>
            <w:r>
              <w:t>DIČ:</w:t>
            </w:r>
          </w:p>
        </w:tc>
        <w:tc>
          <w:tcPr>
            <w:tcW w:w="6365" w:type="dxa"/>
            <w:shd w:val="clear" w:color="auto" w:fill="FFFFFF"/>
            <w:vAlign w:val="bottom"/>
          </w:tcPr>
          <w:p w14:paraId="57F3D1C7" w14:textId="77777777" w:rsidR="00405EAD" w:rsidRDefault="008436BD">
            <w:pPr>
              <w:pStyle w:val="Jin0"/>
              <w:shd w:val="clear" w:color="auto" w:fill="auto"/>
              <w:spacing w:after="0"/>
              <w:ind w:firstLine="140"/>
            </w:pPr>
            <w:r>
              <w:t>CZ14504456</w:t>
            </w:r>
          </w:p>
        </w:tc>
      </w:tr>
    </w:tbl>
    <w:p w14:paraId="518DF437" w14:textId="77777777" w:rsidR="00405EAD" w:rsidRDefault="008436BD">
      <w:pPr>
        <w:pStyle w:val="Titulektabulky0"/>
        <w:shd w:val="clear" w:color="auto" w:fill="auto"/>
        <w:spacing w:line="240" w:lineRule="auto"/>
        <w:ind w:left="43"/>
      </w:pPr>
      <w:r>
        <w:t>(dále jen „Prodávající“)</w:t>
      </w:r>
    </w:p>
    <w:p w14:paraId="4DDECC61" w14:textId="77777777" w:rsidR="00405EAD" w:rsidRDefault="00405EAD">
      <w:pPr>
        <w:spacing w:after="619" w:line="1" w:lineRule="exact"/>
      </w:pPr>
    </w:p>
    <w:p w14:paraId="77537C60" w14:textId="77777777" w:rsidR="00405EAD" w:rsidRDefault="008436BD">
      <w:pPr>
        <w:pStyle w:val="Zkladntext1"/>
        <w:shd w:val="clear" w:color="auto" w:fill="auto"/>
        <w:spacing w:after="580"/>
        <w:jc w:val="both"/>
      </w:pPr>
      <w:r>
        <w:t>uzavřeli níže psaného dne, měsíce a roku ve smyslu ustanovení § 1746 odst. 2 a násl. zák. č. 89/2012 Sb., občanského zákoníku, ve znění pozdějších právních předpisů (OZ) a § 131 a násl. zákona č. 134/2016 Sb., o zadávání veřejných zakázek, ve znění pozdějších předpisů (dále jen „ZZVZ“), tuto</w:t>
      </w:r>
    </w:p>
    <w:p w14:paraId="58D77898" w14:textId="77777777" w:rsidR="00405EAD" w:rsidRDefault="008436BD">
      <w:pPr>
        <w:pStyle w:val="Nadpis20"/>
        <w:keepNext/>
        <w:keepLines/>
        <w:shd w:val="clear" w:color="auto" w:fill="auto"/>
        <w:spacing w:after="580" w:line="240" w:lineRule="auto"/>
        <w:jc w:val="center"/>
      </w:pPr>
      <w:bookmarkStart w:id="2" w:name="bookmark6"/>
      <w:bookmarkStart w:id="3" w:name="bookmark7"/>
      <w:r>
        <w:t>DOHODU O DODÁVKÁCH ZBOŽÍ</w:t>
      </w:r>
      <w:bookmarkEnd w:id="2"/>
      <w:bookmarkEnd w:id="3"/>
    </w:p>
    <w:p w14:paraId="5D3A33A9" w14:textId="77777777" w:rsidR="00405EAD" w:rsidRDefault="008436BD">
      <w:pPr>
        <w:pStyle w:val="Nadpis30"/>
        <w:keepNext/>
        <w:keepLines/>
        <w:shd w:val="clear" w:color="auto" w:fill="auto"/>
        <w:spacing w:after="240"/>
      </w:pPr>
      <w:bookmarkStart w:id="4" w:name="bookmark8"/>
      <w:bookmarkStart w:id="5" w:name="bookmark9"/>
      <w:r>
        <w:t>Úvodní ustanovení</w:t>
      </w:r>
      <w:bookmarkEnd w:id="4"/>
      <w:bookmarkEnd w:id="5"/>
    </w:p>
    <w:p w14:paraId="2AC3DE33" w14:textId="77777777" w:rsidR="008436BD" w:rsidRDefault="008436BD">
      <w:pPr>
        <w:pStyle w:val="Zkladntext1"/>
        <w:shd w:val="clear" w:color="auto" w:fill="auto"/>
        <w:jc w:val="both"/>
      </w:pPr>
      <w:r>
        <w:t xml:space="preserve">Oba účastnící dohody se dohodli na uzavření této </w:t>
      </w:r>
      <w:r>
        <w:rPr>
          <w:b/>
          <w:bCs/>
        </w:rPr>
        <w:t xml:space="preserve">Rámcové dohody na dodávku </w:t>
      </w:r>
      <w:proofErr w:type="spellStart"/>
      <w:r>
        <w:rPr>
          <w:b/>
          <w:bCs/>
        </w:rPr>
        <w:t>kationaktivní</w:t>
      </w:r>
      <w:proofErr w:type="spellEnd"/>
      <w:r>
        <w:rPr>
          <w:b/>
          <w:bCs/>
        </w:rPr>
        <w:t xml:space="preserve"> asfaltové emulze v roce 2025 </w:t>
      </w:r>
      <w:r>
        <w:t xml:space="preserve">(dále „zboží“), a to s cílem vymezit základní a obecné podmínky jejich </w:t>
      </w:r>
    </w:p>
    <w:p w14:paraId="483B9202" w14:textId="77777777" w:rsidR="008436BD" w:rsidRDefault="008436BD">
      <w:pPr>
        <w:pStyle w:val="Zkladntext1"/>
        <w:shd w:val="clear" w:color="auto" w:fill="auto"/>
        <w:jc w:val="both"/>
      </w:pPr>
    </w:p>
    <w:p w14:paraId="021A1C7B" w14:textId="77777777" w:rsidR="008436BD" w:rsidRDefault="008436BD">
      <w:pPr>
        <w:pStyle w:val="Zkladntext1"/>
        <w:shd w:val="clear" w:color="auto" w:fill="auto"/>
        <w:jc w:val="both"/>
      </w:pPr>
    </w:p>
    <w:p w14:paraId="6627263B" w14:textId="77777777" w:rsidR="008436BD" w:rsidRDefault="008436BD">
      <w:pPr>
        <w:pStyle w:val="Zkladntext1"/>
        <w:shd w:val="clear" w:color="auto" w:fill="auto"/>
        <w:jc w:val="both"/>
      </w:pPr>
    </w:p>
    <w:p w14:paraId="1CDCCF6F" w14:textId="3EC351D5" w:rsidR="00405EAD" w:rsidRDefault="008436BD">
      <w:pPr>
        <w:pStyle w:val="Zkladntext1"/>
        <w:shd w:val="clear" w:color="auto" w:fill="auto"/>
        <w:jc w:val="both"/>
      </w:pPr>
      <w:r>
        <w:t>obchodního styku, včetně vymezení jejich základních práv a povinností vyplývajících z tohoto závazkového vztahu.</w:t>
      </w:r>
    </w:p>
    <w:p w14:paraId="5E0EA486" w14:textId="77777777" w:rsidR="00405EAD" w:rsidRDefault="008436BD">
      <w:pPr>
        <w:pStyle w:val="Zkladntext1"/>
        <w:shd w:val="clear" w:color="auto" w:fill="auto"/>
        <w:jc w:val="both"/>
      </w:pPr>
      <w:r>
        <w:t>Dohoda o dodávkách zboží je uzavírána s ohledem na záměr kupujícího směřující k nákupu zboží a vůli prodávajícího prodávat předmětné zboží, přičemž realizace dílčích plnění podle této rámcové Dohody bude realizována prostřednictvím jednotlivých písemných objednávek kupujícího a jejich potvrzením prodávajícím.</w:t>
      </w:r>
    </w:p>
    <w:p w14:paraId="72CA824B" w14:textId="77777777" w:rsidR="00405EAD" w:rsidRDefault="008436BD">
      <w:pPr>
        <w:pStyle w:val="Nadpis30"/>
        <w:keepNext/>
        <w:keepLines/>
        <w:shd w:val="clear" w:color="auto" w:fill="auto"/>
      </w:pPr>
      <w:bookmarkStart w:id="6" w:name="bookmark10"/>
      <w:bookmarkStart w:id="7" w:name="bookmark11"/>
      <w:r>
        <w:t>I.</w:t>
      </w:r>
      <w:bookmarkEnd w:id="6"/>
      <w:bookmarkEnd w:id="7"/>
    </w:p>
    <w:p w14:paraId="5DF55A60" w14:textId="77777777" w:rsidR="00405EAD" w:rsidRDefault="008436BD">
      <w:pPr>
        <w:pStyle w:val="Nadpis30"/>
        <w:keepNext/>
        <w:keepLines/>
        <w:shd w:val="clear" w:color="auto" w:fill="auto"/>
      </w:pPr>
      <w:bookmarkStart w:id="8" w:name="bookmark12"/>
      <w:bookmarkStart w:id="9" w:name="bookmark13"/>
      <w:r>
        <w:t>Předmět dohody</w:t>
      </w:r>
      <w:bookmarkEnd w:id="8"/>
      <w:bookmarkEnd w:id="9"/>
    </w:p>
    <w:p w14:paraId="2898FAB4" w14:textId="77777777" w:rsidR="00405EAD" w:rsidRDefault="008436BD">
      <w:pPr>
        <w:pStyle w:val="Zkladntext1"/>
        <w:numPr>
          <w:ilvl w:val="0"/>
          <w:numId w:val="1"/>
        </w:numPr>
        <w:shd w:val="clear" w:color="auto" w:fill="auto"/>
        <w:tabs>
          <w:tab w:val="left" w:pos="574"/>
        </w:tabs>
        <w:ind w:left="580" w:hanging="580"/>
        <w:jc w:val="both"/>
      </w:pPr>
      <w:r>
        <w:t xml:space="preserve">Prodávající se zavazuje po dobu platnosti této rámcové dohody o dodávkách zboží (dále jen „Dohoda“) ve formě dílčích plnění dodávat kupujícímu </w:t>
      </w:r>
      <w:proofErr w:type="spellStart"/>
      <w:r>
        <w:rPr>
          <w:b/>
          <w:bCs/>
        </w:rPr>
        <w:t>kationaktivní</w:t>
      </w:r>
      <w:proofErr w:type="spellEnd"/>
      <w:r>
        <w:rPr>
          <w:b/>
          <w:bCs/>
        </w:rPr>
        <w:t xml:space="preserve"> asfaltovou emulzi, jak je uvedeno v následující tabulce:</w:t>
      </w:r>
    </w:p>
    <w:tbl>
      <w:tblPr>
        <w:tblOverlap w:val="never"/>
        <w:tblW w:w="0" w:type="auto"/>
        <w:jc w:val="right"/>
        <w:tblLayout w:type="fixed"/>
        <w:tblCellMar>
          <w:left w:w="10" w:type="dxa"/>
          <w:right w:w="10" w:type="dxa"/>
        </w:tblCellMar>
        <w:tblLook w:val="04A0" w:firstRow="1" w:lastRow="0" w:firstColumn="1" w:lastColumn="0" w:noHBand="0" w:noVBand="1"/>
      </w:tblPr>
      <w:tblGrid>
        <w:gridCol w:w="3197"/>
        <w:gridCol w:w="2597"/>
        <w:gridCol w:w="2606"/>
      </w:tblGrid>
      <w:tr w:rsidR="00405EAD" w14:paraId="398B2975" w14:textId="77777777">
        <w:trPr>
          <w:trHeight w:hRule="exact" w:val="946"/>
          <w:jc w:val="right"/>
        </w:trPr>
        <w:tc>
          <w:tcPr>
            <w:tcW w:w="3197" w:type="dxa"/>
            <w:tcBorders>
              <w:top w:val="single" w:sz="4" w:space="0" w:color="auto"/>
              <w:left w:val="single" w:sz="4" w:space="0" w:color="auto"/>
            </w:tcBorders>
            <w:shd w:val="clear" w:color="auto" w:fill="FFFFFF"/>
            <w:vAlign w:val="center"/>
          </w:tcPr>
          <w:p w14:paraId="0FD69F77" w14:textId="77777777" w:rsidR="00405EAD" w:rsidRDefault="008436BD">
            <w:pPr>
              <w:pStyle w:val="Jin0"/>
              <w:shd w:val="clear" w:color="auto" w:fill="auto"/>
              <w:spacing w:after="0"/>
              <w:jc w:val="center"/>
            </w:pPr>
            <w:r>
              <w:rPr>
                <w:b/>
                <w:bCs/>
              </w:rPr>
              <w:t>Použití</w:t>
            </w:r>
          </w:p>
        </w:tc>
        <w:tc>
          <w:tcPr>
            <w:tcW w:w="2597" w:type="dxa"/>
            <w:tcBorders>
              <w:top w:val="single" w:sz="4" w:space="0" w:color="auto"/>
              <w:left w:val="single" w:sz="4" w:space="0" w:color="auto"/>
            </w:tcBorders>
            <w:shd w:val="clear" w:color="auto" w:fill="FFFFFF"/>
            <w:vAlign w:val="center"/>
          </w:tcPr>
          <w:p w14:paraId="37B04410" w14:textId="77777777" w:rsidR="00405EAD" w:rsidRDefault="008436BD">
            <w:pPr>
              <w:pStyle w:val="Jin0"/>
              <w:shd w:val="clear" w:color="auto" w:fill="auto"/>
              <w:spacing w:after="0"/>
              <w:jc w:val="center"/>
            </w:pPr>
            <w:r>
              <w:rPr>
                <w:b/>
                <w:bCs/>
              </w:rPr>
              <w:t>Označení emulze podle ČSN EN 13808;</w:t>
            </w:r>
          </w:p>
          <w:p w14:paraId="002FFD9F" w14:textId="77777777" w:rsidR="00405EAD" w:rsidRDefault="008436BD">
            <w:pPr>
              <w:pStyle w:val="Jin0"/>
              <w:shd w:val="clear" w:color="auto" w:fill="auto"/>
              <w:spacing w:after="0"/>
              <w:jc w:val="center"/>
            </w:pPr>
            <w:r>
              <w:rPr>
                <w:b/>
                <w:bCs/>
              </w:rPr>
              <w:t>ČSN 73 6132</w:t>
            </w:r>
          </w:p>
        </w:tc>
        <w:tc>
          <w:tcPr>
            <w:tcW w:w="2606" w:type="dxa"/>
            <w:tcBorders>
              <w:top w:val="single" w:sz="4" w:space="0" w:color="auto"/>
              <w:left w:val="single" w:sz="4" w:space="0" w:color="auto"/>
              <w:right w:val="single" w:sz="4" w:space="0" w:color="auto"/>
            </w:tcBorders>
            <w:shd w:val="clear" w:color="auto" w:fill="FFFFFF"/>
            <w:vAlign w:val="center"/>
          </w:tcPr>
          <w:p w14:paraId="4C216E24" w14:textId="77777777" w:rsidR="00405EAD" w:rsidRDefault="008436BD">
            <w:pPr>
              <w:pStyle w:val="Jin0"/>
              <w:shd w:val="clear" w:color="auto" w:fill="auto"/>
              <w:spacing w:after="0"/>
              <w:jc w:val="center"/>
            </w:pPr>
            <w:r>
              <w:rPr>
                <w:b/>
                <w:bCs/>
              </w:rPr>
              <w:t>Obchodní označení prodávajícího</w:t>
            </w:r>
          </w:p>
        </w:tc>
      </w:tr>
      <w:tr w:rsidR="00405EAD" w14:paraId="3B407F1B" w14:textId="77777777">
        <w:trPr>
          <w:trHeight w:hRule="exact" w:val="480"/>
          <w:jc w:val="right"/>
        </w:trPr>
        <w:tc>
          <w:tcPr>
            <w:tcW w:w="3197" w:type="dxa"/>
            <w:tcBorders>
              <w:top w:val="single" w:sz="4" w:space="0" w:color="auto"/>
              <w:left w:val="single" w:sz="4" w:space="0" w:color="auto"/>
            </w:tcBorders>
            <w:shd w:val="clear" w:color="auto" w:fill="FFFFFF"/>
            <w:vAlign w:val="center"/>
          </w:tcPr>
          <w:p w14:paraId="2AC22F38" w14:textId="77777777" w:rsidR="00405EAD" w:rsidRDefault="008436BD">
            <w:pPr>
              <w:pStyle w:val="Jin0"/>
              <w:shd w:val="clear" w:color="auto" w:fill="auto"/>
              <w:spacing w:after="0"/>
            </w:pPr>
            <w:r>
              <w:rPr>
                <w:b/>
                <w:bCs/>
              </w:rPr>
              <w:t>Spojovací postřik</w:t>
            </w:r>
          </w:p>
        </w:tc>
        <w:tc>
          <w:tcPr>
            <w:tcW w:w="2597" w:type="dxa"/>
            <w:tcBorders>
              <w:top w:val="single" w:sz="4" w:space="0" w:color="auto"/>
              <w:left w:val="single" w:sz="4" w:space="0" w:color="auto"/>
            </w:tcBorders>
            <w:shd w:val="clear" w:color="auto" w:fill="FFFFFF"/>
            <w:vAlign w:val="center"/>
          </w:tcPr>
          <w:p w14:paraId="769A3648" w14:textId="77777777" w:rsidR="00405EAD" w:rsidRDefault="008436BD">
            <w:pPr>
              <w:pStyle w:val="Jin0"/>
              <w:shd w:val="clear" w:color="auto" w:fill="auto"/>
              <w:spacing w:after="0"/>
              <w:jc w:val="center"/>
            </w:pPr>
            <w:r>
              <w:t>C 60 B 3</w:t>
            </w:r>
          </w:p>
        </w:tc>
        <w:tc>
          <w:tcPr>
            <w:tcW w:w="2606" w:type="dxa"/>
            <w:tcBorders>
              <w:top w:val="single" w:sz="4" w:space="0" w:color="auto"/>
              <w:left w:val="single" w:sz="4" w:space="0" w:color="auto"/>
              <w:right w:val="single" w:sz="4" w:space="0" w:color="auto"/>
            </w:tcBorders>
            <w:shd w:val="clear" w:color="auto" w:fill="FFFFFF"/>
            <w:vAlign w:val="center"/>
          </w:tcPr>
          <w:p w14:paraId="1521582D" w14:textId="77777777" w:rsidR="00405EAD" w:rsidRDefault="008436BD">
            <w:pPr>
              <w:pStyle w:val="Jin0"/>
              <w:shd w:val="clear" w:color="auto" w:fill="auto"/>
              <w:spacing w:after="0"/>
              <w:jc w:val="center"/>
            </w:pPr>
            <w:r>
              <w:t>HB 60 K</w:t>
            </w:r>
          </w:p>
        </w:tc>
      </w:tr>
      <w:tr w:rsidR="00405EAD" w14:paraId="30CD85C1" w14:textId="77777777">
        <w:trPr>
          <w:trHeight w:hRule="exact" w:val="480"/>
          <w:jc w:val="right"/>
        </w:trPr>
        <w:tc>
          <w:tcPr>
            <w:tcW w:w="3197" w:type="dxa"/>
            <w:tcBorders>
              <w:top w:val="single" w:sz="4" w:space="0" w:color="auto"/>
              <w:left w:val="single" w:sz="4" w:space="0" w:color="auto"/>
            </w:tcBorders>
            <w:shd w:val="clear" w:color="auto" w:fill="FFFFFF"/>
            <w:vAlign w:val="center"/>
          </w:tcPr>
          <w:p w14:paraId="3458F099" w14:textId="77777777" w:rsidR="00405EAD" w:rsidRDefault="008436BD">
            <w:pPr>
              <w:pStyle w:val="Jin0"/>
              <w:shd w:val="clear" w:color="auto" w:fill="auto"/>
              <w:spacing w:after="0"/>
            </w:pPr>
            <w:r>
              <w:rPr>
                <w:b/>
                <w:bCs/>
              </w:rPr>
              <w:t>Nátěr</w:t>
            </w:r>
          </w:p>
        </w:tc>
        <w:tc>
          <w:tcPr>
            <w:tcW w:w="2597" w:type="dxa"/>
            <w:tcBorders>
              <w:top w:val="single" w:sz="4" w:space="0" w:color="auto"/>
              <w:left w:val="single" w:sz="4" w:space="0" w:color="auto"/>
            </w:tcBorders>
            <w:shd w:val="clear" w:color="auto" w:fill="FFFFFF"/>
            <w:vAlign w:val="center"/>
          </w:tcPr>
          <w:p w14:paraId="5312E37D" w14:textId="77777777" w:rsidR="00405EAD" w:rsidRDefault="008436BD">
            <w:pPr>
              <w:pStyle w:val="Jin0"/>
              <w:shd w:val="clear" w:color="auto" w:fill="auto"/>
              <w:spacing w:after="0"/>
              <w:jc w:val="center"/>
            </w:pPr>
            <w:r>
              <w:t>C 65 B3</w:t>
            </w:r>
          </w:p>
        </w:tc>
        <w:tc>
          <w:tcPr>
            <w:tcW w:w="2606" w:type="dxa"/>
            <w:tcBorders>
              <w:top w:val="single" w:sz="4" w:space="0" w:color="auto"/>
              <w:left w:val="single" w:sz="4" w:space="0" w:color="auto"/>
              <w:right w:val="single" w:sz="4" w:space="0" w:color="auto"/>
            </w:tcBorders>
            <w:shd w:val="clear" w:color="auto" w:fill="FFFFFF"/>
            <w:vAlign w:val="center"/>
          </w:tcPr>
          <w:p w14:paraId="16AE1E4F" w14:textId="77777777" w:rsidR="00405EAD" w:rsidRDefault="008436BD">
            <w:pPr>
              <w:pStyle w:val="Jin0"/>
              <w:shd w:val="clear" w:color="auto" w:fill="auto"/>
              <w:spacing w:after="0"/>
              <w:jc w:val="center"/>
            </w:pPr>
            <w:r>
              <w:t>065 K</w:t>
            </w:r>
          </w:p>
        </w:tc>
      </w:tr>
      <w:tr w:rsidR="00405EAD" w14:paraId="694148B4" w14:textId="77777777">
        <w:trPr>
          <w:trHeight w:hRule="exact" w:val="490"/>
          <w:jc w:val="right"/>
        </w:trPr>
        <w:tc>
          <w:tcPr>
            <w:tcW w:w="3197" w:type="dxa"/>
            <w:tcBorders>
              <w:top w:val="single" w:sz="4" w:space="0" w:color="auto"/>
              <w:left w:val="single" w:sz="4" w:space="0" w:color="auto"/>
              <w:bottom w:val="single" w:sz="4" w:space="0" w:color="auto"/>
            </w:tcBorders>
            <w:shd w:val="clear" w:color="auto" w:fill="FFFFFF"/>
            <w:vAlign w:val="center"/>
          </w:tcPr>
          <w:p w14:paraId="57911AC6" w14:textId="77777777" w:rsidR="00405EAD" w:rsidRDefault="008436BD">
            <w:pPr>
              <w:pStyle w:val="Jin0"/>
              <w:shd w:val="clear" w:color="auto" w:fill="auto"/>
              <w:spacing w:after="0"/>
            </w:pPr>
            <w:r>
              <w:rPr>
                <w:b/>
                <w:bCs/>
              </w:rPr>
              <w:t>Výspravy tryskovou metodou</w:t>
            </w:r>
          </w:p>
        </w:tc>
        <w:tc>
          <w:tcPr>
            <w:tcW w:w="2597" w:type="dxa"/>
            <w:tcBorders>
              <w:top w:val="single" w:sz="4" w:space="0" w:color="auto"/>
              <w:left w:val="single" w:sz="4" w:space="0" w:color="auto"/>
              <w:bottom w:val="single" w:sz="4" w:space="0" w:color="auto"/>
            </w:tcBorders>
            <w:shd w:val="clear" w:color="auto" w:fill="FFFFFF"/>
            <w:vAlign w:val="center"/>
          </w:tcPr>
          <w:p w14:paraId="74BCF9B7" w14:textId="77777777" w:rsidR="00405EAD" w:rsidRDefault="008436BD">
            <w:pPr>
              <w:pStyle w:val="Jin0"/>
              <w:shd w:val="clear" w:color="auto" w:fill="auto"/>
              <w:spacing w:after="0"/>
              <w:jc w:val="center"/>
            </w:pPr>
            <w:r>
              <w:t>C 65 B5</w:t>
            </w:r>
          </w:p>
        </w:tc>
        <w:tc>
          <w:tcPr>
            <w:tcW w:w="2606" w:type="dxa"/>
            <w:tcBorders>
              <w:top w:val="single" w:sz="4" w:space="0" w:color="auto"/>
              <w:left w:val="single" w:sz="4" w:space="0" w:color="auto"/>
              <w:bottom w:val="single" w:sz="4" w:space="0" w:color="auto"/>
              <w:right w:val="single" w:sz="4" w:space="0" w:color="auto"/>
            </w:tcBorders>
            <w:shd w:val="clear" w:color="auto" w:fill="FFFFFF"/>
            <w:vAlign w:val="center"/>
          </w:tcPr>
          <w:p w14:paraId="10C4CEE1" w14:textId="77777777" w:rsidR="00405EAD" w:rsidRDefault="008436BD">
            <w:pPr>
              <w:pStyle w:val="Jin0"/>
              <w:shd w:val="clear" w:color="auto" w:fill="auto"/>
              <w:spacing w:after="0"/>
              <w:jc w:val="center"/>
            </w:pPr>
            <w:r>
              <w:t>VS 65 K</w:t>
            </w:r>
          </w:p>
        </w:tc>
      </w:tr>
    </w:tbl>
    <w:p w14:paraId="088F1FB9" w14:textId="77777777" w:rsidR="00405EAD" w:rsidRDefault="00405EAD">
      <w:pPr>
        <w:spacing w:after="219" w:line="1" w:lineRule="exact"/>
      </w:pPr>
    </w:p>
    <w:p w14:paraId="75C0B91F" w14:textId="77777777" w:rsidR="00405EAD" w:rsidRDefault="008436BD">
      <w:pPr>
        <w:pStyle w:val="Zkladntext1"/>
        <w:shd w:val="clear" w:color="auto" w:fill="auto"/>
        <w:ind w:firstLine="580"/>
        <w:jc w:val="both"/>
      </w:pPr>
      <w:r>
        <w:t>dále také emulze nebo zboží splňující technické podmínky uvedené v přílohách B1 a B2 Dohody.</w:t>
      </w:r>
    </w:p>
    <w:p w14:paraId="7D8ACDF3" w14:textId="77777777" w:rsidR="00405EAD" w:rsidRDefault="008436BD">
      <w:pPr>
        <w:pStyle w:val="Zkladntext1"/>
        <w:numPr>
          <w:ilvl w:val="0"/>
          <w:numId w:val="1"/>
        </w:numPr>
        <w:shd w:val="clear" w:color="auto" w:fill="auto"/>
        <w:tabs>
          <w:tab w:val="left" w:pos="574"/>
        </w:tabs>
        <w:ind w:left="580" w:hanging="580"/>
        <w:jc w:val="both"/>
      </w:pPr>
      <w:r>
        <w:t xml:space="preserve">Prodávající u emulze určené pro nátěry a výspravy tryskovou metodou garantuje </w:t>
      </w:r>
      <w:r>
        <w:rPr>
          <w:b/>
          <w:bCs/>
        </w:rPr>
        <w:t xml:space="preserve">přilnavost emulze ke kamenivu </w:t>
      </w:r>
      <w:r>
        <w:t>z určeného kamenolomu, jak uvedl v nabídce na veřejnou zakázku, minimálně 90 %.</w:t>
      </w:r>
    </w:p>
    <w:p w14:paraId="510BCE80" w14:textId="77777777" w:rsidR="00405EAD" w:rsidRDefault="008436BD">
      <w:pPr>
        <w:pStyle w:val="Zkladntext1"/>
        <w:numPr>
          <w:ilvl w:val="0"/>
          <w:numId w:val="1"/>
        </w:numPr>
        <w:shd w:val="clear" w:color="auto" w:fill="auto"/>
        <w:tabs>
          <w:tab w:val="left" w:pos="574"/>
        </w:tabs>
        <w:jc w:val="both"/>
      </w:pPr>
      <w:r>
        <w:t xml:space="preserve">Prodávající u zboží garantuje </w:t>
      </w:r>
      <w:r>
        <w:rPr>
          <w:b/>
          <w:bCs/>
        </w:rPr>
        <w:t xml:space="preserve">skladovatelnost </w:t>
      </w:r>
      <w:r>
        <w:t>minimálně 6 týdnů.</w:t>
      </w:r>
    </w:p>
    <w:p w14:paraId="4CFDDBA4" w14:textId="77777777" w:rsidR="00405EAD" w:rsidRDefault="008436BD">
      <w:pPr>
        <w:pStyle w:val="Zkladntext1"/>
        <w:shd w:val="clear" w:color="auto" w:fill="auto"/>
        <w:ind w:left="580" w:hanging="580"/>
        <w:jc w:val="both"/>
      </w:pPr>
      <w:r>
        <w:rPr>
          <w:b/>
          <w:bCs/>
        </w:rPr>
        <w:t xml:space="preserve">1.4. </w:t>
      </w:r>
      <w:r>
        <w:t xml:space="preserve">Prodávající prohlašuje, že dodané zboží, </w:t>
      </w:r>
      <w:r>
        <w:rPr>
          <w:b/>
          <w:bCs/>
        </w:rPr>
        <w:t>odpovídá platným předpisům a technickým normám</w:t>
      </w:r>
      <w:r>
        <w:t>, zejména ČSN EN 13808, ČSN 73 6132 a atestu kvality, jak dokládá při první dodávce a na požádání zástupce kupujícího i při dalších dodávkách Bezpečnostním listem zboží v souladu s Nařízením Evropského parlamentu a Rady (ES) č. 1272/2008 CLP ve znění nařízení Komise (EU) č. 453/2010 a Prohlášením o vlastnostech nabízeného výrobku v souladu s Nařízením Evropského parlamentu a Rady (EU) č. 305/2011, ve znění pozdějších předpisů.</w:t>
      </w:r>
    </w:p>
    <w:p w14:paraId="41E005EF" w14:textId="77777777" w:rsidR="00405EAD" w:rsidRDefault="008436BD">
      <w:pPr>
        <w:pStyle w:val="Zkladntext1"/>
        <w:numPr>
          <w:ilvl w:val="0"/>
          <w:numId w:val="2"/>
        </w:numPr>
        <w:shd w:val="clear" w:color="auto" w:fill="auto"/>
        <w:tabs>
          <w:tab w:val="left" w:pos="574"/>
        </w:tabs>
        <w:ind w:left="580" w:hanging="580"/>
        <w:jc w:val="both"/>
      </w:pPr>
      <w:r>
        <w:t>Kupující se zavazuje po dobu platnosti této Dohody odebírat od prodávajícího v rozsahu dílčích kupních smluv předmětné zboží a zaplatit prodávajícímu kupní cenu zboží.</w:t>
      </w:r>
    </w:p>
    <w:p w14:paraId="4A50761E" w14:textId="77777777" w:rsidR="00405EAD" w:rsidRDefault="008436BD">
      <w:pPr>
        <w:pStyle w:val="Zkladntext1"/>
        <w:numPr>
          <w:ilvl w:val="0"/>
          <w:numId w:val="2"/>
        </w:numPr>
        <w:shd w:val="clear" w:color="auto" w:fill="auto"/>
        <w:tabs>
          <w:tab w:val="left" w:pos="574"/>
        </w:tabs>
        <w:jc w:val="both"/>
      </w:pPr>
      <w:r>
        <w:t>Kupující si vyhrazuje právo použít i vlastní dopravu.</w:t>
      </w:r>
    </w:p>
    <w:p w14:paraId="0BD04401" w14:textId="77777777" w:rsidR="00405EAD" w:rsidRDefault="008436BD">
      <w:pPr>
        <w:pStyle w:val="Zkladntext1"/>
        <w:numPr>
          <w:ilvl w:val="0"/>
          <w:numId w:val="2"/>
        </w:numPr>
        <w:shd w:val="clear" w:color="auto" w:fill="auto"/>
        <w:tabs>
          <w:tab w:val="left" w:pos="574"/>
        </w:tabs>
        <w:spacing w:after="580"/>
        <w:jc w:val="both"/>
      </w:pPr>
      <w:r>
        <w:t>Předmětem této Dohody je též doprava zboží do místa plnění, není-li dále stanoveno jinak.</w:t>
      </w:r>
    </w:p>
    <w:p w14:paraId="4FCD8B71" w14:textId="77777777" w:rsidR="00405EAD" w:rsidRDefault="008436BD">
      <w:pPr>
        <w:pStyle w:val="Nadpis30"/>
        <w:keepNext/>
        <w:keepLines/>
        <w:shd w:val="clear" w:color="auto" w:fill="auto"/>
        <w:spacing w:after="120"/>
      </w:pPr>
      <w:bookmarkStart w:id="10" w:name="bookmark14"/>
      <w:bookmarkStart w:id="11" w:name="bookmark15"/>
      <w:r>
        <w:t>II.</w:t>
      </w:r>
      <w:bookmarkEnd w:id="10"/>
      <w:bookmarkEnd w:id="11"/>
    </w:p>
    <w:p w14:paraId="1B6B46EB" w14:textId="77777777" w:rsidR="00405EAD" w:rsidRDefault="008436BD">
      <w:pPr>
        <w:pStyle w:val="Nadpis30"/>
        <w:keepNext/>
        <w:keepLines/>
        <w:shd w:val="clear" w:color="auto" w:fill="auto"/>
      </w:pPr>
      <w:bookmarkStart w:id="12" w:name="bookmark16"/>
      <w:bookmarkStart w:id="13" w:name="bookmark17"/>
      <w:r>
        <w:t>Dílčí kupní smlouvy</w:t>
      </w:r>
      <w:bookmarkEnd w:id="12"/>
      <w:bookmarkEnd w:id="13"/>
    </w:p>
    <w:p w14:paraId="21E69CA3" w14:textId="77777777" w:rsidR="008436BD" w:rsidRDefault="008436BD">
      <w:pPr>
        <w:pStyle w:val="Zkladntext1"/>
        <w:numPr>
          <w:ilvl w:val="0"/>
          <w:numId w:val="3"/>
        </w:numPr>
        <w:shd w:val="clear" w:color="auto" w:fill="auto"/>
        <w:tabs>
          <w:tab w:val="left" w:pos="574"/>
        </w:tabs>
        <w:spacing w:after="240"/>
        <w:ind w:left="580" w:hanging="580"/>
        <w:jc w:val="both"/>
      </w:pPr>
      <w:r>
        <w:t xml:space="preserve">Plnění z této Dohody budou uskutečňována dle dílčích kupních smluv. Dílčí kupní smlouvy budou uzavírány na základě objednávek kupujícího učiněných ve formě návrhu na uzavření dílčí kupní smlouvy (dále také „objednávka“). Uzavření dílčí smlouvy podléhá uveřejnění v Registru smluv. Účastnící Dohody se dohodli, že ve vztahu k uzavírání dílčích kupních smluv zákonnou povinnost </w:t>
      </w:r>
      <w:bookmarkStart w:id="14" w:name="bookmark18"/>
      <w:bookmarkStart w:id="15" w:name="bookmark19"/>
    </w:p>
    <w:p w14:paraId="3E8669A1" w14:textId="77777777" w:rsidR="008436BD" w:rsidRDefault="008436BD" w:rsidP="008436BD">
      <w:pPr>
        <w:pStyle w:val="Zkladntext1"/>
        <w:shd w:val="clear" w:color="auto" w:fill="auto"/>
        <w:tabs>
          <w:tab w:val="left" w:pos="574"/>
        </w:tabs>
        <w:spacing w:after="240"/>
        <w:jc w:val="both"/>
      </w:pPr>
    </w:p>
    <w:p w14:paraId="1B369348" w14:textId="77777777" w:rsidR="008436BD" w:rsidRDefault="008436BD" w:rsidP="008436BD">
      <w:pPr>
        <w:pStyle w:val="Zkladntext1"/>
        <w:shd w:val="clear" w:color="auto" w:fill="auto"/>
        <w:tabs>
          <w:tab w:val="left" w:pos="574"/>
        </w:tabs>
        <w:spacing w:after="240"/>
        <w:jc w:val="both"/>
      </w:pPr>
    </w:p>
    <w:p w14:paraId="7D8C692E" w14:textId="46455962" w:rsidR="00405EAD" w:rsidRDefault="008436BD" w:rsidP="008436BD">
      <w:pPr>
        <w:pStyle w:val="Zkladntext1"/>
        <w:shd w:val="clear" w:color="auto" w:fill="auto"/>
        <w:tabs>
          <w:tab w:val="left" w:pos="574"/>
        </w:tabs>
        <w:spacing w:after="240"/>
        <w:ind w:left="574"/>
        <w:jc w:val="both"/>
      </w:pPr>
      <w:r>
        <w:rPr>
          <w:rStyle w:val="Nadpis3"/>
          <w:b w:val="0"/>
          <w:bCs w:val="0"/>
        </w:rPr>
        <w:t xml:space="preserve">dle </w:t>
      </w:r>
      <w:r>
        <w:rPr>
          <w:rStyle w:val="Nadpis3"/>
        </w:rPr>
        <w:t xml:space="preserve">§ 5 odst. 2 zákona č. 340/2015 Sb., o zvláštních podmínkách účinnosti některých smluv, uveřejňování těchto smluv a o registru smluv, v platném znění </w:t>
      </w:r>
      <w:r>
        <w:rPr>
          <w:rStyle w:val="Nadpis3"/>
          <w:b w:val="0"/>
          <w:bCs w:val="0"/>
        </w:rPr>
        <w:t>splní bez zbytečného odkladu kupující.</w:t>
      </w:r>
      <w:bookmarkEnd w:id="14"/>
      <w:bookmarkEnd w:id="15"/>
    </w:p>
    <w:p w14:paraId="0EABF250" w14:textId="77777777" w:rsidR="00405EAD" w:rsidRDefault="008436BD">
      <w:pPr>
        <w:pStyle w:val="Zkladntext1"/>
        <w:numPr>
          <w:ilvl w:val="0"/>
          <w:numId w:val="3"/>
        </w:numPr>
        <w:shd w:val="clear" w:color="auto" w:fill="auto"/>
        <w:tabs>
          <w:tab w:val="left" w:pos="569"/>
        </w:tabs>
        <w:spacing w:after="240"/>
        <w:ind w:left="580" w:hanging="580"/>
        <w:jc w:val="both"/>
      </w:pPr>
      <w:r>
        <w:t>Kupující odešle e-mailem prodávajícímu předběžnou objednávku s předpokládaným množstvím odběru na následující kalendářní měsíc. Prodávající se zavazuje potvrdit měsíční objednávku do 3 pracovních dnů od doručení.</w:t>
      </w:r>
    </w:p>
    <w:p w14:paraId="757BB06A" w14:textId="77777777" w:rsidR="00405EAD" w:rsidRDefault="008436BD">
      <w:pPr>
        <w:pStyle w:val="Zkladntext1"/>
        <w:numPr>
          <w:ilvl w:val="0"/>
          <w:numId w:val="3"/>
        </w:numPr>
        <w:shd w:val="clear" w:color="auto" w:fill="auto"/>
        <w:tabs>
          <w:tab w:val="left" w:pos="569"/>
        </w:tabs>
        <w:spacing w:after="240"/>
        <w:ind w:left="580" w:hanging="580"/>
        <w:jc w:val="both"/>
      </w:pPr>
      <w:r>
        <w:t>Kupující požaduje realizaci dílčí dodávky zboží nejpozději do 18 hodin od odeslání e-mailové objednávky na adresu prodávajícího. Kupující je v takovém případě povinen objednávku učinit do 12:00 hodin dne, který předchází dni realizaci objednané dodávky a prodávající je povinen takovou objednávku potvrdit do dvou hodin od přijetí objednávky.</w:t>
      </w:r>
    </w:p>
    <w:p w14:paraId="252BCC0B" w14:textId="77777777" w:rsidR="00405EAD" w:rsidRDefault="008436BD">
      <w:pPr>
        <w:pStyle w:val="Zkladntext1"/>
        <w:numPr>
          <w:ilvl w:val="0"/>
          <w:numId w:val="3"/>
        </w:numPr>
        <w:shd w:val="clear" w:color="auto" w:fill="auto"/>
        <w:tabs>
          <w:tab w:val="left" w:pos="569"/>
        </w:tabs>
        <w:spacing w:after="240"/>
        <w:ind w:left="580" w:hanging="580"/>
        <w:jc w:val="both"/>
      </w:pPr>
      <w:r>
        <w:t>Kupující si vyhrazuje právo změnit nebo zrušit objem dílčí dodávky zboží v závislosti na klimatických podmínkách.</w:t>
      </w:r>
    </w:p>
    <w:p w14:paraId="1C3F8D74" w14:textId="77777777" w:rsidR="00405EAD" w:rsidRDefault="008436BD">
      <w:pPr>
        <w:pStyle w:val="Zkladntext1"/>
        <w:numPr>
          <w:ilvl w:val="0"/>
          <w:numId w:val="3"/>
        </w:numPr>
        <w:shd w:val="clear" w:color="auto" w:fill="auto"/>
        <w:tabs>
          <w:tab w:val="left" w:pos="569"/>
        </w:tabs>
        <w:spacing w:after="240"/>
        <w:ind w:left="580" w:hanging="580"/>
        <w:jc w:val="both"/>
      </w:pPr>
      <w:r>
        <w:t>Jestliže přijetí objednávky učiněné prodávajícím obsahuje dodatky, výhrady, omezení nebo jiné změny, je odmítnutím objednávky a považuje se za nový návrh na uzavření objednávky.</w:t>
      </w:r>
    </w:p>
    <w:p w14:paraId="4D224B3E" w14:textId="77777777" w:rsidR="00405EAD" w:rsidRDefault="008436BD">
      <w:pPr>
        <w:pStyle w:val="Zkladntext1"/>
        <w:numPr>
          <w:ilvl w:val="0"/>
          <w:numId w:val="3"/>
        </w:numPr>
        <w:shd w:val="clear" w:color="auto" w:fill="auto"/>
        <w:tabs>
          <w:tab w:val="left" w:pos="569"/>
        </w:tabs>
        <w:spacing w:after="240"/>
        <w:ind w:left="580" w:hanging="580"/>
        <w:jc w:val="both"/>
      </w:pPr>
      <w:r>
        <w:t xml:space="preserve">Objednávka je uzavřena okamžikem, kdy je prodávajícím kupujícímu potvrzena objednávka učiněná kupujícím za podmínek vyjádřených v této Dohodě, nebo kdy je kupujícím přijat nový návrh prodávajícího na uzavření dílčí kupní smlouvy učiněný podle odst. </w:t>
      </w:r>
      <w:r>
        <w:rPr>
          <w:b/>
          <w:bCs/>
        </w:rPr>
        <w:t xml:space="preserve">2.5. </w:t>
      </w:r>
      <w:r>
        <w:t xml:space="preserve">této Dohody. Návrh na uzavření objednávky bude realizován formou e-mailové zprávy. Potvrzení objednávky učiní prodávající formou e-mailové zprávy. Kontaktní údaje pro odeslání objednávky kupujícím a potvrzení objednávky prodávajícím jsou uvedeny v </w:t>
      </w:r>
      <w:r>
        <w:rPr>
          <w:b/>
          <w:bCs/>
        </w:rPr>
        <w:t xml:space="preserve">příloze A1 </w:t>
      </w:r>
      <w:r>
        <w:t>této Dohody.</w:t>
      </w:r>
    </w:p>
    <w:p w14:paraId="37AD7AE4" w14:textId="77777777" w:rsidR="00405EAD" w:rsidRDefault="008436BD">
      <w:pPr>
        <w:pStyle w:val="Zkladntext1"/>
        <w:numPr>
          <w:ilvl w:val="0"/>
          <w:numId w:val="3"/>
        </w:numPr>
        <w:shd w:val="clear" w:color="auto" w:fill="auto"/>
        <w:tabs>
          <w:tab w:val="left" w:pos="569"/>
        </w:tabs>
        <w:spacing w:after="240"/>
        <w:ind w:left="580" w:hanging="580"/>
        <w:jc w:val="both"/>
      </w:pPr>
      <w:r>
        <w:t>Návrh kupujícího na uzavření objednávky musí obsahovat specifikaci, množství zboží a cenu s DPH v souladu s Dohodou, dodací lhůtu, místo plnění a zda si vyhrazuje vlastní dopravu, případně další nezbytné údaje.</w:t>
      </w:r>
    </w:p>
    <w:p w14:paraId="15504FDA" w14:textId="77777777" w:rsidR="00405EAD" w:rsidRDefault="008436BD">
      <w:pPr>
        <w:pStyle w:val="Zkladntext1"/>
        <w:numPr>
          <w:ilvl w:val="0"/>
          <w:numId w:val="3"/>
        </w:numPr>
        <w:shd w:val="clear" w:color="auto" w:fill="auto"/>
        <w:tabs>
          <w:tab w:val="left" w:pos="569"/>
        </w:tabs>
        <w:spacing w:after="240"/>
        <w:ind w:left="580" w:hanging="580"/>
        <w:jc w:val="both"/>
      </w:pPr>
      <w:r>
        <w:t>Jestliže z obsahu uzavřené objednávky nebude zřejmé ujednání smluvních stran o kupní ceně, dopravních podmínkách, místu dodání, platebních podmínkách apod., řídí se právní vztahy mezi smluvními stranami ustanoveními této Dohody.</w:t>
      </w:r>
    </w:p>
    <w:p w14:paraId="45141B90" w14:textId="77777777" w:rsidR="00405EAD" w:rsidRDefault="008436BD">
      <w:pPr>
        <w:pStyle w:val="Zkladntext1"/>
        <w:numPr>
          <w:ilvl w:val="0"/>
          <w:numId w:val="3"/>
        </w:numPr>
        <w:shd w:val="clear" w:color="auto" w:fill="auto"/>
        <w:tabs>
          <w:tab w:val="left" w:pos="569"/>
        </w:tabs>
        <w:spacing w:after="240"/>
        <w:ind w:left="580" w:hanging="580"/>
        <w:jc w:val="both"/>
      </w:pPr>
      <w:r>
        <w:t>Objednávky a jejich potvrzování ze strany prodávajícího jsou činěny pouze v pracovní dny; lhůty v tomto článku se počítají v pracovních dnech a v sobotu, neděli nebo ve svátek neběží.</w:t>
      </w:r>
    </w:p>
    <w:p w14:paraId="2F723416" w14:textId="77777777" w:rsidR="00405EAD" w:rsidRDefault="008436BD">
      <w:pPr>
        <w:pStyle w:val="Zkladntext1"/>
        <w:numPr>
          <w:ilvl w:val="0"/>
          <w:numId w:val="3"/>
        </w:numPr>
        <w:shd w:val="clear" w:color="auto" w:fill="auto"/>
        <w:tabs>
          <w:tab w:val="left" w:pos="582"/>
        </w:tabs>
        <w:spacing w:after="580"/>
        <w:ind w:left="580" w:hanging="580"/>
        <w:jc w:val="both"/>
      </w:pPr>
      <w:r>
        <w:t>Jednotlivé dílčí smlouvy budou vždy minimálně na množství 3 tuny zboží, nebude-li konkrétně dohodnuto jinak.</w:t>
      </w:r>
    </w:p>
    <w:p w14:paraId="4B45027D" w14:textId="77777777" w:rsidR="00405EAD" w:rsidRDefault="008436BD">
      <w:pPr>
        <w:pStyle w:val="Nadpis30"/>
        <w:keepNext/>
        <w:keepLines/>
        <w:shd w:val="clear" w:color="auto" w:fill="auto"/>
        <w:spacing w:after="100"/>
      </w:pPr>
      <w:bookmarkStart w:id="16" w:name="bookmark20"/>
      <w:bookmarkStart w:id="17" w:name="bookmark21"/>
      <w:r>
        <w:t>III.</w:t>
      </w:r>
      <w:bookmarkEnd w:id="16"/>
      <w:bookmarkEnd w:id="17"/>
    </w:p>
    <w:p w14:paraId="317D4EBA" w14:textId="77777777" w:rsidR="00405EAD" w:rsidRDefault="008436BD">
      <w:pPr>
        <w:pStyle w:val="Nadpis30"/>
        <w:keepNext/>
        <w:keepLines/>
        <w:shd w:val="clear" w:color="auto" w:fill="auto"/>
        <w:spacing w:after="240"/>
      </w:pPr>
      <w:bookmarkStart w:id="18" w:name="bookmark22"/>
      <w:bookmarkStart w:id="19" w:name="bookmark23"/>
      <w:r>
        <w:t>Místo plnění</w:t>
      </w:r>
      <w:bookmarkEnd w:id="18"/>
      <w:bookmarkEnd w:id="19"/>
    </w:p>
    <w:p w14:paraId="2F41FCD4" w14:textId="77777777" w:rsidR="00405EAD" w:rsidRDefault="008436BD">
      <w:pPr>
        <w:pStyle w:val="Zkladntext1"/>
        <w:numPr>
          <w:ilvl w:val="0"/>
          <w:numId w:val="4"/>
        </w:numPr>
        <w:shd w:val="clear" w:color="auto" w:fill="auto"/>
        <w:tabs>
          <w:tab w:val="left" w:pos="569"/>
        </w:tabs>
        <w:spacing w:after="240"/>
        <w:jc w:val="both"/>
      </w:pPr>
      <w:r>
        <w:t xml:space="preserve">Místem plnění je místo uvedené v objednávce nebo jednotlivá </w:t>
      </w:r>
      <w:proofErr w:type="spellStart"/>
      <w:r>
        <w:t>cestmistrovství</w:t>
      </w:r>
      <w:proofErr w:type="spellEnd"/>
      <w:r>
        <w:t xml:space="preserve"> kupujícího:</w:t>
      </w:r>
    </w:p>
    <w:p w14:paraId="118D20E4" w14:textId="77777777" w:rsidR="00405EAD" w:rsidRDefault="008436BD">
      <w:pPr>
        <w:pStyle w:val="Zkladntext1"/>
        <w:shd w:val="clear" w:color="auto" w:fill="auto"/>
        <w:spacing w:after="240"/>
        <w:ind w:firstLine="580"/>
        <w:jc w:val="both"/>
      </w:pPr>
      <w:r>
        <w:t xml:space="preserve">Pelhřimov, </w:t>
      </w:r>
      <w:proofErr w:type="spellStart"/>
      <w:r>
        <w:t>Myslotínská</w:t>
      </w:r>
      <w:proofErr w:type="spellEnd"/>
      <w:r>
        <w:t xml:space="preserve"> 1887, PSČ 393 82</w:t>
      </w:r>
    </w:p>
    <w:p w14:paraId="6E33966E" w14:textId="77777777" w:rsidR="00405EAD" w:rsidRDefault="008436BD">
      <w:pPr>
        <w:pStyle w:val="Zkladntext1"/>
        <w:numPr>
          <w:ilvl w:val="0"/>
          <w:numId w:val="4"/>
        </w:numPr>
        <w:shd w:val="clear" w:color="auto" w:fill="auto"/>
        <w:tabs>
          <w:tab w:val="left" w:pos="569"/>
        </w:tabs>
        <w:spacing w:after="240"/>
      </w:pPr>
      <w:r>
        <w:t xml:space="preserve">V případě využití podmínek dle odst. </w:t>
      </w:r>
      <w:r>
        <w:rPr>
          <w:b/>
          <w:bCs/>
        </w:rPr>
        <w:t xml:space="preserve">1.6. </w:t>
      </w:r>
      <w:r>
        <w:t>je místem plnění místo expedice prodávajícího:</w:t>
      </w:r>
    </w:p>
    <w:p w14:paraId="4C1EDE5D" w14:textId="77777777" w:rsidR="00405EAD" w:rsidRDefault="008436BD">
      <w:pPr>
        <w:pStyle w:val="Zkladntext1"/>
        <w:shd w:val="clear" w:color="auto" w:fill="auto"/>
        <w:spacing w:after="240"/>
        <w:ind w:firstLine="580"/>
        <w:jc w:val="both"/>
      </w:pPr>
      <w:r>
        <w:t xml:space="preserve">Na </w:t>
      </w:r>
      <w:proofErr w:type="spellStart"/>
      <w:r>
        <w:t>Švadlačkách</w:t>
      </w:r>
      <w:proofErr w:type="spellEnd"/>
      <w:r>
        <w:t xml:space="preserve"> 478/II, 392 01 Soběslav</w:t>
      </w:r>
    </w:p>
    <w:p w14:paraId="5120A0C6" w14:textId="77777777" w:rsidR="008436BD" w:rsidRDefault="008436BD">
      <w:pPr>
        <w:pStyle w:val="Zkladntext1"/>
        <w:numPr>
          <w:ilvl w:val="0"/>
          <w:numId w:val="4"/>
        </w:numPr>
        <w:shd w:val="clear" w:color="auto" w:fill="auto"/>
        <w:tabs>
          <w:tab w:val="left" w:pos="569"/>
        </w:tabs>
        <w:ind w:left="580" w:hanging="580"/>
        <w:jc w:val="both"/>
      </w:pPr>
      <w:r>
        <w:t>Osoby pověřené jednat jménem kupujícího ve věcech zpracování dílčí objednávky a k určení osob k převzetí zboží, jakož i osoby pověřené jednat jménem prodávajícího ve věcech přijetí</w:t>
      </w:r>
    </w:p>
    <w:p w14:paraId="725D4522" w14:textId="77777777" w:rsidR="008436BD" w:rsidRDefault="008436BD" w:rsidP="008436BD">
      <w:pPr>
        <w:pStyle w:val="Zkladntext1"/>
        <w:shd w:val="clear" w:color="auto" w:fill="auto"/>
        <w:tabs>
          <w:tab w:val="left" w:pos="569"/>
        </w:tabs>
        <w:jc w:val="both"/>
      </w:pPr>
    </w:p>
    <w:p w14:paraId="3F12A521" w14:textId="77777777" w:rsidR="008436BD" w:rsidRDefault="008436BD" w:rsidP="008436BD">
      <w:pPr>
        <w:pStyle w:val="Zkladntext1"/>
        <w:shd w:val="clear" w:color="auto" w:fill="auto"/>
        <w:tabs>
          <w:tab w:val="left" w:pos="569"/>
        </w:tabs>
        <w:jc w:val="both"/>
      </w:pPr>
    </w:p>
    <w:p w14:paraId="7B84484D" w14:textId="77777777" w:rsidR="008436BD" w:rsidRDefault="008436BD" w:rsidP="008436BD">
      <w:pPr>
        <w:pStyle w:val="Zkladntext1"/>
        <w:shd w:val="clear" w:color="auto" w:fill="auto"/>
        <w:tabs>
          <w:tab w:val="left" w:pos="569"/>
        </w:tabs>
        <w:jc w:val="both"/>
      </w:pPr>
    </w:p>
    <w:p w14:paraId="57457EE9" w14:textId="1CD6B506" w:rsidR="00405EAD" w:rsidRDefault="008436BD" w:rsidP="008436BD">
      <w:pPr>
        <w:pStyle w:val="Zkladntext1"/>
        <w:shd w:val="clear" w:color="auto" w:fill="auto"/>
        <w:tabs>
          <w:tab w:val="left" w:pos="569"/>
        </w:tabs>
        <w:ind w:left="569"/>
        <w:jc w:val="both"/>
      </w:pPr>
      <w:r>
        <w:t xml:space="preserve"> objednávky a k předání zboží jsou uvedeny v </w:t>
      </w:r>
      <w:r w:rsidRPr="008436BD">
        <w:rPr>
          <w:b/>
          <w:bCs/>
        </w:rPr>
        <w:t xml:space="preserve">příloze A1 </w:t>
      </w:r>
      <w:r>
        <w:t>této Dohody. Uvedené osoby jsou oprávněny za sebe určit své zástupce.</w:t>
      </w:r>
    </w:p>
    <w:p w14:paraId="2022846B" w14:textId="77777777" w:rsidR="00405EAD" w:rsidRDefault="008436BD">
      <w:pPr>
        <w:pStyle w:val="Zkladntext1"/>
        <w:numPr>
          <w:ilvl w:val="0"/>
          <w:numId w:val="4"/>
        </w:numPr>
        <w:shd w:val="clear" w:color="auto" w:fill="auto"/>
        <w:tabs>
          <w:tab w:val="left" w:pos="565"/>
        </w:tabs>
        <w:ind w:left="580" w:hanging="580"/>
        <w:jc w:val="both"/>
      </w:pPr>
      <w:r>
        <w:t>Účastnící dohody se vzájemně dohodli, že změna uvedených osob oprávněných jednat ve věcech plnění bude oznamována jednostranným písemným sdělením a není potřeba na jejich změnu uzavřít dodatek k Dohodě.</w:t>
      </w:r>
    </w:p>
    <w:p w14:paraId="673EB331" w14:textId="77777777" w:rsidR="00405EAD" w:rsidRDefault="008436BD">
      <w:pPr>
        <w:pStyle w:val="Zkladntext1"/>
        <w:shd w:val="clear" w:color="auto" w:fill="auto"/>
        <w:spacing w:after="120"/>
        <w:jc w:val="center"/>
      </w:pPr>
      <w:r>
        <w:rPr>
          <w:b/>
          <w:bCs/>
        </w:rPr>
        <w:t>IV.</w:t>
      </w:r>
    </w:p>
    <w:p w14:paraId="6B6D5316" w14:textId="77777777" w:rsidR="00405EAD" w:rsidRDefault="008436BD">
      <w:pPr>
        <w:pStyle w:val="Nadpis30"/>
        <w:keepNext/>
        <w:keepLines/>
        <w:shd w:val="clear" w:color="auto" w:fill="auto"/>
      </w:pPr>
      <w:bookmarkStart w:id="20" w:name="bookmark24"/>
      <w:bookmarkStart w:id="21" w:name="bookmark25"/>
      <w:r>
        <w:t>Kupní cena, platební podmínky</w:t>
      </w:r>
      <w:bookmarkEnd w:id="20"/>
      <w:bookmarkEnd w:id="21"/>
    </w:p>
    <w:p w14:paraId="5C196F99" w14:textId="77777777" w:rsidR="00405EAD" w:rsidRDefault="008436BD">
      <w:pPr>
        <w:pStyle w:val="Titulektabulky0"/>
        <w:shd w:val="clear" w:color="auto" w:fill="auto"/>
        <w:spacing w:line="240" w:lineRule="auto"/>
      </w:pPr>
      <w:r>
        <w:rPr>
          <w:b/>
          <w:bCs/>
        </w:rPr>
        <w:t xml:space="preserve">4.1. </w:t>
      </w:r>
      <w:r>
        <w:t>Jednotková kupní cena zboží je sjednána následovně:</w:t>
      </w:r>
    </w:p>
    <w:tbl>
      <w:tblPr>
        <w:tblOverlap w:val="never"/>
        <w:tblW w:w="0" w:type="auto"/>
        <w:jc w:val="center"/>
        <w:tblLayout w:type="fixed"/>
        <w:tblCellMar>
          <w:left w:w="10" w:type="dxa"/>
          <w:right w:w="10" w:type="dxa"/>
        </w:tblCellMar>
        <w:tblLook w:val="04A0" w:firstRow="1" w:lastRow="0" w:firstColumn="1" w:lastColumn="0" w:noHBand="0" w:noVBand="1"/>
      </w:tblPr>
      <w:tblGrid>
        <w:gridCol w:w="2842"/>
        <w:gridCol w:w="1560"/>
        <w:gridCol w:w="1560"/>
        <w:gridCol w:w="1555"/>
        <w:gridCol w:w="1565"/>
      </w:tblGrid>
      <w:tr w:rsidR="00405EAD" w14:paraId="45B7795B" w14:textId="77777777">
        <w:trPr>
          <w:trHeight w:hRule="exact" w:val="485"/>
          <w:jc w:val="center"/>
        </w:trPr>
        <w:tc>
          <w:tcPr>
            <w:tcW w:w="2842" w:type="dxa"/>
            <w:vMerge w:val="restart"/>
            <w:tcBorders>
              <w:top w:val="single" w:sz="4" w:space="0" w:color="auto"/>
              <w:left w:val="single" w:sz="4" w:space="0" w:color="auto"/>
            </w:tcBorders>
            <w:shd w:val="clear" w:color="auto" w:fill="FFFFFF"/>
            <w:vAlign w:val="center"/>
          </w:tcPr>
          <w:p w14:paraId="56DB1D1E" w14:textId="77777777" w:rsidR="00405EAD" w:rsidRDefault="008436BD">
            <w:pPr>
              <w:pStyle w:val="Jin0"/>
              <w:shd w:val="clear" w:color="auto" w:fill="auto"/>
              <w:spacing w:after="0"/>
              <w:jc w:val="center"/>
            </w:pPr>
            <w:r>
              <w:rPr>
                <w:b/>
                <w:bCs/>
              </w:rPr>
              <w:t>Použití</w:t>
            </w:r>
          </w:p>
        </w:tc>
        <w:tc>
          <w:tcPr>
            <w:tcW w:w="1560" w:type="dxa"/>
            <w:vMerge w:val="restart"/>
            <w:tcBorders>
              <w:top w:val="single" w:sz="4" w:space="0" w:color="auto"/>
              <w:left w:val="single" w:sz="4" w:space="0" w:color="auto"/>
            </w:tcBorders>
            <w:shd w:val="clear" w:color="auto" w:fill="FFFFFF"/>
            <w:vAlign w:val="center"/>
          </w:tcPr>
          <w:p w14:paraId="2EF8EE40" w14:textId="77777777" w:rsidR="00405EAD" w:rsidRDefault="008436BD">
            <w:pPr>
              <w:pStyle w:val="Jin0"/>
              <w:shd w:val="clear" w:color="auto" w:fill="auto"/>
              <w:spacing w:after="0"/>
              <w:jc w:val="center"/>
            </w:pPr>
            <w:r>
              <w:rPr>
                <w:b/>
                <w:bCs/>
              </w:rPr>
              <w:t>Označení emulze podle</w:t>
            </w:r>
          </w:p>
          <w:p w14:paraId="1ED8EBBD" w14:textId="77777777" w:rsidR="00405EAD" w:rsidRDefault="008436BD">
            <w:pPr>
              <w:pStyle w:val="Jin0"/>
              <w:shd w:val="clear" w:color="auto" w:fill="auto"/>
              <w:spacing w:after="0"/>
              <w:jc w:val="center"/>
            </w:pPr>
            <w:r>
              <w:rPr>
                <w:b/>
                <w:bCs/>
              </w:rPr>
              <w:t>ČSN EN 13808;</w:t>
            </w:r>
          </w:p>
          <w:p w14:paraId="02D86703" w14:textId="77777777" w:rsidR="00405EAD" w:rsidRDefault="008436BD">
            <w:pPr>
              <w:pStyle w:val="Jin0"/>
              <w:shd w:val="clear" w:color="auto" w:fill="auto"/>
              <w:spacing w:after="0"/>
              <w:jc w:val="center"/>
            </w:pPr>
            <w:r>
              <w:rPr>
                <w:b/>
                <w:bCs/>
              </w:rPr>
              <w:t>ČSN 73 6132</w:t>
            </w:r>
          </w:p>
        </w:tc>
        <w:tc>
          <w:tcPr>
            <w:tcW w:w="1560" w:type="dxa"/>
            <w:vMerge w:val="restart"/>
            <w:tcBorders>
              <w:top w:val="single" w:sz="4" w:space="0" w:color="auto"/>
              <w:left w:val="single" w:sz="4" w:space="0" w:color="auto"/>
            </w:tcBorders>
            <w:shd w:val="clear" w:color="auto" w:fill="FFFFFF"/>
            <w:vAlign w:val="center"/>
          </w:tcPr>
          <w:p w14:paraId="42F49E27" w14:textId="77777777" w:rsidR="00405EAD" w:rsidRDefault="008436BD">
            <w:pPr>
              <w:pStyle w:val="Jin0"/>
              <w:shd w:val="clear" w:color="auto" w:fill="auto"/>
              <w:spacing w:after="0"/>
              <w:jc w:val="center"/>
            </w:pPr>
            <w:r>
              <w:rPr>
                <w:b/>
                <w:bCs/>
              </w:rPr>
              <w:t>Obchodní označení prodávajícího</w:t>
            </w:r>
          </w:p>
        </w:tc>
        <w:tc>
          <w:tcPr>
            <w:tcW w:w="3120" w:type="dxa"/>
            <w:gridSpan w:val="2"/>
            <w:tcBorders>
              <w:top w:val="single" w:sz="4" w:space="0" w:color="auto"/>
              <w:left w:val="single" w:sz="4" w:space="0" w:color="auto"/>
              <w:right w:val="single" w:sz="4" w:space="0" w:color="auto"/>
            </w:tcBorders>
            <w:shd w:val="clear" w:color="auto" w:fill="FFFFFF"/>
            <w:vAlign w:val="center"/>
          </w:tcPr>
          <w:p w14:paraId="3D6423A0" w14:textId="77777777" w:rsidR="00405EAD" w:rsidRDefault="008436BD">
            <w:pPr>
              <w:pStyle w:val="Jin0"/>
              <w:shd w:val="clear" w:color="auto" w:fill="auto"/>
              <w:spacing w:after="0"/>
              <w:jc w:val="center"/>
            </w:pPr>
            <w:r>
              <w:rPr>
                <w:b/>
                <w:bCs/>
              </w:rPr>
              <w:t>Cena za 1 tunu v Kč bez DPH</w:t>
            </w:r>
          </w:p>
        </w:tc>
      </w:tr>
      <w:tr w:rsidR="00405EAD" w14:paraId="25EEE612" w14:textId="77777777">
        <w:trPr>
          <w:trHeight w:hRule="exact" w:val="917"/>
          <w:jc w:val="center"/>
        </w:trPr>
        <w:tc>
          <w:tcPr>
            <w:tcW w:w="2842" w:type="dxa"/>
            <w:vMerge/>
            <w:tcBorders>
              <w:left w:val="single" w:sz="4" w:space="0" w:color="auto"/>
            </w:tcBorders>
            <w:shd w:val="clear" w:color="auto" w:fill="FFFFFF"/>
            <w:vAlign w:val="center"/>
          </w:tcPr>
          <w:p w14:paraId="2AB775CC" w14:textId="77777777" w:rsidR="00405EAD" w:rsidRDefault="00405EAD"/>
        </w:tc>
        <w:tc>
          <w:tcPr>
            <w:tcW w:w="1560" w:type="dxa"/>
            <w:vMerge/>
            <w:tcBorders>
              <w:left w:val="single" w:sz="4" w:space="0" w:color="auto"/>
            </w:tcBorders>
            <w:shd w:val="clear" w:color="auto" w:fill="FFFFFF"/>
            <w:vAlign w:val="center"/>
          </w:tcPr>
          <w:p w14:paraId="5B2ECF80" w14:textId="77777777" w:rsidR="00405EAD" w:rsidRDefault="00405EAD"/>
        </w:tc>
        <w:tc>
          <w:tcPr>
            <w:tcW w:w="1560" w:type="dxa"/>
            <w:vMerge/>
            <w:tcBorders>
              <w:left w:val="single" w:sz="4" w:space="0" w:color="auto"/>
            </w:tcBorders>
            <w:shd w:val="clear" w:color="auto" w:fill="FFFFFF"/>
            <w:vAlign w:val="center"/>
          </w:tcPr>
          <w:p w14:paraId="2DDB4AC7" w14:textId="77777777" w:rsidR="00405EAD" w:rsidRDefault="00405EAD"/>
        </w:tc>
        <w:tc>
          <w:tcPr>
            <w:tcW w:w="1555" w:type="dxa"/>
            <w:tcBorders>
              <w:top w:val="single" w:sz="4" w:space="0" w:color="auto"/>
              <w:left w:val="single" w:sz="4" w:space="0" w:color="auto"/>
            </w:tcBorders>
            <w:shd w:val="clear" w:color="auto" w:fill="FFFFFF"/>
            <w:vAlign w:val="center"/>
          </w:tcPr>
          <w:p w14:paraId="50D06FA3" w14:textId="77777777" w:rsidR="00405EAD" w:rsidRDefault="008436BD">
            <w:pPr>
              <w:pStyle w:val="Jin0"/>
              <w:shd w:val="clear" w:color="auto" w:fill="auto"/>
              <w:spacing w:after="0"/>
              <w:jc w:val="center"/>
            </w:pPr>
            <w:r>
              <w:rPr>
                <w:b/>
                <w:bCs/>
              </w:rPr>
              <w:t>bez dopravy</w:t>
            </w:r>
          </w:p>
        </w:tc>
        <w:tc>
          <w:tcPr>
            <w:tcW w:w="1565" w:type="dxa"/>
            <w:tcBorders>
              <w:top w:val="single" w:sz="4" w:space="0" w:color="auto"/>
              <w:left w:val="single" w:sz="4" w:space="0" w:color="auto"/>
              <w:right w:val="single" w:sz="4" w:space="0" w:color="auto"/>
            </w:tcBorders>
            <w:shd w:val="clear" w:color="auto" w:fill="FFFFFF"/>
            <w:vAlign w:val="center"/>
          </w:tcPr>
          <w:p w14:paraId="675794A8" w14:textId="77777777" w:rsidR="00405EAD" w:rsidRDefault="008436BD">
            <w:pPr>
              <w:pStyle w:val="Jin0"/>
              <w:shd w:val="clear" w:color="auto" w:fill="auto"/>
              <w:spacing w:after="0"/>
              <w:jc w:val="center"/>
            </w:pPr>
            <w:r>
              <w:rPr>
                <w:b/>
                <w:bCs/>
              </w:rPr>
              <w:t>včetně dopravy</w:t>
            </w:r>
          </w:p>
        </w:tc>
      </w:tr>
      <w:tr w:rsidR="00405EAD" w14:paraId="2E6E8FE1" w14:textId="77777777">
        <w:trPr>
          <w:trHeight w:hRule="exact" w:val="1008"/>
          <w:jc w:val="center"/>
        </w:trPr>
        <w:tc>
          <w:tcPr>
            <w:tcW w:w="2842" w:type="dxa"/>
            <w:tcBorders>
              <w:top w:val="single" w:sz="4" w:space="0" w:color="auto"/>
              <w:left w:val="single" w:sz="4" w:space="0" w:color="auto"/>
            </w:tcBorders>
            <w:shd w:val="clear" w:color="auto" w:fill="FFFFFF"/>
            <w:vAlign w:val="center"/>
          </w:tcPr>
          <w:p w14:paraId="58FD0FBD" w14:textId="77777777" w:rsidR="00405EAD" w:rsidRDefault="008436BD">
            <w:pPr>
              <w:pStyle w:val="Jin0"/>
              <w:shd w:val="clear" w:color="auto" w:fill="auto"/>
              <w:spacing w:after="120"/>
            </w:pPr>
            <w:r>
              <w:rPr>
                <w:b/>
                <w:bCs/>
              </w:rPr>
              <w:t>Spojovací postřik</w:t>
            </w:r>
          </w:p>
          <w:p w14:paraId="7F519F45" w14:textId="77777777" w:rsidR="00405EAD" w:rsidRDefault="008436BD">
            <w:pPr>
              <w:pStyle w:val="Jin0"/>
              <w:shd w:val="clear" w:color="auto" w:fill="auto"/>
              <w:spacing w:after="0"/>
            </w:pPr>
            <w:r>
              <w:rPr>
                <w:b/>
                <w:bCs/>
              </w:rPr>
              <w:t>(C 60 B3, C 60 B4, C 60 B5)</w:t>
            </w:r>
          </w:p>
        </w:tc>
        <w:tc>
          <w:tcPr>
            <w:tcW w:w="1560" w:type="dxa"/>
            <w:tcBorders>
              <w:top w:val="single" w:sz="4" w:space="0" w:color="auto"/>
              <w:left w:val="single" w:sz="4" w:space="0" w:color="auto"/>
            </w:tcBorders>
            <w:shd w:val="clear" w:color="auto" w:fill="FFFFFF"/>
            <w:vAlign w:val="center"/>
          </w:tcPr>
          <w:p w14:paraId="7958238F" w14:textId="77777777" w:rsidR="00405EAD" w:rsidRDefault="008436BD">
            <w:pPr>
              <w:pStyle w:val="Jin0"/>
              <w:shd w:val="clear" w:color="auto" w:fill="auto"/>
              <w:spacing w:after="0"/>
              <w:jc w:val="center"/>
            </w:pPr>
            <w:r>
              <w:t>C 60 B 3</w:t>
            </w:r>
          </w:p>
        </w:tc>
        <w:tc>
          <w:tcPr>
            <w:tcW w:w="1560" w:type="dxa"/>
            <w:tcBorders>
              <w:top w:val="single" w:sz="4" w:space="0" w:color="auto"/>
              <w:left w:val="single" w:sz="4" w:space="0" w:color="auto"/>
            </w:tcBorders>
            <w:shd w:val="clear" w:color="auto" w:fill="FFFFFF"/>
            <w:vAlign w:val="center"/>
          </w:tcPr>
          <w:p w14:paraId="45590AC7" w14:textId="77777777" w:rsidR="00405EAD" w:rsidRDefault="008436BD">
            <w:pPr>
              <w:pStyle w:val="Jin0"/>
              <w:shd w:val="clear" w:color="auto" w:fill="auto"/>
              <w:spacing w:after="0"/>
              <w:jc w:val="center"/>
            </w:pPr>
            <w:r>
              <w:t>HB 60 K</w:t>
            </w:r>
          </w:p>
        </w:tc>
        <w:tc>
          <w:tcPr>
            <w:tcW w:w="1555" w:type="dxa"/>
            <w:tcBorders>
              <w:top w:val="single" w:sz="4" w:space="0" w:color="auto"/>
              <w:left w:val="single" w:sz="4" w:space="0" w:color="auto"/>
            </w:tcBorders>
            <w:shd w:val="clear" w:color="auto" w:fill="FFFFFF"/>
            <w:vAlign w:val="center"/>
          </w:tcPr>
          <w:p w14:paraId="03FF4871" w14:textId="77777777" w:rsidR="00405EAD" w:rsidRDefault="008436BD">
            <w:pPr>
              <w:pStyle w:val="Jin0"/>
              <w:shd w:val="clear" w:color="auto" w:fill="auto"/>
              <w:spacing w:after="0"/>
              <w:jc w:val="center"/>
            </w:pPr>
            <w:r>
              <w:t>13.000,00</w:t>
            </w:r>
          </w:p>
        </w:tc>
        <w:tc>
          <w:tcPr>
            <w:tcW w:w="1565" w:type="dxa"/>
            <w:tcBorders>
              <w:top w:val="single" w:sz="4" w:space="0" w:color="auto"/>
              <w:left w:val="single" w:sz="4" w:space="0" w:color="auto"/>
              <w:right w:val="single" w:sz="4" w:space="0" w:color="auto"/>
            </w:tcBorders>
            <w:shd w:val="clear" w:color="auto" w:fill="FFFFFF"/>
            <w:vAlign w:val="center"/>
          </w:tcPr>
          <w:p w14:paraId="738AC9D9" w14:textId="77777777" w:rsidR="00405EAD" w:rsidRDefault="008436BD">
            <w:pPr>
              <w:pStyle w:val="Jin0"/>
              <w:shd w:val="clear" w:color="auto" w:fill="auto"/>
              <w:spacing w:after="0"/>
              <w:jc w:val="center"/>
            </w:pPr>
            <w:r>
              <w:t>13.500,00</w:t>
            </w:r>
          </w:p>
        </w:tc>
      </w:tr>
      <w:tr w:rsidR="00405EAD" w14:paraId="14F5B74E" w14:textId="77777777">
        <w:trPr>
          <w:trHeight w:hRule="exact" w:val="1013"/>
          <w:jc w:val="center"/>
        </w:trPr>
        <w:tc>
          <w:tcPr>
            <w:tcW w:w="2842" w:type="dxa"/>
            <w:tcBorders>
              <w:top w:val="single" w:sz="4" w:space="0" w:color="auto"/>
              <w:left w:val="single" w:sz="4" w:space="0" w:color="auto"/>
            </w:tcBorders>
            <w:shd w:val="clear" w:color="auto" w:fill="FFFFFF"/>
            <w:vAlign w:val="center"/>
          </w:tcPr>
          <w:p w14:paraId="629282ED" w14:textId="77777777" w:rsidR="00405EAD" w:rsidRDefault="008436BD">
            <w:pPr>
              <w:pStyle w:val="Jin0"/>
              <w:shd w:val="clear" w:color="auto" w:fill="auto"/>
              <w:spacing w:after="120"/>
            </w:pPr>
            <w:r>
              <w:rPr>
                <w:b/>
                <w:bCs/>
              </w:rPr>
              <w:t>Nátěr</w:t>
            </w:r>
          </w:p>
          <w:p w14:paraId="29B5B649" w14:textId="77777777" w:rsidR="00405EAD" w:rsidRDefault="008436BD">
            <w:pPr>
              <w:pStyle w:val="Jin0"/>
              <w:shd w:val="clear" w:color="auto" w:fill="auto"/>
              <w:spacing w:after="0"/>
            </w:pPr>
            <w:r>
              <w:rPr>
                <w:b/>
                <w:bCs/>
              </w:rPr>
              <w:t>(C 65 B3, C 65 B4, C 65 B5)</w:t>
            </w:r>
          </w:p>
        </w:tc>
        <w:tc>
          <w:tcPr>
            <w:tcW w:w="1560" w:type="dxa"/>
            <w:tcBorders>
              <w:top w:val="single" w:sz="4" w:space="0" w:color="auto"/>
              <w:left w:val="single" w:sz="4" w:space="0" w:color="auto"/>
            </w:tcBorders>
            <w:shd w:val="clear" w:color="auto" w:fill="FFFFFF"/>
            <w:vAlign w:val="center"/>
          </w:tcPr>
          <w:p w14:paraId="3B1ECF7C" w14:textId="77777777" w:rsidR="00405EAD" w:rsidRDefault="008436BD">
            <w:pPr>
              <w:pStyle w:val="Jin0"/>
              <w:shd w:val="clear" w:color="auto" w:fill="auto"/>
              <w:spacing w:after="0"/>
              <w:jc w:val="center"/>
            </w:pPr>
            <w:r>
              <w:t>C 65 B3</w:t>
            </w:r>
          </w:p>
        </w:tc>
        <w:tc>
          <w:tcPr>
            <w:tcW w:w="1560" w:type="dxa"/>
            <w:tcBorders>
              <w:top w:val="single" w:sz="4" w:space="0" w:color="auto"/>
              <w:left w:val="single" w:sz="4" w:space="0" w:color="auto"/>
            </w:tcBorders>
            <w:shd w:val="clear" w:color="auto" w:fill="FFFFFF"/>
            <w:vAlign w:val="center"/>
          </w:tcPr>
          <w:p w14:paraId="280A8E08" w14:textId="77777777" w:rsidR="00405EAD" w:rsidRDefault="008436BD">
            <w:pPr>
              <w:pStyle w:val="Jin0"/>
              <w:shd w:val="clear" w:color="auto" w:fill="auto"/>
              <w:spacing w:after="0"/>
              <w:jc w:val="center"/>
            </w:pPr>
            <w:r>
              <w:t>065 K</w:t>
            </w:r>
          </w:p>
        </w:tc>
        <w:tc>
          <w:tcPr>
            <w:tcW w:w="1555" w:type="dxa"/>
            <w:tcBorders>
              <w:top w:val="single" w:sz="4" w:space="0" w:color="auto"/>
              <w:left w:val="single" w:sz="4" w:space="0" w:color="auto"/>
            </w:tcBorders>
            <w:shd w:val="clear" w:color="auto" w:fill="FFFFFF"/>
            <w:vAlign w:val="center"/>
          </w:tcPr>
          <w:p w14:paraId="37F79569" w14:textId="77777777" w:rsidR="00405EAD" w:rsidRDefault="008436BD">
            <w:pPr>
              <w:pStyle w:val="Jin0"/>
              <w:shd w:val="clear" w:color="auto" w:fill="auto"/>
              <w:spacing w:after="0"/>
              <w:jc w:val="center"/>
            </w:pPr>
            <w:r>
              <w:t>13.600,00</w:t>
            </w:r>
          </w:p>
        </w:tc>
        <w:tc>
          <w:tcPr>
            <w:tcW w:w="1565" w:type="dxa"/>
            <w:tcBorders>
              <w:top w:val="single" w:sz="4" w:space="0" w:color="auto"/>
              <w:left w:val="single" w:sz="4" w:space="0" w:color="auto"/>
              <w:right w:val="single" w:sz="4" w:space="0" w:color="auto"/>
            </w:tcBorders>
            <w:shd w:val="clear" w:color="auto" w:fill="FFFFFF"/>
            <w:vAlign w:val="center"/>
          </w:tcPr>
          <w:p w14:paraId="302BA214" w14:textId="77777777" w:rsidR="00405EAD" w:rsidRDefault="008436BD">
            <w:pPr>
              <w:pStyle w:val="Jin0"/>
              <w:shd w:val="clear" w:color="auto" w:fill="auto"/>
              <w:spacing w:after="0"/>
              <w:jc w:val="center"/>
            </w:pPr>
            <w:r>
              <w:t>14.100,00</w:t>
            </w:r>
          </w:p>
        </w:tc>
      </w:tr>
      <w:tr w:rsidR="00405EAD" w14:paraId="304B0751" w14:textId="77777777">
        <w:trPr>
          <w:trHeight w:hRule="exact" w:val="1070"/>
          <w:jc w:val="center"/>
        </w:trPr>
        <w:tc>
          <w:tcPr>
            <w:tcW w:w="2842" w:type="dxa"/>
            <w:tcBorders>
              <w:top w:val="single" w:sz="4" w:space="0" w:color="auto"/>
              <w:left w:val="single" w:sz="4" w:space="0" w:color="auto"/>
              <w:bottom w:val="single" w:sz="4" w:space="0" w:color="auto"/>
            </w:tcBorders>
            <w:shd w:val="clear" w:color="auto" w:fill="FFFFFF"/>
            <w:vAlign w:val="center"/>
          </w:tcPr>
          <w:p w14:paraId="3185DD3D" w14:textId="77777777" w:rsidR="00405EAD" w:rsidRDefault="008436BD">
            <w:pPr>
              <w:pStyle w:val="Jin0"/>
              <w:shd w:val="clear" w:color="auto" w:fill="auto"/>
              <w:spacing w:after="120"/>
            </w:pPr>
            <w:r>
              <w:rPr>
                <w:b/>
                <w:bCs/>
              </w:rPr>
              <w:t>Výspravy tryskovou metodou</w:t>
            </w:r>
          </w:p>
          <w:p w14:paraId="778545F2" w14:textId="77777777" w:rsidR="00405EAD" w:rsidRDefault="008436BD">
            <w:pPr>
              <w:pStyle w:val="Jin0"/>
              <w:shd w:val="clear" w:color="auto" w:fill="auto"/>
              <w:spacing w:after="0"/>
            </w:pPr>
            <w:r>
              <w:rPr>
                <w:b/>
                <w:bCs/>
              </w:rPr>
              <w:t>(C 65 B3, C 65 B4, C 65 B5)</w:t>
            </w:r>
          </w:p>
        </w:tc>
        <w:tc>
          <w:tcPr>
            <w:tcW w:w="1560" w:type="dxa"/>
            <w:tcBorders>
              <w:top w:val="single" w:sz="4" w:space="0" w:color="auto"/>
              <w:left w:val="single" w:sz="4" w:space="0" w:color="auto"/>
              <w:bottom w:val="single" w:sz="4" w:space="0" w:color="auto"/>
            </w:tcBorders>
            <w:shd w:val="clear" w:color="auto" w:fill="FFFFFF"/>
            <w:vAlign w:val="center"/>
          </w:tcPr>
          <w:p w14:paraId="4ED95E7B" w14:textId="77777777" w:rsidR="00405EAD" w:rsidRDefault="008436BD">
            <w:pPr>
              <w:pStyle w:val="Jin0"/>
              <w:shd w:val="clear" w:color="auto" w:fill="auto"/>
              <w:spacing w:after="0"/>
              <w:jc w:val="center"/>
            </w:pPr>
            <w:r>
              <w:t>C 65 B5</w:t>
            </w:r>
          </w:p>
        </w:tc>
        <w:tc>
          <w:tcPr>
            <w:tcW w:w="1560" w:type="dxa"/>
            <w:tcBorders>
              <w:top w:val="single" w:sz="4" w:space="0" w:color="auto"/>
              <w:left w:val="single" w:sz="4" w:space="0" w:color="auto"/>
              <w:bottom w:val="single" w:sz="4" w:space="0" w:color="auto"/>
            </w:tcBorders>
            <w:shd w:val="clear" w:color="auto" w:fill="FFFFFF"/>
            <w:vAlign w:val="center"/>
          </w:tcPr>
          <w:p w14:paraId="040A8169" w14:textId="77777777" w:rsidR="00405EAD" w:rsidRDefault="008436BD">
            <w:pPr>
              <w:pStyle w:val="Jin0"/>
              <w:shd w:val="clear" w:color="auto" w:fill="auto"/>
              <w:spacing w:after="0"/>
              <w:jc w:val="center"/>
            </w:pPr>
            <w:r>
              <w:t>VS 65 K</w:t>
            </w:r>
          </w:p>
        </w:tc>
        <w:tc>
          <w:tcPr>
            <w:tcW w:w="1555" w:type="dxa"/>
            <w:tcBorders>
              <w:top w:val="single" w:sz="4" w:space="0" w:color="auto"/>
              <w:left w:val="single" w:sz="4" w:space="0" w:color="auto"/>
              <w:bottom w:val="single" w:sz="4" w:space="0" w:color="auto"/>
            </w:tcBorders>
            <w:shd w:val="clear" w:color="auto" w:fill="FFFFFF"/>
            <w:vAlign w:val="center"/>
          </w:tcPr>
          <w:p w14:paraId="22133BC3" w14:textId="77777777" w:rsidR="00405EAD" w:rsidRDefault="008436BD">
            <w:pPr>
              <w:pStyle w:val="Jin0"/>
              <w:shd w:val="clear" w:color="auto" w:fill="auto"/>
              <w:spacing w:after="0"/>
              <w:jc w:val="center"/>
            </w:pPr>
            <w:r>
              <w:t>13.600,00</w:t>
            </w:r>
          </w:p>
        </w:tc>
        <w:tc>
          <w:tcPr>
            <w:tcW w:w="1565" w:type="dxa"/>
            <w:tcBorders>
              <w:top w:val="single" w:sz="4" w:space="0" w:color="auto"/>
              <w:left w:val="single" w:sz="4" w:space="0" w:color="auto"/>
              <w:bottom w:val="single" w:sz="4" w:space="0" w:color="auto"/>
              <w:right w:val="single" w:sz="4" w:space="0" w:color="auto"/>
            </w:tcBorders>
            <w:shd w:val="clear" w:color="auto" w:fill="FFFFFF"/>
            <w:vAlign w:val="center"/>
          </w:tcPr>
          <w:p w14:paraId="56E87E88" w14:textId="77777777" w:rsidR="00405EAD" w:rsidRDefault="008436BD">
            <w:pPr>
              <w:pStyle w:val="Jin0"/>
              <w:shd w:val="clear" w:color="auto" w:fill="auto"/>
              <w:spacing w:after="0"/>
              <w:jc w:val="center"/>
            </w:pPr>
            <w:r>
              <w:t>14.100,00</w:t>
            </w:r>
          </w:p>
        </w:tc>
      </w:tr>
    </w:tbl>
    <w:p w14:paraId="49647515" w14:textId="77777777" w:rsidR="00405EAD" w:rsidRDefault="00405EAD">
      <w:pPr>
        <w:spacing w:after="219" w:line="1" w:lineRule="exact"/>
      </w:pPr>
    </w:p>
    <w:p w14:paraId="2DEC8B7C" w14:textId="77777777" w:rsidR="00405EAD" w:rsidRDefault="008436BD">
      <w:pPr>
        <w:pStyle w:val="Zkladntext1"/>
        <w:numPr>
          <w:ilvl w:val="0"/>
          <w:numId w:val="5"/>
        </w:numPr>
        <w:shd w:val="clear" w:color="auto" w:fill="auto"/>
        <w:tabs>
          <w:tab w:val="left" w:pos="565"/>
        </w:tabs>
        <w:jc w:val="both"/>
      </w:pPr>
      <w:r>
        <w:t>Uvedené jednotkové ceny jsou konečné, nepřekročitelné pro daný předmět dohody.</w:t>
      </w:r>
    </w:p>
    <w:p w14:paraId="66AFDA41" w14:textId="77777777" w:rsidR="00405EAD" w:rsidRDefault="008436BD">
      <w:pPr>
        <w:pStyle w:val="Zkladntext1"/>
        <w:numPr>
          <w:ilvl w:val="0"/>
          <w:numId w:val="5"/>
        </w:numPr>
        <w:shd w:val="clear" w:color="auto" w:fill="auto"/>
        <w:tabs>
          <w:tab w:val="left" w:pos="565"/>
        </w:tabs>
        <w:ind w:left="580" w:hanging="580"/>
        <w:jc w:val="both"/>
      </w:pPr>
      <w:r>
        <w:t>Cena včetně dopravy zahrnuje veškeré náklady spojené s předmětem dohody a další související náklady.</w:t>
      </w:r>
    </w:p>
    <w:p w14:paraId="0354D106" w14:textId="77777777" w:rsidR="00405EAD" w:rsidRDefault="008436BD">
      <w:pPr>
        <w:pStyle w:val="Zkladntext1"/>
        <w:numPr>
          <w:ilvl w:val="0"/>
          <w:numId w:val="5"/>
        </w:numPr>
        <w:shd w:val="clear" w:color="auto" w:fill="auto"/>
        <w:tabs>
          <w:tab w:val="left" w:pos="565"/>
        </w:tabs>
        <w:ind w:left="580" w:hanging="580"/>
        <w:jc w:val="both"/>
      </w:pPr>
      <w:r>
        <w:t xml:space="preserve">V případě využití podmínek dle odst. </w:t>
      </w:r>
      <w:r>
        <w:rPr>
          <w:b/>
          <w:bCs/>
        </w:rPr>
        <w:t xml:space="preserve">1.6., </w:t>
      </w:r>
      <w:r>
        <w:t>cena za plnění bez dopravy zahrnuje veškeré náklady spojené s předmětem dohody a další související náklady, odst</w:t>
      </w:r>
      <w:r>
        <w:rPr>
          <w:b/>
          <w:bCs/>
        </w:rPr>
        <w:t xml:space="preserve">. 4.3. </w:t>
      </w:r>
      <w:r>
        <w:t>se nepoužije.</w:t>
      </w:r>
    </w:p>
    <w:p w14:paraId="67E38BC0" w14:textId="77777777" w:rsidR="00405EAD" w:rsidRDefault="008436BD">
      <w:pPr>
        <w:pStyle w:val="Zkladntext1"/>
        <w:numPr>
          <w:ilvl w:val="0"/>
          <w:numId w:val="5"/>
        </w:numPr>
        <w:shd w:val="clear" w:color="auto" w:fill="auto"/>
        <w:tabs>
          <w:tab w:val="left" w:pos="565"/>
        </w:tabs>
        <w:ind w:left="580" w:hanging="580"/>
        <w:jc w:val="both"/>
      </w:pPr>
      <w:r>
        <w:t xml:space="preserve">Prodávajícímu vzniká právo účtovat kupujícímu kupní cenu za dodané zboží stanovenou ve smyslu odst. </w:t>
      </w:r>
      <w:r>
        <w:rPr>
          <w:b/>
          <w:bCs/>
        </w:rPr>
        <w:t xml:space="preserve">4.1. </w:t>
      </w:r>
      <w:r>
        <w:t>této Dohody okamžikem dodání zboží kupujícímu nebo prvním dnem prodlení kupujícího s převzetím dodávaného zboží ve smyslu dílčí kupní smlouvy.</w:t>
      </w:r>
    </w:p>
    <w:p w14:paraId="1F7523EA" w14:textId="77777777" w:rsidR="00405EAD" w:rsidRDefault="008436BD">
      <w:pPr>
        <w:pStyle w:val="Zkladntext1"/>
        <w:numPr>
          <w:ilvl w:val="0"/>
          <w:numId w:val="5"/>
        </w:numPr>
        <w:shd w:val="clear" w:color="auto" w:fill="auto"/>
        <w:tabs>
          <w:tab w:val="left" w:pos="565"/>
        </w:tabs>
        <w:ind w:left="580" w:hanging="580"/>
        <w:jc w:val="both"/>
      </w:pPr>
      <w:r>
        <w:t>K sjednané ceně bez DPH bude účtována daň z přidané hodnoty v zákonné výši; prodávající odpovídá za to, že sazba daně z přidané hodnoty je stanovena k aktuálnímu datu v souladu s platnými právními předpisy.</w:t>
      </w:r>
    </w:p>
    <w:p w14:paraId="6BEF8659" w14:textId="77777777" w:rsidR="00405EAD" w:rsidRDefault="008436BD">
      <w:pPr>
        <w:pStyle w:val="Zkladntext1"/>
        <w:numPr>
          <w:ilvl w:val="0"/>
          <w:numId w:val="5"/>
        </w:numPr>
        <w:shd w:val="clear" w:color="auto" w:fill="auto"/>
        <w:tabs>
          <w:tab w:val="left" w:pos="565"/>
        </w:tabs>
        <w:jc w:val="both"/>
      </w:pPr>
      <w:r>
        <w:t>Kupní cena bude stanovena a fakturována v souladu s platnými právními předpisy.</w:t>
      </w:r>
    </w:p>
    <w:p w14:paraId="5F01E2F7" w14:textId="77777777" w:rsidR="00405EAD" w:rsidRDefault="008436BD">
      <w:pPr>
        <w:pStyle w:val="Zkladntext1"/>
        <w:numPr>
          <w:ilvl w:val="0"/>
          <w:numId w:val="5"/>
        </w:numPr>
        <w:shd w:val="clear" w:color="auto" w:fill="auto"/>
        <w:tabs>
          <w:tab w:val="left" w:pos="565"/>
        </w:tabs>
        <w:ind w:left="580" w:hanging="580"/>
        <w:jc w:val="both"/>
      </w:pPr>
      <w:r>
        <w:t xml:space="preserve">Faktura musí mít náležitosti daňového dokladu v souladu s </w:t>
      </w:r>
      <w:r>
        <w:rPr>
          <w:b/>
          <w:bCs/>
        </w:rPr>
        <w:t>§ 29 zákona č. 235/2004 Sb., o dani z přidané hodnoty, ve znění pozdějších předpisů (dále zákon o DPH)</w:t>
      </w:r>
      <w:r>
        <w:t>. Fakturovaná částka je uhrazena dnem připsání dané částky na účet prodávajícího.</w:t>
      </w:r>
    </w:p>
    <w:p w14:paraId="666D0774" w14:textId="77777777" w:rsidR="00405EAD" w:rsidRDefault="008436BD">
      <w:pPr>
        <w:pStyle w:val="Zkladntext1"/>
        <w:numPr>
          <w:ilvl w:val="0"/>
          <w:numId w:val="5"/>
        </w:numPr>
        <w:shd w:val="clear" w:color="auto" w:fill="auto"/>
        <w:tabs>
          <w:tab w:val="left" w:pos="565"/>
        </w:tabs>
        <w:ind w:left="580" w:hanging="580"/>
        <w:jc w:val="both"/>
      </w:pPr>
      <w:r>
        <w:t>Prodávající je oprávněn kupujícímu fakturovat smluvní cenu za konkrétní dodávky, uskutečněné v rámci jednotlivých dílčích plnění na základě protokolu, kterým si smluvní strany navzájem potvrdí, že požadované dodávky byly skutečně dodány v požadovaném rozsahu a kvalitě.</w:t>
      </w:r>
    </w:p>
    <w:p w14:paraId="766A4C82" w14:textId="77777777" w:rsidR="008436BD" w:rsidRDefault="008436BD" w:rsidP="008436BD">
      <w:pPr>
        <w:pStyle w:val="Zkladntext1"/>
        <w:shd w:val="clear" w:color="auto" w:fill="auto"/>
        <w:tabs>
          <w:tab w:val="left" w:pos="565"/>
        </w:tabs>
        <w:jc w:val="both"/>
      </w:pPr>
    </w:p>
    <w:p w14:paraId="6FFA05EA" w14:textId="77777777" w:rsidR="008436BD" w:rsidRDefault="008436BD" w:rsidP="008436BD">
      <w:pPr>
        <w:pStyle w:val="Zkladntext1"/>
        <w:shd w:val="clear" w:color="auto" w:fill="auto"/>
        <w:tabs>
          <w:tab w:val="left" w:pos="565"/>
        </w:tabs>
        <w:jc w:val="both"/>
      </w:pPr>
    </w:p>
    <w:p w14:paraId="7FC3D24A" w14:textId="77777777" w:rsidR="00405EAD" w:rsidRDefault="008436BD">
      <w:pPr>
        <w:pStyle w:val="Zkladntext1"/>
        <w:numPr>
          <w:ilvl w:val="0"/>
          <w:numId w:val="5"/>
        </w:numPr>
        <w:shd w:val="clear" w:color="auto" w:fill="auto"/>
        <w:tabs>
          <w:tab w:val="left" w:pos="582"/>
        </w:tabs>
        <w:ind w:left="580" w:hanging="580"/>
        <w:jc w:val="both"/>
      </w:pPr>
      <w:r>
        <w:t>Prodávající provede fakturaci nejpozději do 14 dnů po prokazatelném předání dílčí dodávky. Faktura bude splatná do 30 kalendářních dnů ode dne jejího doručení kupujícímu.</w:t>
      </w:r>
    </w:p>
    <w:p w14:paraId="16676955" w14:textId="77777777" w:rsidR="00405EAD" w:rsidRDefault="008436BD">
      <w:pPr>
        <w:pStyle w:val="Zkladntext1"/>
        <w:numPr>
          <w:ilvl w:val="0"/>
          <w:numId w:val="5"/>
        </w:numPr>
        <w:shd w:val="clear" w:color="auto" w:fill="auto"/>
        <w:tabs>
          <w:tab w:val="left" w:pos="582"/>
        </w:tabs>
        <w:ind w:left="580" w:hanging="580"/>
        <w:jc w:val="both"/>
      </w:pPr>
      <w:r>
        <w:t>Kupující přijímá i elektronické faktury, a to ve formátu PDF. V takovém případě je prodávající povinen elektronickou fakturu zaslat kupujícímu na email</w:t>
      </w:r>
      <w:hyperlink r:id="rId13" w:history="1">
        <w:r>
          <w:t xml:space="preserve"> </w:t>
        </w:r>
        <w:r>
          <w:rPr>
            <w:b/>
            <w:bCs/>
          </w:rPr>
          <w:t xml:space="preserve">ksusv@ksusv.cz </w:t>
        </w:r>
      </w:hyperlink>
      <w:r>
        <w:rPr>
          <w:b/>
          <w:bCs/>
        </w:rPr>
        <w:t>.</w:t>
      </w:r>
    </w:p>
    <w:p w14:paraId="18408C84" w14:textId="77777777" w:rsidR="00405EAD" w:rsidRDefault="008436BD">
      <w:pPr>
        <w:pStyle w:val="Zkladntext1"/>
        <w:numPr>
          <w:ilvl w:val="0"/>
          <w:numId w:val="5"/>
        </w:numPr>
        <w:shd w:val="clear" w:color="auto" w:fill="auto"/>
        <w:tabs>
          <w:tab w:val="left" w:pos="582"/>
        </w:tabs>
        <w:ind w:left="580" w:hanging="580"/>
        <w:jc w:val="both"/>
      </w:pPr>
      <w:r>
        <w:t>Prodávající je povinen vrátit poskytnuté finanční prostředky nebo jejich část, pokud nedodrží sjednané podmínky nebo pokud mu jeho zaviněním byly poskytnuty neprávem nebo ve vyšší částce, než mu náležely. Vrácení bude provedeno ve lhůtě a způsobem stanoveným ve výzvě kupujícího.</w:t>
      </w:r>
    </w:p>
    <w:p w14:paraId="7F5B64FD" w14:textId="77777777" w:rsidR="00405EAD" w:rsidRDefault="008436BD">
      <w:pPr>
        <w:pStyle w:val="Zkladntext1"/>
        <w:numPr>
          <w:ilvl w:val="0"/>
          <w:numId w:val="5"/>
        </w:numPr>
        <w:shd w:val="clear" w:color="auto" w:fill="auto"/>
        <w:tabs>
          <w:tab w:val="left" w:pos="582"/>
        </w:tabs>
        <w:ind w:left="580" w:hanging="580"/>
        <w:jc w:val="both"/>
      </w:pPr>
      <w:r>
        <w:t>Bude-li kupující v prodlení s úhradou kupní ceny nebo jakékoli její části delším než 14 kalendářních dnů, má se za to, že tato Dohoda včetně dílčí kupní Smlouvy byla porušena podstatným způsobem.</w:t>
      </w:r>
    </w:p>
    <w:p w14:paraId="703E3139" w14:textId="77777777" w:rsidR="00405EAD" w:rsidRDefault="008436BD">
      <w:pPr>
        <w:pStyle w:val="Zkladntext1"/>
        <w:numPr>
          <w:ilvl w:val="0"/>
          <w:numId w:val="5"/>
        </w:numPr>
        <w:shd w:val="clear" w:color="auto" w:fill="auto"/>
        <w:tabs>
          <w:tab w:val="left" w:pos="582"/>
        </w:tabs>
        <w:ind w:left="580" w:hanging="580"/>
        <w:jc w:val="both"/>
      </w:pPr>
      <w:r>
        <w:t xml:space="preserve">Úhrada kupní ceny bude realizována bezhotovostním převodem na účet prodávajícího, který je správcem daně (finančním úřadem) zveřejněn způsobem umožňujícím dálkový přístup ve smyslu </w:t>
      </w:r>
      <w:r>
        <w:rPr>
          <w:b/>
          <w:bCs/>
        </w:rPr>
        <w:t>§ 98 zákona o DPH</w:t>
      </w:r>
      <w:r>
        <w:t>.</w:t>
      </w:r>
    </w:p>
    <w:p w14:paraId="1CF34687" w14:textId="77777777" w:rsidR="00405EAD" w:rsidRDefault="008436BD">
      <w:pPr>
        <w:pStyle w:val="Zkladntext1"/>
        <w:numPr>
          <w:ilvl w:val="0"/>
          <w:numId w:val="5"/>
        </w:numPr>
        <w:shd w:val="clear" w:color="auto" w:fill="auto"/>
        <w:tabs>
          <w:tab w:val="left" w:pos="582"/>
        </w:tabs>
        <w:spacing w:after="580"/>
        <w:ind w:left="580" w:hanging="580"/>
        <w:jc w:val="both"/>
      </w:pPr>
      <w:r>
        <w:t xml:space="preserve">Pokud se po dobu účinnosti této Dohody prodávající stane nespolehlivým plátcem ve smyslu ustanovení </w:t>
      </w:r>
      <w:r>
        <w:rPr>
          <w:b/>
          <w:bCs/>
        </w:rPr>
        <w:t>§ 106a zákona o DPH</w:t>
      </w:r>
      <w:r>
        <w:t>, smluvní strany se dohodly, že kupující uhradí DPH za zdanitelné plnění přímo příslušnému správci daně. Kupujícím takto provedená úhrada je považována z uhrazení příslušné části smluvní ceny rovnající se výši DPH fakturované prodávajícím.</w:t>
      </w:r>
    </w:p>
    <w:p w14:paraId="3BE57565" w14:textId="77777777" w:rsidR="00405EAD" w:rsidRDefault="008436BD">
      <w:pPr>
        <w:pStyle w:val="Zkladntext1"/>
        <w:shd w:val="clear" w:color="auto" w:fill="auto"/>
        <w:spacing w:after="120"/>
        <w:jc w:val="center"/>
      </w:pPr>
      <w:r>
        <w:rPr>
          <w:b/>
          <w:bCs/>
        </w:rPr>
        <w:t>V.</w:t>
      </w:r>
    </w:p>
    <w:p w14:paraId="6CD5810D" w14:textId="77777777" w:rsidR="00405EAD" w:rsidRDefault="008436BD">
      <w:pPr>
        <w:pStyle w:val="Nadpis30"/>
        <w:keepNext/>
        <w:keepLines/>
        <w:shd w:val="clear" w:color="auto" w:fill="auto"/>
      </w:pPr>
      <w:bookmarkStart w:id="22" w:name="bookmark26"/>
      <w:bookmarkStart w:id="23" w:name="bookmark27"/>
      <w:r>
        <w:t>Dodací podmínky</w:t>
      </w:r>
      <w:bookmarkEnd w:id="22"/>
      <w:bookmarkEnd w:id="23"/>
    </w:p>
    <w:p w14:paraId="55C4B600" w14:textId="77777777" w:rsidR="00405EAD" w:rsidRDefault="008436BD">
      <w:pPr>
        <w:pStyle w:val="Zkladntext1"/>
        <w:numPr>
          <w:ilvl w:val="0"/>
          <w:numId w:val="6"/>
        </w:numPr>
        <w:shd w:val="clear" w:color="auto" w:fill="auto"/>
        <w:tabs>
          <w:tab w:val="left" w:pos="566"/>
        </w:tabs>
        <w:ind w:left="580" w:hanging="580"/>
        <w:jc w:val="both"/>
      </w:pPr>
      <w:r>
        <w:t>Účastnící dohody se vzájemně dohodli, že zboží bude dodáno prodávajícím kupujícímu, na místo plnění uvedené v dílčí objednávce v pracovní dny v době od 06:00 do 14:30 hodin, není-li v dílčí kupní smlouvě sjednáno jinak.</w:t>
      </w:r>
    </w:p>
    <w:p w14:paraId="7686F597" w14:textId="77777777" w:rsidR="00405EAD" w:rsidRDefault="008436BD">
      <w:pPr>
        <w:pStyle w:val="Zkladntext1"/>
        <w:numPr>
          <w:ilvl w:val="0"/>
          <w:numId w:val="6"/>
        </w:numPr>
        <w:shd w:val="clear" w:color="auto" w:fill="auto"/>
        <w:tabs>
          <w:tab w:val="left" w:pos="566"/>
        </w:tabs>
        <w:ind w:left="580" w:hanging="580"/>
        <w:jc w:val="both"/>
      </w:pPr>
      <w:r>
        <w:t xml:space="preserve">Kupující je povinen objednané zboží ve sjednaném termínu a místě převzít nebo zajistit jeho převzetí. V případě prodlení kupujícího s převzetím zboží je kupující povinen zaplatit prodávajícímu smluvní pokutu ve výši </w:t>
      </w:r>
      <w:r>
        <w:rPr>
          <w:b/>
          <w:bCs/>
        </w:rPr>
        <w:t xml:space="preserve">0,5 % </w:t>
      </w:r>
      <w:r>
        <w:t>z hodnoty kupní ceny daného zboží uvedeného na objednávce za každý den prodlení s převzetím zboží. Bude-li kupující v prodlení s převzetím zboží o více jak 14 kalendářních dní, má se za to, že Dohoda včetně dílčí smlouvy kupní byla porušena podstatným způsobem.</w:t>
      </w:r>
    </w:p>
    <w:p w14:paraId="328888A9" w14:textId="77777777" w:rsidR="00405EAD" w:rsidRDefault="008436BD">
      <w:pPr>
        <w:pStyle w:val="Zkladntext1"/>
        <w:numPr>
          <w:ilvl w:val="0"/>
          <w:numId w:val="6"/>
        </w:numPr>
        <w:shd w:val="clear" w:color="auto" w:fill="auto"/>
        <w:tabs>
          <w:tab w:val="left" w:pos="566"/>
        </w:tabs>
        <w:ind w:left="580" w:hanging="580"/>
        <w:jc w:val="both"/>
      </w:pPr>
      <w:r>
        <w:t xml:space="preserve">Prodávající je povinen dodat zboží ve sjednaném termínu po odsouhlasení dílčí smlouvy (objednávky). V případě prodlení prodávajícího s dodáním zboží je prodávající povinen zaplatit kupujícímu smluvní pokutu ve výši </w:t>
      </w:r>
      <w:r>
        <w:rPr>
          <w:b/>
          <w:bCs/>
        </w:rPr>
        <w:t xml:space="preserve">0,5 % </w:t>
      </w:r>
      <w:r>
        <w:t>z hodnoty kupní ceny daného zboží uvedeného na objednávce za každý den prodlení nedodaného zboží. Bude-li prodávající v prodlení s předáním objednaného zboží o více jak 14 kalendářních dní, má se za to, že Dohoda včetně dílčí smlouvy kupní byla porušena podstatným způsobem.</w:t>
      </w:r>
    </w:p>
    <w:p w14:paraId="3AEF76F7" w14:textId="77777777" w:rsidR="00405EAD" w:rsidRDefault="008436BD">
      <w:pPr>
        <w:pStyle w:val="Zkladntext1"/>
        <w:numPr>
          <w:ilvl w:val="0"/>
          <w:numId w:val="6"/>
        </w:numPr>
        <w:shd w:val="clear" w:color="auto" w:fill="auto"/>
        <w:tabs>
          <w:tab w:val="left" w:pos="566"/>
        </w:tabs>
        <w:ind w:left="580" w:hanging="580"/>
        <w:jc w:val="both"/>
      </w:pPr>
      <w:r>
        <w:t xml:space="preserve">Pro případ porušení uvedených smluvních povinností jsou mezi smluvními stranami sjednány dle </w:t>
      </w:r>
      <w:r>
        <w:rPr>
          <w:b/>
          <w:bCs/>
        </w:rPr>
        <w:t xml:space="preserve">§ 2048 OZ </w:t>
      </w:r>
      <w:r>
        <w:t xml:space="preserve">tyto výše uvedené smluvní pokuty, jejichž sjednáním není dle </w:t>
      </w:r>
      <w:r>
        <w:rPr>
          <w:b/>
          <w:bCs/>
        </w:rPr>
        <w:t xml:space="preserve">§ 2050 OZ </w:t>
      </w:r>
      <w:r>
        <w:t>dotčen nárok kupujícího na náhradu škody způsobené porušením povinnosti, zajištěné smluvní pokutou.</w:t>
      </w:r>
    </w:p>
    <w:p w14:paraId="0FB3A4B8" w14:textId="77777777" w:rsidR="00405EAD" w:rsidRDefault="008436BD">
      <w:pPr>
        <w:pStyle w:val="Zkladntext1"/>
        <w:numPr>
          <w:ilvl w:val="0"/>
          <w:numId w:val="6"/>
        </w:numPr>
        <w:shd w:val="clear" w:color="auto" w:fill="auto"/>
        <w:tabs>
          <w:tab w:val="left" w:pos="566"/>
        </w:tabs>
        <w:ind w:left="580" w:hanging="580"/>
        <w:jc w:val="both"/>
      </w:pPr>
      <w:r>
        <w:t>Pohledávka kupujícího na zaplacení smluvní pokuty může být započítána s pohledávkou prodávajícího na zaplacení ceny.</w:t>
      </w:r>
    </w:p>
    <w:p w14:paraId="79C2E927" w14:textId="77777777" w:rsidR="00405EAD" w:rsidRDefault="008436BD">
      <w:pPr>
        <w:pStyle w:val="Zkladntext1"/>
        <w:numPr>
          <w:ilvl w:val="0"/>
          <w:numId w:val="6"/>
        </w:numPr>
        <w:shd w:val="clear" w:color="auto" w:fill="auto"/>
        <w:tabs>
          <w:tab w:val="left" w:pos="566"/>
        </w:tabs>
        <w:ind w:left="580" w:hanging="580"/>
        <w:jc w:val="both"/>
      </w:pPr>
      <w:r>
        <w:t xml:space="preserve">Prodávající splní svůj závazek dodat objednané zboží v okamžiku, kdy toto zboží řádně a včas předá kupujícímu v místě nebo způsobem určeným podle odst. </w:t>
      </w:r>
      <w:r>
        <w:rPr>
          <w:b/>
          <w:bCs/>
        </w:rPr>
        <w:t xml:space="preserve">5. 1. </w:t>
      </w:r>
      <w:r>
        <w:t xml:space="preserve">a odst. </w:t>
      </w:r>
      <w:r>
        <w:rPr>
          <w:b/>
          <w:bCs/>
        </w:rPr>
        <w:t>5. 2</w:t>
      </w:r>
      <w:r>
        <w:t>. této Dohody.</w:t>
      </w:r>
    </w:p>
    <w:p w14:paraId="58863528" w14:textId="77777777" w:rsidR="008436BD" w:rsidRDefault="008436BD" w:rsidP="008436BD">
      <w:pPr>
        <w:pStyle w:val="Zkladntext1"/>
        <w:shd w:val="clear" w:color="auto" w:fill="auto"/>
        <w:tabs>
          <w:tab w:val="left" w:pos="566"/>
        </w:tabs>
        <w:jc w:val="both"/>
      </w:pPr>
    </w:p>
    <w:p w14:paraId="5EE8BEA8" w14:textId="77777777" w:rsidR="008436BD" w:rsidRDefault="008436BD" w:rsidP="008436BD">
      <w:pPr>
        <w:pStyle w:val="Zkladntext1"/>
        <w:shd w:val="clear" w:color="auto" w:fill="auto"/>
        <w:tabs>
          <w:tab w:val="left" w:pos="566"/>
        </w:tabs>
        <w:jc w:val="both"/>
      </w:pPr>
    </w:p>
    <w:p w14:paraId="457773DB" w14:textId="77777777" w:rsidR="00405EAD" w:rsidRDefault="008436BD">
      <w:pPr>
        <w:pStyle w:val="Zkladntext1"/>
        <w:numPr>
          <w:ilvl w:val="0"/>
          <w:numId w:val="6"/>
        </w:numPr>
        <w:shd w:val="clear" w:color="auto" w:fill="auto"/>
        <w:tabs>
          <w:tab w:val="left" w:pos="566"/>
        </w:tabs>
        <w:spacing w:after="240"/>
        <w:ind w:left="580" w:hanging="580"/>
        <w:jc w:val="both"/>
      </w:pPr>
      <w:r>
        <w:t>Oba účastnící dohody se vzájemně dohodli, že zboží bude předáno na základě fyzické přejímky zboží uskutečněné mezi oprávněnými pracovníky prodávajícího a oprávněnými pracovníky kupujícího, přičemž výsledek fyzické přejímky zboží musí být vyznačen v dodacím nebo nákladním listě s podpisem oprávněné osoby.</w:t>
      </w:r>
    </w:p>
    <w:p w14:paraId="12A4679C" w14:textId="77777777" w:rsidR="00405EAD" w:rsidRDefault="008436BD">
      <w:pPr>
        <w:pStyle w:val="Zkladntext1"/>
        <w:numPr>
          <w:ilvl w:val="0"/>
          <w:numId w:val="6"/>
        </w:numPr>
        <w:shd w:val="clear" w:color="auto" w:fill="auto"/>
        <w:tabs>
          <w:tab w:val="left" w:pos="566"/>
        </w:tabs>
        <w:spacing w:after="240"/>
        <w:ind w:left="580" w:hanging="580"/>
        <w:jc w:val="both"/>
      </w:pPr>
      <w:r>
        <w:t>Prodávající je povinen v okamžiku předání zboží kupujícímu nebo dopravci určenému prodávajícím předat spolu se zbožím doklady, které jsou nutné k převzetí a k užívání zboží, zejména doklady stanovené obecně závaznými právními předpisy a dále pak i doklady v rozsahu stanoveném dílčí kupní smlouvou.</w:t>
      </w:r>
    </w:p>
    <w:p w14:paraId="48279759" w14:textId="77777777" w:rsidR="00405EAD" w:rsidRDefault="008436BD">
      <w:pPr>
        <w:pStyle w:val="Zkladntext1"/>
        <w:numPr>
          <w:ilvl w:val="0"/>
          <w:numId w:val="6"/>
        </w:numPr>
        <w:shd w:val="clear" w:color="auto" w:fill="auto"/>
        <w:tabs>
          <w:tab w:val="left" w:pos="566"/>
        </w:tabs>
        <w:spacing w:after="240"/>
        <w:ind w:left="580" w:hanging="580"/>
        <w:jc w:val="both"/>
      </w:pPr>
      <w:r>
        <w:t>Neurčí-li objednávka jinak, je prodávající povinen zboží opatřit takovým obalem pro přepravu, který zabezpečuje řádné uchování a ochranu zboží před jeho poškozením.</w:t>
      </w:r>
    </w:p>
    <w:p w14:paraId="31E61CB5" w14:textId="77777777" w:rsidR="00405EAD" w:rsidRDefault="008436BD">
      <w:pPr>
        <w:pStyle w:val="Zkladntext1"/>
        <w:numPr>
          <w:ilvl w:val="0"/>
          <w:numId w:val="6"/>
        </w:numPr>
        <w:shd w:val="clear" w:color="auto" w:fill="auto"/>
        <w:tabs>
          <w:tab w:val="left" w:pos="582"/>
        </w:tabs>
        <w:spacing w:after="240"/>
        <w:ind w:left="580" w:hanging="580"/>
        <w:jc w:val="both"/>
      </w:pPr>
      <w:r>
        <w:t>Cisterny musí být vybaveny vážním zařízením pro přesnou evidenci stočeného množství emulze v jednotlivých odběrných místech. M</w:t>
      </w:r>
      <w:r>
        <w:rPr>
          <w:color w:val="171717"/>
        </w:rPr>
        <w:t>ěřidlo na cisterně musí mít atest měřidla v obchodním styku s příslušnou přesností měření.</w:t>
      </w:r>
    </w:p>
    <w:p w14:paraId="63E80A64" w14:textId="77777777" w:rsidR="00405EAD" w:rsidRDefault="008436BD">
      <w:pPr>
        <w:pStyle w:val="Zkladntext1"/>
        <w:numPr>
          <w:ilvl w:val="0"/>
          <w:numId w:val="6"/>
        </w:numPr>
        <w:shd w:val="clear" w:color="auto" w:fill="auto"/>
        <w:tabs>
          <w:tab w:val="left" w:pos="582"/>
        </w:tabs>
        <w:spacing w:after="240"/>
        <w:ind w:left="580" w:hanging="580"/>
        <w:jc w:val="both"/>
      </w:pPr>
      <w:r>
        <w:rPr>
          <w:color w:val="171717"/>
        </w:rPr>
        <w:t>Nebude-li cisterna vybavena vážním zařízením, bude kupující akceptovat vážní lístky z certifikovaných mostových vah uznávaných v obchodním styku s příslušnou přesností měření. V tomto případě musí prodávající kupujícímu odevzdat vážní list plného vozidla a následný vážní list vozidla po stočení emulze.</w:t>
      </w:r>
    </w:p>
    <w:p w14:paraId="57E398D6" w14:textId="77777777" w:rsidR="00405EAD" w:rsidRDefault="008436BD">
      <w:pPr>
        <w:pStyle w:val="Zkladntext1"/>
        <w:numPr>
          <w:ilvl w:val="0"/>
          <w:numId w:val="6"/>
        </w:numPr>
        <w:shd w:val="clear" w:color="auto" w:fill="auto"/>
        <w:tabs>
          <w:tab w:val="left" w:pos="582"/>
        </w:tabs>
        <w:spacing w:after="240"/>
        <w:ind w:left="580" w:hanging="580"/>
        <w:jc w:val="both"/>
      </w:pPr>
      <w:r>
        <w:t>Prodávající je povinen při odevzdání zboží předat kupujícímu dodací (vážní) list, který bude obsahovat druh a množství předmětu koupě, název místa plnění kupujícího.</w:t>
      </w:r>
    </w:p>
    <w:p w14:paraId="516B22E8" w14:textId="77777777" w:rsidR="00405EAD" w:rsidRDefault="008436BD">
      <w:pPr>
        <w:pStyle w:val="Zkladntext1"/>
        <w:numPr>
          <w:ilvl w:val="0"/>
          <w:numId w:val="6"/>
        </w:numPr>
        <w:shd w:val="clear" w:color="auto" w:fill="auto"/>
        <w:tabs>
          <w:tab w:val="left" w:pos="582"/>
        </w:tabs>
        <w:spacing w:after="580"/>
        <w:ind w:left="580" w:hanging="580"/>
        <w:jc w:val="both"/>
      </w:pPr>
      <w:r>
        <w:t>Prodávající se zavazuje, že zboží bude mít v době dodání vlastnosti v přílohách B1 a B2 a této Dohody.</w:t>
      </w:r>
    </w:p>
    <w:p w14:paraId="1626FDF8" w14:textId="77777777" w:rsidR="00405EAD" w:rsidRDefault="008436BD">
      <w:pPr>
        <w:pStyle w:val="Zkladntext1"/>
        <w:shd w:val="clear" w:color="auto" w:fill="auto"/>
        <w:spacing w:after="120"/>
        <w:jc w:val="center"/>
      </w:pPr>
      <w:r>
        <w:rPr>
          <w:b/>
          <w:bCs/>
        </w:rPr>
        <w:t>VI.</w:t>
      </w:r>
    </w:p>
    <w:p w14:paraId="70E9C4D8" w14:textId="77777777" w:rsidR="00405EAD" w:rsidRDefault="008436BD">
      <w:pPr>
        <w:pStyle w:val="Nadpis30"/>
        <w:keepNext/>
        <w:keepLines/>
        <w:shd w:val="clear" w:color="auto" w:fill="auto"/>
        <w:spacing w:after="240"/>
      </w:pPr>
      <w:bookmarkStart w:id="24" w:name="bookmark28"/>
      <w:bookmarkStart w:id="25" w:name="bookmark29"/>
      <w:r>
        <w:t>Odpovědnost za vady</w:t>
      </w:r>
      <w:bookmarkEnd w:id="24"/>
      <w:bookmarkEnd w:id="25"/>
    </w:p>
    <w:p w14:paraId="533183AF" w14:textId="77777777" w:rsidR="00405EAD" w:rsidRDefault="008436BD">
      <w:pPr>
        <w:pStyle w:val="Zkladntext1"/>
        <w:numPr>
          <w:ilvl w:val="0"/>
          <w:numId w:val="7"/>
        </w:numPr>
        <w:shd w:val="clear" w:color="auto" w:fill="auto"/>
        <w:tabs>
          <w:tab w:val="left" w:pos="566"/>
        </w:tabs>
        <w:spacing w:after="240"/>
        <w:ind w:left="580" w:hanging="580"/>
        <w:jc w:val="both"/>
      </w:pPr>
      <w:r>
        <w:t xml:space="preserve">Prodávající je povinen dodat zboží v množství, jakosti a provedení, jež určuje dílčí kupní smlouva a tato Dohoda, včetně příslušné technické dokumentace platné EN, ČSN a technologické postupy. Jestliže prodávající poruší své uvedené povinnosti, vznikají kupujícímu nároky z odpovědnosti za vady, které se řídí ustanoveními </w:t>
      </w:r>
      <w:r>
        <w:rPr>
          <w:b/>
          <w:bCs/>
        </w:rPr>
        <w:t>§ 2099 a násl. OZ</w:t>
      </w:r>
      <w:r>
        <w:t>.</w:t>
      </w:r>
    </w:p>
    <w:p w14:paraId="2D95BC19" w14:textId="77777777" w:rsidR="00405EAD" w:rsidRDefault="008436BD">
      <w:pPr>
        <w:pStyle w:val="Zkladntext1"/>
        <w:numPr>
          <w:ilvl w:val="0"/>
          <w:numId w:val="7"/>
        </w:numPr>
        <w:shd w:val="clear" w:color="auto" w:fill="auto"/>
        <w:tabs>
          <w:tab w:val="left" w:pos="566"/>
        </w:tabs>
        <w:spacing w:after="240"/>
        <w:ind w:left="580" w:hanging="580"/>
        <w:jc w:val="both"/>
      </w:pPr>
      <w:r>
        <w:t>Kupující je oprávněn uplatnit nároky z odpovědnosti za vady zboží pouze písemným oznámením doručeným prodávajícímu.</w:t>
      </w:r>
    </w:p>
    <w:p w14:paraId="645DD7A8" w14:textId="77777777" w:rsidR="00405EAD" w:rsidRDefault="008436BD">
      <w:pPr>
        <w:pStyle w:val="Zkladntext1"/>
        <w:numPr>
          <w:ilvl w:val="0"/>
          <w:numId w:val="7"/>
        </w:numPr>
        <w:shd w:val="clear" w:color="auto" w:fill="auto"/>
        <w:tabs>
          <w:tab w:val="left" w:pos="566"/>
        </w:tabs>
        <w:spacing w:after="240"/>
        <w:jc w:val="both"/>
      </w:pPr>
      <w:r>
        <w:t>Reklamace a záruky uplatňuje kupující přímo u prodávajícího.</w:t>
      </w:r>
    </w:p>
    <w:p w14:paraId="7F273A4B" w14:textId="77777777" w:rsidR="00405EAD" w:rsidRDefault="008436BD">
      <w:pPr>
        <w:pStyle w:val="Zkladntext1"/>
        <w:numPr>
          <w:ilvl w:val="0"/>
          <w:numId w:val="7"/>
        </w:numPr>
        <w:shd w:val="clear" w:color="auto" w:fill="auto"/>
        <w:tabs>
          <w:tab w:val="left" w:pos="566"/>
        </w:tabs>
        <w:spacing w:after="240"/>
        <w:ind w:left="580" w:hanging="580"/>
        <w:jc w:val="both"/>
      </w:pPr>
      <w:r>
        <w:t>Zboží má vady, nemá-li vlastnosti uvedené v přílohách B1 a B2 této Dohody. Za vadu se považují i vady v dokladech dle odst. 1.4. této rámcové dohody.</w:t>
      </w:r>
    </w:p>
    <w:p w14:paraId="1EF44F87" w14:textId="77777777" w:rsidR="00405EAD" w:rsidRDefault="008436BD">
      <w:pPr>
        <w:pStyle w:val="Zkladntext1"/>
        <w:numPr>
          <w:ilvl w:val="0"/>
          <w:numId w:val="7"/>
        </w:numPr>
        <w:shd w:val="clear" w:color="auto" w:fill="auto"/>
        <w:tabs>
          <w:tab w:val="left" w:pos="566"/>
        </w:tabs>
        <w:spacing w:after="240"/>
        <w:ind w:left="580" w:hanging="580"/>
        <w:jc w:val="both"/>
        <w:sectPr w:rsidR="00405EAD">
          <w:type w:val="continuous"/>
          <w:pgSz w:w="11900" w:h="16840"/>
          <w:pgMar w:top="1459" w:right="1369" w:bottom="1122" w:left="1377" w:header="0" w:footer="3" w:gutter="0"/>
          <w:cols w:space="720"/>
          <w:noEndnote/>
          <w:docGrid w:linePitch="360"/>
        </w:sectPr>
      </w:pPr>
      <w:r>
        <w:t xml:space="preserve">Kupující má právo si ověřit jakost dodaného předmětu koupě v nezávislé laboratoři. Vzorek musí být odebrán při dodání a musí být zabezpečen proti následné manipulaci. Pokud jakost předmětu koupě nebude v souladu s touto rámcovou dohodou, zavazuje se prodávající uhradit kupujícímu náklady spojené s ověřením jakosti předmětu koupě a smluvní pokutu ve výši </w:t>
      </w:r>
      <w:proofErr w:type="gramStart"/>
      <w:r>
        <w:t>10.000,-</w:t>
      </w:r>
      <w:proofErr w:type="gramEnd"/>
      <w:r>
        <w:t xml:space="preserve"> Kč za každý takový případ. Současně vznikne nárok kupujícího z titulu odpovědnosti za vady předmětu koupě.</w:t>
      </w:r>
    </w:p>
    <w:p w14:paraId="1D9BA053" w14:textId="77777777" w:rsidR="00405EAD" w:rsidRDefault="008436BD">
      <w:pPr>
        <w:pStyle w:val="Zkladntext20"/>
        <w:pBdr>
          <w:bottom w:val="single" w:sz="4" w:space="0" w:color="auto"/>
        </w:pBdr>
        <w:shd w:val="clear" w:color="auto" w:fill="auto"/>
        <w:spacing w:after="340" w:line="214" w:lineRule="auto"/>
      </w:pPr>
      <w:r>
        <w:rPr>
          <w:noProof/>
        </w:rPr>
        <w:lastRenderedPageBreak/>
        <mc:AlternateContent>
          <mc:Choice Requires="wps">
            <w:drawing>
              <wp:anchor distT="0" distB="0" distL="0" distR="0" simplePos="0" relativeHeight="125829380" behindDoc="0" locked="0" layoutInCell="1" allowOverlap="1" wp14:anchorId="4CC66FFA" wp14:editId="73C2BA96">
                <wp:simplePos x="0" y="0"/>
                <wp:positionH relativeFrom="page">
                  <wp:posOffset>4073525</wp:posOffset>
                </wp:positionH>
                <wp:positionV relativeFrom="margin">
                  <wp:posOffset>55245</wp:posOffset>
                </wp:positionV>
                <wp:extent cx="1978025" cy="152400"/>
                <wp:effectExtent l="0" t="0" r="0" b="0"/>
                <wp:wrapSquare wrapText="left"/>
                <wp:docPr id="15" name="Shape 15"/>
                <wp:cNvGraphicFramePr/>
                <a:graphic xmlns:a="http://schemas.openxmlformats.org/drawingml/2006/main">
                  <a:graphicData uri="http://schemas.microsoft.com/office/word/2010/wordprocessingShape">
                    <wps:wsp>
                      <wps:cNvSpPr txBox="1"/>
                      <wps:spPr>
                        <a:xfrm>
                          <a:off x="0" y="0"/>
                          <a:ext cx="1978025" cy="152400"/>
                        </a:xfrm>
                        <a:prstGeom prst="rect">
                          <a:avLst/>
                        </a:prstGeom>
                        <a:noFill/>
                      </wps:spPr>
                      <wps:txbx>
                        <w:txbxContent>
                          <w:p w14:paraId="52F52FC8" w14:textId="77777777" w:rsidR="00405EAD" w:rsidRDefault="008436BD">
                            <w:pPr>
                              <w:pStyle w:val="Zkladntext20"/>
                              <w:shd w:val="clear" w:color="auto" w:fill="auto"/>
                            </w:pPr>
                            <w:r>
                              <w:t xml:space="preserve">Číslo smlouvy kupujícího: </w:t>
                            </w:r>
                            <w:r>
                              <w:rPr>
                                <w:b/>
                                <w:bCs/>
                              </w:rPr>
                              <w:t>N-DO-02-2025-3</w:t>
                            </w:r>
                          </w:p>
                        </w:txbxContent>
                      </wps:txbx>
                      <wps:bodyPr wrap="none" lIns="0" tIns="0" rIns="0" bIns="0"/>
                    </wps:wsp>
                  </a:graphicData>
                </a:graphic>
              </wp:anchor>
            </w:drawing>
          </mc:Choice>
          <mc:Fallback>
            <w:pict>
              <v:shape w14:anchorId="4CC66FFA" id="Shape 15" o:spid="_x0000_s1027" type="#_x0000_t202" style="position:absolute;margin-left:320.75pt;margin-top:4.35pt;width:155.75pt;height:12pt;z-index:125829380;visibility:visible;mso-wrap-style:none;mso-wrap-distance-left:0;mso-wrap-distance-top:0;mso-wrap-distance-right:0;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" filled="f" stroked="f">
                <v:textbox inset="0,0,0,0">
                  <w:txbxContent>
                    <w:p w14:paraId="52F52FC8" w14:textId="77777777" w:rsidR="00405EAD" w:rsidRDefault="008436BD">
                      <w:pPr>
                        <w:pStyle w:val="Zkladntext20"/>
                        <w:shd w:val="clear" w:color="auto" w:fill="auto"/>
                      </w:pPr>
                      <w:r>
                        <w:t xml:space="preserve">Číslo smlouvy kupujícího: </w:t>
                      </w:r>
                      <w:r>
                        <w:rPr>
                          <w:b/>
                          <w:bCs/>
                        </w:rPr>
                        <w:t>N-DO-02-2025-3</w:t>
                      </w:r>
                    </w:p>
                  </w:txbxContent>
                </v:textbox>
                <w10:wrap type="square" side="left" anchorx="page" anchory="margin"/>
              </v:shape>
            </w:pict>
          </mc:Fallback>
        </mc:AlternateContent>
      </w:r>
      <w:r>
        <w:rPr>
          <w:b/>
          <w:bCs/>
        </w:rPr>
        <w:t xml:space="preserve">Rámcová dohoda na dodávku </w:t>
      </w:r>
      <w:proofErr w:type="spellStart"/>
      <w:r>
        <w:rPr>
          <w:b/>
          <w:bCs/>
        </w:rPr>
        <w:t>kationaktivní</w:t>
      </w:r>
      <w:proofErr w:type="spellEnd"/>
      <w:r>
        <w:rPr>
          <w:b/>
          <w:bCs/>
        </w:rPr>
        <w:t xml:space="preserve"> asfaltové emulze </w:t>
      </w:r>
      <w:r>
        <w:t xml:space="preserve">Číslo smlouvy prodávajícího: </w:t>
      </w:r>
      <w:r>
        <w:rPr>
          <w:b/>
          <w:bCs/>
        </w:rPr>
        <w:t>125/2025 v roce 2025</w:t>
      </w:r>
    </w:p>
    <w:p w14:paraId="76623F0E" w14:textId="77777777" w:rsidR="00405EAD" w:rsidRDefault="008436BD">
      <w:pPr>
        <w:pStyle w:val="Zkladntext1"/>
        <w:shd w:val="clear" w:color="auto" w:fill="auto"/>
        <w:spacing w:after="120"/>
        <w:jc w:val="center"/>
      </w:pPr>
      <w:r>
        <w:rPr>
          <w:b/>
          <w:bCs/>
        </w:rPr>
        <w:t>VII.</w:t>
      </w:r>
    </w:p>
    <w:p w14:paraId="3219F10D" w14:textId="77777777" w:rsidR="00405EAD" w:rsidRDefault="008436BD">
      <w:pPr>
        <w:pStyle w:val="Zkladntext1"/>
        <w:shd w:val="clear" w:color="auto" w:fill="auto"/>
        <w:jc w:val="center"/>
      </w:pPr>
      <w:r>
        <w:rPr>
          <w:b/>
          <w:bCs/>
        </w:rPr>
        <w:t>Zánik rámcové kupní Dohody</w:t>
      </w:r>
    </w:p>
    <w:p w14:paraId="28414808" w14:textId="0D7EED06" w:rsidR="00405EAD" w:rsidRDefault="008436BD" w:rsidP="008436BD">
      <w:pPr>
        <w:pStyle w:val="Zkladntext1"/>
        <w:shd w:val="clear" w:color="auto" w:fill="auto"/>
        <w:jc w:val="both"/>
      </w:pPr>
      <w:r w:rsidRPr="008436BD">
        <w:rPr>
          <w:b/>
          <w:bCs/>
        </w:rPr>
        <w:t>7.1.</w:t>
      </w:r>
      <w:r>
        <w:t xml:space="preserve">  Tento závazkový vztah založený mezi oběma smluvními stranami touto Dohodou zaniká, nastane-     </w:t>
      </w:r>
      <w:proofErr w:type="spellStart"/>
      <w:r>
        <w:t>li</w:t>
      </w:r>
      <w:proofErr w:type="spellEnd"/>
      <w:r>
        <w:t xml:space="preserve"> některá z níže uvedených právních skutečností:</w:t>
      </w:r>
    </w:p>
    <w:p w14:paraId="6B75193F" w14:textId="77777777" w:rsidR="00405EAD" w:rsidRDefault="008436BD">
      <w:pPr>
        <w:pStyle w:val="Zkladntext1"/>
        <w:numPr>
          <w:ilvl w:val="0"/>
          <w:numId w:val="8"/>
        </w:numPr>
        <w:shd w:val="clear" w:color="auto" w:fill="auto"/>
        <w:tabs>
          <w:tab w:val="left" w:pos="843"/>
        </w:tabs>
        <w:ind w:left="820" w:hanging="280"/>
        <w:jc w:val="both"/>
      </w:pPr>
      <w:r>
        <w:t>písemnou dohodou obou smluvních stran, a to ke dni uvedenému v takovéto dohodě, jinak ke dni následujícímu po dni uzavření dohody o zániku závazkového vztahu.</w:t>
      </w:r>
    </w:p>
    <w:p w14:paraId="06566486" w14:textId="77777777" w:rsidR="00405EAD" w:rsidRDefault="008436BD">
      <w:pPr>
        <w:pStyle w:val="Zkladntext1"/>
        <w:numPr>
          <w:ilvl w:val="0"/>
          <w:numId w:val="8"/>
        </w:numPr>
        <w:shd w:val="clear" w:color="auto" w:fill="auto"/>
        <w:tabs>
          <w:tab w:val="left" w:pos="858"/>
        </w:tabs>
        <w:ind w:left="820" w:hanging="280"/>
        <w:jc w:val="both"/>
      </w:pPr>
      <w:r>
        <w:t>písemným odstoupením od Dohody, přičemž kterákoli ze smluvních stran je oprávněna od této Dohody odstoupit, je-li tak ujednáno v této Dohodě nebo byla-li Dohoda jednáním druhého účastníka dohody porušena podstatným způsobem, a to vždy po předchozím upozornění na porušení Dohody s poskytnutím náhradní lhůty k odstranění stavu porušení Dohody a s upozorněním na možnost odstoupení od Dohody. Odstoupením Dohoda zaniká ke dni doručení projevu vůle směřujícího k odstoupení od Dohody. Účinky odstoupení se řídí ustanovením občanského zákoníku.</w:t>
      </w:r>
    </w:p>
    <w:p w14:paraId="3B5B2C0A" w14:textId="77777777" w:rsidR="00405EAD" w:rsidRDefault="008436BD">
      <w:pPr>
        <w:pStyle w:val="Zkladntext1"/>
        <w:numPr>
          <w:ilvl w:val="0"/>
          <w:numId w:val="8"/>
        </w:numPr>
        <w:shd w:val="clear" w:color="auto" w:fill="auto"/>
        <w:tabs>
          <w:tab w:val="left" w:pos="843"/>
        </w:tabs>
        <w:ind w:firstLine="540"/>
        <w:jc w:val="both"/>
      </w:pPr>
      <w:r>
        <w:t>uplynutím doby, na kterou je závazkový vztah sjednán.</w:t>
      </w:r>
    </w:p>
    <w:p w14:paraId="33B560C9" w14:textId="77777777" w:rsidR="00405EAD" w:rsidRDefault="008436BD">
      <w:pPr>
        <w:pStyle w:val="Zkladntext1"/>
        <w:shd w:val="clear" w:color="auto" w:fill="auto"/>
        <w:jc w:val="both"/>
      </w:pPr>
      <w:r>
        <w:rPr>
          <w:noProof/>
        </w:rPr>
        <mc:AlternateContent>
          <mc:Choice Requires="wps">
            <w:drawing>
              <wp:anchor distT="0" distB="0" distL="101600" distR="101600" simplePos="0" relativeHeight="125829382" behindDoc="0" locked="0" layoutInCell="1" allowOverlap="1" wp14:anchorId="107CF47F" wp14:editId="24BC641C">
                <wp:simplePos x="0" y="0"/>
                <wp:positionH relativeFrom="page">
                  <wp:posOffset>857885</wp:posOffset>
                </wp:positionH>
                <wp:positionV relativeFrom="paragraph">
                  <wp:posOffset>12700</wp:posOffset>
                </wp:positionV>
                <wp:extent cx="252730" cy="170815"/>
                <wp:effectExtent l="0" t="0" r="0" b="0"/>
                <wp:wrapSquare wrapText="bothSides"/>
                <wp:docPr id="17" name="Shape 17"/>
                <wp:cNvGraphicFramePr/>
                <a:graphic xmlns:a="http://schemas.openxmlformats.org/drawingml/2006/main">
                  <a:graphicData uri="http://schemas.microsoft.com/office/word/2010/wordprocessingShape">
                    <wps:wsp>
                      <wps:cNvSpPr txBox="1"/>
                      <wps:spPr>
                        <a:xfrm>
                          <a:off x="0" y="0"/>
                          <a:ext cx="252730" cy="170815"/>
                        </a:xfrm>
                        <a:prstGeom prst="rect">
                          <a:avLst/>
                        </a:prstGeom>
                        <a:noFill/>
                      </wps:spPr>
                      <wps:txbx>
                        <w:txbxContent>
                          <w:p w14:paraId="0CA48416" w14:textId="77777777" w:rsidR="00405EAD" w:rsidRDefault="008436BD">
                            <w:pPr>
                              <w:pStyle w:val="Zkladntext1"/>
                              <w:shd w:val="clear" w:color="auto" w:fill="auto"/>
                              <w:spacing w:after="0"/>
                            </w:pPr>
                            <w:r>
                              <w:rPr>
                                <w:b/>
                                <w:bCs/>
                              </w:rPr>
                              <w:t>7.2.</w:t>
                            </w:r>
                          </w:p>
                        </w:txbxContent>
                      </wps:txbx>
                      <wps:bodyPr wrap="none" lIns="0" tIns="0" rIns="0" bIns="0"/>
                    </wps:wsp>
                  </a:graphicData>
                </a:graphic>
              </wp:anchor>
            </w:drawing>
          </mc:Choice>
          <mc:Fallback>
            <w:pict>
              <v:shape w14:anchorId="107CF47F" id="Shape 17" o:spid="_x0000_s1028" type="#_x0000_t202" style="position:absolute;left:0;text-align:left;margin-left:67.55pt;margin-top:1pt;width:19.9pt;height:13.45pt;z-index:125829382;visibility:visible;mso-wrap-style:none;mso-wrap-distance-left:8pt;mso-wrap-distance-top:0;mso-wrap-distance-right:8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" filled="f" stroked="f">
                <v:textbox inset="0,0,0,0">
                  <w:txbxContent>
                    <w:p w14:paraId="0CA48416" w14:textId="77777777" w:rsidR="00405EAD" w:rsidRDefault="008436BD">
                      <w:pPr>
                        <w:pStyle w:val="Zkladntext1"/>
                        <w:shd w:val="clear" w:color="auto" w:fill="auto"/>
                        <w:spacing w:after="0"/>
                      </w:pPr>
                      <w:r>
                        <w:rPr>
                          <w:b/>
                          <w:bCs/>
                        </w:rPr>
                        <w:t>7.2.</w:t>
                      </w:r>
                    </w:p>
                  </w:txbxContent>
                </v:textbox>
                <w10:wrap type="square" anchorx="page"/>
              </v:shape>
            </w:pict>
          </mc:Fallback>
        </mc:AlternateContent>
      </w:r>
      <w:r>
        <w:rPr>
          <w:noProof/>
        </w:rPr>
        <mc:AlternateContent>
          <mc:Choice Requires="wps">
            <w:drawing>
              <wp:anchor distT="0" distB="0" distL="101600" distR="101600" simplePos="0" relativeHeight="125829384" behindDoc="0" locked="0" layoutInCell="1" allowOverlap="1" wp14:anchorId="6A5953F2" wp14:editId="7FF65994">
                <wp:simplePos x="0" y="0"/>
                <wp:positionH relativeFrom="page">
                  <wp:posOffset>857885</wp:posOffset>
                </wp:positionH>
                <wp:positionV relativeFrom="paragraph">
                  <wp:posOffset>12700</wp:posOffset>
                </wp:positionV>
                <wp:extent cx="252730" cy="170815"/>
                <wp:effectExtent l="0" t="0" r="0" b="0"/>
                <wp:wrapSquare wrapText="bothSides"/>
                <wp:docPr id="19" name="Shape 19"/>
                <wp:cNvGraphicFramePr/>
                <a:graphic xmlns:a="http://schemas.openxmlformats.org/drawingml/2006/main">
                  <a:graphicData uri="http://schemas.microsoft.com/office/word/2010/wordprocessingShape">
                    <wps:wsp>
                      <wps:cNvSpPr txBox="1"/>
                      <wps:spPr>
                        <a:xfrm>
                          <a:off x="0" y="0"/>
                          <a:ext cx="252730" cy="170815"/>
                        </a:xfrm>
                        <a:prstGeom prst="rect">
                          <a:avLst/>
                        </a:prstGeom>
                        <a:noFill/>
                      </wps:spPr>
                      <wps:txbx>
                        <w:txbxContent>
                          <w:p w14:paraId="30B839A0" w14:textId="77777777" w:rsidR="00405EAD" w:rsidRDefault="008436BD">
                            <w:pPr>
                              <w:pStyle w:val="Zkladntext1"/>
                              <w:shd w:val="clear" w:color="auto" w:fill="auto"/>
                              <w:spacing w:after="0"/>
                            </w:pPr>
                            <w:r>
                              <w:rPr>
                                <w:b/>
                                <w:bCs/>
                              </w:rPr>
                              <w:t>7.2.</w:t>
                            </w:r>
                          </w:p>
                        </w:txbxContent>
                      </wps:txbx>
                      <wps:bodyPr wrap="none" lIns="0" tIns="0" rIns="0" bIns="0"/>
                    </wps:wsp>
                  </a:graphicData>
                </a:graphic>
              </wp:anchor>
            </w:drawing>
          </mc:Choice>
          <mc:Fallback>
            <w:pict>
              <v:shape w14:anchorId="6A5953F2" id="Shape 19" o:spid="_x0000_s1029" type="#_x0000_t202" style="position:absolute;left:0;text-align:left;margin-left:67.55pt;margin-top:1pt;width:19.9pt;height:13.45pt;z-index:125829384;visibility:visible;mso-wrap-style:none;mso-wrap-distance-left:8pt;mso-wrap-distance-top:0;mso-wrap-distance-right:8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" filled="f" stroked="f">
                <v:textbox inset="0,0,0,0">
                  <w:txbxContent>
                    <w:p w14:paraId="30B839A0" w14:textId="77777777" w:rsidR="00405EAD" w:rsidRDefault="008436BD">
                      <w:pPr>
                        <w:pStyle w:val="Zkladntext1"/>
                        <w:shd w:val="clear" w:color="auto" w:fill="auto"/>
                        <w:spacing w:after="0"/>
                      </w:pPr>
                      <w:r>
                        <w:rPr>
                          <w:b/>
                          <w:bCs/>
                        </w:rPr>
                        <w:t>7.2.</w:t>
                      </w:r>
                    </w:p>
                  </w:txbxContent>
                </v:textbox>
                <w10:wrap type="square" anchorx="page"/>
              </v:shape>
            </w:pict>
          </mc:Fallback>
        </mc:AlternateContent>
      </w:r>
      <w:r>
        <w:t>Kupující má dále právo bez předchozího písemného upozornění od dohody odstoupit:</w:t>
      </w:r>
    </w:p>
    <w:p w14:paraId="504EE11A" w14:textId="77777777" w:rsidR="00405EAD" w:rsidRDefault="008436BD">
      <w:pPr>
        <w:pStyle w:val="Zkladntext1"/>
        <w:numPr>
          <w:ilvl w:val="0"/>
          <w:numId w:val="9"/>
        </w:numPr>
        <w:shd w:val="clear" w:color="auto" w:fill="auto"/>
        <w:tabs>
          <w:tab w:val="left" w:pos="843"/>
        </w:tabs>
        <w:ind w:left="820" w:hanging="280"/>
        <w:jc w:val="both"/>
      </w:pPr>
      <w:r>
        <w:t xml:space="preserve">při prodlení s odevzdáním zboží ze strany prodávajícího po dobu delší než 30 kalendářních dnů; </w:t>
      </w:r>
      <w:proofErr w:type="gramStart"/>
      <w:r>
        <w:t>a nebo</w:t>
      </w:r>
      <w:proofErr w:type="gramEnd"/>
    </w:p>
    <w:p w14:paraId="7D1E735D" w14:textId="77777777" w:rsidR="00405EAD" w:rsidRDefault="008436BD">
      <w:pPr>
        <w:pStyle w:val="Zkladntext1"/>
        <w:numPr>
          <w:ilvl w:val="0"/>
          <w:numId w:val="9"/>
        </w:numPr>
        <w:shd w:val="clear" w:color="auto" w:fill="auto"/>
        <w:tabs>
          <w:tab w:val="left" w:pos="858"/>
        </w:tabs>
        <w:ind w:left="820" w:hanging="280"/>
        <w:jc w:val="both"/>
      </w:pPr>
      <w:r>
        <w:t xml:space="preserve">při zjištění, že technické parametry zboží neodpovídají požadavkům kupujícího stanoveným v zadávací dokumentaci; </w:t>
      </w:r>
      <w:proofErr w:type="gramStart"/>
      <w:r>
        <w:t>a nebo</w:t>
      </w:r>
      <w:proofErr w:type="gramEnd"/>
    </w:p>
    <w:p w14:paraId="143CBD96" w14:textId="77777777" w:rsidR="00405EAD" w:rsidRDefault="008436BD">
      <w:pPr>
        <w:pStyle w:val="Zkladntext1"/>
        <w:numPr>
          <w:ilvl w:val="0"/>
          <w:numId w:val="9"/>
        </w:numPr>
        <w:shd w:val="clear" w:color="auto" w:fill="auto"/>
        <w:tabs>
          <w:tab w:val="left" w:pos="843"/>
        </w:tabs>
        <w:ind w:left="820" w:hanging="280"/>
        <w:jc w:val="both"/>
      </w:pPr>
      <w:r>
        <w:t xml:space="preserve">při zjištění, že zboží, které je předmětem plnění, není nové, je použité, zastavené, zapůjčené, zatížené leasingem nebo jinými právními vadami a porušuje práva třetích osob k patentu nebo k jiné formě duševního vlastnictví; </w:t>
      </w:r>
      <w:proofErr w:type="gramStart"/>
      <w:r>
        <w:t>a nebo</w:t>
      </w:r>
      <w:proofErr w:type="gramEnd"/>
    </w:p>
    <w:p w14:paraId="7941CE46" w14:textId="77777777" w:rsidR="00405EAD" w:rsidRDefault="008436BD">
      <w:pPr>
        <w:pStyle w:val="Zkladntext1"/>
        <w:numPr>
          <w:ilvl w:val="0"/>
          <w:numId w:val="9"/>
        </w:numPr>
        <w:shd w:val="clear" w:color="auto" w:fill="auto"/>
        <w:tabs>
          <w:tab w:val="left" w:pos="858"/>
        </w:tabs>
        <w:ind w:left="820" w:hanging="280"/>
        <w:jc w:val="both"/>
      </w:pPr>
      <w:r>
        <w:t>v případě, že prodávající uvedl ve své nabídce podané v předchozím zadávacím řízení informace nebo doklady, které neodpovídají skutečnosti a měly nebo mohly mít vliv na výsledek zadávacího řízení; a</w:t>
      </w:r>
    </w:p>
    <w:p w14:paraId="6C9348C4" w14:textId="77777777" w:rsidR="00405EAD" w:rsidRDefault="008436BD">
      <w:pPr>
        <w:pStyle w:val="Zkladntext1"/>
        <w:shd w:val="clear" w:color="auto" w:fill="auto"/>
        <w:ind w:left="820" w:hanging="280"/>
        <w:jc w:val="both"/>
      </w:pPr>
      <w:r>
        <w:rPr>
          <w:b/>
          <w:bCs/>
        </w:rPr>
        <w:t xml:space="preserve">e. </w:t>
      </w:r>
      <w:r>
        <w:t xml:space="preserve">bude-li zahájeno insolvenční řízení dle </w:t>
      </w:r>
      <w:r>
        <w:rPr>
          <w:b/>
          <w:bCs/>
        </w:rPr>
        <w:t>zákona č. 182/2006 Sb., o úpadku a způsobech jeho řešení (insolvenční zákon)</w:t>
      </w:r>
      <w:r>
        <w:t>, v platném znění, jehož předmětem bude úpadek nebo hrozící úpadek prodávajícího, prodávající je povinen tuto skutečnost oznámit neprodleně kupujícímu; a</w:t>
      </w:r>
    </w:p>
    <w:p w14:paraId="695B726C" w14:textId="77777777" w:rsidR="00405EAD" w:rsidRDefault="008436BD">
      <w:pPr>
        <w:pStyle w:val="Zkladntext1"/>
        <w:shd w:val="clear" w:color="auto" w:fill="auto"/>
        <w:ind w:left="820" w:hanging="280"/>
        <w:jc w:val="both"/>
      </w:pPr>
      <w:r>
        <w:rPr>
          <w:b/>
          <w:bCs/>
        </w:rPr>
        <w:t xml:space="preserve">f. </w:t>
      </w:r>
      <w:r>
        <w:t xml:space="preserve">dojde-li ze strany prodávajícího k porušení ustanovení dle odst. </w:t>
      </w:r>
      <w:r>
        <w:rPr>
          <w:b/>
          <w:bCs/>
        </w:rPr>
        <w:t>12.7.</w:t>
      </w:r>
      <w:r>
        <w:t xml:space="preserve">, </w:t>
      </w:r>
      <w:r>
        <w:rPr>
          <w:b/>
          <w:bCs/>
        </w:rPr>
        <w:t xml:space="preserve">12.8. </w:t>
      </w:r>
      <w:r>
        <w:t xml:space="preserve">a </w:t>
      </w:r>
      <w:r>
        <w:rPr>
          <w:b/>
          <w:bCs/>
        </w:rPr>
        <w:t xml:space="preserve">12.9. </w:t>
      </w:r>
      <w:r>
        <w:t>v souvislosti s Nařízením Rady (EU) č. 833/2014 o omezujících opatřeních vzhledem k činnostem Ruska destabilizujícím situaci na Ukrajině, ve znění novely Nařízením Rady (EU) č. 2022/576.</w:t>
      </w:r>
    </w:p>
    <w:p w14:paraId="744196BD" w14:textId="77777777" w:rsidR="00405EAD" w:rsidRDefault="008436BD">
      <w:pPr>
        <w:pStyle w:val="Zkladntext1"/>
        <w:shd w:val="clear" w:color="auto" w:fill="auto"/>
        <w:spacing w:after="580"/>
        <w:ind w:left="540"/>
        <w:jc w:val="both"/>
      </w:pPr>
      <w:r>
        <w:t>Dojde-li k zániku této Dohody, dohodli se oba účastnící dohody na tom, že kupující odebere veškeré jím objednané zboží, tzn. zboží, které bylo objednáno písemnou objednávkou doručenou prodávajícímu přede dnem zániku Dohody.</w:t>
      </w:r>
    </w:p>
    <w:p w14:paraId="1340B405" w14:textId="77777777" w:rsidR="00405EAD" w:rsidRDefault="008436BD">
      <w:pPr>
        <w:pStyle w:val="Zkladntext1"/>
        <w:shd w:val="clear" w:color="auto" w:fill="auto"/>
        <w:spacing w:after="120"/>
        <w:jc w:val="center"/>
      </w:pPr>
      <w:r>
        <w:rPr>
          <w:b/>
          <w:bCs/>
        </w:rPr>
        <w:t>VIII.</w:t>
      </w:r>
    </w:p>
    <w:p w14:paraId="3446D1E6" w14:textId="77777777" w:rsidR="00405EAD" w:rsidRDefault="008436BD">
      <w:pPr>
        <w:pStyle w:val="Nadpis30"/>
        <w:keepNext/>
        <w:keepLines/>
        <w:shd w:val="clear" w:color="auto" w:fill="auto"/>
      </w:pPr>
      <w:bookmarkStart w:id="26" w:name="bookmark30"/>
      <w:bookmarkStart w:id="27" w:name="bookmark31"/>
      <w:r>
        <w:t>Doba trvání závazkového vztahu</w:t>
      </w:r>
      <w:bookmarkEnd w:id="26"/>
      <w:bookmarkEnd w:id="27"/>
    </w:p>
    <w:p w14:paraId="1BEF333B" w14:textId="77777777" w:rsidR="00405EAD" w:rsidRDefault="008436BD">
      <w:pPr>
        <w:pStyle w:val="Zkladntext1"/>
        <w:shd w:val="clear" w:color="auto" w:fill="auto"/>
      </w:pPr>
      <w:r>
        <w:t xml:space="preserve">Dohoda se uzavírá od nabytí účinnosti </w:t>
      </w:r>
      <w:r>
        <w:rPr>
          <w:b/>
          <w:bCs/>
        </w:rPr>
        <w:t>do 31. října 2025</w:t>
      </w:r>
      <w:r>
        <w:t>.</w:t>
      </w:r>
      <w:r>
        <w:br w:type="page"/>
      </w:r>
    </w:p>
    <w:p w14:paraId="428D2DA2" w14:textId="77777777" w:rsidR="00405EAD" w:rsidRDefault="008436BD">
      <w:pPr>
        <w:pStyle w:val="Zkladntext20"/>
        <w:pBdr>
          <w:bottom w:val="single" w:sz="4" w:space="0" w:color="auto"/>
        </w:pBdr>
        <w:shd w:val="clear" w:color="auto" w:fill="auto"/>
        <w:spacing w:after="680"/>
        <w:jc w:val="both"/>
      </w:pPr>
      <w:r>
        <w:rPr>
          <w:b/>
          <w:bCs/>
        </w:rPr>
        <w:lastRenderedPageBreak/>
        <w:t xml:space="preserve">Rámcová dohoda na dodávku </w:t>
      </w:r>
      <w:proofErr w:type="spellStart"/>
      <w:r>
        <w:rPr>
          <w:b/>
          <w:bCs/>
        </w:rPr>
        <w:t>kationaktivní</w:t>
      </w:r>
      <w:proofErr w:type="spellEnd"/>
      <w:r>
        <w:rPr>
          <w:b/>
          <w:bCs/>
        </w:rPr>
        <w:t xml:space="preserve"> asfaltové emulze v roce 2025</w:t>
      </w:r>
    </w:p>
    <w:p w14:paraId="3D1C7977" w14:textId="77777777" w:rsidR="00405EAD" w:rsidRDefault="008436BD">
      <w:pPr>
        <w:pStyle w:val="Zkladntext1"/>
        <w:shd w:val="clear" w:color="auto" w:fill="auto"/>
        <w:spacing w:after="120"/>
        <w:jc w:val="center"/>
      </w:pPr>
      <w:r>
        <w:rPr>
          <w:noProof/>
        </w:rPr>
        <mc:AlternateContent>
          <mc:Choice Requires="wps">
            <w:drawing>
              <wp:anchor distT="0" distB="0" distL="114300" distR="114300" simplePos="0" relativeHeight="125829386" behindDoc="0" locked="0" layoutInCell="1" allowOverlap="1" wp14:anchorId="28D78DD6" wp14:editId="70690303">
                <wp:simplePos x="0" y="0"/>
                <wp:positionH relativeFrom="page">
                  <wp:posOffset>4094480</wp:posOffset>
                </wp:positionH>
                <wp:positionV relativeFrom="margin">
                  <wp:posOffset>55245</wp:posOffset>
                </wp:positionV>
                <wp:extent cx="1978025" cy="267970"/>
                <wp:effectExtent l="0" t="0" r="0" b="0"/>
                <wp:wrapSquare wrapText="left"/>
                <wp:docPr id="21" name="Shape 21"/>
                <wp:cNvGraphicFramePr/>
                <a:graphic xmlns:a="http://schemas.openxmlformats.org/drawingml/2006/main">
                  <a:graphicData uri="http://schemas.microsoft.com/office/word/2010/wordprocessingShape">
                    <wps:wsp>
                      <wps:cNvSpPr txBox="1"/>
                      <wps:spPr>
                        <a:xfrm>
                          <a:off x="0" y="0"/>
                          <a:ext cx="1978025" cy="267970"/>
                        </a:xfrm>
                        <a:prstGeom prst="rect">
                          <a:avLst/>
                        </a:prstGeom>
                        <a:noFill/>
                      </wps:spPr>
                      <wps:txbx>
                        <w:txbxContent>
                          <w:p w14:paraId="37CF46B7" w14:textId="77777777" w:rsidR="00405EAD" w:rsidRDefault="008436BD">
                            <w:pPr>
                              <w:pStyle w:val="Zkladntext20"/>
                              <w:shd w:val="clear" w:color="auto" w:fill="auto"/>
                            </w:pPr>
                            <w:r>
                              <w:t xml:space="preserve">Číslo smlouvy kupujícího: </w:t>
                            </w:r>
                            <w:r>
                              <w:rPr>
                                <w:b/>
                                <w:bCs/>
                              </w:rPr>
                              <w:t>N-DO-02-2025-3</w:t>
                            </w:r>
                          </w:p>
                          <w:p w14:paraId="25D8A9AE" w14:textId="77777777" w:rsidR="00405EAD" w:rsidRDefault="008436BD">
                            <w:pPr>
                              <w:pStyle w:val="Zkladntext20"/>
                              <w:shd w:val="clear" w:color="auto" w:fill="auto"/>
                            </w:pPr>
                            <w:r>
                              <w:t xml:space="preserve">Číslo smlouvy prodávajícího: </w:t>
                            </w:r>
                            <w:r>
                              <w:rPr>
                                <w:b/>
                                <w:bCs/>
                              </w:rPr>
                              <w:t>125/2025</w:t>
                            </w:r>
                          </w:p>
                        </w:txbxContent>
                      </wps:txbx>
                      <wps:bodyPr lIns="0" tIns="0" rIns="0" bIns="0"/>
                    </wps:wsp>
                  </a:graphicData>
                </a:graphic>
              </wp:anchor>
            </w:drawing>
          </mc:Choice>
          <mc:Fallback>
            <w:pict>
              <v:shape w14:anchorId="28D78DD6" id="Shape 21" o:spid="_x0000_s1030" type="#_x0000_t202" style="position:absolute;left:0;text-align:left;margin-left:322.4pt;margin-top:4.35pt;width:155.75pt;height:21.1pt;z-index:125829386;visibility:visible;mso-wrap-style:square;mso-wrap-distance-left:9pt;mso-wrap-distance-top:0;mso-wrap-distance-right:9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" filled="f" stroked="f">
                <v:textbox inset="0,0,0,0">
                  <w:txbxContent>
                    <w:p w14:paraId="37CF46B7" w14:textId="77777777" w:rsidR="00405EAD" w:rsidRDefault="008436BD">
                      <w:pPr>
                        <w:pStyle w:val="Zkladntext20"/>
                        <w:shd w:val="clear" w:color="auto" w:fill="auto"/>
                      </w:pPr>
                      <w:r>
                        <w:t xml:space="preserve">Číslo smlouvy kupujícího: </w:t>
                      </w:r>
                      <w:r>
                        <w:rPr>
                          <w:b/>
                          <w:bCs/>
                        </w:rPr>
                        <w:t>N-DO-02-2025-3</w:t>
                      </w:r>
                    </w:p>
                    <w:p w14:paraId="25D8A9AE" w14:textId="77777777" w:rsidR="00405EAD" w:rsidRDefault="008436BD">
                      <w:pPr>
                        <w:pStyle w:val="Zkladntext20"/>
                        <w:shd w:val="clear" w:color="auto" w:fill="auto"/>
                      </w:pPr>
                      <w:r>
                        <w:t xml:space="preserve">Číslo smlouvy prodávajícího: </w:t>
                      </w:r>
                      <w:r>
                        <w:rPr>
                          <w:b/>
                          <w:bCs/>
                        </w:rPr>
                        <w:t>125/2025</w:t>
                      </w:r>
                    </w:p>
                  </w:txbxContent>
                </v:textbox>
                <w10:wrap type="square" side="left" anchorx="page" anchory="margin"/>
              </v:shape>
            </w:pict>
          </mc:Fallback>
        </mc:AlternateContent>
      </w:r>
      <w:r>
        <w:rPr>
          <w:b/>
          <w:bCs/>
        </w:rPr>
        <w:t>IX.</w:t>
      </w:r>
    </w:p>
    <w:p w14:paraId="086CAD5D" w14:textId="77777777" w:rsidR="00405EAD" w:rsidRDefault="008436BD">
      <w:pPr>
        <w:pStyle w:val="Nadpis30"/>
        <w:keepNext/>
        <w:keepLines/>
        <w:shd w:val="clear" w:color="auto" w:fill="auto"/>
        <w:spacing w:after="240"/>
      </w:pPr>
      <w:bookmarkStart w:id="28" w:name="bookmark32"/>
      <w:bookmarkStart w:id="29" w:name="bookmark33"/>
      <w:r>
        <w:t>Doručování</w:t>
      </w:r>
      <w:bookmarkEnd w:id="28"/>
      <w:bookmarkEnd w:id="29"/>
    </w:p>
    <w:p w14:paraId="4C43882D" w14:textId="77777777" w:rsidR="00405EAD" w:rsidRDefault="008436BD">
      <w:pPr>
        <w:pStyle w:val="Zkladntext1"/>
        <w:numPr>
          <w:ilvl w:val="0"/>
          <w:numId w:val="10"/>
        </w:numPr>
        <w:shd w:val="clear" w:color="auto" w:fill="auto"/>
        <w:tabs>
          <w:tab w:val="left" w:pos="566"/>
        </w:tabs>
        <w:spacing w:after="240"/>
        <w:ind w:left="580" w:hanging="580"/>
        <w:jc w:val="both"/>
      </w:pPr>
      <w:r>
        <w:t>Oba účastnící dohody se vzájemně dohodli, že veškeré právní úkony činěné podle této Dohody, jakož i dílčích kupních smluv, v písemné formě, jakož i další písemnosti, mohou být doručovány poštou, e-mailem, prostřednictvím datové schránky nebo elektronického nástroje přes Profil zadavatele, vždy však tak, aby bylo možné zajistit výkaz o doručení písemnosti druhé smluvní straně, popř. odepření přijetí.</w:t>
      </w:r>
    </w:p>
    <w:p w14:paraId="55CBF373" w14:textId="77777777" w:rsidR="00405EAD" w:rsidRDefault="008436BD">
      <w:pPr>
        <w:pStyle w:val="Zkladntext1"/>
        <w:numPr>
          <w:ilvl w:val="0"/>
          <w:numId w:val="10"/>
        </w:numPr>
        <w:shd w:val="clear" w:color="auto" w:fill="auto"/>
        <w:tabs>
          <w:tab w:val="left" w:pos="566"/>
        </w:tabs>
        <w:spacing w:after="240"/>
        <w:ind w:left="580" w:hanging="580"/>
        <w:jc w:val="both"/>
      </w:pPr>
      <w:r>
        <w:t>Účastnící dohody prohlašují, že adresy uvedené v záhlaví této Dohody jsou současně adresami pro doručování, u kterých je vyžadována písemná forma (např. výpověď, odstoupení).</w:t>
      </w:r>
    </w:p>
    <w:p w14:paraId="0C475919" w14:textId="77777777" w:rsidR="00405EAD" w:rsidRDefault="008436BD">
      <w:pPr>
        <w:pStyle w:val="Zkladntext1"/>
        <w:numPr>
          <w:ilvl w:val="0"/>
          <w:numId w:val="10"/>
        </w:numPr>
        <w:shd w:val="clear" w:color="auto" w:fill="auto"/>
        <w:tabs>
          <w:tab w:val="left" w:pos="566"/>
        </w:tabs>
        <w:spacing w:after="580"/>
        <w:ind w:left="580" w:hanging="580"/>
        <w:jc w:val="both"/>
      </w:pPr>
      <w:r>
        <w:t>Účastnící dohody se zavazují, že v případě změny sídla či adresy pro doručování se budou bez zbytečného odkladu o takovéto skutečnosti informovat. V případě porušení této povinnosti nesou odpovědnost za škodu, která v důsledku této skutečnosti vznikne.</w:t>
      </w:r>
    </w:p>
    <w:p w14:paraId="2831D126" w14:textId="77777777" w:rsidR="00405EAD" w:rsidRDefault="008436BD">
      <w:pPr>
        <w:pStyle w:val="Zkladntext1"/>
        <w:shd w:val="clear" w:color="auto" w:fill="auto"/>
        <w:spacing w:after="120"/>
        <w:jc w:val="center"/>
      </w:pPr>
      <w:r>
        <w:rPr>
          <w:b/>
          <w:bCs/>
        </w:rPr>
        <w:t>X.</w:t>
      </w:r>
    </w:p>
    <w:p w14:paraId="1A317A12" w14:textId="77777777" w:rsidR="00405EAD" w:rsidRDefault="008436BD">
      <w:pPr>
        <w:pStyle w:val="Nadpis30"/>
        <w:keepNext/>
        <w:keepLines/>
        <w:shd w:val="clear" w:color="auto" w:fill="auto"/>
        <w:spacing w:after="240"/>
      </w:pPr>
      <w:bookmarkStart w:id="30" w:name="bookmark34"/>
      <w:bookmarkStart w:id="31" w:name="bookmark35"/>
      <w:r>
        <w:t>Zvláštní ustanovení</w:t>
      </w:r>
      <w:bookmarkEnd w:id="30"/>
      <w:bookmarkEnd w:id="31"/>
    </w:p>
    <w:p w14:paraId="7724C127" w14:textId="77777777" w:rsidR="00405EAD" w:rsidRDefault="008436BD">
      <w:pPr>
        <w:pStyle w:val="Zkladntext1"/>
        <w:numPr>
          <w:ilvl w:val="0"/>
          <w:numId w:val="11"/>
        </w:numPr>
        <w:shd w:val="clear" w:color="auto" w:fill="auto"/>
        <w:tabs>
          <w:tab w:val="left" w:pos="582"/>
        </w:tabs>
        <w:spacing w:after="240"/>
        <w:ind w:left="580" w:hanging="580"/>
        <w:jc w:val="both"/>
      </w:pPr>
      <w:r>
        <w:t>Právní vztahy neupravené touto Dohodou či dílčí kupní smlouvou se řídí právním řádem České republiky, zejména pak příslušnými ustanoveními občanského zákoníku.</w:t>
      </w:r>
    </w:p>
    <w:p w14:paraId="5812F359" w14:textId="77777777" w:rsidR="00405EAD" w:rsidRDefault="008436BD">
      <w:pPr>
        <w:pStyle w:val="Zkladntext1"/>
        <w:numPr>
          <w:ilvl w:val="0"/>
          <w:numId w:val="11"/>
        </w:numPr>
        <w:shd w:val="clear" w:color="auto" w:fill="auto"/>
        <w:tabs>
          <w:tab w:val="left" w:pos="582"/>
          <w:tab w:val="left" w:pos="5986"/>
          <w:tab w:val="left" w:pos="7339"/>
        </w:tabs>
        <w:spacing w:after="0"/>
        <w:ind w:left="580" w:hanging="580"/>
        <w:jc w:val="both"/>
      </w:pPr>
      <w:r>
        <w:t>Spory vzniklé mezi smluvními stranami v souvislosti s plněním Dohody, resp. kterékoli dílčí kupní smlouvy, bude rozhodovat věcně a místně příslušný soud v České republice. Kupující si vyhrazuje právo využít nezávislou laboratoř</w:t>
      </w:r>
      <w:r>
        <w:tab/>
        <w:t>IČO:</w:t>
      </w:r>
      <w:r>
        <w:tab/>
        <w:t>, pro případ sporů o</w:t>
      </w:r>
    </w:p>
    <w:p w14:paraId="6A0E72AC" w14:textId="77777777" w:rsidR="00405EAD" w:rsidRDefault="008436BD">
      <w:pPr>
        <w:pStyle w:val="Zkladntext1"/>
        <w:shd w:val="clear" w:color="auto" w:fill="auto"/>
        <w:spacing w:after="240"/>
        <w:ind w:firstLine="580"/>
        <w:jc w:val="both"/>
      </w:pPr>
      <w:r>
        <w:t>kvalitě emulze. Výsledky těchto rozborů budou pro obě strany závazné.</w:t>
      </w:r>
    </w:p>
    <w:p w14:paraId="47522C6A" w14:textId="77777777" w:rsidR="00405EAD" w:rsidRDefault="008436BD">
      <w:pPr>
        <w:pStyle w:val="Zkladntext1"/>
        <w:numPr>
          <w:ilvl w:val="0"/>
          <w:numId w:val="11"/>
        </w:numPr>
        <w:shd w:val="clear" w:color="auto" w:fill="auto"/>
        <w:tabs>
          <w:tab w:val="left" w:pos="582"/>
        </w:tabs>
        <w:spacing w:after="240"/>
        <w:ind w:left="580" w:hanging="580"/>
        <w:jc w:val="both"/>
      </w:pPr>
      <w:r>
        <w:t>Prodávající je povinen vést a průběžně aktualizovat reálný seznam všech poddodavatelů podílejících se na realizaci této dohody, včetně výše jejich podílu na plnění.</w:t>
      </w:r>
    </w:p>
    <w:p w14:paraId="367EC8FB" w14:textId="77777777" w:rsidR="00405EAD" w:rsidRDefault="008436BD">
      <w:pPr>
        <w:pStyle w:val="Zkladntext1"/>
        <w:numPr>
          <w:ilvl w:val="0"/>
          <w:numId w:val="11"/>
        </w:numPr>
        <w:shd w:val="clear" w:color="auto" w:fill="auto"/>
        <w:tabs>
          <w:tab w:val="left" w:pos="582"/>
        </w:tabs>
        <w:spacing w:after="240"/>
        <w:ind w:left="580" w:hanging="580"/>
        <w:jc w:val="both"/>
      </w:pPr>
      <w:r>
        <w:t xml:space="preserve">Prodávající je po celou dobu trvání Dohody povinen splňovat všechny kvalifikační předpoklady bezprostředně související s realizací této dohody, které byly požadovány v předchozím zadávacím řízení, na </w:t>
      </w:r>
      <w:proofErr w:type="gramStart"/>
      <w:r>
        <w:t>základě</w:t>
      </w:r>
      <w:proofErr w:type="gramEnd"/>
      <w:r>
        <w:t xml:space="preserve"> něhož byla s prodávajícím, jakožto vybraným dodavatelem uzavřena příslušná smlouva na předmět plnění veřejné zakázky. Prodávající je povinen předložit doklady prokazující splnění výše uvedených kvalifikačních předpokladů do 15 kalendářních dnů ode dne doručení písemné výzvy ze strany kupujícího.</w:t>
      </w:r>
    </w:p>
    <w:p w14:paraId="38F1234B" w14:textId="77777777" w:rsidR="00405EAD" w:rsidRDefault="008436BD">
      <w:pPr>
        <w:pStyle w:val="Zkladntext1"/>
        <w:numPr>
          <w:ilvl w:val="0"/>
          <w:numId w:val="11"/>
        </w:numPr>
        <w:shd w:val="clear" w:color="auto" w:fill="auto"/>
        <w:tabs>
          <w:tab w:val="left" w:pos="582"/>
        </w:tabs>
        <w:spacing w:after="240"/>
        <w:ind w:left="580" w:hanging="580"/>
        <w:jc w:val="both"/>
      </w:pPr>
      <w:r>
        <w:t>Dojde-li v průběhu účinnosti této dohody na straně prodávajícího ke změně kvalifikačních předpokladů, je prodávající povinen tuto skutečnost oznámit kupujícímu do 10 kalendářních dnů ode dne kdy se o takové skutečnosti dověděl a ve lhůtě dalších 15 kalendářních dnů ode dne oznámení této skutečnosti kupujícímu je povinen prokázat předložením příslušného dokladu v originále nebo úředně ověřené kopii splnění kvalifikačních předpokladů.</w:t>
      </w:r>
    </w:p>
    <w:p w14:paraId="15E3D37C" w14:textId="77777777" w:rsidR="00405EAD" w:rsidRDefault="008436BD">
      <w:pPr>
        <w:pStyle w:val="Zkladntext1"/>
        <w:numPr>
          <w:ilvl w:val="0"/>
          <w:numId w:val="11"/>
        </w:numPr>
        <w:shd w:val="clear" w:color="auto" w:fill="auto"/>
        <w:tabs>
          <w:tab w:val="left" w:pos="582"/>
        </w:tabs>
        <w:spacing w:after="240"/>
        <w:ind w:left="580" w:hanging="580"/>
        <w:jc w:val="both"/>
      </w:pPr>
      <w:r>
        <w:t xml:space="preserve">Prodávající je povinen mít po celou dobu trvání této dohody sjednáno platné pojištění odpovědnosti za škodu způsobenou třetí osobě v souvislosti s výkonem jeho činnosti s limitem pojistného plnění minimálně </w:t>
      </w:r>
      <w:r>
        <w:rPr>
          <w:b/>
          <w:bCs/>
        </w:rPr>
        <w:t>5 mil. Kč</w:t>
      </w:r>
      <w:r>
        <w:t>. Za účelem prokázání splnění tohoto požadavku prodávající doložil kupujícímu před uzavřením smlouvy doklad osvědčující uzavření pojistné smlouvy v požadovaném rozsahu.</w:t>
      </w:r>
    </w:p>
    <w:p w14:paraId="1508E1B9" w14:textId="77777777" w:rsidR="00405EAD" w:rsidRDefault="008436BD">
      <w:pPr>
        <w:pStyle w:val="Zkladntext1"/>
        <w:numPr>
          <w:ilvl w:val="0"/>
          <w:numId w:val="11"/>
        </w:numPr>
        <w:shd w:val="clear" w:color="auto" w:fill="auto"/>
        <w:tabs>
          <w:tab w:val="left" w:pos="582"/>
        </w:tabs>
        <w:ind w:left="580" w:hanging="580"/>
        <w:jc w:val="both"/>
      </w:pPr>
      <w:r>
        <w:t xml:space="preserve">Prodávající prohlašuje, že se před uzavřením dohody nedopustil v souvislosti se zadávacím řízením sám nebo prostřednictvím jiné osoby žádného jednání, jež by odporovalo zákonu nebo dobrým mravům nebo by zákon obcházelo, zejména že nenabízel žádné výhody osobám podílejícím se na zadání veřejné zakázky, na kterou s ním zadavatel uzavřel dohodu, a že se </w:t>
      </w:r>
    </w:p>
    <w:p w14:paraId="5681D78F" w14:textId="77777777" w:rsidR="008436BD" w:rsidRDefault="008436BD" w:rsidP="008436BD">
      <w:pPr>
        <w:pStyle w:val="Zkladntext1"/>
        <w:shd w:val="clear" w:color="auto" w:fill="auto"/>
        <w:tabs>
          <w:tab w:val="left" w:pos="582"/>
        </w:tabs>
        <w:jc w:val="both"/>
      </w:pPr>
    </w:p>
    <w:p w14:paraId="6034EA5A" w14:textId="77777777" w:rsidR="008436BD" w:rsidRDefault="008436BD" w:rsidP="008436BD">
      <w:pPr>
        <w:pStyle w:val="Zkladntext1"/>
        <w:shd w:val="clear" w:color="auto" w:fill="auto"/>
        <w:tabs>
          <w:tab w:val="left" w:pos="582"/>
        </w:tabs>
        <w:jc w:val="both"/>
        <w:sectPr w:rsidR="008436BD">
          <w:headerReference w:type="default" r:id="rId14"/>
          <w:footerReference w:type="default" r:id="rId15"/>
          <w:headerReference w:type="first" r:id="rId16"/>
          <w:footerReference w:type="first" r:id="rId17"/>
          <w:pgSz w:w="11900" w:h="16840"/>
          <w:pgMar w:top="1459" w:right="1369" w:bottom="1122" w:left="1377" w:header="0" w:footer="3" w:gutter="0"/>
          <w:cols w:space="720"/>
          <w:noEndnote/>
          <w:titlePg/>
          <w:docGrid w:linePitch="360"/>
        </w:sectPr>
      </w:pPr>
    </w:p>
    <w:p w14:paraId="690F6246" w14:textId="77777777" w:rsidR="00405EAD" w:rsidRDefault="008436BD">
      <w:pPr>
        <w:pStyle w:val="Zkladntext1"/>
        <w:shd w:val="clear" w:color="auto" w:fill="auto"/>
        <w:tabs>
          <w:tab w:val="left" w:pos="582"/>
        </w:tabs>
        <w:ind w:left="580"/>
        <w:jc w:val="both"/>
      </w:pPr>
      <w:r>
        <w:t>zejména ve vztahu k ostatním účastníkům zadávacího řízení nedopustil žádného jednání narušujícího hospodářskou soutěž.</w:t>
      </w:r>
    </w:p>
    <w:p w14:paraId="0E3A00A2" w14:textId="77777777" w:rsidR="00405EAD" w:rsidRDefault="008436BD">
      <w:pPr>
        <w:pStyle w:val="Zkladntext1"/>
        <w:numPr>
          <w:ilvl w:val="0"/>
          <w:numId w:val="11"/>
        </w:numPr>
        <w:shd w:val="clear" w:color="auto" w:fill="auto"/>
        <w:tabs>
          <w:tab w:val="left" w:pos="625"/>
        </w:tabs>
        <w:spacing w:after="600"/>
        <w:ind w:left="580" w:hanging="580"/>
        <w:jc w:val="both"/>
      </w:pPr>
      <w:r>
        <w:t>Prodávající prohlašuje, že i při plnění svého závazku bude respektovat obecně závazné předpisy a dodržovat zákaz jakékoli diskriminace zaměstnanců, zajistí rovné zacházení se zaměstnanci a neumožní výkon nelegální práce.</w:t>
      </w:r>
    </w:p>
    <w:p w14:paraId="6236FB3A" w14:textId="77777777" w:rsidR="00405EAD" w:rsidRDefault="008436BD">
      <w:pPr>
        <w:pStyle w:val="Zkladntext1"/>
        <w:shd w:val="clear" w:color="auto" w:fill="auto"/>
        <w:spacing w:after="120"/>
        <w:jc w:val="center"/>
      </w:pPr>
      <w:r>
        <w:rPr>
          <w:b/>
          <w:bCs/>
        </w:rPr>
        <w:t>XI.</w:t>
      </w:r>
    </w:p>
    <w:p w14:paraId="7250B8A2" w14:textId="77777777" w:rsidR="00405EAD" w:rsidRDefault="008436BD">
      <w:pPr>
        <w:pStyle w:val="Nadpis30"/>
        <w:keepNext/>
        <w:keepLines/>
        <w:shd w:val="clear" w:color="auto" w:fill="auto"/>
      </w:pPr>
      <w:bookmarkStart w:id="32" w:name="bookmark36"/>
      <w:bookmarkStart w:id="33" w:name="bookmark37"/>
      <w:r>
        <w:t>Platnost a účinnost smlouvy</w:t>
      </w:r>
      <w:bookmarkEnd w:id="32"/>
      <w:bookmarkEnd w:id="33"/>
    </w:p>
    <w:p w14:paraId="1DC81384" w14:textId="77777777" w:rsidR="00405EAD" w:rsidRDefault="008436BD">
      <w:pPr>
        <w:pStyle w:val="Zkladntext1"/>
        <w:numPr>
          <w:ilvl w:val="0"/>
          <w:numId w:val="12"/>
        </w:numPr>
        <w:shd w:val="clear" w:color="auto" w:fill="auto"/>
        <w:tabs>
          <w:tab w:val="left" w:pos="625"/>
        </w:tabs>
        <w:spacing w:line="276" w:lineRule="auto"/>
        <w:ind w:left="580" w:hanging="580"/>
        <w:jc w:val="both"/>
      </w:pPr>
      <w:r>
        <w:t>Dohoda je vyhotovena v elektronické podobě, přičemž obě smluvní strany obdrží její elektronický originál.</w:t>
      </w:r>
    </w:p>
    <w:p w14:paraId="1FA181C0" w14:textId="77777777" w:rsidR="00405EAD" w:rsidRDefault="008436BD">
      <w:pPr>
        <w:pStyle w:val="Zkladntext1"/>
        <w:numPr>
          <w:ilvl w:val="0"/>
          <w:numId w:val="12"/>
        </w:numPr>
        <w:shd w:val="clear" w:color="auto" w:fill="auto"/>
        <w:tabs>
          <w:tab w:val="left" w:pos="625"/>
        </w:tabs>
        <w:ind w:left="580" w:hanging="580"/>
        <w:jc w:val="both"/>
      </w:pPr>
      <w:r>
        <w:t xml:space="preserve">Dohoda je </w:t>
      </w:r>
      <w:r>
        <w:rPr>
          <w:b/>
          <w:bCs/>
          <w:u w:val="single"/>
        </w:rPr>
        <w:t>platná</w:t>
      </w:r>
      <w:r>
        <w:rPr>
          <w:b/>
          <w:bCs/>
        </w:rPr>
        <w:t xml:space="preserve"> </w:t>
      </w:r>
      <w:r>
        <w:t>dnem připojení platného uznávaného elektronického podpisu dle zákona č. 297/2016 Sb., o službách vytvářejících důvěru pro elektronické transakce, ve znění pozdějších předpisů, do této Dohody a jejích jednotlivých příloh, nejsou-li součástí jediného elektronického dokumentu (tj. do všech samostatných souborů tvořících v souhrnu Dohodu, a to oběma účastníky Dohody).</w:t>
      </w:r>
    </w:p>
    <w:p w14:paraId="11FB7194" w14:textId="77777777" w:rsidR="00405EAD" w:rsidRDefault="008436BD">
      <w:pPr>
        <w:pStyle w:val="Zkladntext1"/>
        <w:numPr>
          <w:ilvl w:val="0"/>
          <w:numId w:val="12"/>
        </w:numPr>
        <w:shd w:val="clear" w:color="auto" w:fill="auto"/>
        <w:tabs>
          <w:tab w:val="left" w:pos="625"/>
        </w:tabs>
        <w:spacing w:after="600"/>
        <w:jc w:val="both"/>
      </w:pPr>
      <w:r>
        <w:t xml:space="preserve">Dohoda je </w:t>
      </w:r>
      <w:r>
        <w:rPr>
          <w:b/>
          <w:bCs/>
          <w:u w:val="single"/>
        </w:rPr>
        <w:t>účinná</w:t>
      </w:r>
      <w:r>
        <w:rPr>
          <w:b/>
          <w:bCs/>
        </w:rPr>
        <w:t xml:space="preserve"> </w:t>
      </w:r>
      <w:r>
        <w:t>dnem jejího uveřejnění v registru smluv.</w:t>
      </w:r>
    </w:p>
    <w:p w14:paraId="7640F189" w14:textId="77777777" w:rsidR="00405EAD" w:rsidRDefault="008436BD">
      <w:pPr>
        <w:pStyle w:val="Zkladntext1"/>
        <w:shd w:val="clear" w:color="auto" w:fill="auto"/>
        <w:spacing w:after="120"/>
        <w:jc w:val="center"/>
      </w:pPr>
      <w:r>
        <w:rPr>
          <w:b/>
          <w:bCs/>
        </w:rPr>
        <w:t>XII.</w:t>
      </w:r>
    </w:p>
    <w:p w14:paraId="347F0C82" w14:textId="77777777" w:rsidR="00405EAD" w:rsidRDefault="008436BD">
      <w:pPr>
        <w:pStyle w:val="Nadpis30"/>
        <w:keepNext/>
        <w:keepLines/>
        <w:shd w:val="clear" w:color="auto" w:fill="auto"/>
      </w:pPr>
      <w:bookmarkStart w:id="34" w:name="bookmark38"/>
      <w:bookmarkStart w:id="35" w:name="bookmark39"/>
      <w:r>
        <w:t>Závěrečná ustanovení</w:t>
      </w:r>
      <w:bookmarkEnd w:id="34"/>
      <w:bookmarkEnd w:id="35"/>
    </w:p>
    <w:p w14:paraId="090F94E5" w14:textId="77777777" w:rsidR="00405EAD" w:rsidRDefault="008436BD">
      <w:pPr>
        <w:pStyle w:val="Zkladntext1"/>
        <w:numPr>
          <w:ilvl w:val="0"/>
          <w:numId w:val="13"/>
        </w:numPr>
        <w:shd w:val="clear" w:color="auto" w:fill="auto"/>
        <w:tabs>
          <w:tab w:val="left" w:pos="625"/>
        </w:tabs>
        <w:jc w:val="both"/>
      </w:pPr>
      <w:r>
        <w:t>Tato Dohoda podléhá zveřejnění dle zákona č. 340/2015 Sb. o zvláštních podmínkách účinnosti některých smluv, uveřejňování těchto smluv a o registru smluv (zákon o registru smluv), v platném a účinném znění.</w:t>
      </w:r>
    </w:p>
    <w:p w14:paraId="35CFDB7A" w14:textId="77777777" w:rsidR="00405EAD" w:rsidRDefault="008436BD">
      <w:pPr>
        <w:pStyle w:val="Zkladntext1"/>
        <w:numPr>
          <w:ilvl w:val="0"/>
          <w:numId w:val="13"/>
        </w:numPr>
        <w:shd w:val="clear" w:color="auto" w:fill="auto"/>
        <w:tabs>
          <w:tab w:val="left" w:pos="625"/>
        </w:tabs>
        <w:jc w:val="both"/>
      </w:pPr>
      <w:r>
        <w:t>Prodávající souhlasí se zveřejněním případných informací o této Dohodě dle zákona č. 106/1999 Sb. o svobodném přístupu k informacím, v jeho platném znění, či se zveřejněním Dohody v souladu s povinnostmi Kupujícího za podmínek vyplývajících z příslušných právních předpisů, zejména souhlasí se zveřejněním Dohody včetně všech jejich změn a dodatků, výše skutečně uhrazené ceny na základě Dohody a dalších údajů na profilu Kupujícího dle § 219 ZZVZ a v registru smluv dle zákona č. 340/2015 Sb. o zvláštních podmínkách účinnosti některých smluv, uveřejňování těchto smluv a o registru smluv (zákon o registru smluv). Dohodu bude dle vůle smluvních stran na profilu zadavatele a v registru smluv v souladu s příslušnými právními předpisy, zejména ve lhůtách stanovených příslušnými právními předpisy, zveřejňovat Kupující.</w:t>
      </w:r>
    </w:p>
    <w:p w14:paraId="3DD890ED" w14:textId="77777777" w:rsidR="008436BD" w:rsidRDefault="008436BD">
      <w:pPr>
        <w:pStyle w:val="Zkladntext1"/>
        <w:numPr>
          <w:ilvl w:val="0"/>
          <w:numId w:val="13"/>
        </w:numPr>
        <w:shd w:val="clear" w:color="auto" w:fill="auto"/>
        <w:tabs>
          <w:tab w:val="left" w:pos="625"/>
        </w:tabs>
        <w:jc w:val="both"/>
      </w:pPr>
      <w:r>
        <w:t>Prodávající se zavazuje, že nebude plnění předmětu Dodávky zboží, tak jak je definováno touto Dohodou, realizovat v rozporu se zásadami sociální odpovědnosti, environmentální odpovědnosti a inovací ve smyslu zákona č. 134//2016 Sb., o zadávání veřejných zakázek v aktuálním znění. V rámci plnění předmětu dodávky se tedy bude Prodávající v rámci svých reálných možností chovat tak, aby zohledňoval zachování rovných pracovních příležitostí, sociálního začleňování, důstojných pracovních podmínek a případně dalších sociálně relevantních hledisek, dále minimálního dopadu na životní prostředí, trvale udržitelného rozvoje, životní prostřední nezatěžujícího životního cyklu a případně dalších environmentálních hledisek a současně alternativy implementace nového nebo značně zlepšeného produktu, služby nebo postupu. Prodávající prohlašuje, že si je vědom skutečnosti, že Kupující zadal veřejnou zakázku v souladu se zásadami sociálně odpovědného zadávání veřejných zakázek, z tohoto důvodu se Prodávající zavazuje po celou dobu trvání Dohody zajistit důstojné pracovní podmínky a bezpečnost práce, dodržovat veškeré právní předpisy, zejména pak zákon č. 262/2006 Sb., zákoník práce, ve znění pozdějších předpisů (odměňování, pracovní doba, doba odpočinku mezi směnami, placené přesčasy) a zákon č. 435/2004 Sb., o zaměstnanosti, ve znění pozdějších předpisů, a to vůči všem osobám, které se na plnění Dohody podílejí a bez ohledu na to, zda bude Dodávka prováděna Prodávajícím či jeho poddodavatelem. Prodávající je povinen po dobu</w:t>
      </w:r>
    </w:p>
    <w:p w14:paraId="0A3A49C0" w14:textId="77777777" w:rsidR="008436BD" w:rsidRDefault="008436BD" w:rsidP="008436BD">
      <w:pPr>
        <w:pStyle w:val="Zkladntext1"/>
        <w:shd w:val="clear" w:color="auto" w:fill="auto"/>
        <w:tabs>
          <w:tab w:val="left" w:pos="625"/>
        </w:tabs>
        <w:jc w:val="both"/>
      </w:pPr>
    </w:p>
    <w:p w14:paraId="02239956" w14:textId="383CA95E" w:rsidR="00405EAD" w:rsidRDefault="008436BD" w:rsidP="008436BD">
      <w:pPr>
        <w:pStyle w:val="Zkladntext1"/>
        <w:shd w:val="clear" w:color="auto" w:fill="auto"/>
        <w:tabs>
          <w:tab w:val="left" w:pos="625"/>
        </w:tabs>
        <w:jc w:val="both"/>
      </w:pPr>
      <w:r>
        <w:t xml:space="preserve"> trvání Dohody, na vyžádání Kupujícího předložit čestné prohlášení, v němž uvede jmenný seznam všech svých zaměstnanců, agenturních zaměstnanců, živnostníků a dalších osob, které realizovaly Dodávky v uplynulém období. V čestném prohlášení musí být uvedeno, že všechny osoby v seznamu uvedené jsou vedeny v příslušných registrech, zejména živnostenském rejstříku, registru pojištěnců České správy sociálního zabezpečení a mají příslušná povolení k pobytu v České republice a k výkonu pracovní činnosti. Dále zde bude uvedeno, že všechny tyto osoby byly proškoleny z problematiky bezpečnosti a ochrany zdraví při práci a že jsou vybaveny osobními ochrannými pracovními prostředky dle účinné právní úpravy. Zároveň je prodávající, na vyžádání Kupujícího, povinen předložit čestné prohlášení o včasném a úplném plnění veškerých svých závazků vůči poddodavatelům, jejichž prostřednictvím Dodávky realizuje. Prodávající bere na vědomí, že tato prohlášení je Kupující oprávněn poskytnout příslušným orgánům veřejné moci České republiky. Kupující je oprávněn průběžně kontrolovat dodržování povinností Prodávajícího, a to i přímo u pracovníků vykonávajících Dodávky, přičemž Prodávající je povinen tuto kontrolu umožnit, strpět a poskytnout Kupujícímu veškerou nezbytnou součinnost k jejímu provedení.</w:t>
      </w:r>
    </w:p>
    <w:p w14:paraId="2ABE2CB2" w14:textId="77777777" w:rsidR="00405EAD" w:rsidRDefault="008436BD">
      <w:pPr>
        <w:pStyle w:val="Zkladntext1"/>
        <w:numPr>
          <w:ilvl w:val="0"/>
          <w:numId w:val="13"/>
        </w:numPr>
        <w:shd w:val="clear" w:color="auto" w:fill="auto"/>
        <w:tabs>
          <w:tab w:val="left" w:pos="710"/>
        </w:tabs>
        <w:jc w:val="both"/>
      </w:pPr>
      <w:r>
        <w:t>Smluvní strany se dohodly, že případné spory vzniklé z této Dohody budou přednostně řešit smírnou cestou.</w:t>
      </w:r>
    </w:p>
    <w:p w14:paraId="5CC561D6" w14:textId="77777777" w:rsidR="00405EAD" w:rsidRDefault="008436BD">
      <w:pPr>
        <w:pStyle w:val="Zkladntext1"/>
        <w:numPr>
          <w:ilvl w:val="0"/>
          <w:numId w:val="13"/>
        </w:numPr>
        <w:shd w:val="clear" w:color="auto" w:fill="auto"/>
        <w:tabs>
          <w:tab w:val="left" w:pos="710"/>
        </w:tabs>
        <w:jc w:val="both"/>
      </w:pPr>
      <w:r>
        <w:t>Prodávající není oprávněn postoupit jakékoliv pohledávky za Kupujícím vzniklé z této Dohody či v souvislosti s touto Dohodou na třetí osobu bez předchozího písemného souhlasu Kupujícího.</w:t>
      </w:r>
    </w:p>
    <w:p w14:paraId="1B472FED" w14:textId="77777777" w:rsidR="00405EAD" w:rsidRDefault="008436BD">
      <w:pPr>
        <w:pStyle w:val="Zkladntext1"/>
        <w:numPr>
          <w:ilvl w:val="0"/>
          <w:numId w:val="13"/>
        </w:numPr>
        <w:shd w:val="clear" w:color="auto" w:fill="auto"/>
        <w:tabs>
          <w:tab w:val="left" w:pos="710"/>
        </w:tabs>
        <w:jc w:val="both"/>
      </w:pPr>
      <w:r>
        <w:t>Změny a doplňky této Dohody lze provádět pouze vzestupně číslovanými, písemnými, oběma Smluvními stranami podepsanými dodatky, které se stanou nedílnou součástí této Dohody.</w:t>
      </w:r>
    </w:p>
    <w:p w14:paraId="15066121" w14:textId="77777777" w:rsidR="00405EAD" w:rsidRDefault="008436BD">
      <w:pPr>
        <w:pStyle w:val="Zkladntext1"/>
        <w:numPr>
          <w:ilvl w:val="0"/>
          <w:numId w:val="13"/>
        </w:numPr>
        <w:shd w:val="clear" w:color="auto" w:fill="auto"/>
        <w:tabs>
          <w:tab w:val="left" w:pos="710"/>
        </w:tabs>
        <w:jc w:val="both"/>
      </w:pPr>
      <w:r>
        <w:t>Prodávající se zavazuje v rámci plnění této smlouvy nerealizovat ani přímý ani nepřímý nákup či dovoz zboží uvedeného v Nařízení Rady (EU) č. 833/2014 o omezujících opatřeních vzhledem k činnostem Ruska destabilizujícím situaci na Ukrajině, ve znění novely Nařízením Rady (EU) č. 2022/576.</w:t>
      </w:r>
    </w:p>
    <w:p w14:paraId="30C8F426" w14:textId="77777777" w:rsidR="00405EAD" w:rsidRDefault="008436BD">
      <w:pPr>
        <w:pStyle w:val="Zkladntext1"/>
        <w:numPr>
          <w:ilvl w:val="0"/>
          <w:numId w:val="13"/>
        </w:numPr>
        <w:shd w:val="clear" w:color="auto" w:fill="auto"/>
        <w:tabs>
          <w:tab w:val="left" w:pos="710"/>
        </w:tabs>
        <w:jc w:val="both"/>
      </w:pPr>
      <w:r>
        <w:t>Prodávající se zavazuje v rámci plnění této smlouvy nevyužívat v rozsahu vyšším než 10% ceny poddodavatele, který je:</w:t>
      </w:r>
    </w:p>
    <w:p w14:paraId="284B2262" w14:textId="77777777" w:rsidR="00405EAD" w:rsidRDefault="008436BD">
      <w:pPr>
        <w:pStyle w:val="Zkladntext1"/>
        <w:numPr>
          <w:ilvl w:val="0"/>
          <w:numId w:val="14"/>
        </w:numPr>
        <w:shd w:val="clear" w:color="auto" w:fill="auto"/>
        <w:tabs>
          <w:tab w:val="left" w:pos="1147"/>
        </w:tabs>
        <w:ind w:firstLine="720"/>
        <w:jc w:val="both"/>
      </w:pPr>
      <w:r>
        <w:t>fyzickou či právnickou osobou nebo subjektem či orgánem se sídlem v Rusku,</w:t>
      </w:r>
    </w:p>
    <w:p w14:paraId="6572D581" w14:textId="77777777" w:rsidR="00405EAD" w:rsidRDefault="008436BD">
      <w:pPr>
        <w:pStyle w:val="Zkladntext1"/>
        <w:numPr>
          <w:ilvl w:val="0"/>
          <w:numId w:val="14"/>
        </w:numPr>
        <w:shd w:val="clear" w:color="auto" w:fill="auto"/>
        <w:tabs>
          <w:tab w:val="left" w:pos="1147"/>
        </w:tabs>
        <w:ind w:left="1140" w:hanging="420"/>
        <w:jc w:val="both"/>
      </w:pPr>
      <w:r>
        <w:t>právnickou osobou, subjektem nebo orgánem, který je z více než 50 % přímo či nepřímo vlastněn některým ze subjektů uvedených v písmeni a) tohoto odstavce, nebo</w:t>
      </w:r>
    </w:p>
    <w:p w14:paraId="01758FC8" w14:textId="77777777" w:rsidR="00405EAD" w:rsidRDefault="008436BD">
      <w:pPr>
        <w:pStyle w:val="Zkladntext1"/>
        <w:numPr>
          <w:ilvl w:val="0"/>
          <w:numId w:val="14"/>
        </w:numPr>
        <w:shd w:val="clear" w:color="auto" w:fill="auto"/>
        <w:tabs>
          <w:tab w:val="left" w:pos="1147"/>
        </w:tabs>
        <w:ind w:left="1140" w:hanging="420"/>
        <w:jc w:val="both"/>
      </w:pPr>
      <w:r>
        <w:t>fyzickou nebo právnickou osobou, subjektem nebo orgánem, který jedná jménem nebo na pokyn některého ze subjektů uvedených v písmeni a) nebo b) tohoto odstavce.</w:t>
      </w:r>
    </w:p>
    <w:p w14:paraId="16199DF0" w14:textId="77777777" w:rsidR="00405EAD" w:rsidRDefault="008436BD">
      <w:pPr>
        <w:pStyle w:val="Zkladntext1"/>
        <w:numPr>
          <w:ilvl w:val="0"/>
          <w:numId w:val="13"/>
        </w:numPr>
        <w:shd w:val="clear" w:color="auto" w:fill="auto"/>
        <w:tabs>
          <w:tab w:val="left" w:pos="710"/>
        </w:tabs>
        <w:jc w:val="both"/>
      </w:pPr>
      <w:r>
        <w:t xml:space="preserve">Ke změně ustanovení dle odst. </w:t>
      </w:r>
      <w:r>
        <w:rPr>
          <w:b/>
          <w:bCs/>
        </w:rPr>
        <w:t xml:space="preserve">7.2. písm. f. </w:t>
      </w:r>
      <w:r>
        <w:t xml:space="preserve">a odst. </w:t>
      </w:r>
      <w:r>
        <w:rPr>
          <w:b/>
          <w:bCs/>
        </w:rPr>
        <w:t xml:space="preserve">12.7. </w:t>
      </w:r>
      <w:r>
        <w:t xml:space="preserve">a </w:t>
      </w:r>
      <w:r>
        <w:rPr>
          <w:b/>
          <w:bCs/>
        </w:rPr>
        <w:t xml:space="preserve">12.8. </w:t>
      </w:r>
      <w:r>
        <w:t>může dojít pouze v rámci novelizace Nařízení Rady (EU) č. 833/2014 o omezujících opatřeních vzhledem k činnostem Ruska destabilizujícím situaci na Ukrajině, v aktuálním znění novely Nařízením Rady (EU) č. 2022/576 a to formou písemného dodatku k této rámcové dohodě.</w:t>
      </w:r>
    </w:p>
    <w:p w14:paraId="6FCCAF17" w14:textId="77777777" w:rsidR="00405EAD" w:rsidRDefault="008436BD">
      <w:pPr>
        <w:pStyle w:val="Zkladntext1"/>
        <w:numPr>
          <w:ilvl w:val="0"/>
          <w:numId w:val="13"/>
        </w:numPr>
        <w:shd w:val="clear" w:color="auto" w:fill="auto"/>
        <w:tabs>
          <w:tab w:val="left" w:pos="710"/>
        </w:tabs>
        <w:spacing w:after="700"/>
        <w:jc w:val="both"/>
      </w:pPr>
      <w:r>
        <w:t>Obě smluvní strany potvrzují autentičnost této Dohody a prohlašují, že si Dohodu přečetly, s jejím obsahem souhlasí, že Dohoda byla sepsána na základě pravdivých údajů, z jejich pravé a svobodné vůle a nebyla uzavřena v tísni za jednostranně nevýhodných podmínek.</w:t>
      </w:r>
    </w:p>
    <w:p w14:paraId="1A6605D3" w14:textId="77777777" w:rsidR="00405EAD" w:rsidRDefault="008436BD">
      <w:pPr>
        <w:pStyle w:val="Zkladntext1"/>
        <w:shd w:val="clear" w:color="auto" w:fill="auto"/>
        <w:jc w:val="both"/>
      </w:pPr>
      <w:r>
        <w:t>Nedílnou součástí Dohody jsou následující přílohy:</w:t>
      </w:r>
    </w:p>
    <w:p w14:paraId="56FA2048" w14:textId="77777777" w:rsidR="00405EAD" w:rsidRDefault="008436BD">
      <w:pPr>
        <w:pStyle w:val="Zkladntext1"/>
        <w:shd w:val="clear" w:color="auto" w:fill="auto"/>
        <w:ind w:firstLine="360"/>
        <w:jc w:val="both"/>
      </w:pPr>
      <w:r>
        <w:rPr>
          <w:rFonts w:ascii="Times New Roman" w:eastAsia="Times New Roman" w:hAnsi="Times New Roman" w:cs="Times New Roman"/>
        </w:rPr>
        <w:t xml:space="preserve">- </w:t>
      </w:r>
      <w:r>
        <w:t xml:space="preserve">Příloha </w:t>
      </w:r>
      <w:proofErr w:type="gramStart"/>
      <w:r>
        <w:t>A1 - Údaje</w:t>
      </w:r>
      <w:proofErr w:type="gramEnd"/>
      <w:r>
        <w:t>, které jsou součástí ujednání a nebudou zveřejněny v Registru smluv.</w:t>
      </w:r>
    </w:p>
    <w:p w14:paraId="54B53F93" w14:textId="77777777" w:rsidR="00405EAD" w:rsidRDefault="008436BD">
      <w:pPr>
        <w:pStyle w:val="Zkladntext1"/>
        <w:numPr>
          <w:ilvl w:val="0"/>
          <w:numId w:val="15"/>
        </w:numPr>
        <w:shd w:val="clear" w:color="auto" w:fill="auto"/>
        <w:tabs>
          <w:tab w:val="left" w:pos="710"/>
        </w:tabs>
        <w:ind w:firstLine="360"/>
        <w:jc w:val="both"/>
      </w:pPr>
      <w:r>
        <w:t xml:space="preserve">Příloha </w:t>
      </w:r>
      <w:proofErr w:type="gramStart"/>
      <w:r>
        <w:t>B1 - Předmět</w:t>
      </w:r>
      <w:proofErr w:type="gramEnd"/>
      <w:r>
        <w:t xml:space="preserve"> koupě Spojovací postřik</w:t>
      </w:r>
    </w:p>
    <w:p w14:paraId="4854C6F0" w14:textId="77777777" w:rsidR="00405EAD" w:rsidRDefault="008436BD">
      <w:pPr>
        <w:pStyle w:val="Zkladntext1"/>
        <w:numPr>
          <w:ilvl w:val="0"/>
          <w:numId w:val="15"/>
        </w:numPr>
        <w:shd w:val="clear" w:color="auto" w:fill="auto"/>
        <w:tabs>
          <w:tab w:val="left" w:pos="710"/>
        </w:tabs>
        <w:ind w:firstLine="360"/>
        <w:jc w:val="both"/>
        <w:sectPr w:rsidR="00405EAD">
          <w:headerReference w:type="default" r:id="rId18"/>
          <w:footerReference w:type="default" r:id="rId19"/>
          <w:type w:val="continuous"/>
          <w:pgSz w:w="11900" w:h="16840"/>
          <w:pgMar w:top="1459" w:right="1369" w:bottom="1122" w:left="1377" w:header="0" w:footer="3" w:gutter="0"/>
          <w:cols w:space="720"/>
          <w:noEndnote/>
          <w:docGrid w:linePitch="360"/>
        </w:sectPr>
      </w:pPr>
      <w:r>
        <w:t xml:space="preserve">Příloha </w:t>
      </w:r>
      <w:proofErr w:type="gramStart"/>
      <w:r>
        <w:t>B2 - Předmět</w:t>
      </w:r>
      <w:proofErr w:type="gramEnd"/>
      <w:r>
        <w:t xml:space="preserve"> koupě Nátěry a Výspravy tryskovou metodou</w:t>
      </w:r>
    </w:p>
    <w:p w14:paraId="7760CB89" w14:textId="77777777" w:rsidR="00405EAD" w:rsidRDefault="008436BD">
      <w:pPr>
        <w:pStyle w:val="Zkladntext20"/>
        <w:shd w:val="clear" w:color="auto" w:fill="auto"/>
        <w:ind w:left="5080"/>
      </w:pPr>
      <w:r>
        <w:lastRenderedPageBreak/>
        <w:t xml:space="preserve">Číslo smlouvy kupujícího: </w:t>
      </w:r>
      <w:r>
        <w:rPr>
          <w:b/>
          <w:bCs/>
        </w:rPr>
        <w:t>N-DO-02-2025-3</w:t>
      </w:r>
    </w:p>
    <w:p w14:paraId="576D4B9E" w14:textId="77777777" w:rsidR="00405EAD" w:rsidRDefault="008436BD">
      <w:pPr>
        <w:pStyle w:val="Zkladntext20"/>
        <w:shd w:val="clear" w:color="auto" w:fill="auto"/>
        <w:spacing w:after="920"/>
        <w:ind w:left="5080"/>
      </w:pPr>
      <w:r>
        <w:t xml:space="preserve">Číslo smlouvy prodávajícího: </w:t>
      </w:r>
      <w:r>
        <w:rPr>
          <w:b/>
          <w:bCs/>
        </w:rPr>
        <w:t>125/2025</w:t>
      </w:r>
    </w:p>
    <w:p w14:paraId="16FAC830" w14:textId="77777777" w:rsidR="00405EAD" w:rsidRDefault="008436BD">
      <w:pPr>
        <w:pStyle w:val="Zkladntext1"/>
        <w:shd w:val="clear" w:color="auto" w:fill="auto"/>
        <w:spacing w:after="0" w:line="276" w:lineRule="auto"/>
        <w:jc w:val="both"/>
      </w:pPr>
      <w:r>
        <w:t>NA DŮKAZ SVÉHO SOUHLASU S OBSAHEM TÉTO RÁMCOVÉ DOHODY K NÍ SMLUVNÍ STRANY PŘIPOJILY SVÉ UZNÁVANÉ ELEKTRONICKÉ PODPISY DLE ZÁKONA Č. 297/2016 SB., O SLUŽBÁCH VYTVÁŘEJÍCÍCH DŮVĚRU PRO ELEKTRONICKÉ TRANSAKCE, VE ZNĚNÍ POZDĚJŠÍCH PŘEDPISŮ.</w:t>
      </w:r>
    </w:p>
    <w:p w14:paraId="2DDEA079" w14:textId="77777777" w:rsidR="00405EAD" w:rsidRDefault="008436BD">
      <w:pPr>
        <w:spacing w:line="1" w:lineRule="exact"/>
      </w:pPr>
      <w:r>
        <w:rPr>
          <w:noProof/>
        </w:rPr>
        <mc:AlternateContent>
          <mc:Choice Requires="wps">
            <w:drawing>
              <wp:anchor distT="546100" distB="0" distL="0" distR="0" simplePos="0" relativeHeight="125829388" behindDoc="0" locked="0" layoutInCell="1" allowOverlap="1" wp14:anchorId="07A573BE" wp14:editId="7155F7FE">
                <wp:simplePos x="0" y="0"/>
                <wp:positionH relativeFrom="page">
                  <wp:posOffset>1017905</wp:posOffset>
                </wp:positionH>
                <wp:positionV relativeFrom="paragraph">
                  <wp:posOffset>546100</wp:posOffset>
                </wp:positionV>
                <wp:extent cx="1593850" cy="173990"/>
                <wp:effectExtent l="0" t="0" r="0" b="0"/>
                <wp:wrapTopAndBottom/>
                <wp:docPr id="40" name="Shape 40"/>
                <wp:cNvGraphicFramePr/>
                <a:graphic xmlns:a="http://schemas.openxmlformats.org/drawingml/2006/main">
                  <a:graphicData uri="http://schemas.microsoft.com/office/word/2010/wordprocessingShape">
                    <wps:wsp>
                      <wps:cNvSpPr txBox="1"/>
                      <wps:spPr>
                        <a:xfrm>
                          <a:off x="0" y="0"/>
                          <a:ext cx="1593850" cy="173990"/>
                        </a:xfrm>
                        <a:prstGeom prst="rect">
                          <a:avLst/>
                        </a:prstGeom>
                        <a:noFill/>
                      </wps:spPr>
                      <wps:txbx>
                        <w:txbxContent>
                          <w:p w14:paraId="0239EEC9" w14:textId="77777777" w:rsidR="00405EAD" w:rsidRDefault="008436BD">
                            <w:pPr>
                              <w:pStyle w:val="Zkladntext1"/>
                              <w:shd w:val="clear" w:color="auto" w:fill="auto"/>
                              <w:spacing w:after="0"/>
                            </w:pPr>
                            <w:r>
                              <w:t>V Soběslavi dne: viz podpis</w:t>
                            </w:r>
                          </w:p>
                        </w:txbxContent>
                      </wps:txbx>
                      <wps:bodyPr wrap="none" lIns="0" tIns="0" rIns="0" bIns="0"/>
                    </wps:wsp>
                  </a:graphicData>
                </a:graphic>
              </wp:anchor>
            </w:drawing>
          </mc:Choice>
          <mc:Fallback>
            <w:pict>
              <v:shape w14:anchorId="07A573BE" id="Shape 40" o:spid="_x0000_s1031" type="#_x0000_t202" style="position:absolute;margin-left:80.15pt;margin-top:43pt;width:125.5pt;height:13.7pt;z-index:125829388;visibility:visible;mso-wrap-style:none;mso-wrap-distance-left:0;mso-wrap-distance-top:43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" filled="f" stroked="f">
                <v:textbox inset="0,0,0,0">
                  <w:txbxContent>
                    <w:p w14:paraId="0239EEC9" w14:textId="77777777" w:rsidR="00405EAD" w:rsidRDefault="008436BD">
                      <w:pPr>
                        <w:pStyle w:val="Zkladntext1"/>
                        <w:shd w:val="clear" w:color="auto" w:fill="auto"/>
                        <w:spacing w:after="0"/>
                      </w:pPr>
                      <w:r>
                        <w:t>V Soběslavi dne: viz podpis</w:t>
                      </w:r>
                    </w:p>
                  </w:txbxContent>
                </v:textbox>
                <w10:wrap type="topAndBottom" anchorx="page"/>
              </v:shape>
            </w:pict>
          </mc:Fallback>
        </mc:AlternateContent>
      </w:r>
      <w:r>
        <w:rPr>
          <w:noProof/>
        </w:rPr>
        <mc:AlternateContent>
          <mc:Choice Requires="wps">
            <w:drawing>
              <wp:anchor distT="546100" distB="0" distL="0" distR="0" simplePos="0" relativeHeight="125829390" behindDoc="0" locked="0" layoutInCell="1" allowOverlap="1" wp14:anchorId="0A17BF6A" wp14:editId="4C170DF7">
                <wp:simplePos x="0" y="0"/>
                <wp:positionH relativeFrom="page">
                  <wp:posOffset>3919855</wp:posOffset>
                </wp:positionH>
                <wp:positionV relativeFrom="paragraph">
                  <wp:posOffset>546100</wp:posOffset>
                </wp:positionV>
                <wp:extent cx="1432560" cy="173990"/>
                <wp:effectExtent l="0" t="0" r="0" b="0"/>
                <wp:wrapTopAndBottom/>
                <wp:docPr id="42" name="Shape 42"/>
                <wp:cNvGraphicFramePr/>
                <a:graphic xmlns:a="http://schemas.openxmlformats.org/drawingml/2006/main">
                  <a:graphicData uri="http://schemas.microsoft.com/office/word/2010/wordprocessingShape">
                    <wps:wsp>
                      <wps:cNvSpPr txBox="1"/>
                      <wps:spPr>
                        <a:xfrm>
                          <a:off x="0" y="0"/>
                          <a:ext cx="1432560" cy="173990"/>
                        </a:xfrm>
                        <a:prstGeom prst="rect">
                          <a:avLst/>
                        </a:prstGeom>
                        <a:noFill/>
                      </wps:spPr>
                      <wps:txbx>
                        <w:txbxContent>
                          <w:p w14:paraId="6CD50D3F" w14:textId="77777777" w:rsidR="00405EAD" w:rsidRDefault="008436BD">
                            <w:pPr>
                              <w:pStyle w:val="Zkladntext1"/>
                              <w:shd w:val="clear" w:color="auto" w:fill="auto"/>
                              <w:spacing w:after="0"/>
                            </w:pPr>
                            <w:r>
                              <w:t>V Jihlavě dne: viz podpis</w:t>
                            </w:r>
                          </w:p>
                        </w:txbxContent>
                      </wps:txbx>
                      <wps:bodyPr wrap="none" lIns="0" tIns="0" rIns="0" bIns="0"/>
                    </wps:wsp>
                  </a:graphicData>
                </a:graphic>
              </wp:anchor>
            </w:drawing>
          </mc:Choice>
          <mc:Fallback>
            <w:pict>
              <v:shape w14:anchorId="0A17BF6A" id="Shape 42" o:spid="_x0000_s1032" type="#_x0000_t202" style="position:absolute;margin-left:308.65pt;margin-top:43pt;width:112.8pt;height:13.7pt;z-index:125829390;visibility:visible;mso-wrap-style:none;mso-wrap-distance-left:0;mso-wrap-distance-top:43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" filled="f" stroked="f">
                <v:textbox inset="0,0,0,0">
                  <w:txbxContent>
                    <w:p w14:paraId="6CD50D3F" w14:textId="77777777" w:rsidR="00405EAD" w:rsidRDefault="008436BD">
                      <w:pPr>
                        <w:pStyle w:val="Zkladntext1"/>
                        <w:shd w:val="clear" w:color="auto" w:fill="auto"/>
                        <w:spacing w:after="0"/>
                      </w:pPr>
                      <w:r>
                        <w:t>V Jihlavě dne: viz podpis</w:t>
                      </w:r>
                    </w:p>
                  </w:txbxContent>
                </v:textbox>
                <w10:wrap type="topAndBottom" anchorx="page"/>
              </v:shape>
            </w:pict>
          </mc:Fallback>
        </mc:AlternateContent>
      </w:r>
    </w:p>
    <w:p w14:paraId="50BEFCED" w14:textId="792C12FA" w:rsidR="00405EAD" w:rsidRDefault="008436BD">
      <w:pPr>
        <w:spacing w:line="1" w:lineRule="exact"/>
      </w:pPr>
      <w:r>
        <w:rPr>
          <w:noProof/>
        </w:rPr>
        <mc:AlternateContent>
          <mc:Choice Requires="wps">
            <w:drawing>
              <wp:anchor distT="330200" distB="158115" distL="0" distR="0" simplePos="0" relativeHeight="125829392" behindDoc="0" locked="0" layoutInCell="1" allowOverlap="1" wp14:anchorId="2B7F8902" wp14:editId="56B7E81E">
                <wp:simplePos x="0" y="0"/>
                <wp:positionH relativeFrom="page">
                  <wp:posOffset>1081405</wp:posOffset>
                </wp:positionH>
                <wp:positionV relativeFrom="paragraph">
                  <wp:posOffset>330200</wp:posOffset>
                </wp:positionV>
                <wp:extent cx="951230" cy="554990"/>
                <wp:effectExtent l="0" t="0" r="0" b="0"/>
                <wp:wrapTopAndBottom/>
                <wp:docPr id="44" name="Shape 44"/>
                <wp:cNvGraphicFramePr/>
                <a:graphic xmlns:a="http://schemas.openxmlformats.org/drawingml/2006/main">
                  <a:graphicData uri="http://schemas.microsoft.com/office/word/2010/wordprocessingShape">
                    <wps:wsp>
                      <wps:cNvSpPr txBox="1"/>
                      <wps:spPr>
                        <a:xfrm>
                          <a:off x="0" y="0"/>
                          <a:ext cx="951230" cy="554990"/>
                        </a:xfrm>
                        <a:prstGeom prst="rect">
                          <a:avLst/>
                        </a:prstGeom>
                        <a:noFill/>
                      </wps:spPr>
                      <wps:txbx>
                        <w:txbxContent>
                          <w:p w14:paraId="2D54562B" w14:textId="660A2AC5" w:rsidR="00405EAD" w:rsidRDefault="00405EAD">
                            <w:pPr>
                              <w:pStyle w:val="Nadpis10"/>
                              <w:keepNext/>
                              <w:keepLines/>
                              <w:shd w:val="clear" w:color="auto" w:fill="auto"/>
                              <w:spacing w:line="233" w:lineRule="auto"/>
                            </w:pPr>
                          </w:p>
                        </w:txbxContent>
                      </wps:txbx>
                      <wps:bodyPr lIns="0" tIns="0" rIns="0" bIns="0"/>
                    </wps:wsp>
                  </a:graphicData>
                </a:graphic>
              </wp:anchor>
            </w:drawing>
          </mc:Choice>
          <mc:Fallback>
            <w:pict>
              <v:shape w14:anchorId="2B7F8902" id="Shape 44" o:spid="_x0000_s1033" type="#_x0000_t202" style="position:absolute;margin-left:85.15pt;margin-top:26pt;width:74.9pt;height:43.7pt;z-index:125829392;visibility:visible;mso-wrap-style:square;mso-wrap-distance-left:0;mso-wrap-distance-top:26pt;mso-wrap-distance-right:0;mso-wrap-distance-bottom:12.4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" filled="f" stroked="f">
                <v:textbox inset="0,0,0,0">
                  <w:txbxContent>
                    <w:p w14:paraId="2D54562B" w14:textId="660A2AC5" w:rsidR="00405EAD" w:rsidRDefault="00405EAD">
                      <w:pPr>
                        <w:pStyle w:val="Nadpis10"/>
                        <w:keepNext/>
                        <w:keepLines/>
                        <w:shd w:val="clear" w:color="auto" w:fill="auto"/>
                        <w:spacing w:line="233" w:lineRule="auto"/>
                      </w:pPr>
                    </w:p>
                  </w:txbxContent>
                </v:textbox>
                <w10:wrap type="topAndBottom" anchorx="page"/>
              </v:shape>
            </w:pict>
          </mc:Fallback>
        </mc:AlternateContent>
      </w:r>
      <w:r>
        <w:rPr>
          <w:noProof/>
        </w:rPr>
        <mc:AlternateContent>
          <mc:Choice Requires="wps">
            <w:drawing>
              <wp:anchor distT="348615" distB="127635" distL="0" distR="0" simplePos="0" relativeHeight="125829394" behindDoc="0" locked="0" layoutInCell="1" allowOverlap="1" wp14:anchorId="6850B14B" wp14:editId="7AAE87BF">
                <wp:simplePos x="0" y="0"/>
                <wp:positionH relativeFrom="page">
                  <wp:posOffset>2035175</wp:posOffset>
                </wp:positionH>
                <wp:positionV relativeFrom="paragraph">
                  <wp:posOffset>348615</wp:posOffset>
                </wp:positionV>
                <wp:extent cx="908050" cy="567055"/>
                <wp:effectExtent l="0" t="0" r="0" b="0"/>
                <wp:wrapTopAndBottom/>
                <wp:docPr id="46" name="Shape 46"/>
                <wp:cNvGraphicFramePr/>
                <a:graphic xmlns:a="http://schemas.openxmlformats.org/drawingml/2006/main">
                  <a:graphicData uri="http://schemas.microsoft.com/office/word/2010/wordprocessingShape">
                    <wps:wsp>
                      <wps:cNvSpPr txBox="1"/>
                      <wps:spPr>
                        <a:xfrm>
                          <a:off x="0" y="0"/>
                          <a:ext cx="908050" cy="567055"/>
                        </a:xfrm>
                        <a:prstGeom prst="rect">
                          <a:avLst/>
                        </a:prstGeom>
                        <a:noFill/>
                      </wps:spPr>
                      <wps:txbx>
                        <w:txbxContent>
                          <w:p w14:paraId="533782B1" w14:textId="77777777" w:rsidR="00405EAD" w:rsidRDefault="008436BD">
                            <w:pPr>
                              <w:pStyle w:val="Zkladntext20"/>
                              <w:shd w:val="clear" w:color="auto" w:fill="auto"/>
                              <w:spacing w:line="276" w:lineRule="auto"/>
                            </w:pPr>
                            <w:r>
                              <w:rPr>
                                <w:b/>
                                <w:bCs/>
                              </w:rPr>
                              <w:t>Digitálně podepsal Ing. Jakub Valenta Datum: 2025.05.23 14:34:26 +02'00'</w:t>
                            </w:r>
                          </w:p>
                        </w:txbxContent>
                      </wps:txbx>
                      <wps:bodyPr lIns="0" tIns="0" rIns="0" bIns="0"/>
                    </wps:wsp>
                  </a:graphicData>
                </a:graphic>
              </wp:anchor>
            </w:drawing>
          </mc:Choice>
          <mc:Fallback>
            <w:pict>
              <v:shape w14:anchorId="6850B14B" id="Shape 46" o:spid="_x0000_s1034" type="#_x0000_t202" style="position:absolute;margin-left:160.25pt;margin-top:27.45pt;width:71.5pt;height:44.65pt;z-index:125829394;visibility:visible;mso-wrap-style:square;mso-wrap-distance-left:0;mso-wrap-distance-top:27.45pt;mso-wrap-distance-right:0;mso-wrap-distance-bottom:10.0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" filled="f" stroked="f">
                <v:textbox inset="0,0,0,0">
                  <w:txbxContent>
                    <w:p w14:paraId="533782B1" w14:textId="77777777" w:rsidR="00405EAD" w:rsidRDefault="008436BD">
                      <w:pPr>
                        <w:pStyle w:val="Zkladntext20"/>
                        <w:shd w:val="clear" w:color="auto" w:fill="auto"/>
                        <w:spacing w:line="276" w:lineRule="auto"/>
                      </w:pPr>
                      <w:r>
                        <w:rPr>
                          <w:b/>
                          <w:bCs/>
                        </w:rPr>
                        <w:t>Digitálně podepsal Ing. Jakub Valenta Datum: 2025.05.23 14:34:26 +02'00'</w:t>
                      </w:r>
                    </w:p>
                  </w:txbxContent>
                </v:textbox>
                <w10:wrap type="topAndBottom" anchorx="page"/>
              </v:shape>
            </w:pict>
          </mc:Fallback>
        </mc:AlternateContent>
      </w:r>
      <w:r>
        <w:rPr>
          <w:noProof/>
        </w:rPr>
        <mc:AlternateContent>
          <mc:Choice Requires="wps">
            <w:drawing>
              <wp:anchor distT="821055" distB="8890" distL="0" distR="0" simplePos="0" relativeHeight="125829397" behindDoc="0" locked="0" layoutInCell="1" allowOverlap="1" wp14:anchorId="21D3404A" wp14:editId="2AE104EC">
                <wp:simplePos x="0" y="0"/>
                <wp:positionH relativeFrom="page">
                  <wp:posOffset>3964940</wp:posOffset>
                </wp:positionH>
                <wp:positionV relativeFrom="paragraph">
                  <wp:posOffset>821055</wp:posOffset>
                </wp:positionV>
                <wp:extent cx="758825" cy="213360"/>
                <wp:effectExtent l="0" t="0" r="0" b="0"/>
                <wp:wrapTopAndBottom/>
                <wp:docPr id="50" name="Shape 50"/>
                <wp:cNvGraphicFramePr/>
                <a:graphic xmlns:a="http://schemas.openxmlformats.org/drawingml/2006/main">
                  <a:graphicData uri="http://schemas.microsoft.com/office/word/2010/wordprocessingShape">
                    <wps:wsp>
                      <wps:cNvSpPr txBox="1"/>
                      <wps:spPr>
                        <a:xfrm>
                          <a:off x="0" y="0"/>
                          <a:ext cx="758825" cy="213360"/>
                        </a:xfrm>
                        <a:prstGeom prst="rect">
                          <a:avLst/>
                        </a:prstGeom>
                        <a:noFill/>
                      </wps:spPr>
                      <wps:txbx>
                        <w:txbxContent>
                          <w:p w14:paraId="23C6FF5E" w14:textId="15868E34" w:rsidR="00405EAD" w:rsidRDefault="00405EAD">
                            <w:pPr>
                              <w:pStyle w:val="Zkladntext40"/>
                              <w:shd w:val="clear" w:color="auto" w:fill="auto"/>
                            </w:pPr>
                          </w:p>
                        </w:txbxContent>
                      </wps:txbx>
                      <wps:bodyPr lIns="0" tIns="0" rIns="0" bIns="0"/>
                    </wps:wsp>
                  </a:graphicData>
                </a:graphic>
              </wp:anchor>
            </w:drawing>
          </mc:Choice>
          <mc:Fallback>
            <w:pict>
              <v:shape w14:anchorId="21D3404A" id="Shape 50" o:spid="_x0000_s1035" type="#_x0000_t202" style="position:absolute;margin-left:312.2pt;margin-top:64.65pt;width:59.75pt;height:16.8pt;z-index:125829397;visibility:visible;mso-wrap-style:square;mso-wrap-distance-left:0;mso-wrap-distance-top:64.65pt;mso-wrap-distance-right:0;mso-wrap-distance-bottom:.7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" filled="f" stroked="f">
                <v:textbox inset="0,0,0,0">
                  <w:txbxContent>
                    <w:p w14:paraId="23C6FF5E" w14:textId="15868E34" w:rsidR="00405EAD" w:rsidRDefault="00405EAD">
                      <w:pPr>
                        <w:pStyle w:val="Zkladntext40"/>
                        <w:shd w:val="clear" w:color="auto" w:fill="auto"/>
                      </w:pPr>
                    </w:p>
                  </w:txbxContent>
                </v:textbox>
                <w10:wrap type="topAndBottom" anchorx="page"/>
              </v:shape>
            </w:pict>
          </mc:Fallback>
        </mc:AlternateContent>
      </w:r>
      <w:r>
        <w:rPr>
          <w:noProof/>
        </w:rPr>
        <mc:AlternateContent>
          <mc:Choice Requires="wps">
            <w:drawing>
              <wp:anchor distT="397510" distB="0" distL="0" distR="0" simplePos="0" relativeHeight="125829399" behindDoc="0" locked="0" layoutInCell="1" allowOverlap="1" wp14:anchorId="43FFCD3E" wp14:editId="4771A6A7">
                <wp:simplePos x="0" y="0"/>
                <wp:positionH relativeFrom="page">
                  <wp:posOffset>4940300</wp:posOffset>
                </wp:positionH>
                <wp:positionV relativeFrom="paragraph">
                  <wp:posOffset>397510</wp:posOffset>
                </wp:positionV>
                <wp:extent cx="1054735" cy="646430"/>
                <wp:effectExtent l="0" t="0" r="0" b="0"/>
                <wp:wrapTopAndBottom/>
                <wp:docPr id="52" name="Shape 52"/>
                <wp:cNvGraphicFramePr/>
                <a:graphic xmlns:a="http://schemas.openxmlformats.org/drawingml/2006/main">
                  <a:graphicData uri="http://schemas.microsoft.com/office/word/2010/wordprocessingShape">
                    <wps:wsp>
                      <wps:cNvSpPr txBox="1"/>
                      <wps:spPr>
                        <a:xfrm>
                          <a:off x="0" y="0"/>
                          <a:ext cx="1054735" cy="646430"/>
                        </a:xfrm>
                        <a:prstGeom prst="rect">
                          <a:avLst/>
                        </a:prstGeom>
                        <a:noFill/>
                      </wps:spPr>
                      <wps:txbx>
                        <w:txbxContent>
                          <w:p w14:paraId="33BD9F31" w14:textId="77777777" w:rsidR="00405EAD" w:rsidRDefault="008436BD">
                            <w:pPr>
                              <w:pStyle w:val="Zkladntext30"/>
                              <w:shd w:val="clear" w:color="auto" w:fill="auto"/>
                            </w:pPr>
                            <w:r>
                              <w:t>Digitálně podepsal Ing. Radovan Necid Datum: 2025.05.26 11:44:21 +02'00'</w:t>
                            </w:r>
                          </w:p>
                        </w:txbxContent>
                      </wps:txbx>
                      <wps:bodyPr lIns="0" tIns="0" rIns="0" bIns="0"/>
                    </wps:wsp>
                  </a:graphicData>
                </a:graphic>
              </wp:anchor>
            </w:drawing>
          </mc:Choice>
          <mc:Fallback>
            <w:pict>
              <v:shape w14:anchorId="43FFCD3E" id="Shape 52" o:spid="_x0000_s1036" type="#_x0000_t202" style="position:absolute;margin-left:389pt;margin-top:31.3pt;width:83.05pt;height:50.9pt;z-index:125829399;visibility:visible;mso-wrap-style:square;mso-wrap-distance-left:0;mso-wrap-distance-top:31.3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" filled="f" stroked="f">
                <v:textbox inset="0,0,0,0">
                  <w:txbxContent>
                    <w:p w14:paraId="33BD9F31" w14:textId="77777777" w:rsidR="00405EAD" w:rsidRDefault="008436BD">
                      <w:pPr>
                        <w:pStyle w:val="Zkladntext30"/>
                        <w:shd w:val="clear" w:color="auto" w:fill="auto"/>
                      </w:pPr>
                      <w:r>
                        <w:t>Digitálně podepsal Ing. Radovan Necid Datum: 2025.05.26 11:44:21 +02'00'</w:t>
                      </w:r>
                    </w:p>
                  </w:txbxContent>
                </v:textbox>
                <w10:wrap type="topAndBottom" anchorx="page"/>
              </v:shape>
            </w:pict>
          </mc:Fallback>
        </mc:AlternateContent>
      </w:r>
    </w:p>
    <w:p w14:paraId="49F9E810" w14:textId="77777777" w:rsidR="00405EAD" w:rsidRDefault="008436BD">
      <w:pPr>
        <w:spacing w:line="1" w:lineRule="exact"/>
        <w:sectPr w:rsidR="00405EAD">
          <w:headerReference w:type="default" r:id="rId20"/>
          <w:footerReference w:type="default" r:id="rId21"/>
          <w:pgSz w:w="11900" w:h="16840"/>
          <w:pgMar w:top="1459" w:right="1369" w:bottom="1122" w:left="1377" w:header="0" w:footer="3" w:gutter="0"/>
          <w:cols w:space="720"/>
          <w:noEndnote/>
          <w:docGrid w:linePitch="360"/>
        </w:sectPr>
      </w:pPr>
      <w:r>
        <w:rPr>
          <w:noProof/>
        </w:rPr>
        <mc:AlternateContent>
          <mc:Choice Requires="wps">
            <w:drawing>
              <wp:anchor distT="203200" distB="115570" distL="0" distR="0" simplePos="0" relativeHeight="125829401" behindDoc="0" locked="0" layoutInCell="1" allowOverlap="1" wp14:anchorId="6E133A6B" wp14:editId="72B50E55">
                <wp:simplePos x="0" y="0"/>
                <wp:positionH relativeFrom="page">
                  <wp:posOffset>1017905</wp:posOffset>
                </wp:positionH>
                <wp:positionV relativeFrom="paragraph">
                  <wp:posOffset>203200</wp:posOffset>
                </wp:positionV>
                <wp:extent cx="1831975" cy="262255"/>
                <wp:effectExtent l="0" t="0" r="0" b="0"/>
                <wp:wrapTopAndBottom/>
                <wp:docPr id="61" name="Shape 61"/>
                <wp:cNvGraphicFramePr/>
                <a:graphic xmlns:a="http://schemas.openxmlformats.org/drawingml/2006/main">
                  <a:graphicData uri="http://schemas.microsoft.com/office/word/2010/wordprocessingShape">
                    <wps:wsp>
                      <wps:cNvSpPr txBox="1"/>
                      <wps:spPr>
                        <a:xfrm>
                          <a:off x="0" y="0"/>
                          <a:ext cx="1831975" cy="262255"/>
                        </a:xfrm>
                        <a:prstGeom prst="rect">
                          <a:avLst/>
                        </a:prstGeom>
                        <a:noFill/>
                      </wps:spPr>
                      <wps:txbx>
                        <w:txbxContent>
                          <w:p w14:paraId="2BC1BA65" w14:textId="77777777" w:rsidR="00405EAD" w:rsidRDefault="008436BD">
                            <w:pPr>
                              <w:pStyle w:val="Zkladntext20"/>
                              <w:shd w:val="clear" w:color="auto" w:fill="auto"/>
                            </w:pPr>
                            <w:r>
                              <w:t>Ing. Jakub Valenta, jednatel společnosti</w:t>
                            </w:r>
                          </w:p>
                          <w:p w14:paraId="42188730" w14:textId="77777777" w:rsidR="00405EAD" w:rsidRDefault="008436BD">
                            <w:pPr>
                              <w:pStyle w:val="Zkladntext20"/>
                              <w:shd w:val="clear" w:color="auto" w:fill="auto"/>
                            </w:pPr>
                            <w:r>
                              <w:t>VIALIT SOBĚSLAV spol. s r.o.</w:t>
                            </w:r>
                          </w:p>
                        </w:txbxContent>
                      </wps:txbx>
                      <wps:bodyPr lIns="0" tIns="0" rIns="0" bIns="0"/>
                    </wps:wsp>
                  </a:graphicData>
                </a:graphic>
              </wp:anchor>
            </w:drawing>
          </mc:Choice>
          <mc:Fallback>
            <w:pict>
              <v:shape w14:anchorId="6E133A6B" id="Shape 61" o:spid="_x0000_s1037" type="#_x0000_t202" style="position:absolute;margin-left:80.15pt;margin-top:16pt;width:144.25pt;height:20.65pt;z-index:125829401;visibility:visible;mso-wrap-style:square;mso-wrap-distance-left:0;mso-wrap-distance-top:16pt;mso-wrap-distance-right:0;mso-wrap-distance-bottom:9.1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" filled="f" stroked="f">
                <v:textbox inset="0,0,0,0">
                  <w:txbxContent>
                    <w:p w14:paraId="2BC1BA65" w14:textId="77777777" w:rsidR="00405EAD" w:rsidRDefault="008436BD">
                      <w:pPr>
                        <w:pStyle w:val="Zkladntext20"/>
                        <w:shd w:val="clear" w:color="auto" w:fill="auto"/>
                      </w:pPr>
                      <w:r>
                        <w:t>Ing. Jakub Valenta, jednatel společnosti</w:t>
                      </w:r>
                    </w:p>
                    <w:p w14:paraId="42188730" w14:textId="77777777" w:rsidR="00405EAD" w:rsidRDefault="008436BD">
                      <w:pPr>
                        <w:pStyle w:val="Zkladntext20"/>
                        <w:shd w:val="clear" w:color="auto" w:fill="auto"/>
                      </w:pPr>
                      <w:r>
                        <w:t>VIALIT SOBĚSLAV spol. s r.o.</w:t>
                      </w:r>
                    </w:p>
                  </w:txbxContent>
                </v:textbox>
                <w10:wrap type="topAndBottom" anchorx="page"/>
              </v:shape>
            </w:pict>
          </mc:Fallback>
        </mc:AlternateContent>
      </w:r>
      <w:r>
        <w:rPr>
          <w:noProof/>
        </w:rPr>
        <mc:AlternateContent>
          <mc:Choice Requires="wps">
            <w:drawing>
              <wp:anchor distT="203200" distB="0" distL="0" distR="0" simplePos="0" relativeHeight="125829403" behindDoc="0" locked="0" layoutInCell="1" allowOverlap="1" wp14:anchorId="26F3CFA3" wp14:editId="72716452">
                <wp:simplePos x="0" y="0"/>
                <wp:positionH relativeFrom="page">
                  <wp:posOffset>3919855</wp:posOffset>
                </wp:positionH>
                <wp:positionV relativeFrom="paragraph">
                  <wp:posOffset>203200</wp:posOffset>
                </wp:positionV>
                <wp:extent cx="1850390" cy="377825"/>
                <wp:effectExtent l="0" t="0" r="0" b="0"/>
                <wp:wrapTopAndBottom/>
                <wp:docPr id="63" name="Shape 63"/>
                <wp:cNvGraphicFramePr/>
                <a:graphic xmlns:a="http://schemas.openxmlformats.org/drawingml/2006/main">
                  <a:graphicData uri="http://schemas.microsoft.com/office/word/2010/wordprocessingShape">
                    <wps:wsp>
                      <wps:cNvSpPr txBox="1"/>
                      <wps:spPr>
                        <a:xfrm>
                          <a:off x="0" y="0"/>
                          <a:ext cx="1850390" cy="377825"/>
                        </a:xfrm>
                        <a:prstGeom prst="rect">
                          <a:avLst/>
                        </a:prstGeom>
                        <a:noFill/>
                      </wps:spPr>
                      <wps:txbx>
                        <w:txbxContent>
                          <w:p w14:paraId="24DA545F" w14:textId="77777777" w:rsidR="00405EAD" w:rsidRDefault="008436BD">
                            <w:pPr>
                              <w:pStyle w:val="Zkladntext20"/>
                              <w:shd w:val="clear" w:color="auto" w:fill="auto"/>
                            </w:pPr>
                            <w:r>
                              <w:t>Ing. Radovan Necid, ředitel organizace Krajská správa a údržba silnic Vysočiny, příspěvková organizace</w:t>
                            </w:r>
                          </w:p>
                        </w:txbxContent>
                      </wps:txbx>
                      <wps:bodyPr lIns="0" tIns="0" rIns="0" bIns="0"/>
                    </wps:wsp>
                  </a:graphicData>
                </a:graphic>
              </wp:anchor>
            </w:drawing>
          </mc:Choice>
          <mc:Fallback>
            <w:pict>
              <v:shape w14:anchorId="26F3CFA3" id="Shape 63" o:spid="_x0000_s1038" type="#_x0000_t202" style="position:absolute;margin-left:308.65pt;margin-top:16pt;width:145.7pt;height:29.75pt;z-index:125829403;visibility:visible;mso-wrap-style:square;mso-wrap-distance-left:0;mso-wrap-distance-top:16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" filled="f" stroked="f">
                <v:textbox inset="0,0,0,0">
                  <w:txbxContent>
                    <w:p w14:paraId="24DA545F" w14:textId="77777777" w:rsidR="00405EAD" w:rsidRDefault="008436BD">
                      <w:pPr>
                        <w:pStyle w:val="Zkladntext20"/>
                        <w:shd w:val="clear" w:color="auto" w:fill="auto"/>
                      </w:pPr>
                      <w:r>
                        <w:t>Ing. Radovan Necid, ředitel organizace Krajská správa a údržba silnic Vysočiny, příspěvková organizace</w:t>
                      </w:r>
                    </w:p>
                  </w:txbxContent>
                </v:textbox>
                <w10:wrap type="topAndBottom" anchorx="page"/>
              </v:shape>
            </w:pict>
          </mc:Fallback>
        </mc:AlternateContent>
      </w:r>
    </w:p>
    <w:p w14:paraId="13489118" w14:textId="77777777" w:rsidR="00405EAD" w:rsidRDefault="00405EAD">
      <w:pPr>
        <w:spacing w:line="220" w:lineRule="exact"/>
        <w:rPr>
          <w:sz w:val="18"/>
          <w:szCs w:val="18"/>
        </w:rPr>
      </w:pPr>
    </w:p>
    <w:p w14:paraId="61F3130B" w14:textId="77777777" w:rsidR="00405EAD" w:rsidRDefault="00405EAD">
      <w:pPr>
        <w:spacing w:line="1" w:lineRule="exact"/>
        <w:sectPr w:rsidR="00405EAD">
          <w:headerReference w:type="default" r:id="rId22"/>
          <w:footerReference w:type="default" r:id="rId23"/>
          <w:headerReference w:type="first" r:id="rId24"/>
          <w:footerReference w:type="first" r:id="rId25"/>
          <w:pgSz w:w="11900" w:h="16840"/>
          <w:pgMar w:top="1564" w:right="1277" w:bottom="2464" w:left="1344" w:header="0" w:footer="3" w:gutter="0"/>
          <w:cols w:space="720"/>
          <w:noEndnote/>
          <w:titlePg/>
          <w:docGrid w:linePitch="360"/>
        </w:sectPr>
      </w:pPr>
    </w:p>
    <w:p w14:paraId="452E7838" w14:textId="77777777" w:rsidR="00405EAD" w:rsidRDefault="008436BD">
      <w:pPr>
        <w:pStyle w:val="Zkladntext1"/>
        <w:shd w:val="clear" w:color="auto" w:fill="auto"/>
        <w:spacing w:after="200"/>
        <w:jc w:val="right"/>
      </w:pPr>
      <w:r>
        <w:rPr>
          <w:b/>
          <w:bCs/>
        </w:rPr>
        <w:t>Příloha A1 Dohody</w:t>
      </w:r>
    </w:p>
    <w:p w14:paraId="22C6D36A" w14:textId="77777777" w:rsidR="00405EAD" w:rsidRDefault="008436BD">
      <w:pPr>
        <w:pStyle w:val="Nadpis20"/>
        <w:keepNext/>
        <w:keepLines/>
        <w:shd w:val="clear" w:color="auto" w:fill="auto"/>
        <w:spacing w:after="520" w:line="240" w:lineRule="auto"/>
        <w:jc w:val="center"/>
      </w:pPr>
      <w:bookmarkStart w:id="36" w:name="bookmark40"/>
      <w:bookmarkStart w:id="37" w:name="bookmark41"/>
      <w:r>
        <w:t>Údaje, které jsou součástí ujednání a nebudou zveřejněny v Registru smluv:</w:t>
      </w:r>
      <w:bookmarkEnd w:id="36"/>
      <w:bookmarkEnd w:id="37"/>
    </w:p>
    <w:p w14:paraId="40A93F88" w14:textId="77777777" w:rsidR="00405EAD" w:rsidRDefault="008436BD">
      <w:pPr>
        <w:pStyle w:val="Nadpis30"/>
        <w:keepNext/>
        <w:keepLines/>
        <w:shd w:val="clear" w:color="auto" w:fill="auto"/>
        <w:spacing w:after="60"/>
        <w:jc w:val="both"/>
      </w:pPr>
      <w:bookmarkStart w:id="38" w:name="bookmark42"/>
      <w:bookmarkStart w:id="39" w:name="bookmark43"/>
      <w:r>
        <w:t>Krajská správa a údržba silnic Vysočiny, příspěvková organizace</w:t>
      </w:r>
      <w:bookmarkEnd w:id="38"/>
      <w:bookmarkEnd w:id="39"/>
    </w:p>
    <w:p w14:paraId="37F71CD3" w14:textId="77777777" w:rsidR="00405EAD" w:rsidRDefault="008436BD">
      <w:pPr>
        <w:pStyle w:val="Zkladntext1"/>
        <w:shd w:val="clear" w:color="auto" w:fill="auto"/>
        <w:spacing w:after="60"/>
        <w:jc w:val="both"/>
      </w:pPr>
      <w:r>
        <w:t>IČO: 00090450</w:t>
      </w:r>
    </w:p>
    <w:p w14:paraId="1E198B05" w14:textId="77777777" w:rsidR="00405EAD" w:rsidRDefault="008436BD">
      <w:pPr>
        <w:pStyle w:val="Zkladntext1"/>
        <w:shd w:val="clear" w:color="auto" w:fill="auto"/>
        <w:spacing w:after="400"/>
        <w:jc w:val="both"/>
      </w:pPr>
      <w:r>
        <w:t>Číslo účtu:</w:t>
      </w:r>
    </w:p>
    <w:p w14:paraId="54F6F36A" w14:textId="77777777" w:rsidR="00405EAD" w:rsidRDefault="008436BD">
      <w:pPr>
        <w:pStyle w:val="Zkladntext1"/>
        <w:shd w:val="clear" w:color="auto" w:fill="auto"/>
        <w:spacing w:after="120"/>
        <w:jc w:val="both"/>
      </w:pPr>
      <w:r>
        <w:t>Osobou pověřenou jednat jménem kupujícího ve věcech zpracování objednávky a k převzetí zboží jsou:</w:t>
      </w:r>
    </w:p>
    <w:tbl>
      <w:tblPr>
        <w:tblOverlap w:val="never"/>
        <w:tblW w:w="0" w:type="auto"/>
        <w:tblLayout w:type="fixed"/>
        <w:tblCellMar>
          <w:left w:w="10" w:type="dxa"/>
          <w:right w:w="10" w:type="dxa"/>
        </w:tblCellMar>
        <w:tblLook w:val="04A0" w:firstRow="1" w:lastRow="0" w:firstColumn="1" w:lastColumn="0" w:noHBand="0" w:noVBand="1"/>
      </w:tblPr>
      <w:tblGrid>
        <w:gridCol w:w="2731"/>
        <w:gridCol w:w="821"/>
        <w:gridCol w:w="2741"/>
      </w:tblGrid>
      <w:tr w:rsidR="00405EAD" w14:paraId="33B8E977" w14:textId="77777777">
        <w:trPr>
          <w:trHeight w:hRule="exact" w:val="250"/>
        </w:trPr>
        <w:tc>
          <w:tcPr>
            <w:tcW w:w="2731" w:type="dxa"/>
            <w:shd w:val="clear" w:color="auto" w:fill="FFFFFF"/>
            <w:vAlign w:val="bottom"/>
          </w:tcPr>
          <w:p w14:paraId="20E516FB" w14:textId="77777777" w:rsidR="00405EAD" w:rsidRDefault="008436BD">
            <w:pPr>
              <w:pStyle w:val="Jin0"/>
              <w:shd w:val="clear" w:color="auto" w:fill="auto"/>
              <w:spacing w:after="0"/>
            </w:pPr>
            <w:r>
              <w:t xml:space="preserve">za </w:t>
            </w:r>
            <w:proofErr w:type="spellStart"/>
            <w:r>
              <w:t>cestmistrovství</w:t>
            </w:r>
            <w:proofErr w:type="spellEnd"/>
            <w:r>
              <w:t xml:space="preserve"> Pelhřimov:</w:t>
            </w:r>
          </w:p>
        </w:tc>
        <w:tc>
          <w:tcPr>
            <w:tcW w:w="821" w:type="dxa"/>
            <w:shd w:val="clear" w:color="auto" w:fill="FFFFFF"/>
          </w:tcPr>
          <w:p w14:paraId="0FAF5D20" w14:textId="77777777" w:rsidR="00405EAD" w:rsidRDefault="00405EAD">
            <w:pPr>
              <w:rPr>
                <w:sz w:val="10"/>
                <w:szCs w:val="10"/>
              </w:rPr>
            </w:pPr>
          </w:p>
        </w:tc>
        <w:tc>
          <w:tcPr>
            <w:tcW w:w="2741" w:type="dxa"/>
            <w:shd w:val="clear" w:color="auto" w:fill="FFFFFF"/>
          </w:tcPr>
          <w:p w14:paraId="5594421B" w14:textId="77777777" w:rsidR="00405EAD" w:rsidRDefault="00405EAD">
            <w:pPr>
              <w:rPr>
                <w:sz w:val="10"/>
                <w:szCs w:val="10"/>
              </w:rPr>
            </w:pPr>
          </w:p>
        </w:tc>
      </w:tr>
      <w:tr w:rsidR="00405EAD" w14:paraId="784CE4A2" w14:textId="77777777">
        <w:trPr>
          <w:trHeight w:hRule="exact" w:val="293"/>
        </w:trPr>
        <w:tc>
          <w:tcPr>
            <w:tcW w:w="2731" w:type="dxa"/>
            <w:shd w:val="clear" w:color="auto" w:fill="FFFFFF"/>
            <w:vAlign w:val="bottom"/>
          </w:tcPr>
          <w:p w14:paraId="57E14409" w14:textId="77777777" w:rsidR="00405EAD" w:rsidRDefault="008436BD">
            <w:pPr>
              <w:pStyle w:val="Jin0"/>
              <w:shd w:val="clear" w:color="auto" w:fill="auto"/>
              <w:spacing w:after="0"/>
              <w:ind w:firstLine="700"/>
              <w:jc w:val="both"/>
            </w:pPr>
            <w:r>
              <w:t>Jméno, příjmení:</w:t>
            </w:r>
          </w:p>
        </w:tc>
        <w:tc>
          <w:tcPr>
            <w:tcW w:w="821" w:type="dxa"/>
            <w:shd w:val="clear" w:color="auto" w:fill="FFFFFF"/>
          </w:tcPr>
          <w:p w14:paraId="77FBE3E2" w14:textId="77777777" w:rsidR="00405EAD" w:rsidRDefault="00405EAD">
            <w:pPr>
              <w:rPr>
                <w:sz w:val="10"/>
                <w:szCs w:val="10"/>
              </w:rPr>
            </w:pPr>
          </w:p>
        </w:tc>
        <w:tc>
          <w:tcPr>
            <w:tcW w:w="2741" w:type="dxa"/>
            <w:shd w:val="clear" w:color="auto" w:fill="FFFFFF"/>
            <w:vAlign w:val="bottom"/>
          </w:tcPr>
          <w:p w14:paraId="15625468" w14:textId="77777777" w:rsidR="00405EAD" w:rsidRDefault="008436BD">
            <w:pPr>
              <w:pStyle w:val="Jin0"/>
              <w:shd w:val="clear" w:color="auto" w:fill="auto"/>
              <w:spacing w:after="0"/>
              <w:ind w:firstLine="520"/>
            </w:pPr>
            <w:r>
              <w:t>, vedoucí CM Pelhřimov</w:t>
            </w:r>
          </w:p>
        </w:tc>
      </w:tr>
      <w:tr w:rsidR="00405EAD" w14:paraId="2770BE7E" w14:textId="77777777">
        <w:trPr>
          <w:trHeight w:hRule="exact" w:val="302"/>
        </w:trPr>
        <w:tc>
          <w:tcPr>
            <w:tcW w:w="2731" w:type="dxa"/>
            <w:shd w:val="clear" w:color="auto" w:fill="FFFFFF"/>
            <w:vAlign w:val="bottom"/>
          </w:tcPr>
          <w:p w14:paraId="38EC064D" w14:textId="77777777" w:rsidR="00405EAD" w:rsidRDefault="008436BD">
            <w:pPr>
              <w:pStyle w:val="Jin0"/>
              <w:shd w:val="clear" w:color="auto" w:fill="auto"/>
              <w:spacing w:after="0"/>
              <w:ind w:firstLine="700"/>
              <w:jc w:val="both"/>
            </w:pPr>
            <w:r>
              <w:t>telefon (GSM):</w:t>
            </w:r>
          </w:p>
        </w:tc>
        <w:tc>
          <w:tcPr>
            <w:tcW w:w="821" w:type="dxa"/>
            <w:shd w:val="clear" w:color="auto" w:fill="FFFFFF"/>
            <w:vAlign w:val="bottom"/>
          </w:tcPr>
          <w:p w14:paraId="51BA7DBB" w14:textId="77777777" w:rsidR="00405EAD" w:rsidRDefault="008436BD">
            <w:pPr>
              <w:pStyle w:val="Jin0"/>
              <w:shd w:val="clear" w:color="auto" w:fill="auto"/>
              <w:spacing w:after="0"/>
            </w:pPr>
            <w:r>
              <w:t>+</w:t>
            </w:r>
          </w:p>
        </w:tc>
        <w:tc>
          <w:tcPr>
            <w:tcW w:w="2741" w:type="dxa"/>
            <w:shd w:val="clear" w:color="auto" w:fill="FFFFFF"/>
          </w:tcPr>
          <w:p w14:paraId="7A764CE4" w14:textId="77777777" w:rsidR="00405EAD" w:rsidRDefault="00405EAD">
            <w:pPr>
              <w:rPr>
                <w:sz w:val="10"/>
                <w:szCs w:val="10"/>
              </w:rPr>
            </w:pPr>
          </w:p>
        </w:tc>
      </w:tr>
      <w:tr w:rsidR="00405EAD" w14:paraId="68276C5D" w14:textId="77777777">
        <w:trPr>
          <w:trHeight w:hRule="exact" w:val="288"/>
        </w:trPr>
        <w:tc>
          <w:tcPr>
            <w:tcW w:w="2731" w:type="dxa"/>
            <w:shd w:val="clear" w:color="auto" w:fill="FFFFFF"/>
            <w:vAlign w:val="bottom"/>
          </w:tcPr>
          <w:p w14:paraId="2B489E66" w14:textId="77777777" w:rsidR="00405EAD" w:rsidRDefault="008436BD">
            <w:pPr>
              <w:pStyle w:val="Jin0"/>
              <w:shd w:val="clear" w:color="auto" w:fill="auto"/>
              <w:spacing w:after="0"/>
              <w:ind w:firstLine="700"/>
            </w:pPr>
            <w:r>
              <w:t>e-mail:</w:t>
            </w:r>
          </w:p>
        </w:tc>
        <w:tc>
          <w:tcPr>
            <w:tcW w:w="821" w:type="dxa"/>
            <w:shd w:val="clear" w:color="auto" w:fill="FFFFFF"/>
            <w:vAlign w:val="bottom"/>
          </w:tcPr>
          <w:p w14:paraId="1BF1727E" w14:textId="77777777" w:rsidR="00405EAD" w:rsidRDefault="008436BD">
            <w:pPr>
              <w:pStyle w:val="Jin0"/>
              <w:shd w:val="clear" w:color="auto" w:fill="auto"/>
              <w:spacing w:after="0"/>
            </w:pPr>
            <w:r>
              <w:t>e-mail:</w:t>
            </w:r>
          </w:p>
        </w:tc>
        <w:tc>
          <w:tcPr>
            <w:tcW w:w="2741" w:type="dxa"/>
            <w:shd w:val="clear" w:color="auto" w:fill="FFFFFF"/>
            <w:vAlign w:val="bottom"/>
          </w:tcPr>
          <w:p w14:paraId="18C21189" w14:textId="77777777" w:rsidR="00405EAD" w:rsidRDefault="008436BD">
            <w:pPr>
              <w:pStyle w:val="Jin0"/>
              <w:shd w:val="clear" w:color="auto" w:fill="auto"/>
              <w:spacing w:after="0"/>
              <w:ind w:firstLine="740"/>
            </w:pPr>
            <w:r>
              <w:t>@ksusv.cz</w:t>
            </w:r>
          </w:p>
        </w:tc>
      </w:tr>
      <w:tr w:rsidR="00405EAD" w14:paraId="7F60086C" w14:textId="77777777">
        <w:trPr>
          <w:trHeight w:hRule="exact" w:val="288"/>
        </w:trPr>
        <w:tc>
          <w:tcPr>
            <w:tcW w:w="2731" w:type="dxa"/>
            <w:shd w:val="clear" w:color="auto" w:fill="FFFFFF"/>
            <w:vAlign w:val="bottom"/>
          </w:tcPr>
          <w:p w14:paraId="4B752372" w14:textId="77777777" w:rsidR="00405EAD" w:rsidRDefault="008436BD">
            <w:pPr>
              <w:pStyle w:val="Jin0"/>
              <w:shd w:val="clear" w:color="auto" w:fill="auto"/>
              <w:spacing w:after="0"/>
            </w:pPr>
            <w:r>
              <w:t xml:space="preserve">za </w:t>
            </w:r>
            <w:proofErr w:type="spellStart"/>
            <w:r>
              <w:t>cestmistrovství</w:t>
            </w:r>
            <w:proofErr w:type="spellEnd"/>
            <w:r>
              <w:t xml:space="preserve"> Humpolec:</w:t>
            </w:r>
          </w:p>
        </w:tc>
        <w:tc>
          <w:tcPr>
            <w:tcW w:w="821" w:type="dxa"/>
            <w:shd w:val="clear" w:color="auto" w:fill="FFFFFF"/>
          </w:tcPr>
          <w:p w14:paraId="67DDA953" w14:textId="77777777" w:rsidR="00405EAD" w:rsidRDefault="00405EAD">
            <w:pPr>
              <w:rPr>
                <w:sz w:val="10"/>
                <w:szCs w:val="10"/>
              </w:rPr>
            </w:pPr>
          </w:p>
        </w:tc>
        <w:tc>
          <w:tcPr>
            <w:tcW w:w="2741" w:type="dxa"/>
            <w:shd w:val="clear" w:color="auto" w:fill="FFFFFF"/>
          </w:tcPr>
          <w:p w14:paraId="3DB5B7FC" w14:textId="77777777" w:rsidR="00405EAD" w:rsidRDefault="00405EAD">
            <w:pPr>
              <w:rPr>
                <w:sz w:val="10"/>
                <w:szCs w:val="10"/>
              </w:rPr>
            </w:pPr>
          </w:p>
        </w:tc>
      </w:tr>
      <w:tr w:rsidR="00405EAD" w14:paraId="37EB44D1" w14:textId="77777777">
        <w:trPr>
          <w:trHeight w:hRule="exact" w:val="293"/>
        </w:trPr>
        <w:tc>
          <w:tcPr>
            <w:tcW w:w="2731" w:type="dxa"/>
            <w:shd w:val="clear" w:color="auto" w:fill="FFFFFF"/>
            <w:vAlign w:val="bottom"/>
          </w:tcPr>
          <w:p w14:paraId="22301B2F" w14:textId="77777777" w:rsidR="00405EAD" w:rsidRDefault="008436BD">
            <w:pPr>
              <w:pStyle w:val="Jin0"/>
              <w:shd w:val="clear" w:color="auto" w:fill="auto"/>
              <w:spacing w:after="0"/>
              <w:ind w:firstLine="700"/>
              <w:jc w:val="both"/>
            </w:pPr>
            <w:r>
              <w:t>Jméno, příjmení:</w:t>
            </w:r>
          </w:p>
        </w:tc>
        <w:tc>
          <w:tcPr>
            <w:tcW w:w="821" w:type="dxa"/>
            <w:shd w:val="clear" w:color="auto" w:fill="FFFFFF"/>
          </w:tcPr>
          <w:p w14:paraId="2A8FAEF8" w14:textId="77777777" w:rsidR="00405EAD" w:rsidRDefault="00405EAD">
            <w:pPr>
              <w:rPr>
                <w:sz w:val="10"/>
                <w:szCs w:val="10"/>
              </w:rPr>
            </w:pPr>
          </w:p>
        </w:tc>
        <w:tc>
          <w:tcPr>
            <w:tcW w:w="2741" w:type="dxa"/>
            <w:shd w:val="clear" w:color="auto" w:fill="FFFFFF"/>
            <w:vAlign w:val="bottom"/>
          </w:tcPr>
          <w:p w14:paraId="65383237" w14:textId="77777777" w:rsidR="00405EAD" w:rsidRDefault="008436BD">
            <w:pPr>
              <w:pStyle w:val="Jin0"/>
              <w:shd w:val="clear" w:color="auto" w:fill="auto"/>
              <w:spacing w:after="0"/>
              <w:ind w:firstLine="520"/>
            </w:pPr>
            <w:r>
              <w:t>, vedoucí CM Humpolec</w:t>
            </w:r>
          </w:p>
        </w:tc>
      </w:tr>
      <w:tr w:rsidR="00405EAD" w14:paraId="4B422FE7" w14:textId="77777777">
        <w:trPr>
          <w:trHeight w:hRule="exact" w:val="288"/>
        </w:trPr>
        <w:tc>
          <w:tcPr>
            <w:tcW w:w="2731" w:type="dxa"/>
            <w:shd w:val="clear" w:color="auto" w:fill="FFFFFF"/>
            <w:vAlign w:val="bottom"/>
          </w:tcPr>
          <w:p w14:paraId="57BBE1C9" w14:textId="77777777" w:rsidR="00405EAD" w:rsidRDefault="008436BD">
            <w:pPr>
              <w:pStyle w:val="Jin0"/>
              <w:shd w:val="clear" w:color="auto" w:fill="auto"/>
              <w:spacing w:after="0"/>
              <w:ind w:firstLine="700"/>
              <w:jc w:val="both"/>
            </w:pPr>
            <w:r>
              <w:t>telefon (GSM):</w:t>
            </w:r>
          </w:p>
        </w:tc>
        <w:tc>
          <w:tcPr>
            <w:tcW w:w="821" w:type="dxa"/>
            <w:shd w:val="clear" w:color="auto" w:fill="FFFFFF"/>
            <w:vAlign w:val="bottom"/>
          </w:tcPr>
          <w:p w14:paraId="5DD1D062" w14:textId="77777777" w:rsidR="00405EAD" w:rsidRDefault="008436BD">
            <w:pPr>
              <w:pStyle w:val="Jin0"/>
              <w:shd w:val="clear" w:color="auto" w:fill="auto"/>
              <w:spacing w:after="0"/>
            </w:pPr>
            <w:r>
              <w:t>+</w:t>
            </w:r>
          </w:p>
        </w:tc>
        <w:tc>
          <w:tcPr>
            <w:tcW w:w="2741" w:type="dxa"/>
            <w:shd w:val="clear" w:color="auto" w:fill="FFFFFF"/>
          </w:tcPr>
          <w:p w14:paraId="55341CD0" w14:textId="77777777" w:rsidR="00405EAD" w:rsidRDefault="00405EAD">
            <w:pPr>
              <w:rPr>
                <w:sz w:val="10"/>
                <w:szCs w:val="10"/>
              </w:rPr>
            </w:pPr>
          </w:p>
        </w:tc>
      </w:tr>
      <w:tr w:rsidR="00405EAD" w14:paraId="370E4169" w14:textId="77777777">
        <w:trPr>
          <w:trHeight w:hRule="exact" w:val="298"/>
        </w:trPr>
        <w:tc>
          <w:tcPr>
            <w:tcW w:w="2731" w:type="dxa"/>
            <w:shd w:val="clear" w:color="auto" w:fill="FFFFFF"/>
            <w:vAlign w:val="bottom"/>
          </w:tcPr>
          <w:p w14:paraId="453490AD" w14:textId="77777777" w:rsidR="00405EAD" w:rsidRDefault="008436BD">
            <w:pPr>
              <w:pStyle w:val="Jin0"/>
              <w:shd w:val="clear" w:color="auto" w:fill="auto"/>
              <w:spacing w:after="0"/>
              <w:ind w:firstLine="700"/>
            </w:pPr>
            <w:r>
              <w:t>e-mail:</w:t>
            </w:r>
          </w:p>
        </w:tc>
        <w:tc>
          <w:tcPr>
            <w:tcW w:w="821" w:type="dxa"/>
            <w:shd w:val="clear" w:color="auto" w:fill="FFFFFF"/>
          </w:tcPr>
          <w:p w14:paraId="0C9F1BEF" w14:textId="77777777" w:rsidR="00405EAD" w:rsidRDefault="00405EAD">
            <w:pPr>
              <w:rPr>
                <w:sz w:val="10"/>
                <w:szCs w:val="10"/>
              </w:rPr>
            </w:pPr>
          </w:p>
        </w:tc>
        <w:tc>
          <w:tcPr>
            <w:tcW w:w="2741" w:type="dxa"/>
            <w:shd w:val="clear" w:color="auto" w:fill="FFFFFF"/>
            <w:vAlign w:val="bottom"/>
          </w:tcPr>
          <w:p w14:paraId="4EFF668E" w14:textId="77777777" w:rsidR="00405EAD" w:rsidRDefault="008436BD">
            <w:pPr>
              <w:pStyle w:val="Jin0"/>
              <w:shd w:val="clear" w:color="auto" w:fill="auto"/>
              <w:spacing w:after="0"/>
              <w:ind w:firstLine="440"/>
            </w:pPr>
            <w:r>
              <w:t>@ksusv.cz</w:t>
            </w:r>
          </w:p>
        </w:tc>
      </w:tr>
      <w:tr w:rsidR="00405EAD" w14:paraId="5AE7CA3E" w14:textId="77777777">
        <w:trPr>
          <w:trHeight w:hRule="exact" w:val="269"/>
        </w:trPr>
        <w:tc>
          <w:tcPr>
            <w:tcW w:w="2731" w:type="dxa"/>
            <w:shd w:val="clear" w:color="auto" w:fill="FFFFFF"/>
            <w:vAlign w:val="bottom"/>
          </w:tcPr>
          <w:p w14:paraId="38F01B3B" w14:textId="77777777" w:rsidR="00405EAD" w:rsidRDefault="008436BD">
            <w:pPr>
              <w:pStyle w:val="Jin0"/>
              <w:shd w:val="clear" w:color="auto" w:fill="auto"/>
              <w:spacing w:after="0"/>
            </w:pPr>
            <w:r>
              <w:t xml:space="preserve">za </w:t>
            </w:r>
            <w:proofErr w:type="spellStart"/>
            <w:r>
              <w:t>cestmistrovství</w:t>
            </w:r>
            <w:proofErr w:type="spellEnd"/>
            <w:r>
              <w:t xml:space="preserve"> Pacov:</w:t>
            </w:r>
          </w:p>
        </w:tc>
        <w:tc>
          <w:tcPr>
            <w:tcW w:w="821" w:type="dxa"/>
            <w:shd w:val="clear" w:color="auto" w:fill="FFFFFF"/>
          </w:tcPr>
          <w:p w14:paraId="6E518836" w14:textId="77777777" w:rsidR="00405EAD" w:rsidRDefault="00405EAD">
            <w:pPr>
              <w:rPr>
                <w:sz w:val="10"/>
                <w:szCs w:val="10"/>
              </w:rPr>
            </w:pPr>
          </w:p>
        </w:tc>
        <w:tc>
          <w:tcPr>
            <w:tcW w:w="2741" w:type="dxa"/>
            <w:shd w:val="clear" w:color="auto" w:fill="FFFFFF"/>
          </w:tcPr>
          <w:p w14:paraId="48E38165" w14:textId="77777777" w:rsidR="00405EAD" w:rsidRDefault="00405EAD">
            <w:pPr>
              <w:rPr>
                <w:sz w:val="10"/>
                <w:szCs w:val="10"/>
              </w:rPr>
            </w:pPr>
          </w:p>
        </w:tc>
      </w:tr>
      <w:tr w:rsidR="00405EAD" w14:paraId="0CF6FF75" w14:textId="77777777">
        <w:trPr>
          <w:trHeight w:hRule="exact" w:val="298"/>
        </w:trPr>
        <w:tc>
          <w:tcPr>
            <w:tcW w:w="2731" w:type="dxa"/>
            <w:shd w:val="clear" w:color="auto" w:fill="FFFFFF"/>
            <w:vAlign w:val="bottom"/>
          </w:tcPr>
          <w:p w14:paraId="0946A277" w14:textId="77777777" w:rsidR="00405EAD" w:rsidRDefault="008436BD">
            <w:pPr>
              <w:pStyle w:val="Jin0"/>
              <w:shd w:val="clear" w:color="auto" w:fill="auto"/>
              <w:spacing w:after="0"/>
              <w:ind w:firstLine="700"/>
              <w:jc w:val="both"/>
            </w:pPr>
            <w:r>
              <w:t>Jméno, příjmení:</w:t>
            </w:r>
          </w:p>
        </w:tc>
        <w:tc>
          <w:tcPr>
            <w:tcW w:w="821" w:type="dxa"/>
            <w:shd w:val="clear" w:color="auto" w:fill="FFFFFF"/>
          </w:tcPr>
          <w:p w14:paraId="75D35EF5" w14:textId="77777777" w:rsidR="00405EAD" w:rsidRDefault="00405EAD">
            <w:pPr>
              <w:rPr>
                <w:sz w:val="10"/>
                <w:szCs w:val="10"/>
              </w:rPr>
            </w:pPr>
          </w:p>
        </w:tc>
        <w:tc>
          <w:tcPr>
            <w:tcW w:w="2741" w:type="dxa"/>
            <w:shd w:val="clear" w:color="auto" w:fill="FFFFFF"/>
            <w:vAlign w:val="bottom"/>
          </w:tcPr>
          <w:p w14:paraId="48EED1E4" w14:textId="77777777" w:rsidR="00405EAD" w:rsidRDefault="008436BD">
            <w:pPr>
              <w:pStyle w:val="Jin0"/>
              <w:shd w:val="clear" w:color="auto" w:fill="auto"/>
              <w:spacing w:after="0"/>
              <w:ind w:firstLine="520"/>
            </w:pPr>
            <w:r>
              <w:t>, vedoucí CM Pacov</w:t>
            </w:r>
          </w:p>
        </w:tc>
      </w:tr>
      <w:tr w:rsidR="00405EAD" w14:paraId="67A91411" w14:textId="77777777">
        <w:trPr>
          <w:trHeight w:hRule="exact" w:val="298"/>
        </w:trPr>
        <w:tc>
          <w:tcPr>
            <w:tcW w:w="2731" w:type="dxa"/>
            <w:shd w:val="clear" w:color="auto" w:fill="FFFFFF"/>
            <w:vAlign w:val="bottom"/>
          </w:tcPr>
          <w:p w14:paraId="7AB2E6FE" w14:textId="77777777" w:rsidR="00405EAD" w:rsidRDefault="008436BD">
            <w:pPr>
              <w:pStyle w:val="Jin0"/>
              <w:shd w:val="clear" w:color="auto" w:fill="auto"/>
              <w:spacing w:after="0"/>
              <w:ind w:firstLine="700"/>
              <w:jc w:val="both"/>
            </w:pPr>
            <w:r>
              <w:t>telefon (GSM):</w:t>
            </w:r>
          </w:p>
        </w:tc>
        <w:tc>
          <w:tcPr>
            <w:tcW w:w="821" w:type="dxa"/>
            <w:shd w:val="clear" w:color="auto" w:fill="FFFFFF"/>
            <w:vAlign w:val="bottom"/>
          </w:tcPr>
          <w:p w14:paraId="3C54A705" w14:textId="77777777" w:rsidR="00405EAD" w:rsidRDefault="008436BD">
            <w:pPr>
              <w:pStyle w:val="Jin0"/>
              <w:shd w:val="clear" w:color="auto" w:fill="auto"/>
              <w:spacing w:after="0"/>
            </w:pPr>
            <w:r>
              <w:t>+</w:t>
            </w:r>
          </w:p>
        </w:tc>
        <w:tc>
          <w:tcPr>
            <w:tcW w:w="2741" w:type="dxa"/>
            <w:shd w:val="clear" w:color="auto" w:fill="FFFFFF"/>
            <w:vAlign w:val="bottom"/>
          </w:tcPr>
          <w:p w14:paraId="16983154" w14:textId="77777777" w:rsidR="00405EAD" w:rsidRDefault="008436BD">
            <w:pPr>
              <w:pStyle w:val="Jin0"/>
              <w:shd w:val="clear" w:color="auto" w:fill="auto"/>
              <w:spacing w:after="0"/>
              <w:ind w:firstLine="740"/>
            </w:pPr>
            <w:r>
              <w:t>5</w:t>
            </w:r>
          </w:p>
        </w:tc>
      </w:tr>
      <w:tr w:rsidR="00405EAD" w14:paraId="75DF76AC" w14:textId="77777777">
        <w:trPr>
          <w:trHeight w:hRule="exact" w:val="274"/>
        </w:trPr>
        <w:tc>
          <w:tcPr>
            <w:tcW w:w="2731" w:type="dxa"/>
            <w:shd w:val="clear" w:color="auto" w:fill="FFFFFF"/>
            <w:vAlign w:val="bottom"/>
          </w:tcPr>
          <w:p w14:paraId="5C73C4FD" w14:textId="77777777" w:rsidR="00405EAD" w:rsidRDefault="008436BD">
            <w:pPr>
              <w:pStyle w:val="Jin0"/>
              <w:shd w:val="clear" w:color="auto" w:fill="auto"/>
              <w:spacing w:after="0"/>
              <w:ind w:firstLine="700"/>
            </w:pPr>
            <w:r>
              <w:t>e-mail:</w:t>
            </w:r>
          </w:p>
        </w:tc>
        <w:tc>
          <w:tcPr>
            <w:tcW w:w="821" w:type="dxa"/>
            <w:shd w:val="clear" w:color="auto" w:fill="FFFFFF"/>
          </w:tcPr>
          <w:p w14:paraId="6058FE91" w14:textId="77777777" w:rsidR="00405EAD" w:rsidRDefault="00405EAD">
            <w:pPr>
              <w:rPr>
                <w:sz w:val="10"/>
                <w:szCs w:val="10"/>
              </w:rPr>
            </w:pPr>
          </w:p>
        </w:tc>
        <w:tc>
          <w:tcPr>
            <w:tcW w:w="2741" w:type="dxa"/>
            <w:shd w:val="clear" w:color="auto" w:fill="FFFFFF"/>
            <w:vAlign w:val="bottom"/>
          </w:tcPr>
          <w:p w14:paraId="512AE6A7" w14:textId="77777777" w:rsidR="00405EAD" w:rsidRDefault="008436BD">
            <w:pPr>
              <w:pStyle w:val="Jin0"/>
              <w:shd w:val="clear" w:color="auto" w:fill="auto"/>
              <w:spacing w:after="0"/>
              <w:ind w:firstLine="140"/>
            </w:pPr>
            <w:r>
              <w:t>@ksusv.cz</w:t>
            </w:r>
          </w:p>
        </w:tc>
      </w:tr>
    </w:tbl>
    <w:p w14:paraId="18D894CE" w14:textId="77777777" w:rsidR="00405EAD" w:rsidRDefault="00405EAD">
      <w:pPr>
        <w:spacing w:after="199" w:line="1" w:lineRule="exact"/>
      </w:pPr>
    </w:p>
    <w:p w14:paraId="47D1611A" w14:textId="77777777" w:rsidR="00405EAD" w:rsidRDefault="008436BD">
      <w:pPr>
        <w:pStyle w:val="Zkladntext1"/>
        <w:shd w:val="clear" w:color="auto" w:fill="auto"/>
        <w:spacing w:after="620"/>
        <w:jc w:val="both"/>
      </w:pPr>
      <w:r>
        <w:t>Uvedené osoby pověřené jednat jménem kupujícího jsou oprávněny k jednání za sebe pověřit zástupce.</w:t>
      </w:r>
    </w:p>
    <w:tbl>
      <w:tblPr>
        <w:tblOverlap w:val="never"/>
        <w:tblW w:w="0" w:type="auto"/>
        <w:tblLayout w:type="fixed"/>
        <w:tblCellMar>
          <w:left w:w="10" w:type="dxa"/>
          <w:right w:w="10" w:type="dxa"/>
        </w:tblCellMar>
        <w:tblLook w:val="04A0" w:firstRow="1" w:lastRow="0" w:firstColumn="1" w:lastColumn="0" w:noHBand="0" w:noVBand="1"/>
      </w:tblPr>
      <w:tblGrid>
        <w:gridCol w:w="1838"/>
        <w:gridCol w:w="3168"/>
      </w:tblGrid>
      <w:tr w:rsidR="00405EAD" w14:paraId="078F885D" w14:textId="77777777">
        <w:trPr>
          <w:trHeight w:hRule="exact" w:val="293"/>
        </w:trPr>
        <w:tc>
          <w:tcPr>
            <w:tcW w:w="1838" w:type="dxa"/>
            <w:shd w:val="clear" w:color="auto" w:fill="FFFFFF"/>
            <w:vAlign w:val="bottom"/>
          </w:tcPr>
          <w:p w14:paraId="4686FA1D" w14:textId="77777777" w:rsidR="00405EAD" w:rsidRDefault="008436BD">
            <w:pPr>
              <w:pStyle w:val="Jin0"/>
              <w:shd w:val="clear" w:color="auto" w:fill="auto"/>
              <w:spacing w:after="0"/>
            </w:pPr>
            <w:r>
              <w:rPr>
                <w:b/>
                <w:bCs/>
              </w:rPr>
              <w:t>Obchodní firma:</w:t>
            </w:r>
          </w:p>
        </w:tc>
        <w:tc>
          <w:tcPr>
            <w:tcW w:w="3168" w:type="dxa"/>
            <w:shd w:val="clear" w:color="auto" w:fill="FFFFFF"/>
            <w:vAlign w:val="bottom"/>
          </w:tcPr>
          <w:p w14:paraId="4335F1F1" w14:textId="77777777" w:rsidR="00405EAD" w:rsidRDefault="008436BD">
            <w:pPr>
              <w:pStyle w:val="Jin0"/>
              <w:shd w:val="clear" w:color="auto" w:fill="auto"/>
              <w:spacing w:after="0"/>
              <w:ind w:firstLine="280"/>
            </w:pPr>
            <w:r>
              <w:rPr>
                <w:b/>
                <w:bCs/>
              </w:rPr>
              <w:t>VIALIT SOBĚSLAV spol. s r.o.</w:t>
            </w:r>
          </w:p>
        </w:tc>
      </w:tr>
      <w:tr w:rsidR="00405EAD" w14:paraId="18A18C4D" w14:textId="77777777">
        <w:trPr>
          <w:trHeight w:hRule="exact" w:val="317"/>
        </w:trPr>
        <w:tc>
          <w:tcPr>
            <w:tcW w:w="1838" w:type="dxa"/>
            <w:shd w:val="clear" w:color="auto" w:fill="FFFFFF"/>
            <w:vAlign w:val="bottom"/>
          </w:tcPr>
          <w:p w14:paraId="286F1B26" w14:textId="77777777" w:rsidR="00405EAD" w:rsidRDefault="008436BD">
            <w:pPr>
              <w:pStyle w:val="Jin0"/>
              <w:shd w:val="clear" w:color="auto" w:fill="auto"/>
              <w:spacing w:after="0"/>
            </w:pPr>
            <w:r>
              <w:t>IČO:</w:t>
            </w:r>
          </w:p>
        </w:tc>
        <w:tc>
          <w:tcPr>
            <w:tcW w:w="3168" w:type="dxa"/>
            <w:shd w:val="clear" w:color="auto" w:fill="FFFFFF"/>
            <w:vAlign w:val="bottom"/>
          </w:tcPr>
          <w:p w14:paraId="49713F98" w14:textId="77777777" w:rsidR="00405EAD" w:rsidRDefault="008436BD">
            <w:pPr>
              <w:pStyle w:val="Jin0"/>
              <w:shd w:val="clear" w:color="auto" w:fill="auto"/>
              <w:spacing w:after="0"/>
              <w:ind w:firstLine="280"/>
            </w:pPr>
            <w:r>
              <w:t>14504456</w:t>
            </w:r>
          </w:p>
        </w:tc>
      </w:tr>
    </w:tbl>
    <w:p w14:paraId="089036E6" w14:textId="77777777" w:rsidR="00405EAD" w:rsidRDefault="008436BD">
      <w:pPr>
        <w:pStyle w:val="Titulektabulky0"/>
        <w:shd w:val="clear" w:color="auto" w:fill="auto"/>
        <w:spacing w:line="240" w:lineRule="auto"/>
      </w:pPr>
      <w:r>
        <w:t>Číslo účtu:</w:t>
      </w:r>
    </w:p>
    <w:p w14:paraId="1F96CFA0" w14:textId="77777777" w:rsidR="00405EAD" w:rsidRDefault="00405EAD">
      <w:pPr>
        <w:spacing w:after="399" w:line="1" w:lineRule="exact"/>
      </w:pPr>
    </w:p>
    <w:p w14:paraId="77A7FE32" w14:textId="77777777" w:rsidR="00405EAD" w:rsidRDefault="008436BD">
      <w:pPr>
        <w:pStyle w:val="Zkladntext1"/>
        <w:shd w:val="clear" w:color="auto" w:fill="auto"/>
        <w:spacing w:after="120"/>
      </w:pPr>
      <w:r>
        <w:t>Osobou pověřenou jednat jménem prodávajícího ve věcech přijetí objednávky a k předání zboží:</w:t>
      </w:r>
    </w:p>
    <w:p w14:paraId="02CFB28A" w14:textId="77777777" w:rsidR="00405EAD" w:rsidRDefault="008436BD">
      <w:pPr>
        <w:pStyle w:val="Zkladntext1"/>
        <w:shd w:val="clear" w:color="auto" w:fill="auto"/>
        <w:spacing w:after="0" w:line="302" w:lineRule="auto"/>
      </w:pPr>
      <w:r>
        <w:rPr>
          <w:noProof/>
        </w:rPr>
        <mc:AlternateContent>
          <mc:Choice Requires="wps">
            <w:drawing>
              <wp:anchor distT="0" distB="905510" distL="114300" distR="114300" simplePos="0" relativeHeight="125829405" behindDoc="0" locked="0" layoutInCell="1" allowOverlap="1" wp14:anchorId="0322A244" wp14:editId="62B7C392">
                <wp:simplePos x="0" y="0"/>
                <wp:positionH relativeFrom="page">
                  <wp:posOffset>2727960</wp:posOffset>
                </wp:positionH>
                <wp:positionV relativeFrom="paragraph">
                  <wp:posOffset>177800</wp:posOffset>
                </wp:positionV>
                <wp:extent cx="1859280" cy="560705"/>
                <wp:effectExtent l="0" t="0" r="0" b="0"/>
                <wp:wrapSquare wrapText="left"/>
                <wp:docPr id="79" name="Shape 79"/>
                <wp:cNvGraphicFramePr/>
                <a:graphic xmlns:a="http://schemas.openxmlformats.org/drawingml/2006/main">
                  <a:graphicData uri="http://schemas.microsoft.com/office/word/2010/wordprocessingShape">
                    <wps:wsp>
                      <wps:cNvSpPr txBox="1"/>
                      <wps:spPr>
                        <a:xfrm>
                          <a:off x="0" y="0"/>
                          <a:ext cx="1859280" cy="560705"/>
                        </a:xfrm>
                        <a:prstGeom prst="rect">
                          <a:avLst/>
                        </a:prstGeom>
                        <a:noFill/>
                      </wps:spPr>
                      <wps:txbx>
                        <w:txbxContent>
                          <w:p w14:paraId="4326F191" w14:textId="77777777" w:rsidR="00405EAD" w:rsidRDefault="008436BD">
                            <w:pPr>
                              <w:pStyle w:val="Zkladntext1"/>
                              <w:shd w:val="clear" w:color="auto" w:fill="auto"/>
                              <w:spacing w:after="40" w:line="276" w:lineRule="auto"/>
                              <w:ind w:firstLine="1200"/>
                              <w:jc w:val="both"/>
                            </w:pPr>
                            <w:r>
                              <w:t>, vedoucí obalovny +</w:t>
                            </w:r>
                          </w:p>
                          <w:p w14:paraId="480E2C14" w14:textId="77777777" w:rsidR="00405EAD" w:rsidRDefault="008436BD">
                            <w:pPr>
                              <w:pStyle w:val="Zkladntext1"/>
                              <w:shd w:val="clear" w:color="auto" w:fill="auto"/>
                              <w:spacing w:after="0" w:line="276" w:lineRule="auto"/>
                              <w:ind w:firstLine="280"/>
                            </w:pPr>
                            <w:r>
                              <w:t>@vialit.cz</w:t>
                            </w:r>
                          </w:p>
                        </w:txbxContent>
                      </wps:txbx>
                      <wps:bodyPr lIns="0" tIns="0" rIns="0" bIns="0"/>
                    </wps:wsp>
                  </a:graphicData>
                </a:graphic>
              </wp:anchor>
            </w:drawing>
          </mc:Choice>
          <mc:Fallback>
            <w:pict>
              <v:shape w14:anchorId="0322A244" id="Shape 79" o:spid="_x0000_s1039" type="#_x0000_t202" style="position:absolute;margin-left:214.8pt;margin-top:14pt;width:146.4pt;height:44.15pt;z-index:125829405;visibility:visible;mso-wrap-style:square;mso-wrap-distance-left:9pt;mso-wrap-distance-top:0;mso-wrap-distance-right:9pt;mso-wrap-distance-bottom:71.3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" filled="f" stroked="f">
                <v:textbox inset="0,0,0,0">
                  <w:txbxContent>
                    <w:p w14:paraId="4326F191" w14:textId="77777777" w:rsidR="00405EAD" w:rsidRDefault="008436BD">
                      <w:pPr>
                        <w:pStyle w:val="Zkladntext1"/>
                        <w:shd w:val="clear" w:color="auto" w:fill="auto"/>
                        <w:spacing w:after="40" w:line="276" w:lineRule="auto"/>
                        <w:ind w:firstLine="1200"/>
                        <w:jc w:val="both"/>
                      </w:pPr>
                      <w:r>
                        <w:t>, vedoucí obalovny +</w:t>
                      </w:r>
                    </w:p>
                    <w:p w14:paraId="480E2C14" w14:textId="77777777" w:rsidR="00405EAD" w:rsidRDefault="008436BD">
                      <w:pPr>
                        <w:pStyle w:val="Zkladntext1"/>
                        <w:shd w:val="clear" w:color="auto" w:fill="auto"/>
                        <w:spacing w:after="0" w:line="276" w:lineRule="auto"/>
                        <w:ind w:firstLine="280"/>
                      </w:pPr>
                      <w:r>
                        <w:t>@vialit.cz</w:t>
                      </w:r>
                    </w:p>
                  </w:txbxContent>
                </v:textbox>
                <w10:wrap type="square" side="left" anchorx="page"/>
              </v:shape>
            </w:pict>
          </mc:Fallback>
        </mc:AlternateContent>
      </w:r>
      <w:r>
        <w:rPr>
          <w:noProof/>
        </w:rPr>
        <mc:AlternateContent>
          <mc:Choice Requires="wps">
            <w:drawing>
              <wp:anchor distT="1090930" distB="635" distL="114300" distR="1211580" simplePos="0" relativeHeight="125829407" behindDoc="0" locked="0" layoutInCell="1" allowOverlap="1" wp14:anchorId="3ED6B313" wp14:editId="4DA0B41F">
                <wp:simplePos x="0" y="0"/>
                <wp:positionH relativeFrom="page">
                  <wp:posOffset>2727960</wp:posOffset>
                </wp:positionH>
                <wp:positionV relativeFrom="paragraph">
                  <wp:posOffset>1268730</wp:posOffset>
                </wp:positionV>
                <wp:extent cx="762000" cy="374650"/>
                <wp:effectExtent l="0" t="0" r="0" b="0"/>
                <wp:wrapSquare wrapText="left"/>
                <wp:docPr id="81" name="Shape 81"/>
                <wp:cNvGraphicFramePr/>
                <a:graphic xmlns:a="http://schemas.openxmlformats.org/drawingml/2006/main">
                  <a:graphicData uri="http://schemas.microsoft.com/office/word/2010/wordprocessingShape">
                    <wps:wsp>
                      <wps:cNvSpPr txBox="1"/>
                      <wps:spPr>
                        <a:xfrm>
                          <a:off x="0" y="0"/>
                          <a:ext cx="762000" cy="374650"/>
                        </a:xfrm>
                        <a:prstGeom prst="rect">
                          <a:avLst/>
                        </a:prstGeom>
                        <a:noFill/>
                      </wps:spPr>
                      <wps:txbx>
                        <w:txbxContent>
                          <w:p w14:paraId="29EFA41A" w14:textId="77777777" w:rsidR="00405EAD" w:rsidRDefault="008436BD">
                            <w:pPr>
                              <w:pStyle w:val="Zkladntext1"/>
                              <w:shd w:val="clear" w:color="auto" w:fill="auto"/>
                              <w:spacing w:after="40"/>
                            </w:pPr>
                            <w:r>
                              <w:t>+</w:t>
                            </w:r>
                          </w:p>
                          <w:p w14:paraId="69772FC4" w14:textId="77777777" w:rsidR="00405EAD" w:rsidRDefault="008436BD">
                            <w:pPr>
                              <w:pStyle w:val="Zkladntext1"/>
                              <w:shd w:val="clear" w:color="auto" w:fill="auto"/>
                              <w:spacing w:after="0"/>
                              <w:ind w:firstLine="280"/>
                            </w:pPr>
                            <w:r>
                              <w:t>@vialit.cz</w:t>
                            </w:r>
                          </w:p>
                        </w:txbxContent>
                      </wps:txbx>
                      <wps:bodyPr lIns="0" tIns="0" rIns="0" bIns="0"/>
                    </wps:wsp>
                  </a:graphicData>
                </a:graphic>
              </wp:anchor>
            </w:drawing>
          </mc:Choice>
          <mc:Fallback>
            <w:pict>
              <v:shape w14:anchorId="3ED6B313" id="Shape 81" o:spid="_x0000_s1040" type="#_x0000_t202" style="position:absolute;margin-left:214.8pt;margin-top:99.9pt;width:60pt;height:29.5pt;z-index:125829407;visibility:visible;mso-wrap-style:square;mso-wrap-distance-left:9pt;mso-wrap-distance-top:85.9pt;mso-wrap-distance-right:95.4pt;mso-wrap-distance-bottom:.0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" filled="f" stroked="f">
                <v:textbox inset="0,0,0,0">
                  <w:txbxContent>
                    <w:p w14:paraId="29EFA41A" w14:textId="77777777" w:rsidR="00405EAD" w:rsidRDefault="008436BD">
                      <w:pPr>
                        <w:pStyle w:val="Zkladntext1"/>
                        <w:shd w:val="clear" w:color="auto" w:fill="auto"/>
                        <w:spacing w:after="40"/>
                      </w:pPr>
                      <w:r>
                        <w:t>+</w:t>
                      </w:r>
                    </w:p>
                    <w:p w14:paraId="69772FC4" w14:textId="77777777" w:rsidR="00405EAD" w:rsidRDefault="008436BD">
                      <w:pPr>
                        <w:pStyle w:val="Zkladntext1"/>
                        <w:shd w:val="clear" w:color="auto" w:fill="auto"/>
                        <w:spacing w:after="0"/>
                        <w:ind w:firstLine="280"/>
                      </w:pPr>
                      <w:r>
                        <w:t>@vialit.cz</w:t>
                      </w:r>
                    </w:p>
                  </w:txbxContent>
                </v:textbox>
                <w10:wrap type="square" side="left" anchorx="page"/>
              </v:shape>
            </w:pict>
          </mc:Fallback>
        </mc:AlternateContent>
      </w:r>
      <w:r>
        <w:t>Odběr bez dopravy:</w:t>
      </w:r>
    </w:p>
    <w:p w14:paraId="7500FAAC" w14:textId="77777777" w:rsidR="00405EAD" w:rsidRDefault="008436BD">
      <w:pPr>
        <w:pStyle w:val="Zkladntext1"/>
        <w:shd w:val="clear" w:color="auto" w:fill="auto"/>
        <w:spacing w:after="280" w:line="302" w:lineRule="auto"/>
        <w:ind w:left="720"/>
        <w:jc w:val="both"/>
      </w:pPr>
      <w:r>
        <w:t>Jméno, příjmení: telefon (GSM): e-mail:</w:t>
      </w:r>
    </w:p>
    <w:p w14:paraId="419D8E93" w14:textId="77777777" w:rsidR="00405EAD" w:rsidRDefault="008436BD">
      <w:pPr>
        <w:pStyle w:val="Zkladntext1"/>
        <w:shd w:val="clear" w:color="auto" w:fill="auto"/>
        <w:spacing w:after="400" w:line="302" w:lineRule="auto"/>
        <w:ind w:left="720" w:hanging="720"/>
        <w:jc w:val="both"/>
      </w:pPr>
      <w:r>
        <w:t>Odběr včetně dopravy: Jméno, příjmení: telefon (GSM): e-mail:</w:t>
      </w:r>
    </w:p>
    <w:p w14:paraId="54737225" w14:textId="77777777" w:rsidR="00405EAD" w:rsidRDefault="008436BD">
      <w:pPr>
        <w:pStyle w:val="Zkladntext1"/>
        <w:shd w:val="clear" w:color="auto" w:fill="auto"/>
        <w:spacing w:after="240"/>
      </w:pPr>
      <w:r>
        <w:t>Uvedená osoba pověřená jednat jménem prodávajícího je oprávněna k jednání za sebe pověřit zástupce.</w:t>
      </w:r>
    </w:p>
    <w:p w14:paraId="6BEEDFFD" w14:textId="77777777" w:rsidR="00405EAD" w:rsidRDefault="008436BD">
      <w:pPr>
        <w:pStyle w:val="Zkladntext20"/>
        <w:shd w:val="clear" w:color="auto" w:fill="auto"/>
        <w:spacing w:after="1020"/>
        <w:ind w:left="5080"/>
      </w:pPr>
      <w:r>
        <w:t xml:space="preserve">Číslo smlouvy kupujícího: </w:t>
      </w:r>
      <w:r>
        <w:rPr>
          <w:b/>
          <w:bCs/>
        </w:rPr>
        <w:t>N-DO-02-2025-3</w:t>
      </w:r>
    </w:p>
    <w:p w14:paraId="4613D1FD" w14:textId="77777777" w:rsidR="00405EAD" w:rsidRDefault="008436BD">
      <w:pPr>
        <w:pStyle w:val="Zkladntext1"/>
        <w:shd w:val="clear" w:color="auto" w:fill="auto"/>
        <w:spacing w:after="800"/>
        <w:ind w:right="340"/>
        <w:jc w:val="right"/>
      </w:pPr>
      <w:r>
        <w:rPr>
          <w:b/>
          <w:bCs/>
        </w:rPr>
        <w:lastRenderedPageBreak/>
        <w:t>Příloha B1 Dohody</w:t>
      </w:r>
    </w:p>
    <w:p w14:paraId="016BB21A" w14:textId="77777777" w:rsidR="00405EAD" w:rsidRDefault="008436BD">
      <w:pPr>
        <w:pStyle w:val="Nadpis20"/>
        <w:keepNext/>
        <w:keepLines/>
        <w:shd w:val="clear" w:color="auto" w:fill="auto"/>
        <w:spacing w:after="140" w:line="240" w:lineRule="auto"/>
      </w:pPr>
      <w:bookmarkStart w:id="40" w:name="bookmark44"/>
      <w:bookmarkStart w:id="41" w:name="bookmark45"/>
      <w:r>
        <w:t>Předmět koupě spojovací postřik C 60 B3, C 60 B4, C 60 B5</w:t>
      </w:r>
      <w:bookmarkEnd w:id="40"/>
      <w:bookmarkEnd w:id="41"/>
    </w:p>
    <w:p w14:paraId="1B9C4519" w14:textId="77777777" w:rsidR="00405EAD" w:rsidRDefault="008436BD">
      <w:pPr>
        <w:pStyle w:val="Nadpis30"/>
        <w:keepNext/>
        <w:keepLines/>
        <w:shd w:val="clear" w:color="auto" w:fill="auto"/>
        <w:spacing w:after="100" w:line="276" w:lineRule="auto"/>
        <w:jc w:val="left"/>
      </w:pPr>
      <w:bookmarkStart w:id="42" w:name="bookmark46"/>
      <w:bookmarkStart w:id="43" w:name="bookmark47"/>
      <w:r>
        <w:t>bude splňovat následující podmínky</w:t>
      </w:r>
      <w:bookmarkEnd w:id="42"/>
      <w:bookmarkEnd w:id="43"/>
    </w:p>
    <w:p w14:paraId="551385A8" w14:textId="77777777" w:rsidR="00405EAD" w:rsidRDefault="008436BD">
      <w:pPr>
        <w:pStyle w:val="Zkladntext1"/>
        <w:numPr>
          <w:ilvl w:val="0"/>
          <w:numId w:val="16"/>
        </w:numPr>
        <w:shd w:val="clear" w:color="auto" w:fill="auto"/>
        <w:tabs>
          <w:tab w:val="left" w:pos="767"/>
        </w:tabs>
        <w:spacing w:after="100" w:line="276" w:lineRule="auto"/>
        <w:ind w:firstLine="380"/>
      </w:pPr>
      <w:r>
        <w:t>použitelnost na postřik spojovací;</w:t>
      </w:r>
    </w:p>
    <w:p w14:paraId="68FB5E80" w14:textId="77777777" w:rsidR="00405EAD" w:rsidRDefault="008436BD">
      <w:pPr>
        <w:pStyle w:val="Zkladntext1"/>
        <w:numPr>
          <w:ilvl w:val="0"/>
          <w:numId w:val="16"/>
        </w:numPr>
        <w:shd w:val="clear" w:color="auto" w:fill="auto"/>
        <w:tabs>
          <w:tab w:val="left" w:pos="767"/>
        </w:tabs>
        <w:spacing w:after="100" w:line="276" w:lineRule="auto"/>
        <w:ind w:left="740" w:hanging="360"/>
      </w:pPr>
      <w:r>
        <w:t>musí splňovat požadavky platných TP, TKP a ČSN, zejm. ČSN EN 13808:2013 a ČSN 73 6132 a zkoušku PAV dle ČSN EN 14769, není-li v této rámcové dohodě dále stanoveno jinak;</w:t>
      </w:r>
    </w:p>
    <w:p w14:paraId="0E653C34" w14:textId="77777777" w:rsidR="00405EAD" w:rsidRDefault="008436BD">
      <w:pPr>
        <w:pStyle w:val="Zkladntext1"/>
        <w:numPr>
          <w:ilvl w:val="0"/>
          <w:numId w:val="16"/>
        </w:numPr>
        <w:shd w:val="clear" w:color="auto" w:fill="auto"/>
        <w:tabs>
          <w:tab w:val="left" w:pos="767"/>
        </w:tabs>
        <w:spacing w:after="100" w:line="276" w:lineRule="auto"/>
        <w:ind w:firstLine="380"/>
      </w:pPr>
      <w:r>
        <w:t>minimální obsah asfaltu 60 %;</w:t>
      </w:r>
    </w:p>
    <w:p w14:paraId="5CC3595A" w14:textId="77777777" w:rsidR="00405EAD" w:rsidRDefault="008436BD">
      <w:pPr>
        <w:pStyle w:val="Zkladntext1"/>
        <w:numPr>
          <w:ilvl w:val="0"/>
          <w:numId w:val="16"/>
        </w:numPr>
        <w:shd w:val="clear" w:color="auto" w:fill="auto"/>
        <w:tabs>
          <w:tab w:val="left" w:pos="767"/>
        </w:tabs>
        <w:spacing w:after="100" w:line="276" w:lineRule="auto"/>
        <w:ind w:firstLine="380"/>
      </w:pPr>
      <w:r>
        <w:t xml:space="preserve">štěpitelnost </w:t>
      </w:r>
      <w:proofErr w:type="gramStart"/>
      <w:r>
        <w:t>70 - 195</w:t>
      </w:r>
      <w:proofErr w:type="gramEnd"/>
      <w:r>
        <w:t xml:space="preserve"> (třída 3 a 4 dle ČSN EN 13808:2013);</w:t>
      </w:r>
    </w:p>
    <w:p w14:paraId="4D47AFF4" w14:textId="77777777" w:rsidR="00405EAD" w:rsidRDefault="008436BD">
      <w:pPr>
        <w:pStyle w:val="Zkladntext1"/>
        <w:numPr>
          <w:ilvl w:val="0"/>
          <w:numId w:val="16"/>
        </w:numPr>
        <w:shd w:val="clear" w:color="auto" w:fill="auto"/>
        <w:tabs>
          <w:tab w:val="left" w:pos="767"/>
        </w:tabs>
        <w:spacing w:after="100" w:line="276" w:lineRule="auto"/>
        <w:ind w:firstLine="380"/>
      </w:pPr>
      <w:r>
        <w:t>skladovatelnost min. 6 týdnů;</w:t>
      </w:r>
    </w:p>
    <w:p w14:paraId="523610CF" w14:textId="77777777" w:rsidR="00405EAD" w:rsidRDefault="008436BD">
      <w:pPr>
        <w:pStyle w:val="Zkladntext1"/>
        <w:numPr>
          <w:ilvl w:val="0"/>
          <w:numId w:val="16"/>
        </w:numPr>
        <w:shd w:val="clear" w:color="auto" w:fill="auto"/>
        <w:tabs>
          <w:tab w:val="left" w:pos="767"/>
        </w:tabs>
        <w:spacing w:after="100" w:line="276" w:lineRule="auto"/>
        <w:ind w:firstLine="380"/>
      </w:pPr>
      <w:r>
        <w:t xml:space="preserve">dodávka emulze na místo určení ohřáté na </w:t>
      </w:r>
      <w:proofErr w:type="gramStart"/>
      <w:r>
        <w:t>65°C</w:t>
      </w:r>
      <w:proofErr w:type="gramEnd"/>
      <w:r>
        <w:t>;</w:t>
      </w:r>
    </w:p>
    <w:p w14:paraId="7F2FC7FC" w14:textId="77777777" w:rsidR="00405EAD" w:rsidRDefault="008436BD">
      <w:pPr>
        <w:pStyle w:val="Zkladntext1"/>
        <w:numPr>
          <w:ilvl w:val="0"/>
          <w:numId w:val="16"/>
        </w:numPr>
        <w:shd w:val="clear" w:color="auto" w:fill="auto"/>
        <w:tabs>
          <w:tab w:val="left" w:pos="767"/>
        </w:tabs>
        <w:spacing w:after="100" w:line="276" w:lineRule="auto"/>
        <w:ind w:firstLine="380"/>
      </w:pPr>
      <w:r>
        <w:t>zkouška PAV dle ČSN EN 14769:</w:t>
      </w:r>
    </w:p>
    <w:p w14:paraId="6718193D" w14:textId="77777777" w:rsidR="00405EAD" w:rsidRDefault="008436BD">
      <w:pPr>
        <w:pStyle w:val="Zkladntext1"/>
        <w:numPr>
          <w:ilvl w:val="0"/>
          <w:numId w:val="15"/>
        </w:numPr>
        <w:shd w:val="clear" w:color="auto" w:fill="auto"/>
        <w:tabs>
          <w:tab w:val="left" w:pos="993"/>
        </w:tabs>
        <w:spacing w:after="100" w:line="276" w:lineRule="auto"/>
        <w:ind w:firstLine="740"/>
      </w:pPr>
      <w:r>
        <w:t xml:space="preserve">penetrace při </w:t>
      </w:r>
      <w:proofErr w:type="gramStart"/>
      <w:r>
        <w:t>25°C</w:t>
      </w:r>
      <w:proofErr w:type="gramEnd"/>
      <w:r>
        <w:t xml:space="preserve"> </w:t>
      </w:r>
      <w:proofErr w:type="gramStart"/>
      <w:r>
        <w:t>&lt; 100</w:t>
      </w:r>
      <w:proofErr w:type="gramEnd"/>
      <w:r>
        <w:t xml:space="preserve"> (třída 3 dle ČSN EN 13808:2013),</w:t>
      </w:r>
    </w:p>
    <w:p w14:paraId="228D1B65" w14:textId="77777777" w:rsidR="00405EAD" w:rsidRDefault="008436BD">
      <w:pPr>
        <w:pStyle w:val="Zkladntext1"/>
        <w:numPr>
          <w:ilvl w:val="0"/>
          <w:numId w:val="15"/>
        </w:numPr>
        <w:shd w:val="clear" w:color="auto" w:fill="auto"/>
        <w:tabs>
          <w:tab w:val="left" w:pos="993"/>
        </w:tabs>
        <w:spacing w:after="100" w:line="276" w:lineRule="auto"/>
        <w:ind w:firstLine="740"/>
      </w:pPr>
      <w:r>
        <w:t xml:space="preserve">bod </w:t>
      </w:r>
      <w:proofErr w:type="gramStart"/>
      <w:r>
        <w:t>měknutí &gt;</w:t>
      </w:r>
      <w:proofErr w:type="gramEnd"/>
      <w:r>
        <w:t xml:space="preserve"> 55 (třída 3 dle ČSN EN 13808:2013),</w:t>
      </w:r>
    </w:p>
    <w:p w14:paraId="1A60AA31" w14:textId="77777777" w:rsidR="00405EAD" w:rsidRDefault="008436BD">
      <w:pPr>
        <w:pStyle w:val="Zkladntext1"/>
        <w:numPr>
          <w:ilvl w:val="0"/>
          <w:numId w:val="16"/>
        </w:numPr>
        <w:shd w:val="clear" w:color="auto" w:fill="auto"/>
        <w:tabs>
          <w:tab w:val="left" w:pos="767"/>
        </w:tabs>
        <w:spacing w:after="100" w:line="276" w:lineRule="auto"/>
        <w:ind w:firstLine="380"/>
        <w:sectPr w:rsidR="00405EAD">
          <w:type w:val="continuous"/>
          <w:pgSz w:w="11900" w:h="16840"/>
          <w:pgMar w:top="1564" w:right="1277" w:bottom="2464" w:left="1344" w:header="0" w:footer="3" w:gutter="0"/>
          <w:cols w:space="720"/>
          <w:noEndnote/>
          <w:docGrid w:linePitch="360"/>
        </w:sectPr>
      </w:pPr>
      <w:r>
        <w:t xml:space="preserve">doba výtoku 2 mm při </w:t>
      </w:r>
      <w:proofErr w:type="gramStart"/>
      <w:r>
        <w:t>40°C</w:t>
      </w:r>
      <w:proofErr w:type="gramEnd"/>
      <w:r>
        <w:t xml:space="preserve"> </w:t>
      </w:r>
      <w:proofErr w:type="gramStart"/>
      <w:r>
        <w:t>15 - 70</w:t>
      </w:r>
      <w:proofErr w:type="gramEnd"/>
      <w:r>
        <w:t xml:space="preserve"> (třída 3 dle ČSN EN 13808:2013).</w:t>
      </w:r>
    </w:p>
    <w:p w14:paraId="096DCBA2" w14:textId="77777777" w:rsidR="00405EAD" w:rsidRDefault="008436BD">
      <w:pPr>
        <w:pStyle w:val="Zkladntext20"/>
        <w:shd w:val="clear" w:color="auto" w:fill="auto"/>
        <w:spacing w:after="1020"/>
        <w:ind w:left="5080"/>
      </w:pPr>
      <w:r>
        <w:lastRenderedPageBreak/>
        <w:t xml:space="preserve">Číslo smlouvy kupujícího: </w:t>
      </w:r>
      <w:r>
        <w:rPr>
          <w:b/>
          <w:bCs/>
        </w:rPr>
        <w:t>N-DO-02-2025-3</w:t>
      </w:r>
    </w:p>
    <w:p w14:paraId="5429B14F" w14:textId="77777777" w:rsidR="00405EAD" w:rsidRDefault="008436BD">
      <w:pPr>
        <w:pStyle w:val="Zkladntext1"/>
        <w:shd w:val="clear" w:color="auto" w:fill="auto"/>
        <w:spacing w:after="540"/>
        <w:jc w:val="right"/>
      </w:pPr>
      <w:r>
        <w:rPr>
          <w:b/>
          <w:bCs/>
        </w:rPr>
        <w:t>Příloha B2 Dohody</w:t>
      </w:r>
    </w:p>
    <w:p w14:paraId="5E840B06" w14:textId="77777777" w:rsidR="00405EAD" w:rsidRDefault="008436BD">
      <w:pPr>
        <w:pStyle w:val="Nadpis20"/>
        <w:keepNext/>
        <w:keepLines/>
        <w:shd w:val="clear" w:color="auto" w:fill="auto"/>
        <w:spacing w:after="100" w:line="276" w:lineRule="auto"/>
      </w:pPr>
      <w:bookmarkStart w:id="44" w:name="bookmark48"/>
      <w:bookmarkStart w:id="45" w:name="bookmark49"/>
      <w:r>
        <w:t>Předmět koupě emulze pro nátěry C 65 B3, C 65 B4, C 65 B5 a na výspravy tryskovou metodou C 65 B3, C 65 B4, C 65 B5</w:t>
      </w:r>
      <w:bookmarkEnd w:id="44"/>
      <w:bookmarkEnd w:id="45"/>
    </w:p>
    <w:p w14:paraId="0AA7D188" w14:textId="77777777" w:rsidR="00405EAD" w:rsidRDefault="008436BD">
      <w:pPr>
        <w:pStyle w:val="Nadpis30"/>
        <w:keepNext/>
        <w:keepLines/>
        <w:shd w:val="clear" w:color="auto" w:fill="auto"/>
        <w:spacing w:after="100" w:line="276" w:lineRule="auto"/>
        <w:jc w:val="left"/>
      </w:pPr>
      <w:bookmarkStart w:id="46" w:name="bookmark50"/>
      <w:bookmarkStart w:id="47" w:name="bookmark51"/>
      <w:r>
        <w:t>bude splňovat následující podmínky:</w:t>
      </w:r>
      <w:bookmarkEnd w:id="46"/>
      <w:bookmarkEnd w:id="47"/>
    </w:p>
    <w:p w14:paraId="631DF48B" w14:textId="77777777" w:rsidR="00405EAD" w:rsidRDefault="008436BD">
      <w:pPr>
        <w:pStyle w:val="Zkladntext1"/>
        <w:numPr>
          <w:ilvl w:val="0"/>
          <w:numId w:val="17"/>
        </w:numPr>
        <w:shd w:val="clear" w:color="auto" w:fill="auto"/>
        <w:tabs>
          <w:tab w:val="left" w:pos="756"/>
        </w:tabs>
        <w:spacing w:after="100" w:line="276" w:lineRule="auto"/>
        <w:ind w:firstLine="300"/>
      </w:pPr>
      <w:r>
        <w:t>použitelnost na výspravy tryskovou metodou a nátěry vozovek;</w:t>
      </w:r>
    </w:p>
    <w:p w14:paraId="0F3B63CC" w14:textId="77777777" w:rsidR="00405EAD" w:rsidRDefault="008436BD">
      <w:pPr>
        <w:pStyle w:val="Zkladntext1"/>
        <w:numPr>
          <w:ilvl w:val="0"/>
          <w:numId w:val="17"/>
        </w:numPr>
        <w:shd w:val="clear" w:color="auto" w:fill="auto"/>
        <w:tabs>
          <w:tab w:val="left" w:pos="756"/>
        </w:tabs>
        <w:spacing w:after="100" w:line="276" w:lineRule="auto"/>
        <w:ind w:firstLine="380"/>
      </w:pPr>
      <w:r>
        <w:t>pro obě technologie dodání jen jednoho druhu emulze;</w:t>
      </w:r>
    </w:p>
    <w:p w14:paraId="747040C7" w14:textId="77777777" w:rsidR="00405EAD" w:rsidRDefault="008436BD">
      <w:pPr>
        <w:pStyle w:val="Zkladntext1"/>
        <w:numPr>
          <w:ilvl w:val="0"/>
          <w:numId w:val="17"/>
        </w:numPr>
        <w:shd w:val="clear" w:color="auto" w:fill="auto"/>
        <w:tabs>
          <w:tab w:val="left" w:pos="756"/>
        </w:tabs>
        <w:spacing w:after="100" w:line="276" w:lineRule="auto"/>
        <w:ind w:left="740" w:hanging="360"/>
      </w:pPr>
      <w:r>
        <w:t>musí splňovat požadavky platných TP, TKP a ČSN, zejm. ČSN EN 13808:2013 a ČSN 73 6132 a zkoušku PAV dle ČSN EN 14769, není-li v této rámcové dohodě dále stanoveno jinak;</w:t>
      </w:r>
    </w:p>
    <w:p w14:paraId="117210ED" w14:textId="77777777" w:rsidR="00405EAD" w:rsidRDefault="008436BD">
      <w:pPr>
        <w:pStyle w:val="Zkladntext1"/>
        <w:numPr>
          <w:ilvl w:val="0"/>
          <w:numId w:val="17"/>
        </w:numPr>
        <w:shd w:val="clear" w:color="auto" w:fill="auto"/>
        <w:tabs>
          <w:tab w:val="left" w:pos="756"/>
        </w:tabs>
        <w:spacing w:after="100" w:line="276" w:lineRule="auto"/>
        <w:ind w:firstLine="380"/>
      </w:pPr>
      <w:r>
        <w:t>minimální obsah asfaltu 65 %;</w:t>
      </w:r>
    </w:p>
    <w:p w14:paraId="600006AC" w14:textId="77777777" w:rsidR="00405EAD" w:rsidRDefault="008436BD">
      <w:pPr>
        <w:pStyle w:val="Zkladntext1"/>
        <w:numPr>
          <w:ilvl w:val="0"/>
          <w:numId w:val="17"/>
        </w:numPr>
        <w:shd w:val="clear" w:color="auto" w:fill="auto"/>
        <w:tabs>
          <w:tab w:val="left" w:pos="756"/>
        </w:tabs>
        <w:spacing w:after="100" w:line="276" w:lineRule="auto"/>
        <w:ind w:firstLine="380"/>
      </w:pPr>
      <w:r>
        <w:t xml:space="preserve">přilnavost ke kamenivu min. </w:t>
      </w:r>
      <w:proofErr w:type="gramStart"/>
      <w:r>
        <w:t>90%</w:t>
      </w:r>
      <w:proofErr w:type="gramEnd"/>
      <w:r>
        <w:t xml:space="preserve"> (použité kamenivo v rozsahu 2/4, 2/5, 4/</w:t>
      </w:r>
      <w:proofErr w:type="gramStart"/>
      <w:r>
        <w:t>8 )</w:t>
      </w:r>
      <w:proofErr w:type="gramEnd"/>
      <w:r>
        <w:t>;</w:t>
      </w:r>
    </w:p>
    <w:p w14:paraId="7C0CE59F" w14:textId="77777777" w:rsidR="00405EAD" w:rsidRDefault="008436BD">
      <w:pPr>
        <w:pStyle w:val="Zkladntext1"/>
        <w:numPr>
          <w:ilvl w:val="0"/>
          <w:numId w:val="17"/>
        </w:numPr>
        <w:shd w:val="clear" w:color="auto" w:fill="auto"/>
        <w:tabs>
          <w:tab w:val="left" w:pos="756"/>
        </w:tabs>
        <w:spacing w:after="100" w:line="276" w:lineRule="auto"/>
        <w:ind w:firstLine="380"/>
      </w:pPr>
      <w:r>
        <w:t xml:space="preserve">štěpitelnost </w:t>
      </w:r>
      <w:proofErr w:type="gramStart"/>
      <w:r>
        <w:t>70 - 230</w:t>
      </w:r>
      <w:proofErr w:type="gramEnd"/>
      <w:r>
        <w:t xml:space="preserve"> (třída 3 až 5 dle ČSN EN 13808:2013);</w:t>
      </w:r>
    </w:p>
    <w:p w14:paraId="15D20F9B" w14:textId="77777777" w:rsidR="00405EAD" w:rsidRDefault="008436BD">
      <w:pPr>
        <w:pStyle w:val="Zkladntext1"/>
        <w:numPr>
          <w:ilvl w:val="0"/>
          <w:numId w:val="17"/>
        </w:numPr>
        <w:shd w:val="clear" w:color="auto" w:fill="auto"/>
        <w:tabs>
          <w:tab w:val="left" w:pos="756"/>
        </w:tabs>
        <w:spacing w:after="100" w:line="276" w:lineRule="auto"/>
        <w:ind w:firstLine="380"/>
      </w:pPr>
      <w:r>
        <w:t>skladovatelnost min. 6 týdnů;</w:t>
      </w:r>
    </w:p>
    <w:p w14:paraId="36AD771D" w14:textId="77777777" w:rsidR="00405EAD" w:rsidRDefault="008436BD">
      <w:pPr>
        <w:pStyle w:val="Zkladntext1"/>
        <w:numPr>
          <w:ilvl w:val="0"/>
          <w:numId w:val="17"/>
        </w:numPr>
        <w:shd w:val="clear" w:color="auto" w:fill="auto"/>
        <w:tabs>
          <w:tab w:val="left" w:pos="756"/>
        </w:tabs>
        <w:spacing w:after="100" w:line="276" w:lineRule="auto"/>
        <w:ind w:firstLine="380"/>
      </w:pPr>
      <w:r>
        <w:t xml:space="preserve">dodávka emulze na místo určení ohřáté na </w:t>
      </w:r>
      <w:proofErr w:type="gramStart"/>
      <w:r>
        <w:t>65°C</w:t>
      </w:r>
      <w:proofErr w:type="gramEnd"/>
      <w:r>
        <w:t>;</w:t>
      </w:r>
    </w:p>
    <w:p w14:paraId="37BF6A27" w14:textId="77777777" w:rsidR="00405EAD" w:rsidRDefault="008436BD">
      <w:pPr>
        <w:pStyle w:val="Zkladntext1"/>
        <w:numPr>
          <w:ilvl w:val="0"/>
          <w:numId w:val="17"/>
        </w:numPr>
        <w:shd w:val="clear" w:color="auto" w:fill="auto"/>
        <w:tabs>
          <w:tab w:val="left" w:pos="756"/>
        </w:tabs>
        <w:spacing w:after="100" w:line="276" w:lineRule="auto"/>
        <w:ind w:firstLine="380"/>
      </w:pPr>
      <w:r>
        <w:t>zkouška PAV dle ČSN EN 14769:</w:t>
      </w:r>
    </w:p>
    <w:p w14:paraId="4558331C" w14:textId="77777777" w:rsidR="00405EAD" w:rsidRDefault="008436BD">
      <w:pPr>
        <w:pStyle w:val="Zkladntext1"/>
        <w:numPr>
          <w:ilvl w:val="0"/>
          <w:numId w:val="15"/>
        </w:numPr>
        <w:shd w:val="clear" w:color="auto" w:fill="auto"/>
        <w:tabs>
          <w:tab w:val="left" w:pos="993"/>
        </w:tabs>
        <w:spacing w:after="100" w:line="276" w:lineRule="auto"/>
        <w:ind w:firstLine="740"/>
      </w:pPr>
      <w:r>
        <w:t xml:space="preserve">penetrace při </w:t>
      </w:r>
      <w:proofErr w:type="gramStart"/>
      <w:r>
        <w:t>25°C</w:t>
      </w:r>
      <w:proofErr w:type="gramEnd"/>
      <w:r>
        <w:t xml:space="preserve"> </w:t>
      </w:r>
      <w:proofErr w:type="gramStart"/>
      <w:r>
        <w:t>&lt; 100</w:t>
      </w:r>
      <w:proofErr w:type="gramEnd"/>
      <w:r>
        <w:t xml:space="preserve"> (třída 3 dle ČSN EN 13808:2013),</w:t>
      </w:r>
    </w:p>
    <w:p w14:paraId="63AD83F3" w14:textId="77777777" w:rsidR="00405EAD" w:rsidRDefault="008436BD">
      <w:pPr>
        <w:pStyle w:val="Zkladntext1"/>
        <w:numPr>
          <w:ilvl w:val="0"/>
          <w:numId w:val="15"/>
        </w:numPr>
        <w:shd w:val="clear" w:color="auto" w:fill="auto"/>
        <w:tabs>
          <w:tab w:val="left" w:pos="993"/>
        </w:tabs>
        <w:spacing w:after="100" w:line="276" w:lineRule="auto"/>
        <w:ind w:firstLine="740"/>
      </w:pPr>
      <w:r>
        <w:t xml:space="preserve">bod </w:t>
      </w:r>
      <w:proofErr w:type="gramStart"/>
      <w:r>
        <w:t>měknutí &gt;</w:t>
      </w:r>
      <w:proofErr w:type="gramEnd"/>
      <w:r>
        <w:t xml:space="preserve"> 55 (třída 3 dle ČSN EN 13808:2013),</w:t>
      </w:r>
    </w:p>
    <w:p w14:paraId="12ABE5C2" w14:textId="77777777" w:rsidR="00405EAD" w:rsidRDefault="008436BD">
      <w:pPr>
        <w:pStyle w:val="Zkladntext1"/>
        <w:numPr>
          <w:ilvl w:val="0"/>
          <w:numId w:val="17"/>
        </w:numPr>
        <w:shd w:val="clear" w:color="auto" w:fill="auto"/>
        <w:tabs>
          <w:tab w:val="left" w:pos="756"/>
        </w:tabs>
        <w:spacing w:after="100" w:line="276" w:lineRule="auto"/>
        <w:ind w:firstLine="380"/>
      </w:pPr>
      <w:r>
        <w:t xml:space="preserve">doba výtoku 2 mm při </w:t>
      </w:r>
      <w:proofErr w:type="gramStart"/>
      <w:r>
        <w:t>40°C</w:t>
      </w:r>
      <w:proofErr w:type="gramEnd"/>
      <w:r>
        <w:t xml:space="preserve"> </w:t>
      </w:r>
      <w:proofErr w:type="gramStart"/>
      <w:r>
        <w:t>15 - 70</w:t>
      </w:r>
      <w:proofErr w:type="gramEnd"/>
      <w:r>
        <w:t xml:space="preserve"> (třída 3 dle ČSN EN 13808:2013).</w:t>
      </w:r>
    </w:p>
    <w:sectPr w:rsidR="00405EAD">
      <w:pgSz w:w="11900" w:h="16840"/>
      <w:pgMar w:top="1459" w:right="1373" w:bottom="1182" w:left="1378"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5A89FB" w14:textId="77777777" w:rsidR="008436BD" w:rsidRDefault="008436BD">
      <w:r>
        <w:separator/>
      </w:r>
    </w:p>
  </w:endnote>
  <w:endnote w:type="continuationSeparator" w:id="0">
    <w:p w14:paraId="589BB9A6" w14:textId="77777777" w:rsidR="008436BD" w:rsidRDefault="008436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E66949" w14:textId="77777777" w:rsidR="00BD0236" w:rsidRDefault="00BD023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8B357C" w14:textId="77777777" w:rsidR="00405EAD" w:rsidRDefault="008436BD">
    <w:pPr>
      <w:spacing w:line="1" w:lineRule="exact"/>
    </w:pPr>
    <w:r>
      <w:rPr>
        <w:noProof/>
      </w:rPr>
      <mc:AlternateContent>
        <mc:Choice Requires="wps">
          <w:drawing>
            <wp:anchor distT="0" distB="0" distL="0" distR="0" simplePos="0" relativeHeight="251653632" behindDoc="1" locked="0" layoutInCell="1" allowOverlap="1" wp14:anchorId="014B20B2" wp14:editId="3A3202FD">
              <wp:simplePos x="0" y="0"/>
              <wp:positionH relativeFrom="page">
                <wp:posOffset>3451225</wp:posOffset>
              </wp:positionH>
              <wp:positionV relativeFrom="page">
                <wp:posOffset>9941560</wp:posOffset>
              </wp:positionV>
              <wp:extent cx="658495" cy="94615"/>
              <wp:effectExtent l="0" t="0" r="0" b="0"/>
              <wp:wrapNone/>
              <wp:docPr id="5" name="Shape 5"/>
              <wp:cNvGraphicFramePr/>
              <a:graphic xmlns:a="http://schemas.openxmlformats.org/drawingml/2006/main">
                <a:graphicData uri="http://schemas.microsoft.com/office/word/2010/wordprocessingShape">
                  <wps:wsp>
                    <wps:cNvSpPr txBox="1"/>
                    <wps:spPr>
                      <a:xfrm>
                        <a:off x="0" y="0"/>
                        <a:ext cx="658495" cy="94615"/>
                      </a:xfrm>
                      <a:prstGeom prst="rect">
                        <a:avLst/>
                      </a:prstGeom>
                      <a:noFill/>
                    </wps:spPr>
                    <wps:txbx>
                      <w:txbxContent>
                        <w:p w14:paraId="4C74C5A6" w14:textId="77777777" w:rsidR="00405EAD" w:rsidRDefault="008436BD">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b/>
                              <w:bCs/>
                              <w:sz w:val="16"/>
                              <w:szCs w:val="16"/>
                            </w:rPr>
                            <w:t>#</w:t>
                          </w:r>
                          <w:r>
                            <w:rPr>
                              <w:rFonts w:ascii="Arial" w:eastAsia="Arial" w:hAnsi="Arial" w:cs="Arial"/>
                              <w:b/>
                              <w:bCs/>
                              <w:sz w:val="16"/>
                              <w:szCs w:val="16"/>
                            </w:rPr>
                            <w:fldChar w:fldCharType="end"/>
                          </w:r>
                          <w:r>
                            <w:rPr>
                              <w:rFonts w:ascii="Arial" w:eastAsia="Arial" w:hAnsi="Arial" w:cs="Arial"/>
                              <w:b/>
                              <w:bCs/>
                              <w:sz w:val="16"/>
                              <w:szCs w:val="16"/>
                            </w:rPr>
                            <w:t xml:space="preserve"> </w:t>
                          </w:r>
                          <w:r>
                            <w:rPr>
                              <w:rFonts w:ascii="Arial" w:eastAsia="Arial" w:hAnsi="Arial" w:cs="Arial"/>
                              <w:sz w:val="16"/>
                              <w:szCs w:val="16"/>
                            </w:rPr>
                            <w:t xml:space="preserve">z </w:t>
                          </w:r>
                          <w:r>
                            <w:rPr>
                              <w:rFonts w:ascii="Arial" w:eastAsia="Arial" w:hAnsi="Arial" w:cs="Arial"/>
                              <w:b/>
                              <w:bCs/>
                              <w:sz w:val="16"/>
                              <w:szCs w:val="16"/>
                            </w:rPr>
                            <w:t>14</w:t>
                          </w:r>
                        </w:p>
                      </w:txbxContent>
                    </wps:txbx>
                    <wps:bodyPr wrap="none" lIns="0" tIns="0" rIns="0" bIns="0">
                      <a:spAutoFit/>
                    </wps:bodyPr>
                  </wps:wsp>
                </a:graphicData>
              </a:graphic>
            </wp:anchor>
          </w:drawing>
        </mc:Choice>
        <mc:Fallback>
          <w:pict>
            <v:shapetype w14:anchorId="014B20B2" id="_x0000_t202" coordsize="21600,21600" o:spt="202" path="m,l,21600r21600,l21600,xe">
              <v:stroke joinstyle="miter"/>
              <v:path gradientshapeok="t" o:connecttype="rect"/>
            </v:shapetype>
            <v:shape id="Shape 5" o:spid="_x0000_s1043" type="#_x0000_t202" style="position:absolute;margin-left:271.75pt;margin-top:782.8pt;width:51.85pt;height:7.45pt;z-index:-25166284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" filled="f" stroked="f">
              <v:textbox style="mso-fit-shape-to-text:t" inset="0,0,0,0">
                <w:txbxContent>
                  <w:p w14:paraId="4C74C5A6" w14:textId="77777777" w:rsidR="00405EAD" w:rsidRDefault="008436BD">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b/>
                        <w:bCs/>
                        <w:sz w:val="16"/>
                        <w:szCs w:val="16"/>
                      </w:rPr>
                      <w:t>#</w:t>
                    </w:r>
                    <w:r>
                      <w:rPr>
                        <w:rFonts w:ascii="Arial" w:eastAsia="Arial" w:hAnsi="Arial" w:cs="Arial"/>
                        <w:b/>
                        <w:bCs/>
                        <w:sz w:val="16"/>
                        <w:szCs w:val="16"/>
                      </w:rPr>
                      <w:fldChar w:fldCharType="end"/>
                    </w:r>
                    <w:r>
                      <w:rPr>
                        <w:rFonts w:ascii="Arial" w:eastAsia="Arial" w:hAnsi="Arial" w:cs="Arial"/>
                        <w:b/>
                        <w:bCs/>
                        <w:sz w:val="16"/>
                        <w:szCs w:val="16"/>
                      </w:rPr>
                      <w:t xml:space="preserve"> </w:t>
                    </w:r>
                    <w:r>
                      <w:rPr>
                        <w:rFonts w:ascii="Arial" w:eastAsia="Arial" w:hAnsi="Arial" w:cs="Arial"/>
                        <w:sz w:val="16"/>
                        <w:szCs w:val="16"/>
                      </w:rPr>
                      <w:t xml:space="preserve">z </w:t>
                    </w:r>
                    <w:r>
                      <w:rPr>
                        <w:rFonts w:ascii="Arial" w:eastAsia="Arial" w:hAnsi="Arial" w:cs="Arial"/>
                        <w:b/>
                        <w:bCs/>
                        <w:sz w:val="16"/>
                        <w:szCs w:val="16"/>
                      </w:rPr>
                      <w:t>14</w:t>
                    </w:r>
                  </w:p>
                </w:txbxContent>
              </v:textbox>
              <w10:wrap anchorx="page" anchory="page"/>
            </v:shape>
          </w:pict>
        </mc:Fallback>
      </mc:AlternateContent>
    </w:r>
    <w:r>
      <w:rPr>
        <w:noProof/>
      </w:rPr>
      <mc:AlternateContent>
        <mc:Choice Requires="wps">
          <w:drawing>
            <wp:anchor distT="0" distB="0" distL="114300" distR="114300" simplePos="0" relativeHeight="251643392" behindDoc="1" locked="0" layoutInCell="1" allowOverlap="1" wp14:anchorId="2BA971D7" wp14:editId="1E810073">
              <wp:simplePos x="0" y="0"/>
              <wp:positionH relativeFrom="page">
                <wp:posOffset>878840</wp:posOffset>
              </wp:positionH>
              <wp:positionV relativeFrom="page">
                <wp:posOffset>9907905</wp:posOffset>
              </wp:positionV>
              <wp:extent cx="5800090" cy="0"/>
              <wp:effectExtent l="0" t="0" r="0" b="0"/>
              <wp:wrapNone/>
              <wp:docPr id="7" name="Shape 7"/>
              <wp:cNvGraphicFramePr/>
              <a:graphic xmlns:a="http://schemas.openxmlformats.org/drawingml/2006/main">
                <a:graphicData uri="http://schemas.microsoft.com/office/word/2010/wordprocessingShape">
                  <wps:wsp>
                    <wps:cNvCnPr/>
                    <wps:spPr>
                      <a:xfrm>
                        <a:off x="0" y="0"/>
                        <a:ext cx="5800090" cy="0"/>
                      </a:xfrm>
                      <a:prstGeom prst="straightConnector1">
                        <a:avLst/>
                      </a:prstGeom>
                      <a:ln w="12700">
                        <a:solidFill/>
                      </a:ln>
                    </wps:spPr>
                    <wps:bodyPr/>
                  </wps:wsp>
                </a:graphicData>
              </a:graphic>
            </wp:anchor>
          </w:drawing>
        </mc:Choice>
        <mc:Fallback>
          <w:pict>
            <v:shape o:spt="32" o:oned="true" path="m,l21600,21600e" style="position:absolute;margin-left:69.200000000000003pt;margin-top:780.14999999999998pt;width:456.69999999999999pt;height:0;z-index:-251658240;mso-position-horizontal-relative:page;mso-position-vertical-relative:page">
              <v:stroke weight="1.pt"/>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30EDD6" w14:textId="77777777" w:rsidR="00405EAD" w:rsidRDefault="008436BD">
    <w:pPr>
      <w:spacing w:line="1" w:lineRule="exact"/>
    </w:pPr>
    <w:r>
      <w:rPr>
        <w:noProof/>
      </w:rPr>
      <mc:AlternateContent>
        <mc:Choice Requires="wps">
          <w:drawing>
            <wp:anchor distT="0" distB="0" distL="0" distR="0" simplePos="0" relativeHeight="251655680" behindDoc="1" locked="0" layoutInCell="1" allowOverlap="1" wp14:anchorId="6A0263CC" wp14:editId="78BB8915">
              <wp:simplePos x="0" y="0"/>
              <wp:positionH relativeFrom="page">
                <wp:posOffset>3453130</wp:posOffset>
              </wp:positionH>
              <wp:positionV relativeFrom="page">
                <wp:posOffset>10343515</wp:posOffset>
              </wp:positionV>
              <wp:extent cx="658495" cy="94615"/>
              <wp:effectExtent l="0" t="0" r="0" b="0"/>
              <wp:wrapNone/>
              <wp:docPr id="10" name="Shape 10"/>
              <wp:cNvGraphicFramePr/>
              <a:graphic xmlns:a="http://schemas.openxmlformats.org/drawingml/2006/main">
                <a:graphicData uri="http://schemas.microsoft.com/office/word/2010/wordprocessingShape">
                  <wps:wsp>
                    <wps:cNvSpPr txBox="1"/>
                    <wps:spPr>
                      <a:xfrm>
                        <a:off x="0" y="0"/>
                        <a:ext cx="658495" cy="94615"/>
                      </a:xfrm>
                      <a:prstGeom prst="rect">
                        <a:avLst/>
                      </a:prstGeom>
                      <a:noFill/>
                    </wps:spPr>
                    <wps:txbx>
                      <w:txbxContent>
                        <w:p w14:paraId="1F893569" w14:textId="77777777" w:rsidR="00405EAD" w:rsidRDefault="008436BD">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b/>
                              <w:bCs/>
                              <w:sz w:val="16"/>
                              <w:szCs w:val="16"/>
                            </w:rPr>
                            <w:t>#</w:t>
                          </w:r>
                          <w:r>
                            <w:rPr>
                              <w:rFonts w:ascii="Arial" w:eastAsia="Arial" w:hAnsi="Arial" w:cs="Arial"/>
                              <w:b/>
                              <w:bCs/>
                              <w:sz w:val="16"/>
                              <w:szCs w:val="16"/>
                            </w:rPr>
                            <w:fldChar w:fldCharType="end"/>
                          </w:r>
                          <w:r>
                            <w:rPr>
                              <w:rFonts w:ascii="Arial" w:eastAsia="Arial" w:hAnsi="Arial" w:cs="Arial"/>
                              <w:b/>
                              <w:bCs/>
                              <w:sz w:val="16"/>
                              <w:szCs w:val="16"/>
                            </w:rPr>
                            <w:t xml:space="preserve"> </w:t>
                          </w:r>
                          <w:r>
                            <w:rPr>
                              <w:rFonts w:ascii="Arial" w:eastAsia="Arial" w:hAnsi="Arial" w:cs="Arial"/>
                              <w:sz w:val="16"/>
                              <w:szCs w:val="16"/>
                            </w:rPr>
                            <w:t xml:space="preserve">z </w:t>
                          </w:r>
                          <w:r>
                            <w:rPr>
                              <w:rFonts w:ascii="Arial" w:eastAsia="Arial" w:hAnsi="Arial" w:cs="Arial"/>
                              <w:b/>
                              <w:bCs/>
                              <w:sz w:val="16"/>
                              <w:szCs w:val="16"/>
                            </w:rPr>
                            <w:t>14</w:t>
                          </w:r>
                        </w:p>
                      </w:txbxContent>
                    </wps:txbx>
                    <wps:bodyPr wrap="none" lIns="0" tIns="0" rIns="0" bIns="0">
                      <a:spAutoFit/>
                    </wps:bodyPr>
                  </wps:wsp>
                </a:graphicData>
              </a:graphic>
            </wp:anchor>
          </w:drawing>
        </mc:Choice>
        <mc:Fallback>
          <w:pict>
            <v:shapetype w14:anchorId="6A0263CC" id="_x0000_t202" coordsize="21600,21600" o:spt="202" path="m,l,21600r21600,l21600,xe">
              <v:stroke joinstyle="miter"/>
              <v:path gradientshapeok="t" o:connecttype="rect"/>
            </v:shapetype>
            <v:shape id="Shape 10" o:spid="_x0000_s1045" type="#_x0000_t202" style="position:absolute;margin-left:271.9pt;margin-top:814.45pt;width:51.85pt;height:7.45pt;z-index:-25166080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" filled="f" stroked="f">
              <v:textbox style="mso-fit-shape-to-text:t" inset="0,0,0,0">
                <w:txbxContent>
                  <w:p w14:paraId="1F893569" w14:textId="77777777" w:rsidR="00405EAD" w:rsidRDefault="008436BD">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b/>
                        <w:bCs/>
                        <w:sz w:val="16"/>
                        <w:szCs w:val="16"/>
                      </w:rPr>
                      <w:t>#</w:t>
                    </w:r>
                    <w:r>
                      <w:rPr>
                        <w:rFonts w:ascii="Arial" w:eastAsia="Arial" w:hAnsi="Arial" w:cs="Arial"/>
                        <w:b/>
                        <w:bCs/>
                        <w:sz w:val="16"/>
                        <w:szCs w:val="16"/>
                      </w:rPr>
                      <w:fldChar w:fldCharType="end"/>
                    </w:r>
                    <w:r>
                      <w:rPr>
                        <w:rFonts w:ascii="Arial" w:eastAsia="Arial" w:hAnsi="Arial" w:cs="Arial"/>
                        <w:b/>
                        <w:bCs/>
                        <w:sz w:val="16"/>
                        <w:szCs w:val="16"/>
                      </w:rPr>
                      <w:t xml:space="preserve"> </w:t>
                    </w:r>
                    <w:r>
                      <w:rPr>
                        <w:rFonts w:ascii="Arial" w:eastAsia="Arial" w:hAnsi="Arial" w:cs="Arial"/>
                        <w:sz w:val="16"/>
                        <w:szCs w:val="16"/>
                      </w:rPr>
                      <w:t xml:space="preserve">z </w:t>
                    </w:r>
                    <w:r>
                      <w:rPr>
                        <w:rFonts w:ascii="Arial" w:eastAsia="Arial" w:hAnsi="Arial" w:cs="Arial"/>
                        <w:b/>
                        <w:bCs/>
                        <w:sz w:val="16"/>
                        <w:szCs w:val="16"/>
                      </w:rPr>
                      <w:t>14</w:t>
                    </w:r>
                  </w:p>
                </w:txbxContent>
              </v:textbox>
              <w10:wrap anchorx="page" anchory="page"/>
            </v:shape>
          </w:pict>
        </mc:Fallback>
      </mc:AlternateContent>
    </w:r>
    <w:r>
      <w:rPr>
        <w:noProof/>
      </w:rPr>
      <mc:AlternateContent>
        <mc:Choice Requires="wps">
          <w:drawing>
            <wp:anchor distT="0" distB="0" distL="114300" distR="114300" simplePos="0" relativeHeight="251644416" behindDoc="1" locked="0" layoutInCell="1" allowOverlap="1" wp14:anchorId="4D86F41F" wp14:editId="4D502F17">
              <wp:simplePos x="0" y="0"/>
              <wp:positionH relativeFrom="page">
                <wp:posOffset>880745</wp:posOffset>
              </wp:positionH>
              <wp:positionV relativeFrom="page">
                <wp:posOffset>10310495</wp:posOffset>
              </wp:positionV>
              <wp:extent cx="5800090" cy="0"/>
              <wp:effectExtent l="0" t="0" r="0" b="0"/>
              <wp:wrapNone/>
              <wp:docPr id="12" name="Shape 12"/>
              <wp:cNvGraphicFramePr/>
              <a:graphic xmlns:a="http://schemas.openxmlformats.org/drawingml/2006/main">
                <a:graphicData uri="http://schemas.microsoft.com/office/word/2010/wordprocessingShape">
                  <wps:wsp>
                    <wps:cNvCnPr/>
                    <wps:spPr>
                      <a:xfrm>
                        <a:off x="0" y="0"/>
                        <a:ext cx="5800090" cy="0"/>
                      </a:xfrm>
                      <a:prstGeom prst="straightConnector1">
                        <a:avLst/>
                      </a:prstGeom>
                      <a:ln w="12700">
                        <a:solidFill/>
                      </a:ln>
                    </wps:spPr>
                    <wps:bodyPr/>
                  </wps:wsp>
                </a:graphicData>
              </a:graphic>
            </wp:anchor>
          </w:drawing>
        </mc:Choice>
        <mc:Fallback>
          <w:pict>
            <v:shape o:spt="32" o:oned="true" path="m,l21600,21600e" style="position:absolute;margin-left:69.349999999999994pt;margin-top:811.85000000000002pt;width:456.69999999999999pt;height:0;z-index:-251658240;mso-position-horizontal-relative:page;mso-position-vertical-relative:page">
              <v:stroke weight="1.pt"/>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1C3A79" w14:textId="77777777" w:rsidR="00405EAD" w:rsidRDefault="008436BD">
    <w:pPr>
      <w:spacing w:line="1" w:lineRule="exact"/>
    </w:pPr>
    <w:r>
      <w:rPr>
        <w:noProof/>
      </w:rPr>
      <mc:AlternateContent>
        <mc:Choice Requires="wps">
          <w:drawing>
            <wp:anchor distT="0" distB="0" distL="0" distR="0" simplePos="0" relativeHeight="251657728" behindDoc="1" locked="0" layoutInCell="1" allowOverlap="1" wp14:anchorId="2A4A5B8D" wp14:editId="01A707F8">
              <wp:simplePos x="0" y="0"/>
              <wp:positionH relativeFrom="page">
                <wp:posOffset>3453130</wp:posOffset>
              </wp:positionH>
              <wp:positionV relativeFrom="page">
                <wp:posOffset>10343515</wp:posOffset>
              </wp:positionV>
              <wp:extent cx="658495" cy="94615"/>
              <wp:effectExtent l="0" t="0" r="0" b="0"/>
              <wp:wrapNone/>
              <wp:docPr id="25" name="Shape 25"/>
              <wp:cNvGraphicFramePr/>
              <a:graphic xmlns:a="http://schemas.openxmlformats.org/drawingml/2006/main">
                <a:graphicData uri="http://schemas.microsoft.com/office/word/2010/wordprocessingShape">
                  <wps:wsp>
                    <wps:cNvSpPr txBox="1"/>
                    <wps:spPr>
                      <a:xfrm>
                        <a:off x="0" y="0"/>
                        <a:ext cx="658495" cy="94615"/>
                      </a:xfrm>
                      <a:prstGeom prst="rect">
                        <a:avLst/>
                      </a:prstGeom>
                      <a:noFill/>
                    </wps:spPr>
                    <wps:txbx>
                      <w:txbxContent>
                        <w:p w14:paraId="7DDC494A" w14:textId="77777777" w:rsidR="00405EAD" w:rsidRDefault="008436BD">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b/>
                              <w:bCs/>
                              <w:sz w:val="16"/>
                              <w:szCs w:val="16"/>
                            </w:rPr>
                            <w:t>#</w:t>
                          </w:r>
                          <w:r>
                            <w:rPr>
                              <w:rFonts w:ascii="Arial" w:eastAsia="Arial" w:hAnsi="Arial" w:cs="Arial"/>
                              <w:b/>
                              <w:bCs/>
                              <w:sz w:val="16"/>
                              <w:szCs w:val="16"/>
                            </w:rPr>
                            <w:fldChar w:fldCharType="end"/>
                          </w:r>
                          <w:r>
                            <w:rPr>
                              <w:rFonts w:ascii="Arial" w:eastAsia="Arial" w:hAnsi="Arial" w:cs="Arial"/>
                              <w:b/>
                              <w:bCs/>
                              <w:sz w:val="16"/>
                              <w:szCs w:val="16"/>
                            </w:rPr>
                            <w:t xml:space="preserve"> </w:t>
                          </w:r>
                          <w:r>
                            <w:rPr>
                              <w:rFonts w:ascii="Arial" w:eastAsia="Arial" w:hAnsi="Arial" w:cs="Arial"/>
                              <w:sz w:val="16"/>
                              <w:szCs w:val="16"/>
                            </w:rPr>
                            <w:t xml:space="preserve">z </w:t>
                          </w:r>
                          <w:r>
                            <w:rPr>
                              <w:rFonts w:ascii="Arial" w:eastAsia="Arial" w:hAnsi="Arial" w:cs="Arial"/>
                              <w:b/>
                              <w:bCs/>
                              <w:sz w:val="16"/>
                              <w:szCs w:val="16"/>
                            </w:rPr>
                            <w:t>14</w:t>
                          </w:r>
                        </w:p>
                      </w:txbxContent>
                    </wps:txbx>
                    <wps:bodyPr wrap="none" lIns="0" tIns="0" rIns="0" bIns="0">
                      <a:spAutoFit/>
                    </wps:bodyPr>
                  </wps:wsp>
                </a:graphicData>
              </a:graphic>
            </wp:anchor>
          </w:drawing>
        </mc:Choice>
        <mc:Fallback>
          <w:pict>
            <v:shapetype w14:anchorId="2A4A5B8D" id="_x0000_t202" coordsize="21600,21600" o:spt="202" path="m,l,21600r21600,l21600,xe">
              <v:stroke joinstyle="miter"/>
              <v:path gradientshapeok="t" o:connecttype="rect"/>
            </v:shapetype>
            <v:shape id="Shape 25" o:spid="_x0000_s1047" type="#_x0000_t202" style="position:absolute;margin-left:271.9pt;margin-top:814.45pt;width:51.85pt;height:7.45pt;z-index:-25165875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" filled="f" stroked="f">
              <v:textbox style="mso-fit-shape-to-text:t" inset="0,0,0,0">
                <w:txbxContent>
                  <w:p w14:paraId="7DDC494A" w14:textId="77777777" w:rsidR="00405EAD" w:rsidRDefault="008436BD">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b/>
                        <w:bCs/>
                        <w:sz w:val="16"/>
                        <w:szCs w:val="16"/>
                      </w:rPr>
                      <w:t>#</w:t>
                    </w:r>
                    <w:r>
                      <w:rPr>
                        <w:rFonts w:ascii="Arial" w:eastAsia="Arial" w:hAnsi="Arial" w:cs="Arial"/>
                        <w:b/>
                        <w:bCs/>
                        <w:sz w:val="16"/>
                        <w:szCs w:val="16"/>
                      </w:rPr>
                      <w:fldChar w:fldCharType="end"/>
                    </w:r>
                    <w:r>
                      <w:rPr>
                        <w:rFonts w:ascii="Arial" w:eastAsia="Arial" w:hAnsi="Arial" w:cs="Arial"/>
                        <w:b/>
                        <w:bCs/>
                        <w:sz w:val="16"/>
                        <w:szCs w:val="16"/>
                      </w:rPr>
                      <w:t xml:space="preserve"> </w:t>
                    </w:r>
                    <w:r>
                      <w:rPr>
                        <w:rFonts w:ascii="Arial" w:eastAsia="Arial" w:hAnsi="Arial" w:cs="Arial"/>
                        <w:sz w:val="16"/>
                        <w:szCs w:val="16"/>
                      </w:rPr>
                      <w:t xml:space="preserve">z </w:t>
                    </w:r>
                    <w:r>
                      <w:rPr>
                        <w:rFonts w:ascii="Arial" w:eastAsia="Arial" w:hAnsi="Arial" w:cs="Arial"/>
                        <w:b/>
                        <w:bCs/>
                        <w:sz w:val="16"/>
                        <w:szCs w:val="16"/>
                      </w:rPr>
                      <w:t>14</w:t>
                    </w:r>
                  </w:p>
                </w:txbxContent>
              </v:textbox>
              <w10:wrap anchorx="page" anchory="page"/>
            </v:shape>
          </w:pict>
        </mc:Fallback>
      </mc:AlternateContent>
    </w:r>
    <w:r>
      <w:rPr>
        <w:noProof/>
      </w:rPr>
      <mc:AlternateContent>
        <mc:Choice Requires="wps">
          <w:drawing>
            <wp:anchor distT="0" distB="0" distL="114300" distR="114300" simplePos="0" relativeHeight="251645440" behindDoc="1" locked="0" layoutInCell="1" allowOverlap="1" wp14:anchorId="7FE95D1A" wp14:editId="36A5AE80">
              <wp:simplePos x="0" y="0"/>
              <wp:positionH relativeFrom="page">
                <wp:posOffset>880745</wp:posOffset>
              </wp:positionH>
              <wp:positionV relativeFrom="page">
                <wp:posOffset>10310495</wp:posOffset>
              </wp:positionV>
              <wp:extent cx="5800090" cy="0"/>
              <wp:effectExtent l="0" t="0" r="0" b="0"/>
              <wp:wrapNone/>
              <wp:docPr id="27" name="Shape 27"/>
              <wp:cNvGraphicFramePr/>
              <a:graphic xmlns:a="http://schemas.openxmlformats.org/drawingml/2006/main">
                <a:graphicData uri="http://schemas.microsoft.com/office/word/2010/wordprocessingShape">
                  <wps:wsp>
                    <wps:cNvCnPr/>
                    <wps:spPr>
                      <a:xfrm>
                        <a:off x="0" y="0"/>
                        <a:ext cx="5800090" cy="0"/>
                      </a:xfrm>
                      <a:prstGeom prst="straightConnector1">
                        <a:avLst/>
                      </a:prstGeom>
                      <a:ln w="12700">
                        <a:solidFill/>
                      </a:ln>
                    </wps:spPr>
                    <wps:bodyPr/>
                  </wps:wsp>
                </a:graphicData>
              </a:graphic>
            </wp:anchor>
          </w:drawing>
        </mc:Choice>
        <mc:Fallback>
          <w:pict>
            <v:shape o:spt="32" o:oned="true" path="m,l21600,21600e" style="position:absolute;margin-left:69.349999999999994pt;margin-top:811.85000000000002pt;width:456.69999999999999pt;height:0;z-index:-251658240;mso-position-horizontal-relative:page;mso-position-vertical-relative:page">
              <v:stroke weight="1.pt"/>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E2CEC7" w14:textId="77777777" w:rsidR="00405EAD" w:rsidRDefault="008436BD">
    <w:pPr>
      <w:spacing w:line="1" w:lineRule="exact"/>
    </w:pPr>
    <w:r>
      <w:rPr>
        <w:noProof/>
      </w:rPr>
      <mc:AlternateContent>
        <mc:Choice Requires="wps">
          <w:drawing>
            <wp:anchor distT="0" distB="0" distL="0" distR="0" simplePos="0" relativeHeight="251659776" behindDoc="1" locked="0" layoutInCell="1" allowOverlap="1" wp14:anchorId="50B6D17D" wp14:editId="108F8EEA">
              <wp:simplePos x="0" y="0"/>
              <wp:positionH relativeFrom="page">
                <wp:posOffset>3430270</wp:posOffset>
              </wp:positionH>
              <wp:positionV relativeFrom="page">
                <wp:posOffset>10280015</wp:posOffset>
              </wp:positionV>
              <wp:extent cx="658495" cy="94615"/>
              <wp:effectExtent l="0" t="0" r="0" b="0"/>
              <wp:wrapNone/>
              <wp:docPr id="30" name="Shape 30"/>
              <wp:cNvGraphicFramePr/>
              <a:graphic xmlns:a="http://schemas.openxmlformats.org/drawingml/2006/main">
                <a:graphicData uri="http://schemas.microsoft.com/office/word/2010/wordprocessingShape">
                  <wps:wsp>
                    <wps:cNvSpPr txBox="1"/>
                    <wps:spPr>
                      <a:xfrm>
                        <a:off x="0" y="0"/>
                        <a:ext cx="658495" cy="94615"/>
                      </a:xfrm>
                      <a:prstGeom prst="rect">
                        <a:avLst/>
                      </a:prstGeom>
                      <a:noFill/>
                    </wps:spPr>
                    <wps:txbx>
                      <w:txbxContent>
                        <w:p w14:paraId="4044DFEE" w14:textId="77777777" w:rsidR="00405EAD" w:rsidRDefault="008436BD">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b/>
                              <w:bCs/>
                              <w:sz w:val="16"/>
                              <w:szCs w:val="16"/>
                            </w:rPr>
                            <w:t>#</w:t>
                          </w:r>
                          <w:r>
                            <w:rPr>
                              <w:rFonts w:ascii="Arial" w:eastAsia="Arial" w:hAnsi="Arial" w:cs="Arial"/>
                              <w:b/>
                              <w:bCs/>
                              <w:sz w:val="16"/>
                              <w:szCs w:val="16"/>
                            </w:rPr>
                            <w:fldChar w:fldCharType="end"/>
                          </w:r>
                          <w:r>
                            <w:rPr>
                              <w:rFonts w:ascii="Arial" w:eastAsia="Arial" w:hAnsi="Arial" w:cs="Arial"/>
                              <w:b/>
                              <w:bCs/>
                              <w:sz w:val="16"/>
                              <w:szCs w:val="16"/>
                            </w:rPr>
                            <w:t xml:space="preserve"> </w:t>
                          </w:r>
                          <w:r>
                            <w:rPr>
                              <w:rFonts w:ascii="Arial" w:eastAsia="Arial" w:hAnsi="Arial" w:cs="Arial"/>
                              <w:sz w:val="16"/>
                              <w:szCs w:val="16"/>
                            </w:rPr>
                            <w:t xml:space="preserve">z </w:t>
                          </w:r>
                          <w:r>
                            <w:rPr>
                              <w:rFonts w:ascii="Arial" w:eastAsia="Arial" w:hAnsi="Arial" w:cs="Arial"/>
                              <w:b/>
                              <w:bCs/>
                              <w:sz w:val="16"/>
                              <w:szCs w:val="16"/>
                            </w:rPr>
                            <w:t>14</w:t>
                          </w:r>
                        </w:p>
                      </w:txbxContent>
                    </wps:txbx>
                    <wps:bodyPr wrap="none" lIns="0" tIns="0" rIns="0" bIns="0">
                      <a:spAutoFit/>
                    </wps:bodyPr>
                  </wps:wsp>
                </a:graphicData>
              </a:graphic>
            </wp:anchor>
          </w:drawing>
        </mc:Choice>
        <mc:Fallback>
          <w:pict>
            <v:shapetype w14:anchorId="50B6D17D" id="_x0000_t202" coordsize="21600,21600" o:spt="202" path="m,l,21600r21600,l21600,xe">
              <v:stroke joinstyle="miter"/>
              <v:path gradientshapeok="t" o:connecttype="rect"/>
            </v:shapetype>
            <v:shape id="Shape 30" o:spid="_x0000_s1049" type="#_x0000_t202" style="position:absolute;margin-left:270.1pt;margin-top:809.45pt;width:51.85pt;height:7.45pt;z-index:-25165670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" filled="f" stroked="f">
              <v:textbox style="mso-fit-shape-to-text:t" inset="0,0,0,0">
                <w:txbxContent>
                  <w:p w14:paraId="4044DFEE" w14:textId="77777777" w:rsidR="00405EAD" w:rsidRDefault="008436BD">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b/>
                        <w:bCs/>
                        <w:sz w:val="16"/>
                        <w:szCs w:val="16"/>
                      </w:rPr>
                      <w:t>#</w:t>
                    </w:r>
                    <w:r>
                      <w:rPr>
                        <w:rFonts w:ascii="Arial" w:eastAsia="Arial" w:hAnsi="Arial" w:cs="Arial"/>
                        <w:b/>
                        <w:bCs/>
                        <w:sz w:val="16"/>
                        <w:szCs w:val="16"/>
                      </w:rPr>
                      <w:fldChar w:fldCharType="end"/>
                    </w:r>
                    <w:r>
                      <w:rPr>
                        <w:rFonts w:ascii="Arial" w:eastAsia="Arial" w:hAnsi="Arial" w:cs="Arial"/>
                        <w:b/>
                        <w:bCs/>
                        <w:sz w:val="16"/>
                        <w:szCs w:val="16"/>
                      </w:rPr>
                      <w:t xml:space="preserve"> </w:t>
                    </w:r>
                    <w:r>
                      <w:rPr>
                        <w:rFonts w:ascii="Arial" w:eastAsia="Arial" w:hAnsi="Arial" w:cs="Arial"/>
                        <w:sz w:val="16"/>
                        <w:szCs w:val="16"/>
                      </w:rPr>
                      <w:t xml:space="preserve">z </w:t>
                    </w:r>
                    <w:r>
                      <w:rPr>
                        <w:rFonts w:ascii="Arial" w:eastAsia="Arial" w:hAnsi="Arial" w:cs="Arial"/>
                        <w:b/>
                        <w:bCs/>
                        <w:sz w:val="16"/>
                        <w:szCs w:val="16"/>
                      </w:rPr>
                      <w:t>14</w:t>
                    </w:r>
                  </w:p>
                </w:txbxContent>
              </v:textbox>
              <w10:wrap anchorx="page" anchory="page"/>
            </v:shape>
          </w:pict>
        </mc:Fallback>
      </mc:AlternateContent>
    </w:r>
    <w:r>
      <w:rPr>
        <w:noProof/>
      </w:rPr>
      <mc:AlternateContent>
        <mc:Choice Requires="wps">
          <w:drawing>
            <wp:anchor distT="0" distB="0" distL="114300" distR="114300" simplePos="0" relativeHeight="251646464" behindDoc="1" locked="0" layoutInCell="1" allowOverlap="1" wp14:anchorId="6E6A6D10" wp14:editId="03E6F8A6">
              <wp:simplePos x="0" y="0"/>
              <wp:positionH relativeFrom="page">
                <wp:posOffset>857885</wp:posOffset>
              </wp:positionH>
              <wp:positionV relativeFrom="page">
                <wp:posOffset>10246995</wp:posOffset>
              </wp:positionV>
              <wp:extent cx="5800090" cy="0"/>
              <wp:effectExtent l="0" t="0" r="0" b="0"/>
              <wp:wrapNone/>
              <wp:docPr id="32" name="Shape 32"/>
              <wp:cNvGraphicFramePr/>
              <a:graphic xmlns:a="http://schemas.openxmlformats.org/drawingml/2006/main">
                <a:graphicData uri="http://schemas.microsoft.com/office/word/2010/wordprocessingShape">
                  <wps:wsp>
                    <wps:cNvCnPr/>
                    <wps:spPr>
                      <a:xfrm>
                        <a:off x="0" y="0"/>
                        <a:ext cx="5800090" cy="0"/>
                      </a:xfrm>
                      <a:prstGeom prst="straightConnector1">
                        <a:avLst/>
                      </a:prstGeom>
                      <a:ln w="12700">
                        <a:solidFill/>
                      </a:ln>
                    </wps:spPr>
                    <wps:bodyPr/>
                  </wps:wsp>
                </a:graphicData>
              </a:graphic>
            </wp:anchor>
          </w:drawing>
        </mc:Choice>
        <mc:Fallback>
          <w:pict>
            <v:shape o:spt="32" o:oned="true" path="m,l21600,21600e" style="position:absolute;margin-left:67.549999999999997pt;margin-top:806.85000000000002pt;width:456.69999999999999pt;height:0;z-index:-251658240;mso-position-horizontal-relative:page;mso-position-vertical-relative:page">
              <v:stroke weight="1.pt"/>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6EF5A6" w14:textId="77777777" w:rsidR="00405EAD" w:rsidRDefault="008436BD">
    <w:pPr>
      <w:spacing w:line="1" w:lineRule="exact"/>
    </w:pPr>
    <w:r>
      <w:rPr>
        <w:noProof/>
      </w:rPr>
      <mc:AlternateContent>
        <mc:Choice Requires="wps">
          <w:drawing>
            <wp:anchor distT="0" distB="0" distL="0" distR="0" simplePos="0" relativeHeight="251662848" behindDoc="1" locked="0" layoutInCell="1" allowOverlap="1" wp14:anchorId="79827365" wp14:editId="1C91E853">
              <wp:simplePos x="0" y="0"/>
              <wp:positionH relativeFrom="page">
                <wp:posOffset>3444240</wp:posOffset>
              </wp:positionH>
              <wp:positionV relativeFrom="page">
                <wp:posOffset>10003155</wp:posOffset>
              </wp:positionV>
              <wp:extent cx="713105" cy="94615"/>
              <wp:effectExtent l="0" t="0" r="0" b="0"/>
              <wp:wrapNone/>
              <wp:docPr id="37" name="Shape 37"/>
              <wp:cNvGraphicFramePr/>
              <a:graphic xmlns:a="http://schemas.openxmlformats.org/drawingml/2006/main">
                <a:graphicData uri="http://schemas.microsoft.com/office/word/2010/wordprocessingShape">
                  <wps:wsp>
                    <wps:cNvSpPr txBox="1"/>
                    <wps:spPr>
                      <a:xfrm>
                        <a:off x="0" y="0"/>
                        <a:ext cx="713105" cy="94615"/>
                      </a:xfrm>
                      <a:prstGeom prst="rect">
                        <a:avLst/>
                      </a:prstGeom>
                      <a:noFill/>
                    </wps:spPr>
                    <wps:txbx>
                      <w:txbxContent>
                        <w:p w14:paraId="74A59DA7" w14:textId="77777777" w:rsidR="00405EAD" w:rsidRDefault="008436BD">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b/>
                              <w:bCs/>
                              <w:sz w:val="16"/>
                              <w:szCs w:val="16"/>
                            </w:rPr>
                            <w:t>#</w:t>
                          </w:r>
                          <w:r>
                            <w:rPr>
                              <w:rFonts w:ascii="Arial" w:eastAsia="Arial" w:hAnsi="Arial" w:cs="Arial"/>
                              <w:b/>
                              <w:bCs/>
                              <w:sz w:val="16"/>
                              <w:szCs w:val="16"/>
                            </w:rPr>
                            <w:fldChar w:fldCharType="end"/>
                          </w:r>
                          <w:r>
                            <w:rPr>
                              <w:rFonts w:ascii="Arial" w:eastAsia="Arial" w:hAnsi="Arial" w:cs="Arial"/>
                              <w:b/>
                              <w:bCs/>
                              <w:sz w:val="16"/>
                              <w:szCs w:val="16"/>
                            </w:rPr>
                            <w:t xml:space="preserve"> </w:t>
                          </w:r>
                          <w:r>
                            <w:rPr>
                              <w:rFonts w:ascii="Arial" w:eastAsia="Arial" w:hAnsi="Arial" w:cs="Arial"/>
                              <w:sz w:val="16"/>
                              <w:szCs w:val="16"/>
                            </w:rPr>
                            <w:t xml:space="preserve">z </w:t>
                          </w:r>
                          <w:r>
                            <w:rPr>
                              <w:rFonts w:ascii="Arial" w:eastAsia="Arial" w:hAnsi="Arial" w:cs="Arial"/>
                              <w:b/>
                              <w:bCs/>
                              <w:sz w:val="16"/>
                              <w:szCs w:val="16"/>
                            </w:rPr>
                            <w:t>14</w:t>
                          </w:r>
                        </w:p>
                      </w:txbxContent>
                    </wps:txbx>
                    <wps:bodyPr wrap="none" lIns="0" tIns="0" rIns="0" bIns="0">
                      <a:spAutoFit/>
                    </wps:bodyPr>
                  </wps:wsp>
                </a:graphicData>
              </a:graphic>
            </wp:anchor>
          </w:drawing>
        </mc:Choice>
        <mc:Fallback>
          <w:pict>
            <v:shapetype w14:anchorId="79827365" id="_x0000_t202" coordsize="21600,21600" o:spt="202" path="m,l,21600r21600,l21600,xe">
              <v:stroke joinstyle="miter"/>
              <v:path gradientshapeok="t" o:connecttype="rect"/>
            </v:shapetype>
            <v:shape id="Shape 37" o:spid="_x0000_s1052" type="#_x0000_t202" style="position:absolute;margin-left:271.2pt;margin-top:787.65pt;width:56.15pt;height:7.45pt;z-index:-25165363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" filled="f" stroked="f">
              <v:textbox style="mso-fit-shape-to-text:t" inset="0,0,0,0">
                <w:txbxContent>
                  <w:p w14:paraId="74A59DA7" w14:textId="77777777" w:rsidR="00405EAD" w:rsidRDefault="008436BD">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b/>
                        <w:bCs/>
                        <w:sz w:val="16"/>
                        <w:szCs w:val="16"/>
                      </w:rPr>
                      <w:t>#</w:t>
                    </w:r>
                    <w:r>
                      <w:rPr>
                        <w:rFonts w:ascii="Arial" w:eastAsia="Arial" w:hAnsi="Arial" w:cs="Arial"/>
                        <w:b/>
                        <w:bCs/>
                        <w:sz w:val="16"/>
                        <w:szCs w:val="16"/>
                      </w:rPr>
                      <w:fldChar w:fldCharType="end"/>
                    </w:r>
                    <w:r>
                      <w:rPr>
                        <w:rFonts w:ascii="Arial" w:eastAsia="Arial" w:hAnsi="Arial" w:cs="Arial"/>
                        <w:b/>
                        <w:bCs/>
                        <w:sz w:val="16"/>
                        <w:szCs w:val="16"/>
                      </w:rPr>
                      <w:t xml:space="preserve"> </w:t>
                    </w:r>
                    <w:r>
                      <w:rPr>
                        <w:rFonts w:ascii="Arial" w:eastAsia="Arial" w:hAnsi="Arial" w:cs="Arial"/>
                        <w:sz w:val="16"/>
                        <w:szCs w:val="16"/>
                      </w:rPr>
                      <w:t xml:space="preserve">z </w:t>
                    </w:r>
                    <w:r>
                      <w:rPr>
                        <w:rFonts w:ascii="Arial" w:eastAsia="Arial" w:hAnsi="Arial" w:cs="Arial"/>
                        <w:b/>
                        <w:bCs/>
                        <w:sz w:val="16"/>
                        <w:szCs w:val="16"/>
                      </w:rPr>
                      <w:t>14</w:t>
                    </w:r>
                  </w:p>
                </w:txbxContent>
              </v:textbox>
              <w10:wrap anchorx="page" anchory="page"/>
            </v:shape>
          </w:pict>
        </mc:Fallback>
      </mc:AlternateContent>
    </w:r>
    <w:r>
      <w:rPr>
        <w:noProof/>
      </w:rPr>
      <mc:AlternateContent>
        <mc:Choice Requires="wps">
          <w:drawing>
            <wp:anchor distT="0" distB="0" distL="114300" distR="114300" simplePos="0" relativeHeight="251647488" behindDoc="1" locked="0" layoutInCell="1" allowOverlap="1" wp14:anchorId="248A6ABB" wp14:editId="6D2D52B6">
              <wp:simplePos x="0" y="0"/>
              <wp:positionH relativeFrom="page">
                <wp:posOffset>899160</wp:posOffset>
              </wp:positionH>
              <wp:positionV relativeFrom="page">
                <wp:posOffset>9970135</wp:posOffset>
              </wp:positionV>
              <wp:extent cx="5800090" cy="0"/>
              <wp:effectExtent l="0" t="0" r="0" b="0"/>
              <wp:wrapNone/>
              <wp:docPr id="39" name="Shape 39"/>
              <wp:cNvGraphicFramePr/>
              <a:graphic xmlns:a="http://schemas.openxmlformats.org/drawingml/2006/main">
                <a:graphicData uri="http://schemas.microsoft.com/office/word/2010/wordprocessingShape">
                  <wps:wsp>
                    <wps:cNvCnPr/>
                    <wps:spPr>
                      <a:xfrm>
                        <a:off x="0" y="0"/>
                        <a:ext cx="5800090" cy="0"/>
                      </a:xfrm>
                      <a:prstGeom prst="straightConnector1">
                        <a:avLst/>
                      </a:prstGeom>
                      <a:ln w="12700">
                        <a:solidFill/>
                      </a:ln>
                    </wps:spPr>
                    <wps:bodyPr/>
                  </wps:wsp>
                </a:graphicData>
              </a:graphic>
            </wp:anchor>
          </w:drawing>
        </mc:Choice>
        <mc:Fallback>
          <w:pict>
            <v:shape o:spt="32" o:oned="true" path="m,l21600,21600e" style="position:absolute;margin-left:70.799999999999997pt;margin-top:785.04999999999995pt;width:456.69999999999999pt;height:0;z-index:-251658240;mso-position-horizontal-relative:page;mso-position-vertical-relative:page">
              <v:stroke weight="1.pt"/>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E10268" w14:textId="77777777" w:rsidR="00405EAD" w:rsidRDefault="008436BD">
    <w:pPr>
      <w:spacing w:line="1" w:lineRule="exact"/>
    </w:pPr>
    <w:r>
      <w:rPr>
        <w:noProof/>
      </w:rPr>
      <mc:AlternateContent>
        <mc:Choice Requires="wps">
          <w:drawing>
            <wp:anchor distT="0" distB="0" distL="0" distR="0" simplePos="0" relativeHeight="251665920" behindDoc="1" locked="0" layoutInCell="1" allowOverlap="1" wp14:anchorId="18091336" wp14:editId="2F32BD1C">
              <wp:simplePos x="0" y="0"/>
              <wp:positionH relativeFrom="page">
                <wp:posOffset>3425825</wp:posOffset>
              </wp:positionH>
              <wp:positionV relativeFrom="page">
                <wp:posOffset>9941560</wp:posOffset>
              </wp:positionV>
              <wp:extent cx="713105" cy="94615"/>
              <wp:effectExtent l="0" t="0" r="0" b="0"/>
              <wp:wrapNone/>
              <wp:docPr id="58" name="Shape 58"/>
              <wp:cNvGraphicFramePr/>
              <a:graphic xmlns:a="http://schemas.openxmlformats.org/drawingml/2006/main">
                <a:graphicData uri="http://schemas.microsoft.com/office/word/2010/wordprocessingShape">
                  <wps:wsp>
                    <wps:cNvSpPr txBox="1"/>
                    <wps:spPr>
                      <a:xfrm>
                        <a:off x="0" y="0"/>
                        <a:ext cx="713105" cy="94615"/>
                      </a:xfrm>
                      <a:prstGeom prst="rect">
                        <a:avLst/>
                      </a:prstGeom>
                      <a:noFill/>
                    </wps:spPr>
                    <wps:txbx>
                      <w:txbxContent>
                        <w:p w14:paraId="0C863201" w14:textId="77777777" w:rsidR="00405EAD" w:rsidRDefault="008436BD">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b/>
                              <w:bCs/>
                              <w:sz w:val="16"/>
                              <w:szCs w:val="16"/>
                            </w:rPr>
                            <w:t>#</w:t>
                          </w:r>
                          <w:r>
                            <w:rPr>
                              <w:rFonts w:ascii="Arial" w:eastAsia="Arial" w:hAnsi="Arial" w:cs="Arial"/>
                              <w:b/>
                              <w:bCs/>
                              <w:sz w:val="16"/>
                              <w:szCs w:val="16"/>
                            </w:rPr>
                            <w:fldChar w:fldCharType="end"/>
                          </w:r>
                          <w:r>
                            <w:rPr>
                              <w:rFonts w:ascii="Arial" w:eastAsia="Arial" w:hAnsi="Arial" w:cs="Arial"/>
                              <w:b/>
                              <w:bCs/>
                              <w:sz w:val="16"/>
                              <w:szCs w:val="16"/>
                            </w:rPr>
                            <w:t xml:space="preserve"> </w:t>
                          </w:r>
                          <w:r>
                            <w:rPr>
                              <w:rFonts w:ascii="Arial" w:eastAsia="Arial" w:hAnsi="Arial" w:cs="Arial"/>
                              <w:sz w:val="16"/>
                              <w:szCs w:val="16"/>
                            </w:rPr>
                            <w:t xml:space="preserve">z </w:t>
                          </w:r>
                          <w:r>
                            <w:rPr>
                              <w:rFonts w:ascii="Arial" w:eastAsia="Arial" w:hAnsi="Arial" w:cs="Arial"/>
                              <w:b/>
                              <w:bCs/>
                              <w:sz w:val="16"/>
                              <w:szCs w:val="16"/>
                            </w:rPr>
                            <w:t>14</w:t>
                          </w:r>
                        </w:p>
                      </w:txbxContent>
                    </wps:txbx>
                    <wps:bodyPr wrap="none" lIns="0" tIns="0" rIns="0" bIns="0">
                      <a:spAutoFit/>
                    </wps:bodyPr>
                  </wps:wsp>
                </a:graphicData>
              </a:graphic>
            </wp:anchor>
          </w:drawing>
        </mc:Choice>
        <mc:Fallback>
          <w:pict>
            <v:shapetype w14:anchorId="18091336" id="_x0000_t202" coordsize="21600,21600" o:spt="202" path="m,l,21600r21600,l21600,xe">
              <v:stroke joinstyle="miter"/>
              <v:path gradientshapeok="t" o:connecttype="rect"/>
            </v:shapetype>
            <v:shape id="Shape 58" o:spid="_x0000_s1055" type="#_x0000_t202" style="position:absolute;margin-left:269.75pt;margin-top:782.8pt;width:56.15pt;height:7.45pt;z-index:-25165056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" filled="f" stroked="f">
              <v:textbox style="mso-fit-shape-to-text:t" inset="0,0,0,0">
                <w:txbxContent>
                  <w:p w14:paraId="0C863201" w14:textId="77777777" w:rsidR="00405EAD" w:rsidRDefault="008436BD">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b/>
                        <w:bCs/>
                        <w:sz w:val="16"/>
                        <w:szCs w:val="16"/>
                      </w:rPr>
                      <w:t>#</w:t>
                    </w:r>
                    <w:r>
                      <w:rPr>
                        <w:rFonts w:ascii="Arial" w:eastAsia="Arial" w:hAnsi="Arial" w:cs="Arial"/>
                        <w:b/>
                        <w:bCs/>
                        <w:sz w:val="16"/>
                        <w:szCs w:val="16"/>
                      </w:rPr>
                      <w:fldChar w:fldCharType="end"/>
                    </w:r>
                    <w:r>
                      <w:rPr>
                        <w:rFonts w:ascii="Arial" w:eastAsia="Arial" w:hAnsi="Arial" w:cs="Arial"/>
                        <w:b/>
                        <w:bCs/>
                        <w:sz w:val="16"/>
                        <w:szCs w:val="16"/>
                      </w:rPr>
                      <w:t xml:space="preserve"> </w:t>
                    </w:r>
                    <w:r>
                      <w:rPr>
                        <w:rFonts w:ascii="Arial" w:eastAsia="Arial" w:hAnsi="Arial" w:cs="Arial"/>
                        <w:sz w:val="16"/>
                        <w:szCs w:val="16"/>
                      </w:rPr>
                      <w:t xml:space="preserve">z </w:t>
                    </w:r>
                    <w:r>
                      <w:rPr>
                        <w:rFonts w:ascii="Arial" w:eastAsia="Arial" w:hAnsi="Arial" w:cs="Arial"/>
                        <w:b/>
                        <w:bCs/>
                        <w:sz w:val="16"/>
                        <w:szCs w:val="16"/>
                      </w:rPr>
                      <w:t>14</w:t>
                    </w:r>
                  </w:p>
                </w:txbxContent>
              </v:textbox>
              <w10:wrap anchorx="page" anchory="page"/>
            </v:shape>
          </w:pict>
        </mc:Fallback>
      </mc:AlternateContent>
    </w:r>
    <w:r>
      <w:rPr>
        <w:noProof/>
      </w:rPr>
      <mc:AlternateContent>
        <mc:Choice Requires="wps">
          <w:drawing>
            <wp:anchor distT="0" distB="0" distL="114300" distR="114300" simplePos="0" relativeHeight="251648512" behindDoc="1" locked="0" layoutInCell="1" allowOverlap="1" wp14:anchorId="488DA161" wp14:editId="7C74E7A4">
              <wp:simplePos x="0" y="0"/>
              <wp:positionH relativeFrom="page">
                <wp:posOffset>880745</wp:posOffset>
              </wp:positionH>
              <wp:positionV relativeFrom="page">
                <wp:posOffset>9907905</wp:posOffset>
              </wp:positionV>
              <wp:extent cx="5800090" cy="0"/>
              <wp:effectExtent l="0" t="0" r="0" b="0"/>
              <wp:wrapNone/>
              <wp:docPr id="60" name="Shape 60"/>
              <wp:cNvGraphicFramePr/>
              <a:graphic xmlns:a="http://schemas.openxmlformats.org/drawingml/2006/main">
                <a:graphicData uri="http://schemas.microsoft.com/office/word/2010/wordprocessingShape">
                  <wps:wsp>
                    <wps:cNvCnPr/>
                    <wps:spPr>
                      <a:xfrm>
                        <a:off x="0" y="0"/>
                        <a:ext cx="5800090" cy="0"/>
                      </a:xfrm>
                      <a:prstGeom prst="straightConnector1">
                        <a:avLst/>
                      </a:prstGeom>
                      <a:ln w="12700">
                        <a:solidFill/>
                      </a:ln>
                    </wps:spPr>
                    <wps:bodyPr/>
                  </wps:wsp>
                </a:graphicData>
              </a:graphic>
            </wp:anchor>
          </w:drawing>
        </mc:Choice>
        <mc:Fallback>
          <w:pict>
            <v:shape o:spt="32" o:oned="true" path="m,l21600,21600e" style="position:absolute;margin-left:69.349999999999994pt;margin-top:780.14999999999998pt;width:456.69999999999999pt;height:0;z-index:-251658240;mso-position-horizontal-relative:page;mso-position-vertical-relative:page">
              <v:stroke weight="1.pt"/>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C839D4" w14:textId="77777777" w:rsidR="00405EAD" w:rsidRDefault="008436BD">
    <w:pPr>
      <w:spacing w:line="1" w:lineRule="exact"/>
    </w:pPr>
    <w:r>
      <w:rPr>
        <w:noProof/>
      </w:rPr>
      <mc:AlternateContent>
        <mc:Choice Requires="wps">
          <w:drawing>
            <wp:anchor distT="0" distB="0" distL="0" distR="0" simplePos="0" relativeHeight="251668992" behindDoc="1" locked="0" layoutInCell="1" allowOverlap="1" wp14:anchorId="5F608D04" wp14:editId="160EB06B">
              <wp:simplePos x="0" y="0"/>
              <wp:positionH relativeFrom="page">
                <wp:posOffset>3401695</wp:posOffset>
              </wp:positionH>
              <wp:positionV relativeFrom="page">
                <wp:posOffset>9942830</wp:posOffset>
              </wp:positionV>
              <wp:extent cx="713105" cy="94615"/>
              <wp:effectExtent l="0" t="0" r="0" b="0"/>
              <wp:wrapNone/>
              <wp:docPr id="69" name="Shape 69"/>
              <wp:cNvGraphicFramePr/>
              <a:graphic xmlns:a="http://schemas.openxmlformats.org/drawingml/2006/main">
                <a:graphicData uri="http://schemas.microsoft.com/office/word/2010/wordprocessingShape">
                  <wps:wsp>
                    <wps:cNvSpPr txBox="1"/>
                    <wps:spPr>
                      <a:xfrm>
                        <a:off x="0" y="0"/>
                        <a:ext cx="713105" cy="94615"/>
                      </a:xfrm>
                      <a:prstGeom prst="rect">
                        <a:avLst/>
                      </a:prstGeom>
                      <a:noFill/>
                    </wps:spPr>
                    <wps:txbx>
                      <w:txbxContent>
                        <w:p w14:paraId="30CAA36F" w14:textId="77777777" w:rsidR="00405EAD" w:rsidRDefault="008436BD">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b/>
                              <w:bCs/>
                              <w:sz w:val="16"/>
                              <w:szCs w:val="16"/>
                            </w:rPr>
                            <w:t>#</w:t>
                          </w:r>
                          <w:r>
                            <w:rPr>
                              <w:rFonts w:ascii="Arial" w:eastAsia="Arial" w:hAnsi="Arial" w:cs="Arial"/>
                              <w:b/>
                              <w:bCs/>
                              <w:sz w:val="16"/>
                              <w:szCs w:val="16"/>
                            </w:rPr>
                            <w:fldChar w:fldCharType="end"/>
                          </w:r>
                          <w:r>
                            <w:rPr>
                              <w:rFonts w:ascii="Arial" w:eastAsia="Arial" w:hAnsi="Arial" w:cs="Arial"/>
                              <w:b/>
                              <w:bCs/>
                              <w:sz w:val="16"/>
                              <w:szCs w:val="16"/>
                            </w:rPr>
                            <w:t xml:space="preserve"> </w:t>
                          </w:r>
                          <w:r>
                            <w:rPr>
                              <w:rFonts w:ascii="Arial" w:eastAsia="Arial" w:hAnsi="Arial" w:cs="Arial"/>
                              <w:sz w:val="16"/>
                              <w:szCs w:val="16"/>
                            </w:rPr>
                            <w:t xml:space="preserve">z </w:t>
                          </w:r>
                          <w:r>
                            <w:rPr>
                              <w:rFonts w:ascii="Arial" w:eastAsia="Arial" w:hAnsi="Arial" w:cs="Arial"/>
                              <w:b/>
                              <w:bCs/>
                              <w:sz w:val="16"/>
                              <w:szCs w:val="16"/>
                            </w:rPr>
                            <w:t>14</w:t>
                          </w:r>
                        </w:p>
                      </w:txbxContent>
                    </wps:txbx>
                    <wps:bodyPr wrap="none" lIns="0" tIns="0" rIns="0" bIns="0">
                      <a:spAutoFit/>
                    </wps:bodyPr>
                  </wps:wsp>
                </a:graphicData>
              </a:graphic>
            </wp:anchor>
          </w:drawing>
        </mc:Choice>
        <mc:Fallback>
          <w:pict>
            <v:shapetype w14:anchorId="5F608D04" id="_x0000_t202" coordsize="21600,21600" o:spt="202" path="m,l,21600r21600,l21600,xe">
              <v:stroke joinstyle="miter"/>
              <v:path gradientshapeok="t" o:connecttype="rect"/>
            </v:shapetype>
            <v:shape id="Shape 69" o:spid="_x0000_s1058" type="#_x0000_t202" style="position:absolute;margin-left:267.85pt;margin-top:782.9pt;width:56.15pt;height:7.45pt;z-index:-2516474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" filled="f" stroked="f">
              <v:textbox style="mso-fit-shape-to-text:t" inset="0,0,0,0">
                <w:txbxContent>
                  <w:p w14:paraId="30CAA36F" w14:textId="77777777" w:rsidR="00405EAD" w:rsidRDefault="008436BD">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b/>
                        <w:bCs/>
                        <w:sz w:val="16"/>
                        <w:szCs w:val="16"/>
                      </w:rPr>
                      <w:t>#</w:t>
                    </w:r>
                    <w:r>
                      <w:rPr>
                        <w:rFonts w:ascii="Arial" w:eastAsia="Arial" w:hAnsi="Arial" w:cs="Arial"/>
                        <w:b/>
                        <w:bCs/>
                        <w:sz w:val="16"/>
                        <w:szCs w:val="16"/>
                      </w:rPr>
                      <w:fldChar w:fldCharType="end"/>
                    </w:r>
                    <w:r>
                      <w:rPr>
                        <w:rFonts w:ascii="Arial" w:eastAsia="Arial" w:hAnsi="Arial" w:cs="Arial"/>
                        <w:b/>
                        <w:bCs/>
                        <w:sz w:val="16"/>
                        <w:szCs w:val="16"/>
                      </w:rPr>
                      <w:t xml:space="preserve"> </w:t>
                    </w:r>
                    <w:r>
                      <w:rPr>
                        <w:rFonts w:ascii="Arial" w:eastAsia="Arial" w:hAnsi="Arial" w:cs="Arial"/>
                        <w:sz w:val="16"/>
                        <w:szCs w:val="16"/>
                      </w:rPr>
                      <w:t xml:space="preserve">z </w:t>
                    </w:r>
                    <w:r>
                      <w:rPr>
                        <w:rFonts w:ascii="Arial" w:eastAsia="Arial" w:hAnsi="Arial" w:cs="Arial"/>
                        <w:b/>
                        <w:bCs/>
                        <w:sz w:val="16"/>
                        <w:szCs w:val="16"/>
                      </w:rPr>
                      <w:t>14</w:t>
                    </w:r>
                  </w:p>
                </w:txbxContent>
              </v:textbox>
              <w10:wrap anchorx="page" anchory="page"/>
            </v:shape>
          </w:pict>
        </mc:Fallback>
      </mc:AlternateContent>
    </w:r>
    <w:r>
      <w:rPr>
        <w:noProof/>
      </w:rPr>
      <mc:AlternateContent>
        <mc:Choice Requires="wps">
          <w:drawing>
            <wp:anchor distT="0" distB="0" distL="114300" distR="114300" simplePos="0" relativeHeight="251649536" behindDoc="1" locked="0" layoutInCell="1" allowOverlap="1" wp14:anchorId="4C92A3CE" wp14:editId="30A2F2C0">
              <wp:simplePos x="0" y="0"/>
              <wp:positionH relativeFrom="page">
                <wp:posOffset>856615</wp:posOffset>
              </wp:positionH>
              <wp:positionV relativeFrom="page">
                <wp:posOffset>9906635</wp:posOffset>
              </wp:positionV>
              <wp:extent cx="5800090" cy="0"/>
              <wp:effectExtent l="0" t="0" r="0" b="0"/>
              <wp:wrapNone/>
              <wp:docPr id="71" name="Shape 71"/>
              <wp:cNvGraphicFramePr/>
              <a:graphic xmlns:a="http://schemas.openxmlformats.org/drawingml/2006/main">
                <a:graphicData uri="http://schemas.microsoft.com/office/word/2010/wordprocessingShape">
                  <wps:wsp>
                    <wps:cNvCnPr/>
                    <wps:spPr>
                      <a:xfrm>
                        <a:off x="0" y="0"/>
                        <a:ext cx="5800090" cy="0"/>
                      </a:xfrm>
                      <a:prstGeom prst="straightConnector1">
                        <a:avLst/>
                      </a:prstGeom>
                      <a:ln w="12700">
                        <a:solidFill/>
                      </a:ln>
                    </wps:spPr>
                    <wps:bodyPr/>
                  </wps:wsp>
                </a:graphicData>
              </a:graphic>
            </wp:anchor>
          </w:drawing>
        </mc:Choice>
        <mc:Fallback>
          <w:pict>
            <v:shape o:spt="32" o:oned="true" path="m,l21600,21600e" style="position:absolute;margin-left:67.450000000000003pt;margin-top:780.04999999999995pt;width:456.69999999999999pt;height:0;z-index:-251658240;mso-position-horizontal-relative:page;mso-position-vertical-relative:page">
              <v:stroke weight="1.pt"/>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C66BBF" w14:textId="77777777" w:rsidR="00405EAD" w:rsidRDefault="008436BD">
    <w:pPr>
      <w:spacing w:line="1" w:lineRule="exact"/>
    </w:pPr>
    <w:r>
      <w:rPr>
        <w:noProof/>
      </w:rPr>
      <mc:AlternateContent>
        <mc:Choice Requires="wps">
          <w:drawing>
            <wp:anchor distT="0" distB="0" distL="0" distR="0" simplePos="0" relativeHeight="251672064" behindDoc="1" locked="0" layoutInCell="1" allowOverlap="1" wp14:anchorId="55BA6F1C" wp14:editId="6C4566F3">
              <wp:simplePos x="0" y="0"/>
              <wp:positionH relativeFrom="page">
                <wp:posOffset>3444240</wp:posOffset>
              </wp:positionH>
              <wp:positionV relativeFrom="page">
                <wp:posOffset>10003155</wp:posOffset>
              </wp:positionV>
              <wp:extent cx="713105" cy="94615"/>
              <wp:effectExtent l="0" t="0" r="0" b="0"/>
              <wp:wrapNone/>
              <wp:docPr id="76" name="Shape 76"/>
              <wp:cNvGraphicFramePr/>
              <a:graphic xmlns:a="http://schemas.openxmlformats.org/drawingml/2006/main">
                <a:graphicData uri="http://schemas.microsoft.com/office/word/2010/wordprocessingShape">
                  <wps:wsp>
                    <wps:cNvSpPr txBox="1"/>
                    <wps:spPr>
                      <a:xfrm>
                        <a:off x="0" y="0"/>
                        <a:ext cx="713105" cy="94615"/>
                      </a:xfrm>
                      <a:prstGeom prst="rect">
                        <a:avLst/>
                      </a:prstGeom>
                      <a:noFill/>
                    </wps:spPr>
                    <wps:txbx>
                      <w:txbxContent>
                        <w:p w14:paraId="08E87853" w14:textId="77777777" w:rsidR="00405EAD" w:rsidRDefault="008436BD">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b/>
                              <w:bCs/>
                              <w:sz w:val="16"/>
                              <w:szCs w:val="16"/>
                            </w:rPr>
                            <w:t>#</w:t>
                          </w:r>
                          <w:r>
                            <w:rPr>
                              <w:rFonts w:ascii="Arial" w:eastAsia="Arial" w:hAnsi="Arial" w:cs="Arial"/>
                              <w:b/>
                              <w:bCs/>
                              <w:sz w:val="16"/>
                              <w:szCs w:val="16"/>
                            </w:rPr>
                            <w:fldChar w:fldCharType="end"/>
                          </w:r>
                          <w:r>
                            <w:rPr>
                              <w:rFonts w:ascii="Arial" w:eastAsia="Arial" w:hAnsi="Arial" w:cs="Arial"/>
                              <w:b/>
                              <w:bCs/>
                              <w:sz w:val="16"/>
                              <w:szCs w:val="16"/>
                            </w:rPr>
                            <w:t xml:space="preserve"> </w:t>
                          </w:r>
                          <w:r>
                            <w:rPr>
                              <w:rFonts w:ascii="Arial" w:eastAsia="Arial" w:hAnsi="Arial" w:cs="Arial"/>
                              <w:sz w:val="16"/>
                              <w:szCs w:val="16"/>
                            </w:rPr>
                            <w:t xml:space="preserve">z </w:t>
                          </w:r>
                          <w:r>
                            <w:rPr>
                              <w:rFonts w:ascii="Arial" w:eastAsia="Arial" w:hAnsi="Arial" w:cs="Arial"/>
                              <w:b/>
                              <w:bCs/>
                              <w:sz w:val="16"/>
                              <w:szCs w:val="16"/>
                            </w:rPr>
                            <w:t>14</w:t>
                          </w:r>
                        </w:p>
                      </w:txbxContent>
                    </wps:txbx>
                    <wps:bodyPr wrap="none" lIns="0" tIns="0" rIns="0" bIns="0">
                      <a:spAutoFit/>
                    </wps:bodyPr>
                  </wps:wsp>
                </a:graphicData>
              </a:graphic>
            </wp:anchor>
          </w:drawing>
        </mc:Choice>
        <mc:Fallback>
          <w:pict>
            <v:shapetype w14:anchorId="55BA6F1C" id="_x0000_t202" coordsize="21600,21600" o:spt="202" path="m,l,21600r21600,l21600,xe">
              <v:stroke joinstyle="miter"/>
              <v:path gradientshapeok="t" o:connecttype="rect"/>
            </v:shapetype>
            <v:shape id="Shape 76" o:spid="_x0000_s1061" type="#_x0000_t202" style="position:absolute;margin-left:271.2pt;margin-top:787.65pt;width:56.15pt;height:7.45pt;z-index:-2516444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" filled="f" stroked="f">
              <v:textbox style="mso-fit-shape-to-text:t" inset="0,0,0,0">
                <w:txbxContent>
                  <w:p w14:paraId="08E87853" w14:textId="77777777" w:rsidR="00405EAD" w:rsidRDefault="008436BD">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b/>
                        <w:bCs/>
                        <w:sz w:val="16"/>
                        <w:szCs w:val="16"/>
                      </w:rPr>
                      <w:t>#</w:t>
                    </w:r>
                    <w:r>
                      <w:rPr>
                        <w:rFonts w:ascii="Arial" w:eastAsia="Arial" w:hAnsi="Arial" w:cs="Arial"/>
                        <w:b/>
                        <w:bCs/>
                        <w:sz w:val="16"/>
                        <w:szCs w:val="16"/>
                      </w:rPr>
                      <w:fldChar w:fldCharType="end"/>
                    </w:r>
                    <w:r>
                      <w:rPr>
                        <w:rFonts w:ascii="Arial" w:eastAsia="Arial" w:hAnsi="Arial" w:cs="Arial"/>
                        <w:b/>
                        <w:bCs/>
                        <w:sz w:val="16"/>
                        <w:szCs w:val="16"/>
                      </w:rPr>
                      <w:t xml:space="preserve"> </w:t>
                    </w:r>
                    <w:r>
                      <w:rPr>
                        <w:rFonts w:ascii="Arial" w:eastAsia="Arial" w:hAnsi="Arial" w:cs="Arial"/>
                        <w:sz w:val="16"/>
                        <w:szCs w:val="16"/>
                      </w:rPr>
                      <w:t xml:space="preserve">z </w:t>
                    </w:r>
                    <w:r>
                      <w:rPr>
                        <w:rFonts w:ascii="Arial" w:eastAsia="Arial" w:hAnsi="Arial" w:cs="Arial"/>
                        <w:b/>
                        <w:bCs/>
                        <w:sz w:val="16"/>
                        <w:szCs w:val="16"/>
                      </w:rPr>
                      <w:t>14</w:t>
                    </w:r>
                  </w:p>
                </w:txbxContent>
              </v:textbox>
              <w10:wrap anchorx="page" anchory="page"/>
            </v:shape>
          </w:pict>
        </mc:Fallback>
      </mc:AlternateContent>
    </w:r>
    <w:r>
      <w:rPr>
        <w:noProof/>
      </w:rPr>
      <mc:AlternateContent>
        <mc:Choice Requires="wps">
          <w:drawing>
            <wp:anchor distT="0" distB="0" distL="114300" distR="114300" simplePos="0" relativeHeight="251650560" behindDoc="1" locked="0" layoutInCell="1" allowOverlap="1" wp14:anchorId="3D8B7A0E" wp14:editId="2AD635A4">
              <wp:simplePos x="0" y="0"/>
              <wp:positionH relativeFrom="page">
                <wp:posOffset>899160</wp:posOffset>
              </wp:positionH>
              <wp:positionV relativeFrom="page">
                <wp:posOffset>9970135</wp:posOffset>
              </wp:positionV>
              <wp:extent cx="5800090" cy="0"/>
              <wp:effectExtent l="0" t="0" r="0" b="0"/>
              <wp:wrapNone/>
              <wp:docPr id="78" name="Shape 78"/>
              <wp:cNvGraphicFramePr/>
              <a:graphic xmlns:a="http://schemas.openxmlformats.org/drawingml/2006/main">
                <a:graphicData uri="http://schemas.microsoft.com/office/word/2010/wordprocessingShape">
                  <wps:wsp>
                    <wps:cNvCnPr/>
                    <wps:spPr>
                      <a:xfrm>
                        <a:off x="0" y="0"/>
                        <a:ext cx="5800090" cy="0"/>
                      </a:xfrm>
                      <a:prstGeom prst="straightConnector1">
                        <a:avLst/>
                      </a:prstGeom>
                      <a:ln w="12700">
                        <a:solidFill/>
                      </a:ln>
                    </wps:spPr>
                    <wps:bodyPr/>
                  </wps:wsp>
                </a:graphicData>
              </a:graphic>
            </wp:anchor>
          </w:drawing>
        </mc:Choice>
        <mc:Fallback>
          <w:pict>
            <v:shape o:spt="32" o:oned="true" path="m,l21600,21600e" style="position:absolute;margin-left:70.799999999999997pt;margin-top:785.04999999999995pt;width:456.69999999999999pt;height:0;z-index:-251658240;mso-position-horizontal-relative:page;mso-position-vertical-relative:page">
              <v:stroke weight="1.pt"/>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48A340" w14:textId="77777777" w:rsidR="00405EAD" w:rsidRDefault="00405EAD"/>
  </w:footnote>
  <w:footnote w:type="continuationSeparator" w:id="0">
    <w:p w14:paraId="20E84C38" w14:textId="77777777" w:rsidR="00405EAD" w:rsidRDefault="00405E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666AEC" w14:textId="77777777" w:rsidR="00BD0236" w:rsidRDefault="00BD0236">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1EC35E" w14:textId="77777777" w:rsidR="00405EAD" w:rsidRDefault="008436BD">
    <w:pPr>
      <w:spacing w:line="1" w:lineRule="exact"/>
    </w:pPr>
    <w:r>
      <w:rPr>
        <w:noProof/>
      </w:rPr>
      <mc:AlternateContent>
        <mc:Choice Requires="wps">
          <w:drawing>
            <wp:anchor distT="0" distB="0" distL="0" distR="0" simplePos="0" relativeHeight="251651584" behindDoc="1" locked="0" layoutInCell="1" allowOverlap="1" wp14:anchorId="1F9A817B" wp14:editId="0566174A">
              <wp:simplePos x="0" y="0"/>
              <wp:positionH relativeFrom="page">
                <wp:posOffset>939800</wp:posOffset>
              </wp:positionH>
              <wp:positionV relativeFrom="page">
                <wp:posOffset>5080</wp:posOffset>
              </wp:positionV>
              <wp:extent cx="2277110" cy="484505"/>
              <wp:effectExtent l="0" t="0" r="0" b="0"/>
              <wp:wrapNone/>
              <wp:docPr id="1" name="Shape 1"/>
              <wp:cNvGraphicFramePr/>
              <a:graphic xmlns:a="http://schemas.openxmlformats.org/drawingml/2006/main">
                <a:graphicData uri="http://schemas.microsoft.com/office/word/2010/wordprocessingShape">
                  <wps:wsp>
                    <wps:cNvSpPr txBox="1"/>
                    <wps:spPr>
                      <a:xfrm>
                        <a:off x="0" y="0"/>
                        <a:ext cx="2277110" cy="484505"/>
                      </a:xfrm>
                      <a:prstGeom prst="rect">
                        <a:avLst/>
                      </a:prstGeom>
                      <a:noFill/>
                    </wps:spPr>
                    <wps:txbx>
                      <w:txbxContent>
                        <w:p w14:paraId="14FAB367" w14:textId="77777777" w:rsidR="00BD0236" w:rsidRDefault="00BD0236" w:rsidP="00BD0236">
                          <w:pPr>
                            <w:pStyle w:val="Zhlavnebozpat20"/>
                            <w:shd w:val="clear" w:color="auto" w:fill="auto"/>
                            <w:rPr>
                              <w:sz w:val="30"/>
                              <w:szCs w:val="30"/>
                            </w:rPr>
                          </w:pPr>
                          <w:r>
                            <w:rPr>
                              <w:rFonts w:ascii="Arial" w:eastAsia="Arial" w:hAnsi="Arial" w:cs="Arial"/>
                              <w:b/>
                              <w:bCs/>
                              <w:color w:val="3A3E59"/>
                              <w:sz w:val="30"/>
                              <w:szCs w:val="30"/>
                            </w:rPr>
                            <w:t xml:space="preserve">Krajská správa </w:t>
                          </w:r>
                          <w:r>
                            <w:rPr>
                              <w:rFonts w:ascii="Arial" w:eastAsia="Arial" w:hAnsi="Arial" w:cs="Arial"/>
                              <w:b/>
                              <w:bCs/>
                              <w:color w:val="668949"/>
                              <w:sz w:val="30"/>
                              <w:szCs w:val="30"/>
                            </w:rPr>
                            <w:t>•</w:t>
                          </w:r>
                        </w:p>
                        <w:p w14:paraId="70C1203A" w14:textId="77777777" w:rsidR="00BD0236" w:rsidRDefault="00BD0236" w:rsidP="00BD0236">
                          <w:pPr>
                            <w:pStyle w:val="Zhlavnebozpat20"/>
                            <w:shd w:val="clear" w:color="auto" w:fill="auto"/>
                            <w:rPr>
                              <w:sz w:val="30"/>
                              <w:szCs w:val="30"/>
                            </w:rPr>
                          </w:pPr>
                          <w:r>
                            <w:rPr>
                              <w:rFonts w:ascii="Arial" w:eastAsia="Arial" w:hAnsi="Arial" w:cs="Arial"/>
                              <w:b/>
                              <w:bCs/>
                              <w:color w:val="3A3E59"/>
                              <w:sz w:val="30"/>
                              <w:szCs w:val="30"/>
                            </w:rPr>
                            <w:t>a údržba silnic Vysočiny</w:t>
                          </w:r>
                        </w:p>
                        <w:p w14:paraId="5D12E764" w14:textId="59D9D62F" w:rsidR="00405EAD" w:rsidRDefault="00405EAD">
                          <w:pPr>
                            <w:pStyle w:val="Zhlavnebozpat20"/>
                            <w:shd w:val="clear" w:color="auto" w:fill="auto"/>
                            <w:rPr>
                              <w:sz w:val="30"/>
                              <w:szCs w:val="30"/>
                            </w:rPr>
                          </w:pPr>
                        </w:p>
                      </w:txbxContent>
                    </wps:txbx>
                    <wps:bodyPr wrap="none" lIns="0" tIns="0" rIns="0" bIns="0">
                      <a:spAutoFit/>
                    </wps:bodyPr>
                  </wps:wsp>
                </a:graphicData>
              </a:graphic>
            </wp:anchor>
          </w:drawing>
        </mc:Choice>
        <mc:Fallback>
          <w:pict>
            <v:shapetype w14:anchorId="1F9A817B" id="_x0000_t202" coordsize="21600,21600" o:spt="202" path="m,l,21600r21600,l21600,xe">
              <v:stroke joinstyle="miter"/>
              <v:path gradientshapeok="t" o:connecttype="rect"/>
            </v:shapetype>
            <v:shape id="Shape 1" o:spid="_x0000_s1041" type="#_x0000_t202" style="position:absolute;margin-left:74pt;margin-top:.4pt;width:179.3pt;height:38.15pt;z-index:-25166489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" filled="f" stroked="f">
              <v:textbox style="mso-fit-shape-to-text:t" inset="0,0,0,0">
                <w:txbxContent>
                  <w:p w14:paraId="14FAB367" w14:textId="77777777" w:rsidR="00BD0236" w:rsidRDefault="00BD0236" w:rsidP="00BD0236">
                    <w:pPr>
                      <w:pStyle w:val="Zhlavnebozpat20"/>
                      <w:shd w:val="clear" w:color="auto" w:fill="auto"/>
                      <w:rPr>
                        <w:sz w:val="30"/>
                        <w:szCs w:val="30"/>
                      </w:rPr>
                    </w:pPr>
                    <w:r>
                      <w:rPr>
                        <w:rFonts w:ascii="Arial" w:eastAsia="Arial" w:hAnsi="Arial" w:cs="Arial"/>
                        <w:b/>
                        <w:bCs/>
                        <w:color w:val="3A3E59"/>
                        <w:sz w:val="30"/>
                        <w:szCs w:val="30"/>
                      </w:rPr>
                      <w:t xml:space="preserve">Krajská správa </w:t>
                    </w:r>
                    <w:r>
                      <w:rPr>
                        <w:rFonts w:ascii="Arial" w:eastAsia="Arial" w:hAnsi="Arial" w:cs="Arial"/>
                        <w:b/>
                        <w:bCs/>
                        <w:color w:val="668949"/>
                        <w:sz w:val="30"/>
                        <w:szCs w:val="30"/>
                      </w:rPr>
                      <w:t>•</w:t>
                    </w:r>
                  </w:p>
                  <w:p w14:paraId="70C1203A" w14:textId="77777777" w:rsidR="00BD0236" w:rsidRDefault="00BD0236" w:rsidP="00BD0236">
                    <w:pPr>
                      <w:pStyle w:val="Zhlavnebozpat20"/>
                      <w:shd w:val="clear" w:color="auto" w:fill="auto"/>
                      <w:rPr>
                        <w:sz w:val="30"/>
                        <w:szCs w:val="30"/>
                      </w:rPr>
                    </w:pPr>
                    <w:r>
                      <w:rPr>
                        <w:rFonts w:ascii="Arial" w:eastAsia="Arial" w:hAnsi="Arial" w:cs="Arial"/>
                        <w:b/>
                        <w:bCs/>
                        <w:color w:val="3A3E59"/>
                        <w:sz w:val="30"/>
                        <w:szCs w:val="30"/>
                      </w:rPr>
                      <w:t>a údržba silnic Vysočiny</w:t>
                    </w:r>
                  </w:p>
                  <w:p w14:paraId="5D12E764" w14:textId="59D9D62F" w:rsidR="00405EAD" w:rsidRDefault="00405EAD">
                    <w:pPr>
                      <w:pStyle w:val="Zhlavnebozpat20"/>
                      <w:shd w:val="clear" w:color="auto" w:fill="auto"/>
                      <w:rPr>
                        <w:sz w:val="30"/>
                        <w:szCs w:val="30"/>
                      </w:rPr>
                    </w:pPr>
                  </w:p>
                </w:txbxContent>
              </v:textbox>
              <w10:wrap anchorx="page" anchory="page"/>
            </v:shape>
          </w:pict>
        </mc:Fallback>
      </mc:AlternateContent>
    </w:r>
    <w:r>
      <w:rPr>
        <w:noProof/>
      </w:rPr>
      <mc:AlternateContent>
        <mc:Choice Requires="wps">
          <w:drawing>
            <wp:anchor distT="0" distB="0" distL="0" distR="0" simplePos="0" relativeHeight="251652608" behindDoc="1" locked="0" layoutInCell="1" allowOverlap="1" wp14:anchorId="38982FED" wp14:editId="417359DC">
              <wp:simplePos x="0" y="0"/>
              <wp:positionH relativeFrom="page">
                <wp:posOffset>967105</wp:posOffset>
              </wp:positionH>
              <wp:positionV relativeFrom="page">
                <wp:posOffset>645160</wp:posOffset>
              </wp:positionV>
              <wp:extent cx="5083810" cy="286385"/>
              <wp:effectExtent l="0" t="0" r="0" b="0"/>
              <wp:wrapNone/>
              <wp:docPr id="3" name="Shape 3"/>
              <wp:cNvGraphicFramePr/>
              <a:graphic xmlns:a="http://schemas.openxmlformats.org/drawingml/2006/main">
                <a:graphicData uri="http://schemas.microsoft.com/office/word/2010/wordprocessingShape">
                  <wps:wsp>
                    <wps:cNvSpPr txBox="1"/>
                    <wps:spPr>
                      <a:xfrm>
                        <a:off x="0" y="0"/>
                        <a:ext cx="5083810" cy="286385"/>
                      </a:xfrm>
                      <a:prstGeom prst="rect">
                        <a:avLst/>
                      </a:prstGeom>
                      <a:noFill/>
                    </wps:spPr>
                    <wps:txbx>
                      <w:txbxContent>
                        <w:p w14:paraId="78A6B129" w14:textId="77777777" w:rsidR="00405EAD" w:rsidRDefault="008436BD">
                          <w:pPr>
                            <w:pStyle w:val="Zhlavnebozpat20"/>
                            <w:shd w:val="clear" w:color="auto" w:fill="auto"/>
                            <w:rPr>
                              <w:sz w:val="16"/>
                              <w:szCs w:val="16"/>
                            </w:rPr>
                          </w:pPr>
                          <w:r>
                            <w:rPr>
                              <w:rFonts w:ascii="Arial" w:eastAsia="Arial" w:hAnsi="Arial" w:cs="Arial"/>
                              <w:sz w:val="16"/>
                              <w:szCs w:val="16"/>
                            </w:rPr>
                            <w:t xml:space="preserve">Číslo smlouvy kupujícího: </w:t>
                          </w:r>
                          <w:r>
                            <w:rPr>
                              <w:rFonts w:ascii="Arial" w:eastAsia="Arial" w:hAnsi="Arial" w:cs="Arial"/>
                              <w:b/>
                              <w:bCs/>
                              <w:sz w:val="16"/>
                              <w:szCs w:val="16"/>
                            </w:rPr>
                            <w:t>N-DO-02-2025-3</w:t>
                          </w:r>
                        </w:p>
                        <w:p w14:paraId="2DE75BD8" w14:textId="77777777" w:rsidR="00405EAD" w:rsidRDefault="008436BD">
                          <w:pPr>
                            <w:pStyle w:val="Zhlavnebozpat20"/>
                            <w:shd w:val="clear" w:color="auto" w:fill="auto"/>
                            <w:rPr>
                              <w:sz w:val="16"/>
                              <w:szCs w:val="16"/>
                            </w:rPr>
                          </w:pPr>
                          <w:r>
                            <w:rPr>
                              <w:rFonts w:ascii="Arial" w:eastAsia="Arial" w:hAnsi="Arial" w:cs="Arial"/>
                              <w:b/>
                              <w:bCs/>
                              <w:sz w:val="16"/>
                              <w:szCs w:val="16"/>
                            </w:rPr>
                            <w:t xml:space="preserve">Rámcová dohoda na dodávku </w:t>
                          </w:r>
                          <w:proofErr w:type="spellStart"/>
                          <w:r>
                            <w:rPr>
                              <w:rFonts w:ascii="Arial" w:eastAsia="Arial" w:hAnsi="Arial" w:cs="Arial"/>
                              <w:b/>
                              <w:bCs/>
                              <w:sz w:val="16"/>
                              <w:szCs w:val="16"/>
                            </w:rPr>
                            <w:t>kationaktivní</w:t>
                          </w:r>
                          <w:proofErr w:type="spellEnd"/>
                          <w:r>
                            <w:rPr>
                              <w:rFonts w:ascii="Arial" w:eastAsia="Arial" w:hAnsi="Arial" w:cs="Arial"/>
                              <w:b/>
                              <w:bCs/>
                              <w:sz w:val="16"/>
                              <w:szCs w:val="16"/>
                            </w:rPr>
                            <w:t xml:space="preserve"> asfaltové emulze </w:t>
                          </w:r>
                          <w:r>
                            <w:rPr>
                              <w:rFonts w:ascii="Arial" w:eastAsia="Arial" w:hAnsi="Arial" w:cs="Arial"/>
                              <w:sz w:val="16"/>
                              <w:szCs w:val="16"/>
                            </w:rPr>
                            <w:t xml:space="preserve">Číslo smlouvy prodávajícího: </w:t>
                          </w:r>
                          <w:r>
                            <w:rPr>
                              <w:rFonts w:ascii="Arial" w:eastAsia="Arial" w:hAnsi="Arial" w:cs="Arial"/>
                              <w:b/>
                              <w:bCs/>
                              <w:sz w:val="16"/>
                              <w:szCs w:val="16"/>
                            </w:rPr>
                            <w:t>125/2025</w:t>
                          </w:r>
                        </w:p>
                        <w:p w14:paraId="1FBB4151" w14:textId="77777777" w:rsidR="00405EAD" w:rsidRDefault="008436BD">
                          <w:pPr>
                            <w:pStyle w:val="Zhlavnebozpat20"/>
                            <w:shd w:val="clear" w:color="auto" w:fill="auto"/>
                            <w:rPr>
                              <w:sz w:val="16"/>
                              <w:szCs w:val="16"/>
                            </w:rPr>
                          </w:pPr>
                          <w:r>
                            <w:rPr>
                              <w:rFonts w:ascii="Arial" w:eastAsia="Arial" w:hAnsi="Arial" w:cs="Arial"/>
                              <w:b/>
                              <w:bCs/>
                              <w:sz w:val="16"/>
                              <w:szCs w:val="16"/>
                            </w:rPr>
                            <w:t>v roce 2025</w:t>
                          </w:r>
                        </w:p>
                      </w:txbxContent>
                    </wps:txbx>
                    <wps:bodyPr wrap="none" lIns="0" tIns="0" rIns="0" bIns="0">
                      <a:spAutoFit/>
                    </wps:bodyPr>
                  </wps:wsp>
                </a:graphicData>
              </a:graphic>
            </wp:anchor>
          </w:drawing>
        </mc:Choice>
        <mc:Fallback>
          <w:pict>
            <v:shape w14:anchorId="38982FED" id="Shape 3" o:spid="_x0000_s1042" type="#_x0000_t202" style="position:absolute;margin-left:76.15pt;margin-top:50.8pt;width:400.3pt;height:22.55pt;z-index:-25166387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" filled="f" stroked="f">
              <v:textbox style="mso-fit-shape-to-text:t" inset="0,0,0,0">
                <w:txbxContent>
                  <w:p w14:paraId="78A6B129" w14:textId="77777777" w:rsidR="00405EAD" w:rsidRDefault="008436BD">
                    <w:pPr>
                      <w:pStyle w:val="Zhlavnebozpat20"/>
                      <w:shd w:val="clear" w:color="auto" w:fill="auto"/>
                      <w:rPr>
                        <w:sz w:val="16"/>
                        <w:szCs w:val="16"/>
                      </w:rPr>
                    </w:pPr>
                    <w:r>
                      <w:rPr>
                        <w:rFonts w:ascii="Arial" w:eastAsia="Arial" w:hAnsi="Arial" w:cs="Arial"/>
                        <w:sz w:val="16"/>
                        <w:szCs w:val="16"/>
                      </w:rPr>
                      <w:t xml:space="preserve">Číslo smlouvy kupujícího: </w:t>
                    </w:r>
                    <w:r>
                      <w:rPr>
                        <w:rFonts w:ascii="Arial" w:eastAsia="Arial" w:hAnsi="Arial" w:cs="Arial"/>
                        <w:b/>
                        <w:bCs/>
                        <w:sz w:val="16"/>
                        <w:szCs w:val="16"/>
                      </w:rPr>
                      <w:t>N-DO-02-2025-3</w:t>
                    </w:r>
                  </w:p>
                  <w:p w14:paraId="2DE75BD8" w14:textId="77777777" w:rsidR="00405EAD" w:rsidRDefault="008436BD">
                    <w:pPr>
                      <w:pStyle w:val="Zhlavnebozpat20"/>
                      <w:shd w:val="clear" w:color="auto" w:fill="auto"/>
                      <w:rPr>
                        <w:sz w:val="16"/>
                        <w:szCs w:val="16"/>
                      </w:rPr>
                    </w:pPr>
                    <w:r>
                      <w:rPr>
                        <w:rFonts w:ascii="Arial" w:eastAsia="Arial" w:hAnsi="Arial" w:cs="Arial"/>
                        <w:b/>
                        <w:bCs/>
                        <w:sz w:val="16"/>
                        <w:szCs w:val="16"/>
                      </w:rPr>
                      <w:t xml:space="preserve">Rámcová dohoda na dodávku </w:t>
                    </w:r>
                    <w:proofErr w:type="spellStart"/>
                    <w:r>
                      <w:rPr>
                        <w:rFonts w:ascii="Arial" w:eastAsia="Arial" w:hAnsi="Arial" w:cs="Arial"/>
                        <w:b/>
                        <w:bCs/>
                        <w:sz w:val="16"/>
                        <w:szCs w:val="16"/>
                      </w:rPr>
                      <w:t>kationaktivní</w:t>
                    </w:r>
                    <w:proofErr w:type="spellEnd"/>
                    <w:r>
                      <w:rPr>
                        <w:rFonts w:ascii="Arial" w:eastAsia="Arial" w:hAnsi="Arial" w:cs="Arial"/>
                        <w:b/>
                        <w:bCs/>
                        <w:sz w:val="16"/>
                        <w:szCs w:val="16"/>
                      </w:rPr>
                      <w:t xml:space="preserve"> asfaltové emulze </w:t>
                    </w:r>
                    <w:r>
                      <w:rPr>
                        <w:rFonts w:ascii="Arial" w:eastAsia="Arial" w:hAnsi="Arial" w:cs="Arial"/>
                        <w:sz w:val="16"/>
                        <w:szCs w:val="16"/>
                      </w:rPr>
                      <w:t xml:space="preserve">Číslo smlouvy prodávajícího: </w:t>
                    </w:r>
                    <w:r>
                      <w:rPr>
                        <w:rFonts w:ascii="Arial" w:eastAsia="Arial" w:hAnsi="Arial" w:cs="Arial"/>
                        <w:b/>
                        <w:bCs/>
                        <w:sz w:val="16"/>
                        <w:szCs w:val="16"/>
                      </w:rPr>
                      <w:t>125/2025</w:t>
                    </w:r>
                  </w:p>
                  <w:p w14:paraId="1FBB4151" w14:textId="77777777" w:rsidR="00405EAD" w:rsidRDefault="008436BD">
                    <w:pPr>
                      <w:pStyle w:val="Zhlavnebozpat20"/>
                      <w:shd w:val="clear" w:color="auto" w:fill="auto"/>
                      <w:rPr>
                        <w:sz w:val="16"/>
                        <w:szCs w:val="16"/>
                      </w:rPr>
                    </w:pPr>
                    <w:r>
                      <w:rPr>
                        <w:rFonts w:ascii="Arial" w:eastAsia="Arial" w:hAnsi="Arial" w:cs="Arial"/>
                        <w:b/>
                        <w:bCs/>
                        <w:sz w:val="16"/>
                        <w:szCs w:val="16"/>
                      </w:rPr>
                      <w:t>v roce 2025</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DDF3E3" w14:textId="77777777" w:rsidR="00405EAD" w:rsidRDefault="008436BD">
    <w:pPr>
      <w:spacing w:line="1" w:lineRule="exact"/>
    </w:pPr>
    <w:r>
      <w:rPr>
        <w:noProof/>
      </w:rPr>
      <mc:AlternateContent>
        <mc:Choice Requires="wps">
          <w:drawing>
            <wp:anchor distT="0" distB="0" distL="0" distR="0" simplePos="0" relativeHeight="251654656" behindDoc="1" locked="0" layoutInCell="1" allowOverlap="1" wp14:anchorId="55FB1038" wp14:editId="1BAA2962">
              <wp:simplePos x="0" y="0"/>
              <wp:positionH relativeFrom="page">
                <wp:posOffset>941705</wp:posOffset>
              </wp:positionH>
              <wp:positionV relativeFrom="page">
                <wp:posOffset>343535</wp:posOffset>
              </wp:positionV>
              <wp:extent cx="2277110" cy="484505"/>
              <wp:effectExtent l="0" t="0" r="0" b="0"/>
              <wp:wrapNone/>
              <wp:docPr id="8" name="Shape 8"/>
              <wp:cNvGraphicFramePr/>
              <a:graphic xmlns:a="http://schemas.openxmlformats.org/drawingml/2006/main">
                <a:graphicData uri="http://schemas.microsoft.com/office/word/2010/wordprocessingShape">
                  <wps:wsp>
                    <wps:cNvSpPr txBox="1"/>
                    <wps:spPr>
                      <a:xfrm>
                        <a:off x="0" y="0"/>
                        <a:ext cx="2277110" cy="484505"/>
                      </a:xfrm>
                      <a:prstGeom prst="rect">
                        <a:avLst/>
                      </a:prstGeom>
                      <a:noFill/>
                    </wps:spPr>
                    <wps:txbx>
                      <w:txbxContent>
                        <w:p w14:paraId="4909E18B" w14:textId="77777777" w:rsidR="00405EAD" w:rsidRDefault="008436BD">
                          <w:pPr>
                            <w:pStyle w:val="Zhlavnebozpat20"/>
                            <w:shd w:val="clear" w:color="auto" w:fill="auto"/>
                            <w:rPr>
                              <w:sz w:val="30"/>
                              <w:szCs w:val="30"/>
                            </w:rPr>
                          </w:pPr>
                          <w:r>
                            <w:rPr>
                              <w:rFonts w:ascii="Arial" w:eastAsia="Arial" w:hAnsi="Arial" w:cs="Arial"/>
                              <w:b/>
                              <w:bCs/>
                              <w:color w:val="3A3E59"/>
                              <w:sz w:val="30"/>
                              <w:szCs w:val="30"/>
                            </w:rPr>
                            <w:t xml:space="preserve">Krajská správa </w:t>
                          </w:r>
                          <w:r>
                            <w:rPr>
                              <w:rFonts w:ascii="Arial" w:eastAsia="Arial" w:hAnsi="Arial" w:cs="Arial"/>
                              <w:b/>
                              <w:bCs/>
                              <w:color w:val="668949"/>
                              <w:sz w:val="30"/>
                              <w:szCs w:val="30"/>
                            </w:rPr>
                            <w:t>•</w:t>
                          </w:r>
                        </w:p>
                        <w:p w14:paraId="1B1E7E85" w14:textId="5B562B8C" w:rsidR="00405EAD" w:rsidRDefault="008436BD">
                          <w:pPr>
                            <w:pStyle w:val="Zhlavnebozpat20"/>
                            <w:shd w:val="clear" w:color="auto" w:fill="auto"/>
                            <w:rPr>
                              <w:sz w:val="30"/>
                              <w:szCs w:val="30"/>
                            </w:rPr>
                          </w:pPr>
                          <w:r>
                            <w:rPr>
                              <w:rFonts w:ascii="Arial" w:eastAsia="Arial" w:hAnsi="Arial" w:cs="Arial"/>
                              <w:b/>
                              <w:bCs/>
                              <w:color w:val="3A3E59"/>
                              <w:sz w:val="30"/>
                              <w:szCs w:val="30"/>
                            </w:rPr>
                            <w:t>a údržba s</w:t>
                          </w:r>
                          <w:r w:rsidR="00BD0236">
                            <w:rPr>
                              <w:rFonts w:ascii="Arial" w:eastAsia="Arial" w:hAnsi="Arial" w:cs="Arial"/>
                              <w:b/>
                              <w:bCs/>
                              <w:color w:val="3A3E59"/>
                              <w:sz w:val="30"/>
                              <w:szCs w:val="30"/>
                            </w:rPr>
                            <w:t>ilni</w:t>
                          </w:r>
                          <w:r>
                            <w:rPr>
                              <w:rFonts w:ascii="Arial" w:eastAsia="Arial" w:hAnsi="Arial" w:cs="Arial"/>
                              <w:b/>
                              <w:bCs/>
                              <w:color w:val="3A3E59"/>
                              <w:sz w:val="30"/>
                              <w:szCs w:val="30"/>
                            </w:rPr>
                            <w:t>c Vysočiny</w:t>
                          </w:r>
                        </w:p>
                      </w:txbxContent>
                    </wps:txbx>
                    <wps:bodyPr wrap="none" lIns="0" tIns="0" rIns="0" bIns="0">
                      <a:spAutoFit/>
                    </wps:bodyPr>
                  </wps:wsp>
                </a:graphicData>
              </a:graphic>
            </wp:anchor>
          </w:drawing>
        </mc:Choice>
        <mc:Fallback>
          <w:pict>
            <v:shapetype w14:anchorId="55FB1038" id="_x0000_t202" coordsize="21600,21600" o:spt="202" path="m,l,21600r21600,l21600,xe">
              <v:stroke joinstyle="miter"/>
              <v:path gradientshapeok="t" o:connecttype="rect"/>
            </v:shapetype>
            <v:shape id="Shape 8" o:spid="_x0000_s1044" type="#_x0000_t202" style="position:absolute;margin-left:74.15pt;margin-top:27.05pt;width:179.3pt;height:38.15pt;z-index:-25166182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" filled="f" stroked="f">
              <v:textbox style="mso-fit-shape-to-text:t" inset="0,0,0,0">
                <w:txbxContent>
                  <w:p w14:paraId="4909E18B" w14:textId="77777777" w:rsidR="00405EAD" w:rsidRDefault="008436BD">
                    <w:pPr>
                      <w:pStyle w:val="Zhlavnebozpat20"/>
                      <w:shd w:val="clear" w:color="auto" w:fill="auto"/>
                      <w:rPr>
                        <w:sz w:val="30"/>
                        <w:szCs w:val="30"/>
                      </w:rPr>
                    </w:pPr>
                    <w:r>
                      <w:rPr>
                        <w:rFonts w:ascii="Arial" w:eastAsia="Arial" w:hAnsi="Arial" w:cs="Arial"/>
                        <w:b/>
                        <w:bCs/>
                        <w:color w:val="3A3E59"/>
                        <w:sz w:val="30"/>
                        <w:szCs w:val="30"/>
                      </w:rPr>
                      <w:t xml:space="preserve">Krajská správa </w:t>
                    </w:r>
                    <w:r>
                      <w:rPr>
                        <w:rFonts w:ascii="Arial" w:eastAsia="Arial" w:hAnsi="Arial" w:cs="Arial"/>
                        <w:b/>
                        <w:bCs/>
                        <w:color w:val="668949"/>
                        <w:sz w:val="30"/>
                        <w:szCs w:val="30"/>
                      </w:rPr>
                      <w:t>•</w:t>
                    </w:r>
                  </w:p>
                  <w:p w14:paraId="1B1E7E85" w14:textId="5B562B8C" w:rsidR="00405EAD" w:rsidRDefault="008436BD">
                    <w:pPr>
                      <w:pStyle w:val="Zhlavnebozpat20"/>
                      <w:shd w:val="clear" w:color="auto" w:fill="auto"/>
                      <w:rPr>
                        <w:sz w:val="30"/>
                        <w:szCs w:val="30"/>
                      </w:rPr>
                    </w:pPr>
                    <w:r>
                      <w:rPr>
                        <w:rFonts w:ascii="Arial" w:eastAsia="Arial" w:hAnsi="Arial" w:cs="Arial"/>
                        <w:b/>
                        <w:bCs/>
                        <w:color w:val="3A3E59"/>
                        <w:sz w:val="30"/>
                        <w:szCs w:val="30"/>
                      </w:rPr>
                      <w:t>a údržba s</w:t>
                    </w:r>
                    <w:r w:rsidR="00BD0236">
                      <w:rPr>
                        <w:rFonts w:ascii="Arial" w:eastAsia="Arial" w:hAnsi="Arial" w:cs="Arial"/>
                        <w:b/>
                        <w:bCs/>
                        <w:color w:val="3A3E59"/>
                        <w:sz w:val="30"/>
                        <w:szCs w:val="30"/>
                      </w:rPr>
                      <w:t>ilni</w:t>
                    </w:r>
                    <w:r>
                      <w:rPr>
                        <w:rFonts w:ascii="Arial" w:eastAsia="Arial" w:hAnsi="Arial" w:cs="Arial"/>
                        <w:b/>
                        <w:bCs/>
                        <w:color w:val="3A3E59"/>
                        <w:sz w:val="30"/>
                        <w:szCs w:val="30"/>
                      </w:rPr>
                      <w:t>c Vysočiny</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F36E3C" w14:textId="77777777" w:rsidR="00405EAD" w:rsidRDefault="008436BD">
    <w:pPr>
      <w:spacing w:line="1" w:lineRule="exact"/>
    </w:pPr>
    <w:r>
      <w:rPr>
        <w:noProof/>
      </w:rPr>
      <mc:AlternateContent>
        <mc:Choice Requires="wps">
          <w:drawing>
            <wp:anchor distT="0" distB="0" distL="0" distR="0" simplePos="0" relativeHeight="251656704" behindDoc="1" locked="0" layoutInCell="1" allowOverlap="1" wp14:anchorId="182B596E" wp14:editId="52127CCB">
              <wp:simplePos x="0" y="0"/>
              <wp:positionH relativeFrom="page">
                <wp:posOffset>941705</wp:posOffset>
              </wp:positionH>
              <wp:positionV relativeFrom="page">
                <wp:posOffset>343535</wp:posOffset>
              </wp:positionV>
              <wp:extent cx="2277110" cy="484505"/>
              <wp:effectExtent l="0" t="0" r="0" b="0"/>
              <wp:wrapNone/>
              <wp:docPr id="23" name="Shape 23"/>
              <wp:cNvGraphicFramePr/>
              <a:graphic xmlns:a="http://schemas.openxmlformats.org/drawingml/2006/main">
                <a:graphicData uri="http://schemas.microsoft.com/office/word/2010/wordprocessingShape">
                  <wps:wsp>
                    <wps:cNvSpPr txBox="1"/>
                    <wps:spPr>
                      <a:xfrm>
                        <a:off x="0" y="0"/>
                        <a:ext cx="2277110" cy="484505"/>
                      </a:xfrm>
                      <a:prstGeom prst="rect">
                        <a:avLst/>
                      </a:prstGeom>
                      <a:noFill/>
                    </wps:spPr>
                    <wps:txbx>
                      <w:txbxContent>
                        <w:p w14:paraId="415E8348" w14:textId="77777777" w:rsidR="00BD0236" w:rsidRDefault="00BD0236" w:rsidP="00BD0236">
                          <w:pPr>
                            <w:pStyle w:val="Zhlavnebozpat20"/>
                            <w:shd w:val="clear" w:color="auto" w:fill="auto"/>
                            <w:rPr>
                              <w:sz w:val="30"/>
                              <w:szCs w:val="30"/>
                            </w:rPr>
                          </w:pPr>
                          <w:r>
                            <w:rPr>
                              <w:rFonts w:ascii="Arial" w:eastAsia="Arial" w:hAnsi="Arial" w:cs="Arial"/>
                              <w:b/>
                              <w:bCs/>
                              <w:color w:val="3A3E59"/>
                              <w:sz w:val="30"/>
                              <w:szCs w:val="30"/>
                            </w:rPr>
                            <w:t xml:space="preserve">Krajská správa </w:t>
                          </w:r>
                          <w:r>
                            <w:rPr>
                              <w:rFonts w:ascii="Arial" w:eastAsia="Arial" w:hAnsi="Arial" w:cs="Arial"/>
                              <w:b/>
                              <w:bCs/>
                              <w:color w:val="668949"/>
                              <w:sz w:val="30"/>
                              <w:szCs w:val="30"/>
                            </w:rPr>
                            <w:t>•</w:t>
                          </w:r>
                        </w:p>
                        <w:p w14:paraId="61DF330D" w14:textId="77777777" w:rsidR="00BD0236" w:rsidRDefault="00BD0236" w:rsidP="00BD0236">
                          <w:pPr>
                            <w:pStyle w:val="Zhlavnebozpat20"/>
                            <w:shd w:val="clear" w:color="auto" w:fill="auto"/>
                            <w:rPr>
                              <w:sz w:val="30"/>
                              <w:szCs w:val="30"/>
                            </w:rPr>
                          </w:pPr>
                          <w:r>
                            <w:rPr>
                              <w:rFonts w:ascii="Arial" w:eastAsia="Arial" w:hAnsi="Arial" w:cs="Arial"/>
                              <w:b/>
                              <w:bCs/>
                              <w:color w:val="3A3E59"/>
                              <w:sz w:val="30"/>
                              <w:szCs w:val="30"/>
                            </w:rPr>
                            <w:t>a údržba silnic Vysočiny</w:t>
                          </w:r>
                        </w:p>
                        <w:p w14:paraId="6E55CD8F" w14:textId="243C88F2" w:rsidR="00405EAD" w:rsidRDefault="00405EAD">
                          <w:pPr>
                            <w:pStyle w:val="Zhlavnebozpat20"/>
                            <w:shd w:val="clear" w:color="auto" w:fill="auto"/>
                            <w:rPr>
                              <w:sz w:val="30"/>
                              <w:szCs w:val="30"/>
                            </w:rPr>
                          </w:pPr>
                        </w:p>
                      </w:txbxContent>
                    </wps:txbx>
                    <wps:bodyPr wrap="none" lIns="0" tIns="0" rIns="0" bIns="0">
                      <a:spAutoFit/>
                    </wps:bodyPr>
                  </wps:wsp>
                </a:graphicData>
              </a:graphic>
            </wp:anchor>
          </w:drawing>
        </mc:Choice>
        <mc:Fallback>
          <w:pict>
            <v:shapetype w14:anchorId="182B596E" id="_x0000_t202" coordsize="21600,21600" o:spt="202" path="m,l,21600r21600,l21600,xe">
              <v:stroke joinstyle="miter"/>
              <v:path gradientshapeok="t" o:connecttype="rect"/>
            </v:shapetype>
            <v:shape id="Shape 23" o:spid="_x0000_s1046" type="#_x0000_t202" style="position:absolute;margin-left:74.15pt;margin-top:27.05pt;width:179.3pt;height:38.15pt;z-index:-25165977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" filled="f" stroked="f">
              <v:textbox style="mso-fit-shape-to-text:t" inset="0,0,0,0">
                <w:txbxContent>
                  <w:p w14:paraId="415E8348" w14:textId="77777777" w:rsidR="00BD0236" w:rsidRDefault="00BD0236" w:rsidP="00BD0236">
                    <w:pPr>
                      <w:pStyle w:val="Zhlavnebozpat20"/>
                      <w:shd w:val="clear" w:color="auto" w:fill="auto"/>
                      <w:rPr>
                        <w:sz w:val="30"/>
                        <w:szCs w:val="30"/>
                      </w:rPr>
                    </w:pPr>
                    <w:r>
                      <w:rPr>
                        <w:rFonts w:ascii="Arial" w:eastAsia="Arial" w:hAnsi="Arial" w:cs="Arial"/>
                        <w:b/>
                        <w:bCs/>
                        <w:color w:val="3A3E59"/>
                        <w:sz w:val="30"/>
                        <w:szCs w:val="30"/>
                      </w:rPr>
                      <w:t xml:space="preserve">Krajská správa </w:t>
                    </w:r>
                    <w:r>
                      <w:rPr>
                        <w:rFonts w:ascii="Arial" w:eastAsia="Arial" w:hAnsi="Arial" w:cs="Arial"/>
                        <w:b/>
                        <w:bCs/>
                        <w:color w:val="668949"/>
                        <w:sz w:val="30"/>
                        <w:szCs w:val="30"/>
                      </w:rPr>
                      <w:t>•</w:t>
                    </w:r>
                  </w:p>
                  <w:p w14:paraId="61DF330D" w14:textId="77777777" w:rsidR="00BD0236" w:rsidRDefault="00BD0236" w:rsidP="00BD0236">
                    <w:pPr>
                      <w:pStyle w:val="Zhlavnebozpat20"/>
                      <w:shd w:val="clear" w:color="auto" w:fill="auto"/>
                      <w:rPr>
                        <w:sz w:val="30"/>
                        <w:szCs w:val="30"/>
                      </w:rPr>
                    </w:pPr>
                    <w:r>
                      <w:rPr>
                        <w:rFonts w:ascii="Arial" w:eastAsia="Arial" w:hAnsi="Arial" w:cs="Arial"/>
                        <w:b/>
                        <w:bCs/>
                        <w:color w:val="3A3E59"/>
                        <w:sz w:val="30"/>
                        <w:szCs w:val="30"/>
                      </w:rPr>
                      <w:t>a údržba silnic Vysočiny</w:t>
                    </w:r>
                  </w:p>
                  <w:p w14:paraId="6E55CD8F" w14:textId="243C88F2" w:rsidR="00405EAD" w:rsidRDefault="00405EAD">
                    <w:pPr>
                      <w:pStyle w:val="Zhlavnebozpat20"/>
                      <w:shd w:val="clear" w:color="auto" w:fill="auto"/>
                      <w:rPr>
                        <w:sz w:val="30"/>
                        <w:szCs w:val="30"/>
                      </w:rPr>
                    </w:pP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7353BB" w14:textId="77777777" w:rsidR="00405EAD" w:rsidRDefault="008436BD">
    <w:pPr>
      <w:spacing w:line="1" w:lineRule="exact"/>
    </w:pPr>
    <w:r>
      <w:rPr>
        <w:noProof/>
      </w:rPr>
      <mc:AlternateContent>
        <mc:Choice Requires="wps">
          <w:drawing>
            <wp:anchor distT="0" distB="0" distL="0" distR="0" simplePos="0" relativeHeight="251658752" behindDoc="1" locked="0" layoutInCell="1" allowOverlap="1" wp14:anchorId="0D2433DA" wp14:editId="40E5F362">
              <wp:simplePos x="0" y="0"/>
              <wp:positionH relativeFrom="page">
                <wp:posOffset>918845</wp:posOffset>
              </wp:positionH>
              <wp:positionV relativeFrom="page">
                <wp:posOffset>343535</wp:posOffset>
              </wp:positionV>
              <wp:extent cx="2277110" cy="484505"/>
              <wp:effectExtent l="0" t="0" r="0" b="0"/>
              <wp:wrapNone/>
              <wp:docPr id="28" name="Shape 28"/>
              <wp:cNvGraphicFramePr/>
              <a:graphic xmlns:a="http://schemas.openxmlformats.org/drawingml/2006/main">
                <a:graphicData uri="http://schemas.microsoft.com/office/word/2010/wordprocessingShape">
                  <wps:wsp>
                    <wps:cNvSpPr txBox="1"/>
                    <wps:spPr>
                      <a:xfrm>
                        <a:off x="0" y="0"/>
                        <a:ext cx="2277110" cy="484505"/>
                      </a:xfrm>
                      <a:prstGeom prst="rect">
                        <a:avLst/>
                      </a:prstGeom>
                      <a:noFill/>
                    </wps:spPr>
                    <wps:txbx>
                      <w:txbxContent>
                        <w:p w14:paraId="22CC26DB" w14:textId="77777777" w:rsidR="00BD0236" w:rsidRDefault="00BD0236" w:rsidP="00BD0236">
                          <w:pPr>
                            <w:pStyle w:val="Zhlavnebozpat20"/>
                            <w:shd w:val="clear" w:color="auto" w:fill="auto"/>
                            <w:rPr>
                              <w:sz w:val="30"/>
                              <w:szCs w:val="30"/>
                            </w:rPr>
                          </w:pPr>
                          <w:r>
                            <w:rPr>
                              <w:rFonts w:ascii="Arial" w:eastAsia="Arial" w:hAnsi="Arial" w:cs="Arial"/>
                              <w:b/>
                              <w:bCs/>
                              <w:color w:val="3A3E59"/>
                              <w:sz w:val="30"/>
                              <w:szCs w:val="30"/>
                            </w:rPr>
                            <w:t xml:space="preserve">Krajská správa </w:t>
                          </w:r>
                          <w:r>
                            <w:rPr>
                              <w:rFonts w:ascii="Arial" w:eastAsia="Arial" w:hAnsi="Arial" w:cs="Arial"/>
                              <w:b/>
                              <w:bCs/>
                              <w:color w:val="668949"/>
                              <w:sz w:val="30"/>
                              <w:szCs w:val="30"/>
                            </w:rPr>
                            <w:t>•</w:t>
                          </w:r>
                        </w:p>
                        <w:p w14:paraId="0CFB6ACA" w14:textId="77777777" w:rsidR="00BD0236" w:rsidRDefault="00BD0236" w:rsidP="00BD0236">
                          <w:pPr>
                            <w:pStyle w:val="Zhlavnebozpat20"/>
                            <w:shd w:val="clear" w:color="auto" w:fill="auto"/>
                            <w:rPr>
                              <w:sz w:val="30"/>
                              <w:szCs w:val="30"/>
                            </w:rPr>
                          </w:pPr>
                          <w:r>
                            <w:rPr>
                              <w:rFonts w:ascii="Arial" w:eastAsia="Arial" w:hAnsi="Arial" w:cs="Arial"/>
                              <w:b/>
                              <w:bCs/>
                              <w:color w:val="3A3E59"/>
                              <w:sz w:val="30"/>
                              <w:szCs w:val="30"/>
                            </w:rPr>
                            <w:t>a údržba silnic Vysočiny</w:t>
                          </w:r>
                        </w:p>
                        <w:p w14:paraId="045A8BC7" w14:textId="3BFE388C" w:rsidR="00405EAD" w:rsidRDefault="00405EAD">
                          <w:pPr>
                            <w:pStyle w:val="Zhlavnebozpat20"/>
                            <w:shd w:val="clear" w:color="auto" w:fill="auto"/>
                            <w:rPr>
                              <w:sz w:val="30"/>
                              <w:szCs w:val="30"/>
                            </w:rPr>
                          </w:pPr>
                        </w:p>
                      </w:txbxContent>
                    </wps:txbx>
                    <wps:bodyPr wrap="none" lIns="0" tIns="0" rIns="0" bIns="0">
                      <a:spAutoFit/>
                    </wps:bodyPr>
                  </wps:wsp>
                </a:graphicData>
              </a:graphic>
            </wp:anchor>
          </w:drawing>
        </mc:Choice>
        <mc:Fallback>
          <w:pict>
            <v:shapetype w14:anchorId="0D2433DA" id="_x0000_t202" coordsize="21600,21600" o:spt="202" path="m,l,21600r21600,l21600,xe">
              <v:stroke joinstyle="miter"/>
              <v:path gradientshapeok="t" o:connecttype="rect"/>
            </v:shapetype>
            <v:shape id="Shape 28" o:spid="_x0000_s1048" type="#_x0000_t202" style="position:absolute;margin-left:72.35pt;margin-top:27.05pt;width:179.3pt;height:38.15pt;z-index:-25165772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" filled="f" stroked="f">
              <v:textbox style="mso-fit-shape-to-text:t" inset="0,0,0,0">
                <w:txbxContent>
                  <w:p w14:paraId="22CC26DB" w14:textId="77777777" w:rsidR="00BD0236" w:rsidRDefault="00BD0236" w:rsidP="00BD0236">
                    <w:pPr>
                      <w:pStyle w:val="Zhlavnebozpat20"/>
                      <w:shd w:val="clear" w:color="auto" w:fill="auto"/>
                      <w:rPr>
                        <w:sz w:val="30"/>
                        <w:szCs w:val="30"/>
                      </w:rPr>
                    </w:pPr>
                    <w:r>
                      <w:rPr>
                        <w:rFonts w:ascii="Arial" w:eastAsia="Arial" w:hAnsi="Arial" w:cs="Arial"/>
                        <w:b/>
                        <w:bCs/>
                        <w:color w:val="3A3E59"/>
                        <w:sz w:val="30"/>
                        <w:szCs w:val="30"/>
                      </w:rPr>
                      <w:t xml:space="preserve">Krajská správa </w:t>
                    </w:r>
                    <w:r>
                      <w:rPr>
                        <w:rFonts w:ascii="Arial" w:eastAsia="Arial" w:hAnsi="Arial" w:cs="Arial"/>
                        <w:b/>
                        <w:bCs/>
                        <w:color w:val="668949"/>
                        <w:sz w:val="30"/>
                        <w:szCs w:val="30"/>
                      </w:rPr>
                      <w:t>•</w:t>
                    </w:r>
                  </w:p>
                  <w:p w14:paraId="0CFB6ACA" w14:textId="77777777" w:rsidR="00BD0236" w:rsidRDefault="00BD0236" w:rsidP="00BD0236">
                    <w:pPr>
                      <w:pStyle w:val="Zhlavnebozpat20"/>
                      <w:shd w:val="clear" w:color="auto" w:fill="auto"/>
                      <w:rPr>
                        <w:sz w:val="30"/>
                        <w:szCs w:val="30"/>
                      </w:rPr>
                    </w:pPr>
                    <w:r>
                      <w:rPr>
                        <w:rFonts w:ascii="Arial" w:eastAsia="Arial" w:hAnsi="Arial" w:cs="Arial"/>
                        <w:b/>
                        <w:bCs/>
                        <w:color w:val="3A3E59"/>
                        <w:sz w:val="30"/>
                        <w:szCs w:val="30"/>
                      </w:rPr>
                      <w:t>a údržba silnic Vysočiny</w:t>
                    </w:r>
                  </w:p>
                  <w:p w14:paraId="045A8BC7" w14:textId="3BFE388C" w:rsidR="00405EAD" w:rsidRDefault="00405EAD">
                    <w:pPr>
                      <w:pStyle w:val="Zhlavnebozpat20"/>
                      <w:shd w:val="clear" w:color="auto" w:fill="auto"/>
                      <w:rPr>
                        <w:sz w:val="30"/>
                        <w:szCs w:val="30"/>
                      </w:rPr>
                    </w:pP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74D663" w14:textId="77777777" w:rsidR="00405EAD" w:rsidRDefault="008436BD">
    <w:pPr>
      <w:spacing w:line="1" w:lineRule="exact"/>
    </w:pPr>
    <w:r>
      <w:rPr>
        <w:noProof/>
      </w:rPr>
      <mc:AlternateContent>
        <mc:Choice Requires="wps">
          <w:drawing>
            <wp:anchor distT="0" distB="0" distL="0" distR="0" simplePos="0" relativeHeight="251660800" behindDoc="1" locked="0" layoutInCell="1" allowOverlap="1" wp14:anchorId="4EDDB944" wp14:editId="2B19520D">
              <wp:simplePos x="0" y="0"/>
              <wp:positionH relativeFrom="page">
                <wp:posOffset>960120</wp:posOffset>
              </wp:positionH>
              <wp:positionV relativeFrom="page">
                <wp:posOffset>5080</wp:posOffset>
              </wp:positionV>
              <wp:extent cx="2277110" cy="484505"/>
              <wp:effectExtent l="0" t="0" r="0" b="0"/>
              <wp:wrapNone/>
              <wp:docPr id="33" name="Shape 33"/>
              <wp:cNvGraphicFramePr/>
              <a:graphic xmlns:a="http://schemas.openxmlformats.org/drawingml/2006/main">
                <a:graphicData uri="http://schemas.microsoft.com/office/word/2010/wordprocessingShape">
                  <wps:wsp>
                    <wps:cNvSpPr txBox="1"/>
                    <wps:spPr>
                      <a:xfrm>
                        <a:off x="0" y="0"/>
                        <a:ext cx="2277110" cy="484505"/>
                      </a:xfrm>
                      <a:prstGeom prst="rect">
                        <a:avLst/>
                      </a:prstGeom>
                      <a:noFill/>
                    </wps:spPr>
                    <wps:txbx>
                      <w:txbxContent>
                        <w:p w14:paraId="52C149AD" w14:textId="77777777" w:rsidR="00BD0236" w:rsidRDefault="00BD0236" w:rsidP="00BD0236">
                          <w:pPr>
                            <w:pStyle w:val="Zhlavnebozpat20"/>
                            <w:shd w:val="clear" w:color="auto" w:fill="auto"/>
                            <w:rPr>
                              <w:sz w:val="30"/>
                              <w:szCs w:val="30"/>
                            </w:rPr>
                          </w:pPr>
                          <w:r>
                            <w:rPr>
                              <w:rFonts w:ascii="Arial" w:eastAsia="Arial" w:hAnsi="Arial" w:cs="Arial"/>
                              <w:b/>
                              <w:bCs/>
                              <w:color w:val="3A3E59"/>
                              <w:sz w:val="30"/>
                              <w:szCs w:val="30"/>
                            </w:rPr>
                            <w:t xml:space="preserve">Krajská správa </w:t>
                          </w:r>
                          <w:r>
                            <w:rPr>
                              <w:rFonts w:ascii="Arial" w:eastAsia="Arial" w:hAnsi="Arial" w:cs="Arial"/>
                              <w:b/>
                              <w:bCs/>
                              <w:color w:val="668949"/>
                              <w:sz w:val="30"/>
                              <w:szCs w:val="30"/>
                            </w:rPr>
                            <w:t>•</w:t>
                          </w:r>
                        </w:p>
                        <w:p w14:paraId="5C346516" w14:textId="77777777" w:rsidR="00BD0236" w:rsidRDefault="00BD0236" w:rsidP="00BD0236">
                          <w:pPr>
                            <w:pStyle w:val="Zhlavnebozpat20"/>
                            <w:shd w:val="clear" w:color="auto" w:fill="auto"/>
                            <w:rPr>
                              <w:sz w:val="30"/>
                              <w:szCs w:val="30"/>
                            </w:rPr>
                          </w:pPr>
                          <w:r>
                            <w:rPr>
                              <w:rFonts w:ascii="Arial" w:eastAsia="Arial" w:hAnsi="Arial" w:cs="Arial"/>
                              <w:b/>
                              <w:bCs/>
                              <w:color w:val="3A3E59"/>
                              <w:sz w:val="30"/>
                              <w:szCs w:val="30"/>
                            </w:rPr>
                            <w:t>a údržba silnic Vysočiny</w:t>
                          </w:r>
                        </w:p>
                        <w:p w14:paraId="585DDB7D" w14:textId="4AB66804" w:rsidR="00405EAD" w:rsidRDefault="00405EAD">
                          <w:pPr>
                            <w:pStyle w:val="Zhlavnebozpat20"/>
                            <w:shd w:val="clear" w:color="auto" w:fill="auto"/>
                            <w:rPr>
                              <w:sz w:val="30"/>
                              <w:szCs w:val="30"/>
                            </w:rPr>
                          </w:pPr>
                        </w:p>
                      </w:txbxContent>
                    </wps:txbx>
                    <wps:bodyPr wrap="none" lIns="0" tIns="0" rIns="0" bIns="0">
                      <a:spAutoFit/>
                    </wps:bodyPr>
                  </wps:wsp>
                </a:graphicData>
              </a:graphic>
            </wp:anchor>
          </w:drawing>
        </mc:Choice>
        <mc:Fallback>
          <w:pict>
            <v:shapetype w14:anchorId="4EDDB944" id="_x0000_t202" coordsize="21600,21600" o:spt="202" path="m,l,21600r21600,l21600,xe">
              <v:stroke joinstyle="miter"/>
              <v:path gradientshapeok="t" o:connecttype="rect"/>
            </v:shapetype>
            <v:shape id="Shape 33" o:spid="_x0000_s1050" type="#_x0000_t202" style="position:absolute;margin-left:75.6pt;margin-top:.4pt;width:179.3pt;height:38.15pt;z-index:-25165568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" filled="f" stroked="f">
              <v:textbox style="mso-fit-shape-to-text:t" inset="0,0,0,0">
                <w:txbxContent>
                  <w:p w14:paraId="52C149AD" w14:textId="77777777" w:rsidR="00BD0236" w:rsidRDefault="00BD0236" w:rsidP="00BD0236">
                    <w:pPr>
                      <w:pStyle w:val="Zhlavnebozpat20"/>
                      <w:shd w:val="clear" w:color="auto" w:fill="auto"/>
                      <w:rPr>
                        <w:sz w:val="30"/>
                        <w:szCs w:val="30"/>
                      </w:rPr>
                    </w:pPr>
                    <w:r>
                      <w:rPr>
                        <w:rFonts w:ascii="Arial" w:eastAsia="Arial" w:hAnsi="Arial" w:cs="Arial"/>
                        <w:b/>
                        <w:bCs/>
                        <w:color w:val="3A3E59"/>
                        <w:sz w:val="30"/>
                        <w:szCs w:val="30"/>
                      </w:rPr>
                      <w:t xml:space="preserve">Krajská správa </w:t>
                    </w:r>
                    <w:r>
                      <w:rPr>
                        <w:rFonts w:ascii="Arial" w:eastAsia="Arial" w:hAnsi="Arial" w:cs="Arial"/>
                        <w:b/>
                        <w:bCs/>
                        <w:color w:val="668949"/>
                        <w:sz w:val="30"/>
                        <w:szCs w:val="30"/>
                      </w:rPr>
                      <w:t>•</w:t>
                    </w:r>
                  </w:p>
                  <w:p w14:paraId="5C346516" w14:textId="77777777" w:rsidR="00BD0236" w:rsidRDefault="00BD0236" w:rsidP="00BD0236">
                    <w:pPr>
                      <w:pStyle w:val="Zhlavnebozpat20"/>
                      <w:shd w:val="clear" w:color="auto" w:fill="auto"/>
                      <w:rPr>
                        <w:sz w:val="30"/>
                        <w:szCs w:val="30"/>
                      </w:rPr>
                    </w:pPr>
                    <w:r>
                      <w:rPr>
                        <w:rFonts w:ascii="Arial" w:eastAsia="Arial" w:hAnsi="Arial" w:cs="Arial"/>
                        <w:b/>
                        <w:bCs/>
                        <w:color w:val="3A3E59"/>
                        <w:sz w:val="30"/>
                        <w:szCs w:val="30"/>
                      </w:rPr>
                      <w:t>a údržba silnic Vysočiny</w:t>
                    </w:r>
                  </w:p>
                  <w:p w14:paraId="585DDB7D" w14:textId="4AB66804" w:rsidR="00405EAD" w:rsidRDefault="00405EAD">
                    <w:pPr>
                      <w:pStyle w:val="Zhlavnebozpat20"/>
                      <w:shd w:val="clear" w:color="auto" w:fill="auto"/>
                      <w:rPr>
                        <w:sz w:val="30"/>
                        <w:szCs w:val="30"/>
                      </w:rPr>
                    </w:pPr>
                  </w:p>
                </w:txbxContent>
              </v:textbox>
              <w10:wrap anchorx="page" anchory="page"/>
            </v:shape>
          </w:pict>
        </mc:Fallback>
      </mc:AlternateContent>
    </w:r>
    <w:r>
      <w:rPr>
        <w:noProof/>
      </w:rPr>
      <mc:AlternateContent>
        <mc:Choice Requires="wps">
          <w:drawing>
            <wp:anchor distT="0" distB="0" distL="0" distR="0" simplePos="0" relativeHeight="251661824" behindDoc="1" locked="0" layoutInCell="1" allowOverlap="1" wp14:anchorId="056D893A" wp14:editId="56363B01">
              <wp:simplePos x="0" y="0"/>
              <wp:positionH relativeFrom="page">
                <wp:posOffset>988060</wp:posOffset>
              </wp:positionH>
              <wp:positionV relativeFrom="page">
                <wp:posOffset>645160</wp:posOffset>
              </wp:positionV>
              <wp:extent cx="5083810" cy="286385"/>
              <wp:effectExtent l="0" t="0" r="0" b="0"/>
              <wp:wrapNone/>
              <wp:docPr id="35" name="Shape 35"/>
              <wp:cNvGraphicFramePr/>
              <a:graphic xmlns:a="http://schemas.openxmlformats.org/drawingml/2006/main">
                <a:graphicData uri="http://schemas.microsoft.com/office/word/2010/wordprocessingShape">
                  <wps:wsp>
                    <wps:cNvSpPr txBox="1"/>
                    <wps:spPr>
                      <a:xfrm>
                        <a:off x="0" y="0"/>
                        <a:ext cx="5083810" cy="286385"/>
                      </a:xfrm>
                      <a:prstGeom prst="rect">
                        <a:avLst/>
                      </a:prstGeom>
                      <a:noFill/>
                    </wps:spPr>
                    <wps:txbx>
                      <w:txbxContent>
                        <w:p w14:paraId="3A5D76C5" w14:textId="77777777" w:rsidR="00405EAD" w:rsidRDefault="008436BD">
                          <w:pPr>
                            <w:pStyle w:val="Zhlavnebozpat20"/>
                            <w:shd w:val="clear" w:color="auto" w:fill="auto"/>
                            <w:rPr>
                              <w:sz w:val="16"/>
                              <w:szCs w:val="16"/>
                            </w:rPr>
                          </w:pPr>
                          <w:r>
                            <w:rPr>
                              <w:rFonts w:ascii="Arial" w:eastAsia="Arial" w:hAnsi="Arial" w:cs="Arial"/>
                              <w:sz w:val="16"/>
                              <w:szCs w:val="16"/>
                            </w:rPr>
                            <w:t xml:space="preserve">Číslo smlouvy kupujícího: </w:t>
                          </w:r>
                          <w:r>
                            <w:rPr>
                              <w:rFonts w:ascii="Arial" w:eastAsia="Arial" w:hAnsi="Arial" w:cs="Arial"/>
                              <w:b/>
                              <w:bCs/>
                              <w:sz w:val="16"/>
                              <w:szCs w:val="16"/>
                            </w:rPr>
                            <w:t>N-DO-02-2025-3</w:t>
                          </w:r>
                        </w:p>
                        <w:p w14:paraId="2EA248DF" w14:textId="77777777" w:rsidR="00405EAD" w:rsidRDefault="008436BD">
                          <w:pPr>
                            <w:pStyle w:val="Zhlavnebozpat20"/>
                            <w:shd w:val="clear" w:color="auto" w:fill="auto"/>
                            <w:rPr>
                              <w:sz w:val="16"/>
                              <w:szCs w:val="16"/>
                            </w:rPr>
                          </w:pPr>
                          <w:r>
                            <w:rPr>
                              <w:rFonts w:ascii="Arial" w:eastAsia="Arial" w:hAnsi="Arial" w:cs="Arial"/>
                              <w:b/>
                              <w:bCs/>
                              <w:sz w:val="16"/>
                              <w:szCs w:val="16"/>
                            </w:rPr>
                            <w:t xml:space="preserve">Rámcová dohoda na dodávku </w:t>
                          </w:r>
                          <w:proofErr w:type="spellStart"/>
                          <w:r>
                            <w:rPr>
                              <w:rFonts w:ascii="Arial" w:eastAsia="Arial" w:hAnsi="Arial" w:cs="Arial"/>
                              <w:b/>
                              <w:bCs/>
                              <w:sz w:val="16"/>
                              <w:szCs w:val="16"/>
                            </w:rPr>
                            <w:t>kationaktivní</w:t>
                          </w:r>
                          <w:proofErr w:type="spellEnd"/>
                          <w:r>
                            <w:rPr>
                              <w:rFonts w:ascii="Arial" w:eastAsia="Arial" w:hAnsi="Arial" w:cs="Arial"/>
                              <w:b/>
                              <w:bCs/>
                              <w:sz w:val="16"/>
                              <w:szCs w:val="16"/>
                            </w:rPr>
                            <w:t xml:space="preserve"> asfaltové emulze </w:t>
                          </w:r>
                          <w:r>
                            <w:rPr>
                              <w:rFonts w:ascii="Arial" w:eastAsia="Arial" w:hAnsi="Arial" w:cs="Arial"/>
                              <w:sz w:val="16"/>
                              <w:szCs w:val="16"/>
                            </w:rPr>
                            <w:t xml:space="preserve">Číslo smlouvy prodávajícího: </w:t>
                          </w:r>
                          <w:r>
                            <w:rPr>
                              <w:rFonts w:ascii="Arial" w:eastAsia="Arial" w:hAnsi="Arial" w:cs="Arial"/>
                              <w:b/>
                              <w:bCs/>
                              <w:sz w:val="16"/>
                              <w:szCs w:val="16"/>
                            </w:rPr>
                            <w:t>125/2025</w:t>
                          </w:r>
                        </w:p>
                        <w:p w14:paraId="22D25CAB" w14:textId="77777777" w:rsidR="00405EAD" w:rsidRDefault="008436BD">
                          <w:pPr>
                            <w:pStyle w:val="Zhlavnebozpat20"/>
                            <w:shd w:val="clear" w:color="auto" w:fill="auto"/>
                            <w:rPr>
                              <w:sz w:val="16"/>
                              <w:szCs w:val="16"/>
                            </w:rPr>
                          </w:pPr>
                          <w:r>
                            <w:rPr>
                              <w:rFonts w:ascii="Arial" w:eastAsia="Arial" w:hAnsi="Arial" w:cs="Arial"/>
                              <w:b/>
                              <w:bCs/>
                              <w:sz w:val="16"/>
                              <w:szCs w:val="16"/>
                            </w:rPr>
                            <w:t>v roce 2025</w:t>
                          </w:r>
                        </w:p>
                      </w:txbxContent>
                    </wps:txbx>
                    <wps:bodyPr wrap="none" lIns="0" tIns="0" rIns="0" bIns="0">
                      <a:spAutoFit/>
                    </wps:bodyPr>
                  </wps:wsp>
                </a:graphicData>
              </a:graphic>
            </wp:anchor>
          </w:drawing>
        </mc:Choice>
        <mc:Fallback>
          <w:pict>
            <v:shape w14:anchorId="056D893A" id="Shape 35" o:spid="_x0000_s1051" type="#_x0000_t202" style="position:absolute;margin-left:77.8pt;margin-top:50.8pt;width:400.3pt;height:22.55pt;z-index:-25165465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" filled="f" stroked="f">
              <v:textbox style="mso-fit-shape-to-text:t" inset="0,0,0,0">
                <w:txbxContent>
                  <w:p w14:paraId="3A5D76C5" w14:textId="77777777" w:rsidR="00405EAD" w:rsidRDefault="008436BD">
                    <w:pPr>
                      <w:pStyle w:val="Zhlavnebozpat20"/>
                      <w:shd w:val="clear" w:color="auto" w:fill="auto"/>
                      <w:rPr>
                        <w:sz w:val="16"/>
                        <w:szCs w:val="16"/>
                      </w:rPr>
                    </w:pPr>
                    <w:r>
                      <w:rPr>
                        <w:rFonts w:ascii="Arial" w:eastAsia="Arial" w:hAnsi="Arial" w:cs="Arial"/>
                        <w:sz w:val="16"/>
                        <w:szCs w:val="16"/>
                      </w:rPr>
                      <w:t xml:space="preserve">Číslo smlouvy kupujícího: </w:t>
                    </w:r>
                    <w:r>
                      <w:rPr>
                        <w:rFonts w:ascii="Arial" w:eastAsia="Arial" w:hAnsi="Arial" w:cs="Arial"/>
                        <w:b/>
                        <w:bCs/>
                        <w:sz w:val="16"/>
                        <w:szCs w:val="16"/>
                      </w:rPr>
                      <w:t>N-DO-02-2025-3</w:t>
                    </w:r>
                  </w:p>
                  <w:p w14:paraId="2EA248DF" w14:textId="77777777" w:rsidR="00405EAD" w:rsidRDefault="008436BD">
                    <w:pPr>
                      <w:pStyle w:val="Zhlavnebozpat20"/>
                      <w:shd w:val="clear" w:color="auto" w:fill="auto"/>
                      <w:rPr>
                        <w:sz w:val="16"/>
                        <w:szCs w:val="16"/>
                      </w:rPr>
                    </w:pPr>
                    <w:r>
                      <w:rPr>
                        <w:rFonts w:ascii="Arial" w:eastAsia="Arial" w:hAnsi="Arial" w:cs="Arial"/>
                        <w:b/>
                        <w:bCs/>
                        <w:sz w:val="16"/>
                        <w:szCs w:val="16"/>
                      </w:rPr>
                      <w:t xml:space="preserve">Rámcová dohoda na dodávku </w:t>
                    </w:r>
                    <w:proofErr w:type="spellStart"/>
                    <w:r>
                      <w:rPr>
                        <w:rFonts w:ascii="Arial" w:eastAsia="Arial" w:hAnsi="Arial" w:cs="Arial"/>
                        <w:b/>
                        <w:bCs/>
                        <w:sz w:val="16"/>
                        <w:szCs w:val="16"/>
                      </w:rPr>
                      <w:t>kationaktivní</w:t>
                    </w:r>
                    <w:proofErr w:type="spellEnd"/>
                    <w:r>
                      <w:rPr>
                        <w:rFonts w:ascii="Arial" w:eastAsia="Arial" w:hAnsi="Arial" w:cs="Arial"/>
                        <w:b/>
                        <w:bCs/>
                        <w:sz w:val="16"/>
                        <w:szCs w:val="16"/>
                      </w:rPr>
                      <w:t xml:space="preserve"> asfaltové emulze </w:t>
                    </w:r>
                    <w:r>
                      <w:rPr>
                        <w:rFonts w:ascii="Arial" w:eastAsia="Arial" w:hAnsi="Arial" w:cs="Arial"/>
                        <w:sz w:val="16"/>
                        <w:szCs w:val="16"/>
                      </w:rPr>
                      <w:t xml:space="preserve">Číslo smlouvy prodávajícího: </w:t>
                    </w:r>
                    <w:r>
                      <w:rPr>
                        <w:rFonts w:ascii="Arial" w:eastAsia="Arial" w:hAnsi="Arial" w:cs="Arial"/>
                        <w:b/>
                        <w:bCs/>
                        <w:sz w:val="16"/>
                        <w:szCs w:val="16"/>
                      </w:rPr>
                      <w:t>125/2025</w:t>
                    </w:r>
                  </w:p>
                  <w:p w14:paraId="22D25CAB" w14:textId="77777777" w:rsidR="00405EAD" w:rsidRDefault="008436BD">
                    <w:pPr>
                      <w:pStyle w:val="Zhlavnebozpat20"/>
                      <w:shd w:val="clear" w:color="auto" w:fill="auto"/>
                      <w:rPr>
                        <w:sz w:val="16"/>
                        <w:szCs w:val="16"/>
                      </w:rPr>
                    </w:pPr>
                    <w:r>
                      <w:rPr>
                        <w:rFonts w:ascii="Arial" w:eastAsia="Arial" w:hAnsi="Arial" w:cs="Arial"/>
                        <w:b/>
                        <w:bCs/>
                        <w:sz w:val="16"/>
                        <w:szCs w:val="16"/>
                      </w:rPr>
                      <w:t>v roce 2025</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E3D1CE" w14:textId="77777777" w:rsidR="00405EAD" w:rsidRDefault="008436BD">
    <w:pPr>
      <w:spacing w:line="1" w:lineRule="exact"/>
    </w:pPr>
    <w:r>
      <w:rPr>
        <w:noProof/>
      </w:rPr>
      <mc:AlternateContent>
        <mc:Choice Requires="wps">
          <w:drawing>
            <wp:anchor distT="0" distB="0" distL="0" distR="0" simplePos="0" relativeHeight="251663872" behindDoc="1" locked="0" layoutInCell="1" allowOverlap="1" wp14:anchorId="7ECAF498" wp14:editId="4B165B63">
              <wp:simplePos x="0" y="0"/>
              <wp:positionH relativeFrom="page">
                <wp:posOffset>941705</wp:posOffset>
              </wp:positionH>
              <wp:positionV relativeFrom="page">
                <wp:posOffset>5080</wp:posOffset>
              </wp:positionV>
              <wp:extent cx="2277110" cy="484505"/>
              <wp:effectExtent l="0" t="0" r="0" b="0"/>
              <wp:wrapNone/>
              <wp:docPr id="54" name="Shape 54"/>
              <wp:cNvGraphicFramePr/>
              <a:graphic xmlns:a="http://schemas.openxmlformats.org/drawingml/2006/main">
                <a:graphicData uri="http://schemas.microsoft.com/office/word/2010/wordprocessingShape">
                  <wps:wsp>
                    <wps:cNvSpPr txBox="1"/>
                    <wps:spPr>
                      <a:xfrm>
                        <a:off x="0" y="0"/>
                        <a:ext cx="2277110" cy="484505"/>
                      </a:xfrm>
                      <a:prstGeom prst="rect">
                        <a:avLst/>
                      </a:prstGeom>
                      <a:noFill/>
                    </wps:spPr>
                    <wps:txbx>
                      <w:txbxContent>
                        <w:p w14:paraId="465322FF" w14:textId="77777777" w:rsidR="00BD0236" w:rsidRDefault="00BD0236" w:rsidP="00BD0236">
                          <w:pPr>
                            <w:pStyle w:val="Zhlavnebozpat20"/>
                            <w:shd w:val="clear" w:color="auto" w:fill="auto"/>
                            <w:rPr>
                              <w:sz w:val="30"/>
                              <w:szCs w:val="30"/>
                            </w:rPr>
                          </w:pPr>
                          <w:r>
                            <w:rPr>
                              <w:rFonts w:ascii="Arial" w:eastAsia="Arial" w:hAnsi="Arial" w:cs="Arial"/>
                              <w:b/>
                              <w:bCs/>
                              <w:color w:val="3A3E59"/>
                              <w:sz w:val="30"/>
                              <w:szCs w:val="30"/>
                            </w:rPr>
                            <w:t xml:space="preserve">Krajská správa </w:t>
                          </w:r>
                          <w:r>
                            <w:rPr>
                              <w:rFonts w:ascii="Arial" w:eastAsia="Arial" w:hAnsi="Arial" w:cs="Arial"/>
                              <w:b/>
                              <w:bCs/>
                              <w:color w:val="668949"/>
                              <w:sz w:val="30"/>
                              <w:szCs w:val="30"/>
                            </w:rPr>
                            <w:t>•</w:t>
                          </w:r>
                        </w:p>
                        <w:p w14:paraId="7E726AC6" w14:textId="77777777" w:rsidR="00BD0236" w:rsidRDefault="00BD0236" w:rsidP="00BD0236">
                          <w:pPr>
                            <w:pStyle w:val="Zhlavnebozpat20"/>
                            <w:shd w:val="clear" w:color="auto" w:fill="auto"/>
                            <w:rPr>
                              <w:sz w:val="30"/>
                              <w:szCs w:val="30"/>
                            </w:rPr>
                          </w:pPr>
                          <w:r>
                            <w:rPr>
                              <w:rFonts w:ascii="Arial" w:eastAsia="Arial" w:hAnsi="Arial" w:cs="Arial"/>
                              <w:b/>
                              <w:bCs/>
                              <w:color w:val="3A3E59"/>
                              <w:sz w:val="30"/>
                              <w:szCs w:val="30"/>
                            </w:rPr>
                            <w:t>a údržba silnic Vysočiny</w:t>
                          </w:r>
                        </w:p>
                        <w:p w14:paraId="5047A8CB" w14:textId="6116E4C4" w:rsidR="00405EAD" w:rsidRDefault="00405EAD">
                          <w:pPr>
                            <w:pStyle w:val="Zhlavnebozpat20"/>
                            <w:shd w:val="clear" w:color="auto" w:fill="auto"/>
                            <w:rPr>
                              <w:sz w:val="30"/>
                              <w:szCs w:val="30"/>
                            </w:rPr>
                          </w:pPr>
                        </w:p>
                      </w:txbxContent>
                    </wps:txbx>
                    <wps:bodyPr wrap="none" lIns="0" tIns="0" rIns="0" bIns="0">
                      <a:spAutoFit/>
                    </wps:bodyPr>
                  </wps:wsp>
                </a:graphicData>
              </a:graphic>
            </wp:anchor>
          </w:drawing>
        </mc:Choice>
        <mc:Fallback>
          <w:pict>
            <v:shapetype w14:anchorId="7ECAF498" id="_x0000_t202" coordsize="21600,21600" o:spt="202" path="m,l,21600r21600,l21600,xe">
              <v:stroke joinstyle="miter"/>
              <v:path gradientshapeok="t" o:connecttype="rect"/>
            </v:shapetype>
            <v:shape id="Shape 54" o:spid="_x0000_s1053" type="#_x0000_t202" style="position:absolute;margin-left:74.15pt;margin-top:.4pt;width:179.3pt;height:38.15pt;z-index:-25165260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" filled="f" stroked="f">
              <v:textbox style="mso-fit-shape-to-text:t" inset="0,0,0,0">
                <w:txbxContent>
                  <w:p w14:paraId="465322FF" w14:textId="77777777" w:rsidR="00BD0236" w:rsidRDefault="00BD0236" w:rsidP="00BD0236">
                    <w:pPr>
                      <w:pStyle w:val="Zhlavnebozpat20"/>
                      <w:shd w:val="clear" w:color="auto" w:fill="auto"/>
                      <w:rPr>
                        <w:sz w:val="30"/>
                        <w:szCs w:val="30"/>
                      </w:rPr>
                    </w:pPr>
                    <w:r>
                      <w:rPr>
                        <w:rFonts w:ascii="Arial" w:eastAsia="Arial" w:hAnsi="Arial" w:cs="Arial"/>
                        <w:b/>
                        <w:bCs/>
                        <w:color w:val="3A3E59"/>
                        <w:sz w:val="30"/>
                        <w:szCs w:val="30"/>
                      </w:rPr>
                      <w:t xml:space="preserve">Krajská správa </w:t>
                    </w:r>
                    <w:r>
                      <w:rPr>
                        <w:rFonts w:ascii="Arial" w:eastAsia="Arial" w:hAnsi="Arial" w:cs="Arial"/>
                        <w:b/>
                        <w:bCs/>
                        <w:color w:val="668949"/>
                        <w:sz w:val="30"/>
                        <w:szCs w:val="30"/>
                      </w:rPr>
                      <w:t>•</w:t>
                    </w:r>
                  </w:p>
                  <w:p w14:paraId="7E726AC6" w14:textId="77777777" w:rsidR="00BD0236" w:rsidRDefault="00BD0236" w:rsidP="00BD0236">
                    <w:pPr>
                      <w:pStyle w:val="Zhlavnebozpat20"/>
                      <w:shd w:val="clear" w:color="auto" w:fill="auto"/>
                      <w:rPr>
                        <w:sz w:val="30"/>
                        <w:szCs w:val="30"/>
                      </w:rPr>
                    </w:pPr>
                    <w:r>
                      <w:rPr>
                        <w:rFonts w:ascii="Arial" w:eastAsia="Arial" w:hAnsi="Arial" w:cs="Arial"/>
                        <w:b/>
                        <w:bCs/>
                        <w:color w:val="3A3E59"/>
                        <w:sz w:val="30"/>
                        <w:szCs w:val="30"/>
                      </w:rPr>
                      <w:t>a údržba silnic Vysočiny</w:t>
                    </w:r>
                  </w:p>
                  <w:p w14:paraId="5047A8CB" w14:textId="6116E4C4" w:rsidR="00405EAD" w:rsidRDefault="00405EAD">
                    <w:pPr>
                      <w:pStyle w:val="Zhlavnebozpat20"/>
                      <w:shd w:val="clear" w:color="auto" w:fill="auto"/>
                      <w:rPr>
                        <w:sz w:val="30"/>
                        <w:szCs w:val="30"/>
                      </w:rPr>
                    </w:pPr>
                  </w:p>
                </w:txbxContent>
              </v:textbox>
              <w10:wrap anchorx="page" anchory="page"/>
            </v:shape>
          </w:pict>
        </mc:Fallback>
      </mc:AlternateContent>
    </w:r>
    <w:r>
      <w:rPr>
        <w:noProof/>
      </w:rPr>
      <mc:AlternateContent>
        <mc:Choice Requires="wps">
          <w:drawing>
            <wp:anchor distT="0" distB="0" distL="0" distR="0" simplePos="0" relativeHeight="251664896" behindDoc="1" locked="0" layoutInCell="1" allowOverlap="1" wp14:anchorId="33BCBBA8" wp14:editId="6A77FBF0">
              <wp:simplePos x="0" y="0"/>
              <wp:positionH relativeFrom="page">
                <wp:posOffset>969010</wp:posOffset>
              </wp:positionH>
              <wp:positionV relativeFrom="page">
                <wp:posOffset>721360</wp:posOffset>
              </wp:positionV>
              <wp:extent cx="2932430" cy="210185"/>
              <wp:effectExtent l="0" t="0" r="0" b="0"/>
              <wp:wrapNone/>
              <wp:docPr id="56" name="Shape 56"/>
              <wp:cNvGraphicFramePr/>
              <a:graphic xmlns:a="http://schemas.openxmlformats.org/drawingml/2006/main">
                <a:graphicData uri="http://schemas.microsoft.com/office/word/2010/wordprocessingShape">
                  <wps:wsp>
                    <wps:cNvSpPr txBox="1"/>
                    <wps:spPr>
                      <a:xfrm>
                        <a:off x="0" y="0"/>
                        <a:ext cx="2932430" cy="210185"/>
                      </a:xfrm>
                      <a:prstGeom prst="rect">
                        <a:avLst/>
                      </a:prstGeom>
                      <a:noFill/>
                    </wps:spPr>
                    <wps:txbx>
                      <w:txbxContent>
                        <w:p w14:paraId="307DA179" w14:textId="77777777" w:rsidR="00405EAD" w:rsidRDefault="008436BD">
                          <w:pPr>
                            <w:pStyle w:val="Zhlavnebozpat20"/>
                            <w:shd w:val="clear" w:color="auto" w:fill="auto"/>
                            <w:rPr>
                              <w:sz w:val="16"/>
                              <w:szCs w:val="16"/>
                            </w:rPr>
                          </w:pPr>
                          <w:r>
                            <w:rPr>
                              <w:rFonts w:ascii="Arial" w:eastAsia="Arial" w:hAnsi="Arial" w:cs="Arial"/>
                              <w:b/>
                              <w:bCs/>
                              <w:sz w:val="16"/>
                              <w:szCs w:val="16"/>
                            </w:rPr>
                            <w:t xml:space="preserve">Rámcová dohoda na dodávku </w:t>
                          </w:r>
                          <w:proofErr w:type="spellStart"/>
                          <w:r>
                            <w:rPr>
                              <w:rFonts w:ascii="Arial" w:eastAsia="Arial" w:hAnsi="Arial" w:cs="Arial"/>
                              <w:b/>
                              <w:bCs/>
                              <w:sz w:val="16"/>
                              <w:szCs w:val="16"/>
                            </w:rPr>
                            <w:t>kationaktivní</w:t>
                          </w:r>
                          <w:proofErr w:type="spellEnd"/>
                          <w:r>
                            <w:rPr>
                              <w:rFonts w:ascii="Arial" w:eastAsia="Arial" w:hAnsi="Arial" w:cs="Arial"/>
                              <w:b/>
                              <w:bCs/>
                              <w:sz w:val="16"/>
                              <w:szCs w:val="16"/>
                            </w:rPr>
                            <w:t xml:space="preserve"> asfaltové emulze</w:t>
                          </w:r>
                        </w:p>
                        <w:p w14:paraId="5EA85F78" w14:textId="77777777" w:rsidR="00405EAD" w:rsidRDefault="008436BD">
                          <w:pPr>
                            <w:pStyle w:val="Zhlavnebozpat20"/>
                            <w:shd w:val="clear" w:color="auto" w:fill="auto"/>
                            <w:rPr>
                              <w:sz w:val="16"/>
                              <w:szCs w:val="16"/>
                            </w:rPr>
                          </w:pPr>
                          <w:r>
                            <w:rPr>
                              <w:rFonts w:ascii="Arial" w:eastAsia="Arial" w:hAnsi="Arial" w:cs="Arial"/>
                              <w:b/>
                              <w:bCs/>
                              <w:sz w:val="16"/>
                              <w:szCs w:val="16"/>
                            </w:rPr>
                            <w:t>v roce 2025</w:t>
                          </w:r>
                        </w:p>
                      </w:txbxContent>
                    </wps:txbx>
                    <wps:bodyPr wrap="none" lIns="0" tIns="0" rIns="0" bIns="0">
                      <a:spAutoFit/>
                    </wps:bodyPr>
                  </wps:wsp>
                </a:graphicData>
              </a:graphic>
            </wp:anchor>
          </w:drawing>
        </mc:Choice>
        <mc:Fallback>
          <w:pict>
            <v:shape w14:anchorId="33BCBBA8" id="Shape 56" o:spid="_x0000_s1054" type="#_x0000_t202" style="position:absolute;margin-left:76.3pt;margin-top:56.8pt;width:230.9pt;height:16.55pt;z-index:-2516515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" filled="f" stroked="f">
              <v:textbox style="mso-fit-shape-to-text:t" inset="0,0,0,0">
                <w:txbxContent>
                  <w:p w14:paraId="307DA179" w14:textId="77777777" w:rsidR="00405EAD" w:rsidRDefault="008436BD">
                    <w:pPr>
                      <w:pStyle w:val="Zhlavnebozpat20"/>
                      <w:shd w:val="clear" w:color="auto" w:fill="auto"/>
                      <w:rPr>
                        <w:sz w:val="16"/>
                        <w:szCs w:val="16"/>
                      </w:rPr>
                    </w:pPr>
                    <w:r>
                      <w:rPr>
                        <w:rFonts w:ascii="Arial" w:eastAsia="Arial" w:hAnsi="Arial" w:cs="Arial"/>
                        <w:b/>
                        <w:bCs/>
                        <w:sz w:val="16"/>
                        <w:szCs w:val="16"/>
                      </w:rPr>
                      <w:t xml:space="preserve">Rámcová dohoda na dodávku </w:t>
                    </w:r>
                    <w:proofErr w:type="spellStart"/>
                    <w:r>
                      <w:rPr>
                        <w:rFonts w:ascii="Arial" w:eastAsia="Arial" w:hAnsi="Arial" w:cs="Arial"/>
                        <w:b/>
                        <w:bCs/>
                        <w:sz w:val="16"/>
                        <w:szCs w:val="16"/>
                      </w:rPr>
                      <w:t>kationaktivní</w:t>
                    </w:r>
                    <w:proofErr w:type="spellEnd"/>
                    <w:r>
                      <w:rPr>
                        <w:rFonts w:ascii="Arial" w:eastAsia="Arial" w:hAnsi="Arial" w:cs="Arial"/>
                        <w:b/>
                        <w:bCs/>
                        <w:sz w:val="16"/>
                        <w:szCs w:val="16"/>
                      </w:rPr>
                      <w:t xml:space="preserve"> asfaltové emulze</w:t>
                    </w:r>
                  </w:p>
                  <w:p w14:paraId="5EA85F78" w14:textId="77777777" w:rsidR="00405EAD" w:rsidRDefault="008436BD">
                    <w:pPr>
                      <w:pStyle w:val="Zhlavnebozpat20"/>
                      <w:shd w:val="clear" w:color="auto" w:fill="auto"/>
                      <w:rPr>
                        <w:sz w:val="16"/>
                        <w:szCs w:val="16"/>
                      </w:rPr>
                    </w:pPr>
                    <w:r>
                      <w:rPr>
                        <w:rFonts w:ascii="Arial" w:eastAsia="Arial" w:hAnsi="Arial" w:cs="Arial"/>
                        <w:b/>
                        <w:bCs/>
                        <w:sz w:val="16"/>
                        <w:szCs w:val="16"/>
                      </w:rPr>
                      <w:t>v roce 2025</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74E261" w14:textId="77777777" w:rsidR="00405EAD" w:rsidRDefault="008436BD">
    <w:pPr>
      <w:spacing w:line="1" w:lineRule="exact"/>
    </w:pPr>
    <w:r>
      <w:rPr>
        <w:noProof/>
      </w:rPr>
      <mc:AlternateContent>
        <mc:Choice Requires="wps">
          <w:drawing>
            <wp:anchor distT="0" distB="0" distL="0" distR="0" simplePos="0" relativeHeight="251666944" behindDoc="1" locked="0" layoutInCell="1" allowOverlap="1" wp14:anchorId="2BE783E1" wp14:editId="6BBB079B">
              <wp:simplePos x="0" y="0"/>
              <wp:positionH relativeFrom="page">
                <wp:posOffset>917575</wp:posOffset>
              </wp:positionH>
              <wp:positionV relativeFrom="page">
                <wp:posOffset>3175</wp:posOffset>
              </wp:positionV>
              <wp:extent cx="2277110" cy="484505"/>
              <wp:effectExtent l="0" t="0" r="0" b="0"/>
              <wp:wrapNone/>
              <wp:docPr id="65" name="Shape 65"/>
              <wp:cNvGraphicFramePr/>
              <a:graphic xmlns:a="http://schemas.openxmlformats.org/drawingml/2006/main">
                <a:graphicData uri="http://schemas.microsoft.com/office/word/2010/wordprocessingShape">
                  <wps:wsp>
                    <wps:cNvSpPr txBox="1"/>
                    <wps:spPr>
                      <a:xfrm>
                        <a:off x="0" y="0"/>
                        <a:ext cx="2277110" cy="484505"/>
                      </a:xfrm>
                      <a:prstGeom prst="rect">
                        <a:avLst/>
                      </a:prstGeom>
                      <a:noFill/>
                    </wps:spPr>
                    <wps:txbx>
                      <w:txbxContent>
                        <w:p w14:paraId="7497CBFA" w14:textId="77777777" w:rsidR="00BD0236" w:rsidRDefault="00BD0236" w:rsidP="00BD0236">
                          <w:pPr>
                            <w:pStyle w:val="Zhlavnebozpat20"/>
                            <w:shd w:val="clear" w:color="auto" w:fill="auto"/>
                            <w:rPr>
                              <w:sz w:val="30"/>
                              <w:szCs w:val="30"/>
                            </w:rPr>
                          </w:pPr>
                          <w:r>
                            <w:rPr>
                              <w:rFonts w:ascii="Arial" w:eastAsia="Arial" w:hAnsi="Arial" w:cs="Arial"/>
                              <w:b/>
                              <w:bCs/>
                              <w:color w:val="3A3E59"/>
                              <w:sz w:val="30"/>
                              <w:szCs w:val="30"/>
                            </w:rPr>
                            <w:t xml:space="preserve">Krajská správa </w:t>
                          </w:r>
                          <w:r>
                            <w:rPr>
                              <w:rFonts w:ascii="Arial" w:eastAsia="Arial" w:hAnsi="Arial" w:cs="Arial"/>
                              <w:b/>
                              <w:bCs/>
                              <w:color w:val="668949"/>
                              <w:sz w:val="30"/>
                              <w:szCs w:val="30"/>
                            </w:rPr>
                            <w:t>•</w:t>
                          </w:r>
                        </w:p>
                        <w:p w14:paraId="7E793D83" w14:textId="77777777" w:rsidR="00BD0236" w:rsidRDefault="00BD0236" w:rsidP="00BD0236">
                          <w:pPr>
                            <w:pStyle w:val="Zhlavnebozpat20"/>
                            <w:shd w:val="clear" w:color="auto" w:fill="auto"/>
                            <w:rPr>
                              <w:sz w:val="30"/>
                              <w:szCs w:val="30"/>
                            </w:rPr>
                          </w:pPr>
                          <w:r>
                            <w:rPr>
                              <w:rFonts w:ascii="Arial" w:eastAsia="Arial" w:hAnsi="Arial" w:cs="Arial"/>
                              <w:b/>
                              <w:bCs/>
                              <w:color w:val="3A3E59"/>
                              <w:sz w:val="30"/>
                              <w:szCs w:val="30"/>
                            </w:rPr>
                            <w:t>a údržba silnic Vysočiny</w:t>
                          </w:r>
                        </w:p>
                        <w:p w14:paraId="75F3AD60" w14:textId="57E4838E" w:rsidR="00405EAD" w:rsidRDefault="00405EAD">
                          <w:pPr>
                            <w:pStyle w:val="Zhlavnebozpat20"/>
                            <w:shd w:val="clear" w:color="auto" w:fill="auto"/>
                            <w:rPr>
                              <w:sz w:val="30"/>
                              <w:szCs w:val="30"/>
                            </w:rPr>
                          </w:pPr>
                        </w:p>
                      </w:txbxContent>
                    </wps:txbx>
                    <wps:bodyPr wrap="none" lIns="0" tIns="0" rIns="0" bIns="0">
                      <a:spAutoFit/>
                    </wps:bodyPr>
                  </wps:wsp>
                </a:graphicData>
              </a:graphic>
            </wp:anchor>
          </w:drawing>
        </mc:Choice>
        <mc:Fallback>
          <w:pict>
            <v:shapetype w14:anchorId="2BE783E1" id="_x0000_t202" coordsize="21600,21600" o:spt="202" path="m,l,21600r21600,l21600,xe">
              <v:stroke joinstyle="miter"/>
              <v:path gradientshapeok="t" o:connecttype="rect"/>
            </v:shapetype>
            <v:shape id="Shape 65" o:spid="_x0000_s1056" type="#_x0000_t202" style="position:absolute;margin-left:72.25pt;margin-top:.25pt;width:179.3pt;height:38.15pt;z-index:-25164953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" filled="f" stroked="f">
              <v:textbox style="mso-fit-shape-to-text:t" inset="0,0,0,0">
                <w:txbxContent>
                  <w:p w14:paraId="7497CBFA" w14:textId="77777777" w:rsidR="00BD0236" w:rsidRDefault="00BD0236" w:rsidP="00BD0236">
                    <w:pPr>
                      <w:pStyle w:val="Zhlavnebozpat20"/>
                      <w:shd w:val="clear" w:color="auto" w:fill="auto"/>
                      <w:rPr>
                        <w:sz w:val="30"/>
                        <w:szCs w:val="30"/>
                      </w:rPr>
                    </w:pPr>
                    <w:r>
                      <w:rPr>
                        <w:rFonts w:ascii="Arial" w:eastAsia="Arial" w:hAnsi="Arial" w:cs="Arial"/>
                        <w:b/>
                        <w:bCs/>
                        <w:color w:val="3A3E59"/>
                        <w:sz w:val="30"/>
                        <w:szCs w:val="30"/>
                      </w:rPr>
                      <w:t xml:space="preserve">Krajská správa </w:t>
                    </w:r>
                    <w:r>
                      <w:rPr>
                        <w:rFonts w:ascii="Arial" w:eastAsia="Arial" w:hAnsi="Arial" w:cs="Arial"/>
                        <w:b/>
                        <w:bCs/>
                        <w:color w:val="668949"/>
                        <w:sz w:val="30"/>
                        <w:szCs w:val="30"/>
                      </w:rPr>
                      <w:t>•</w:t>
                    </w:r>
                  </w:p>
                  <w:p w14:paraId="7E793D83" w14:textId="77777777" w:rsidR="00BD0236" w:rsidRDefault="00BD0236" w:rsidP="00BD0236">
                    <w:pPr>
                      <w:pStyle w:val="Zhlavnebozpat20"/>
                      <w:shd w:val="clear" w:color="auto" w:fill="auto"/>
                      <w:rPr>
                        <w:sz w:val="30"/>
                        <w:szCs w:val="30"/>
                      </w:rPr>
                    </w:pPr>
                    <w:r>
                      <w:rPr>
                        <w:rFonts w:ascii="Arial" w:eastAsia="Arial" w:hAnsi="Arial" w:cs="Arial"/>
                        <w:b/>
                        <w:bCs/>
                        <w:color w:val="3A3E59"/>
                        <w:sz w:val="30"/>
                        <w:szCs w:val="30"/>
                      </w:rPr>
                      <w:t>a údržba silnic Vysočiny</w:t>
                    </w:r>
                  </w:p>
                  <w:p w14:paraId="75F3AD60" w14:textId="57E4838E" w:rsidR="00405EAD" w:rsidRDefault="00405EAD">
                    <w:pPr>
                      <w:pStyle w:val="Zhlavnebozpat20"/>
                      <w:shd w:val="clear" w:color="auto" w:fill="auto"/>
                      <w:rPr>
                        <w:sz w:val="30"/>
                        <w:szCs w:val="30"/>
                      </w:rPr>
                    </w:pPr>
                  </w:p>
                </w:txbxContent>
              </v:textbox>
              <w10:wrap anchorx="page" anchory="page"/>
            </v:shape>
          </w:pict>
        </mc:Fallback>
      </mc:AlternateContent>
    </w:r>
    <w:r>
      <w:rPr>
        <w:noProof/>
      </w:rPr>
      <mc:AlternateContent>
        <mc:Choice Requires="wps">
          <w:drawing>
            <wp:anchor distT="0" distB="0" distL="0" distR="0" simplePos="0" relativeHeight="251667968" behindDoc="1" locked="0" layoutInCell="1" allowOverlap="1" wp14:anchorId="011FC058" wp14:editId="3A22AD56">
              <wp:simplePos x="0" y="0"/>
              <wp:positionH relativeFrom="page">
                <wp:posOffset>944880</wp:posOffset>
              </wp:positionH>
              <wp:positionV relativeFrom="page">
                <wp:posOffset>719455</wp:posOffset>
              </wp:positionV>
              <wp:extent cx="4898390" cy="210185"/>
              <wp:effectExtent l="0" t="0" r="0" b="0"/>
              <wp:wrapNone/>
              <wp:docPr id="67" name="Shape 67"/>
              <wp:cNvGraphicFramePr/>
              <a:graphic xmlns:a="http://schemas.openxmlformats.org/drawingml/2006/main">
                <a:graphicData uri="http://schemas.microsoft.com/office/word/2010/wordprocessingShape">
                  <wps:wsp>
                    <wps:cNvSpPr txBox="1"/>
                    <wps:spPr>
                      <a:xfrm>
                        <a:off x="0" y="0"/>
                        <a:ext cx="4898390" cy="210185"/>
                      </a:xfrm>
                      <a:prstGeom prst="rect">
                        <a:avLst/>
                      </a:prstGeom>
                      <a:noFill/>
                    </wps:spPr>
                    <wps:txbx>
                      <w:txbxContent>
                        <w:p w14:paraId="18F79181" w14:textId="77777777" w:rsidR="00405EAD" w:rsidRDefault="008436BD">
                          <w:pPr>
                            <w:pStyle w:val="Zhlavnebozpat20"/>
                            <w:shd w:val="clear" w:color="auto" w:fill="auto"/>
                            <w:rPr>
                              <w:sz w:val="16"/>
                              <w:szCs w:val="16"/>
                            </w:rPr>
                          </w:pPr>
                          <w:r>
                            <w:rPr>
                              <w:rFonts w:ascii="Arial" w:eastAsia="Arial" w:hAnsi="Arial" w:cs="Arial"/>
                              <w:b/>
                              <w:bCs/>
                              <w:sz w:val="16"/>
                              <w:szCs w:val="16"/>
                            </w:rPr>
                            <w:t xml:space="preserve">Rámcová dohoda na dodávku </w:t>
                          </w:r>
                          <w:proofErr w:type="spellStart"/>
                          <w:r>
                            <w:rPr>
                              <w:rFonts w:ascii="Arial" w:eastAsia="Arial" w:hAnsi="Arial" w:cs="Arial"/>
                              <w:b/>
                              <w:bCs/>
                              <w:sz w:val="16"/>
                              <w:szCs w:val="16"/>
                            </w:rPr>
                            <w:t>kationaktivní</w:t>
                          </w:r>
                          <w:proofErr w:type="spellEnd"/>
                          <w:r>
                            <w:rPr>
                              <w:rFonts w:ascii="Arial" w:eastAsia="Arial" w:hAnsi="Arial" w:cs="Arial"/>
                              <w:b/>
                              <w:bCs/>
                              <w:sz w:val="16"/>
                              <w:szCs w:val="16"/>
                            </w:rPr>
                            <w:t xml:space="preserve"> asfaltové emulze </w:t>
                          </w:r>
                          <w:r>
                            <w:rPr>
                              <w:rFonts w:ascii="Arial" w:eastAsia="Arial" w:hAnsi="Arial" w:cs="Arial"/>
                              <w:sz w:val="16"/>
                              <w:szCs w:val="16"/>
                            </w:rPr>
                            <w:t xml:space="preserve">Číslo smlouvy prodávajícího: </w:t>
                          </w:r>
                          <w:r>
                            <w:rPr>
                              <w:rFonts w:ascii="Arial" w:eastAsia="Arial" w:hAnsi="Arial" w:cs="Arial"/>
                              <w:b/>
                              <w:bCs/>
                              <w:sz w:val="16"/>
                              <w:szCs w:val="16"/>
                            </w:rPr>
                            <w:t>125/2025</w:t>
                          </w:r>
                        </w:p>
                        <w:p w14:paraId="6C95B7F6" w14:textId="77777777" w:rsidR="00405EAD" w:rsidRDefault="008436BD">
                          <w:pPr>
                            <w:pStyle w:val="Zhlavnebozpat20"/>
                            <w:shd w:val="clear" w:color="auto" w:fill="auto"/>
                            <w:rPr>
                              <w:sz w:val="16"/>
                              <w:szCs w:val="16"/>
                            </w:rPr>
                          </w:pPr>
                          <w:r>
                            <w:rPr>
                              <w:rFonts w:ascii="Arial" w:eastAsia="Arial" w:hAnsi="Arial" w:cs="Arial"/>
                              <w:b/>
                              <w:bCs/>
                              <w:sz w:val="16"/>
                              <w:szCs w:val="16"/>
                            </w:rPr>
                            <w:t>v roce 2025</w:t>
                          </w:r>
                        </w:p>
                      </w:txbxContent>
                    </wps:txbx>
                    <wps:bodyPr wrap="none" lIns="0" tIns="0" rIns="0" bIns="0">
                      <a:spAutoFit/>
                    </wps:bodyPr>
                  </wps:wsp>
                </a:graphicData>
              </a:graphic>
            </wp:anchor>
          </w:drawing>
        </mc:Choice>
        <mc:Fallback>
          <w:pict>
            <v:shape w14:anchorId="011FC058" id="Shape 67" o:spid="_x0000_s1057" type="#_x0000_t202" style="position:absolute;margin-left:74.4pt;margin-top:56.65pt;width:385.7pt;height:16.55pt;z-index:-25164851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" filled="f" stroked="f">
              <v:textbox style="mso-fit-shape-to-text:t" inset="0,0,0,0">
                <w:txbxContent>
                  <w:p w14:paraId="18F79181" w14:textId="77777777" w:rsidR="00405EAD" w:rsidRDefault="008436BD">
                    <w:pPr>
                      <w:pStyle w:val="Zhlavnebozpat20"/>
                      <w:shd w:val="clear" w:color="auto" w:fill="auto"/>
                      <w:rPr>
                        <w:sz w:val="16"/>
                        <w:szCs w:val="16"/>
                      </w:rPr>
                    </w:pPr>
                    <w:r>
                      <w:rPr>
                        <w:rFonts w:ascii="Arial" w:eastAsia="Arial" w:hAnsi="Arial" w:cs="Arial"/>
                        <w:b/>
                        <w:bCs/>
                        <w:sz w:val="16"/>
                        <w:szCs w:val="16"/>
                      </w:rPr>
                      <w:t xml:space="preserve">Rámcová dohoda na dodávku </w:t>
                    </w:r>
                    <w:proofErr w:type="spellStart"/>
                    <w:r>
                      <w:rPr>
                        <w:rFonts w:ascii="Arial" w:eastAsia="Arial" w:hAnsi="Arial" w:cs="Arial"/>
                        <w:b/>
                        <w:bCs/>
                        <w:sz w:val="16"/>
                        <w:szCs w:val="16"/>
                      </w:rPr>
                      <w:t>kationaktivní</w:t>
                    </w:r>
                    <w:proofErr w:type="spellEnd"/>
                    <w:r>
                      <w:rPr>
                        <w:rFonts w:ascii="Arial" w:eastAsia="Arial" w:hAnsi="Arial" w:cs="Arial"/>
                        <w:b/>
                        <w:bCs/>
                        <w:sz w:val="16"/>
                        <w:szCs w:val="16"/>
                      </w:rPr>
                      <w:t xml:space="preserve"> asfaltové emulze </w:t>
                    </w:r>
                    <w:r>
                      <w:rPr>
                        <w:rFonts w:ascii="Arial" w:eastAsia="Arial" w:hAnsi="Arial" w:cs="Arial"/>
                        <w:sz w:val="16"/>
                        <w:szCs w:val="16"/>
                      </w:rPr>
                      <w:t xml:space="preserve">Číslo smlouvy prodávajícího: </w:t>
                    </w:r>
                    <w:r>
                      <w:rPr>
                        <w:rFonts w:ascii="Arial" w:eastAsia="Arial" w:hAnsi="Arial" w:cs="Arial"/>
                        <w:b/>
                        <w:bCs/>
                        <w:sz w:val="16"/>
                        <w:szCs w:val="16"/>
                      </w:rPr>
                      <w:t>125/2025</w:t>
                    </w:r>
                  </w:p>
                  <w:p w14:paraId="6C95B7F6" w14:textId="77777777" w:rsidR="00405EAD" w:rsidRDefault="008436BD">
                    <w:pPr>
                      <w:pStyle w:val="Zhlavnebozpat20"/>
                      <w:shd w:val="clear" w:color="auto" w:fill="auto"/>
                      <w:rPr>
                        <w:sz w:val="16"/>
                        <w:szCs w:val="16"/>
                      </w:rPr>
                    </w:pPr>
                    <w:r>
                      <w:rPr>
                        <w:rFonts w:ascii="Arial" w:eastAsia="Arial" w:hAnsi="Arial" w:cs="Arial"/>
                        <w:b/>
                        <w:bCs/>
                        <w:sz w:val="16"/>
                        <w:szCs w:val="16"/>
                      </w:rPr>
                      <w:t>v roce 2025</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B188D4" w14:textId="77777777" w:rsidR="00405EAD" w:rsidRDefault="008436BD">
    <w:pPr>
      <w:spacing w:line="1" w:lineRule="exact"/>
    </w:pPr>
    <w:r>
      <w:rPr>
        <w:noProof/>
      </w:rPr>
      <mc:AlternateContent>
        <mc:Choice Requires="wps">
          <w:drawing>
            <wp:anchor distT="0" distB="0" distL="0" distR="0" simplePos="0" relativeHeight="251670016" behindDoc="1" locked="0" layoutInCell="1" allowOverlap="1" wp14:anchorId="76476C37" wp14:editId="2D0F6A39">
              <wp:simplePos x="0" y="0"/>
              <wp:positionH relativeFrom="page">
                <wp:posOffset>960120</wp:posOffset>
              </wp:positionH>
              <wp:positionV relativeFrom="page">
                <wp:posOffset>5080</wp:posOffset>
              </wp:positionV>
              <wp:extent cx="2277110" cy="484505"/>
              <wp:effectExtent l="0" t="0" r="0" b="0"/>
              <wp:wrapNone/>
              <wp:docPr id="72" name="Shape 72"/>
              <wp:cNvGraphicFramePr/>
              <a:graphic xmlns:a="http://schemas.openxmlformats.org/drawingml/2006/main">
                <a:graphicData uri="http://schemas.microsoft.com/office/word/2010/wordprocessingShape">
                  <wps:wsp>
                    <wps:cNvSpPr txBox="1"/>
                    <wps:spPr>
                      <a:xfrm>
                        <a:off x="0" y="0"/>
                        <a:ext cx="2277110" cy="484505"/>
                      </a:xfrm>
                      <a:prstGeom prst="rect">
                        <a:avLst/>
                      </a:prstGeom>
                      <a:noFill/>
                    </wps:spPr>
                    <wps:txbx>
                      <w:txbxContent>
                        <w:p w14:paraId="2265E061" w14:textId="77777777" w:rsidR="00BD0236" w:rsidRDefault="00BD0236" w:rsidP="00BD0236">
                          <w:pPr>
                            <w:pStyle w:val="Zhlavnebozpat20"/>
                            <w:shd w:val="clear" w:color="auto" w:fill="auto"/>
                            <w:rPr>
                              <w:sz w:val="30"/>
                              <w:szCs w:val="30"/>
                            </w:rPr>
                          </w:pPr>
                          <w:r>
                            <w:rPr>
                              <w:rFonts w:ascii="Arial" w:eastAsia="Arial" w:hAnsi="Arial" w:cs="Arial"/>
                              <w:b/>
                              <w:bCs/>
                              <w:color w:val="3A3E59"/>
                              <w:sz w:val="30"/>
                              <w:szCs w:val="30"/>
                            </w:rPr>
                            <w:t xml:space="preserve">Krajská správa </w:t>
                          </w:r>
                          <w:r>
                            <w:rPr>
                              <w:rFonts w:ascii="Arial" w:eastAsia="Arial" w:hAnsi="Arial" w:cs="Arial"/>
                              <w:b/>
                              <w:bCs/>
                              <w:color w:val="668949"/>
                              <w:sz w:val="30"/>
                              <w:szCs w:val="30"/>
                            </w:rPr>
                            <w:t>•</w:t>
                          </w:r>
                        </w:p>
                        <w:p w14:paraId="395DA089" w14:textId="77777777" w:rsidR="00BD0236" w:rsidRDefault="00BD0236" w:rsidP="00BD0236">
                          <w:pPr>
                            <w:pStyle w:val="Zhlavnebozpat20"/>
                            <w:shd w:val="clear" w:color="auto" w:fill="auto"/>
                            <w:rPr>
                              <w:sz w:val="30"/>
                              <w:szCs w:val="30"/>
                            </w:rPr>
                          </w:pPr>
                          <w:r>
                            <w:rPr>
                              <w:rFonts w:ascii="Arial" w:eastAsia="Arial" w:hAnsi="Arial" w:cs="Arial"/>
                              <w:b/>
                              <w:bCs/>
                              <w:color w:val="3A3E59"/>
                              <w:sz w:val="30"/>
                              <w:szCs w:val="30"/>
                            </w:rPr>
                            <w:t>a údržba silnic Vysočiny</w:t>
                          </w:r>
                        </w:p>
                        <w:p w14:paraId="168A307B" w14:textId="06771B7B" w:rsidR="00405EAD" w:rsidRDefault="00405EAD">
                          <w:pPr>
                            <w:pStyle w:val="Zhlavnebozpat20"/>
                            <w:shd w:val="clear" w:color="auto" w:fill="auto"/>
                            <w:rPr>
                              <w:sz w:val="30"/>
                              <w:szCs w:val="30"/>
                            </w:rPr>
                          </w:pPr>
                        </w:p>
                      </w:txbxContent>
                    </wps:txbx>
                    <wps:bodyPr wrap="none" lIns="0" tIns="0" rIns="0" bIns="0">
                      <a:spAutoFit/>
                    </wps:bodyPr>
                  </wps:wsp>
                </a:graphicData>
              </a:graphic>
            </wp:anchor>
          </w:drawing>
        </mc:Choice>
        <mc:Fallback>
          <w:pict>
            <v:shapetype w14:anchorId="76476C37" id="_x0000_t202" coordsize="21600,21600" o:spt="202" path="m,l,21600r21600,l21600,xe">
              <v:stroke joinstyle="miter"/>
              <v:path gradientshapeok="t" o:connecttype="rect"/>
            </v:shapetype>
            <v:shape id="Shape 72" o:spid="_x0000_s1059" type="#_x0000_t202" style="position:absolute;margin-left:75.6pt;margin-top:.4pt;width:179.3pt;height:38.15pt;z-index:-25164646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" filled="f" stroked="f">
              <v:textbox style="mso-fit-shape-to-text:t" inset="0,0,0,0">
                <w:txbxContent>
                  <w:p w14:paraId="2265E061" w14:textId="77777777" w:rsidR="00BD0236" w:rsidRDefault="00BD0236" w:rsidP="00BD0236">
                    <w:pPr>
                      <w:pStyle w:val="Zhlavnebozpat20"/>
                      <w:shd w:val="clear" w:color="auto" w:fill="auto"/>
                      <w:rPr>
                        <w:sz w:val="30"/>
                        <w:szCs w:val="30"/>
                      </w:rPr>
                    </w:pPr>
                    <w:r>
                      <w:rPr>
                        <w:rFonts w:ascii="Arial" w:eastAsia="Arial" w:hAnsi="Arial" w:cs="Arial"/>
                        <w:b/>
                        <w:bCs/>
                        <w:color w:val="3A3E59"/>
                        <w:sz w:val="30"/>
                        <w:szCs w:val="30"/>
                      </w:rPr>
                      <w:t xml:space="preserve">Krajská správa </w:t>
                    </w:r>
                    <w:r>
                      <w:rPr>
                        <w:rFonts w:ascii="Arial" w:eastAsia="Arial" w:hAnsi="Arial" w:cs="Arial"/>
                        <w:b/>
                        <w:bCs/>
                        <w:color w:val="668949"/>
                        <w:sz w:val="30"/>
                        <w:szCs w:val="30"/>
                      </w:rPr>
                      <w:t>•</w:t>
                    </w:r>
                  </w:p>
                  <w:p w14:paraId="395DA089" w14:textId="77777777" w:rsidR="00BD0236" w:rsidRDefault="00BD0236" w:rsidP="00BD0236">
                    <w:pPr>
                      <w:pStyle w:val="Zhlavnebozpat20"/>
                      <w:shd w:val="clear" w:color="auto" w:fill="auto"/>
                      <w:rPr>
                        <w:sz w:val="30"/>
                        <w:szCs w:val="30"/>
                      </w:rPr>
                    </w:pPr>
                    <w:r>
                      <w:rPr>
                        <w:rFonts w:ascii="Arial" w:eastAsia="Arial" w:hAnsi="Arial" w:cs="Arial"/>
                        <w:b/>
                        <w:bCs/>
                        <w:color w:val="3A3E59"/>
                        <w:sz w:val="30"/>
                        <w:szCs w:val="30"/>
                      </w:rPr>
                      <w:t>a údržba silnic Vysočiny</w:t>
                    </w:r>
                  </w:p>
                  <w:p w14:paraId="168A307B" w14:textId="06771B7B" w:rsidR="00405EAD" w:rsidRDefault="00405EAD">
                    <w:pPr>
                      <w:pStyle w:val="Zhlavnebozpat20"/>
                      <w:shd w:val="clear" w:color="auto" w:fill="auto"/>
                      <w:rPr>
                        <w:sz w:val="30"/>
                        <w:szCs w:val="30"/>
                      </w:rPr>
                    </w:pPr>
                  </w:p>
                </w:txbxContent>
              </v:textbox>
              <w10:wrap anchorx="page" anchory="page"/>
            </v:shape>
          </w:pict>
        </mc:Fallback>
      </mc:AlternateContent>
    </w:r>
    <w:r>
      <w:rPr>
        <w:noProof/>
      </w:rPr>
      <mc:AlternateContent>
        <mc:Choice Requires="wps">
          <w:drawing>
            <wp:anchor distT="0" distB="0" distL="0" distR="0" simplePos="0" relativeHeight="251671040" behindDoc="1" locked="0" layoutInCell="1" allowOverlap="1" wp14:anchorId="436AEA71" wp14:editId="77B0D3CE">
              <wp:simplePos x="0" y="0"/>
              <wp:positionH relativeFrom="page">
                <wp:posOffset>988060</wp:posOffset>
              </wp:positionH>
              <wp:positionV relativeFrom="page">
                <wp:posOffset>645160</wp:posOffset>
              </wp:positionV>
              <wp:extent cx="5083810" cy="286385"/>
              <wp:effectExtent l="0" t="0" r="0" b="0"/>
              <wp:wrapNone/>
              <wp:docPr id="74" name="Shape 74"/>
              <wp:cNvGraphicFramePr/>
              <a:graphic xmlns:a="http://schemas.openxmlformats.org/drawingml/2006/main">
                <a:graphicData uri="http://schemas.microsoft.com/office/word/2010/wordprocessingShape">
                  <wps:wsp>
                    <wps:cNvSpPr txBox="1"/>
                    <wps:spPr>
                      <a:xfrm>
                        <a:off x="0" y="0"/>
                        <a:ext cx="5083810" cy="286385"/>
                      </a:xfrm>
                      <a:prstGeom prst="rect">
                        <a:avLst/>
                      </a:prstGeom>
                      <a:noFill/>
                    </wps:spPr>
                    <wps:txbx>
                      <w:txbxContent>
                        <w:p w14:paraId="1B38CDC3" w14:textId="77777777" w:rsidR="00405EAD" w:rsidRDefault="008436BD">
                          <w:pPr>
                            <w:pStyle w:val="Zhlavnebozpat20"/>
                            <w:shd w:val="clear" w:color="auto" w:fill="auto"/>
                            <w:rPr>
                              <w:sz w:val="16"/>
                              <w:szCs w:val="16"/>
                            </w:rPr>
                          </w:pPr>
                          <w:r>
                            <w:rPr>
                              <w:rFonts w:ascii="Arial" w:eastAsia="Arial" w:hAnsi="Arial" w:cs="Arial"/>
                              <w:sz w:val="16"/>
                              <w:szCs w:val="16"/>
                            </w:rPr>
                            <w:t xml:space="preserve">Číslo smlouvy kupujícího: </w:t>
                          </w:r>
                          <w:r>
                            <w:rPr>
                              <w:rFonts w:ascii="Arial" w:eastAsia="Arial" w:hAnsi="Arial" w:cs="Arial"/>
                              <w:b/>
                              <w:bCs/>
                              <w:sz w:val="16"/>
                              <w:szCs w:val="16"/>
                            </w:rPr>
                            <w:t>N-DO-02-2025-3</w:t>
                          </w:r>
                        </w:p>
                        <w:p w14:paraId="6D3A6337" w14:textId="77777777" w:rsidR="00405EAD" w:rsidRDefault="008436BD">
                          <w:pPr>
                            <w:pStyle w:val="Zhlavnebozpat20"/>
                            <w:shd w:val="clear" w:color="auto" w:fill="auto"/>
                            <w:rPr>
                              <w:sz w:val="16"/>
                              <w:szCs w:val="16"/>
                            </w:rPr>
                          </w:pPr>
                          <w:r>
                            <w:rPr>
                              <w:rFonts w:ascii="Arial" w:eastAsia="Arial" w:hAnsi="Arial" w:cs="Arial"/>
                              <w:b/>
                              <w:bCs/>
                              <w:sz w:val="16"/>
                              <w:szCs w:val="16"/>
                            </w:rPr>
                            <w:t xml:space="preserve">Rámcová dohoda na dodávku </w:t>
                          </w:r>
                          <w:proofErr w:type="spellStart"/>
                          <w:r>
                            <w:rPr>
                              <w:rFonts w:ascii="Arial" w:eastAsia="Arial" w:hAnsi="Arial" w:cs="Arial"/>
                              <w:b/>
                              <w:bCs/>
                              <w:sz w:val="16"/>
                              <w:szCs w:val="16"/>
                            </w:rPr>
                            <w:t>kationaktivní</w:t>
                          </w:r>
                          <w:proofErr w:type="spellEnd"/>
                          <w:r>
                            <w:rPr>
                              <w:rFonts w:ascii="Arial" w:eastAsia="Arial" w:hAnsi="Arial" w:cs="Arial"/>
                              <w:b/>
                              <w:bCs/>
                              <w:sz w:val="16"/>
                              <w:szCs w:val="16"/>
                            </w:rPr>
                            <w:t xml:space="preserve"> asfaltové emulze </w:t>
                          </w:r>
                          <w:r>
                            <w:rPr>
                              <w:rFonts w:ascii="Arial" w:eastAsia="Arial" w:hAnsi="Arial" w:cs="Arial"/>
                              <w:sz w:val="16"/>
                              <w:szCs w:val="16"/>
                            </w:rPr>
                            <w:t xml:space="preserve">Číslo smlouvy prodávajícího: </w:t>
                          </w:r>
                          <w:r>
                            <w:rPr>
                              <w:rFonts w:ascii="Arial" w:eastAsia="Arial" w:hAnsi="Arial" w:cs="Arial"/>
                              <w:b/>
                              <w:bCs/>
                              <w:sz w:val="16"/>
                              <w:szCs w:val="16"/>
                            </w:rPr>
                            <w:t>125/2025</w:t>
                          </w:r>
                        </w:p>
                        <w:p w14:paraId="73FD29B7" w14:textId="77777777" w:rsidR="00405EAD" w:rsidRDefault="008436BD">
                          <w:pPr>
                            <w:pStyle w:val="Zhlavnebozpat20"/>
                            <w:shd w:val="clear" w:color="auto" w:fill="auto"/>
                            <w:rPr>
                              <w:sz w:val="16"/>
                              <w:szCs w:val="16"/>
                            </w:rPr>
                          </w:pPr>
                          <w:r>
                            <w:rPr>
                              <w:rFonts w:ascii="Arial" w:eastAsia="Arial" w:hAnsi="Arial" w:cs="Arial"/>
                              <w:b/>
                              <w:bCs/>
                              <w:sz w:val="16"/>
                              <w:szCs w:val="16"/>
                            </w:rPr>
                            <w:t>v roce 2025</w:t>
                          </w:r>
                        </w:p>
                      </w:txbxContent>
                    </wps:txbx>
                    <wps:bodyPr wrap="none" lIns="0" tIns="0" rIns="0" bIns="0">
                      <a:spAutoFit/>
                    </wps:bodyPr>
                  </wps:wsp>
                </a:graphicData>
              </a:graphic>
            </wp:anchor>
          </w:drawing>
        </mc:Choice>
        <mc:Fallback>
          <w:pict>
            <v:shape w14:anchorId="436AEA71" id="Shape 74" o:spid="_x0000_s1060" type="#_x0000_t202" style="position:absolute;margin-left:77.8pt;margin-top:50.8pt;width:400.3pt;height:22.55pt;z-index:-25164544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" filled="f" stroked="f">
              <v:textbox style="mso-fit-shape-to-text:t" inset="0,0,0,0">
                <w:txbxContent>
                  <w:p w14:paraId="1B38CDC3" w14:textId="77777777" w:rsidR="00405EAD" w:rsidRDefault="008436BD">
                    <w:pPr>
                      <w:pStyle w:val="Zhlavnebozpat20"/>
                      <w:shd w:val="clear" w:color="auto" w:fill="auto"/>
                      <w:rPr>
                        <w:sz w:val="16"/>
                        <w:szCs w:val="16"/>
                      </w:rPr>
                    </w:pPr>
                    <w:r>
                      <w:rPr>
                        <w:rFonts w:ascii="Arial" w:eastAsia="Arial" w:hAnsi="Arial" w:cs="Arial"/>
                        <w:sz w:val="16"/>
                        <w:szCs w:val="16"/>
                      </w:rPr>
                      <w:t xml:space="preserve">Číslo smlouvy kupujícího: </w:t>
                    </w:r>
                    <w:r>
                      <w:rPr>
                        <w:rFonts w:ascii="Arial" w:eastAsia="Arial" w:hAnsi="Arial" w:cs="Arial"/>
                        <w:b/>
                        <w:bCs/>
                        <w:sz w:val="16"/>
                        <w:szCs w:val="16"/>
                      </w:rPr>
                      <w:t>N-DO-02-2025-3</w:t>
                    </w:r>
                  </w:p>
                  <w:p w14:paraId="6D3A6337" w14:textId="77777777" w:rsidR="00405EAD" w:rsidRDefault="008436BD">
                    <w:pPr>
                      <w:pStyle w:val="Zhlavnebozpat20"/>
                      <w:shd w:val="clear" w:color="auto" w:fill="auto"/>
                      <w:rPr>
                        <w:sz w:val="16"/>
                        <w:szCs w:val="16"/>
                      </w:rPr>
                    </w:pPr>
                    <w:r>
                      <w:rPr>
                        <w:rFonts w:ascii="Arial" w:eastAsia="Arial" w:hAnsi="Arial" w:cs="Arial"/>
                        <w:b/>
                        <w:bCs/>
                        <w:sz w:val="16"/>
                        <w:szCs w:val="16"/>
                      </w:rPr>
                      <w:t xml:space="preserve">Rámcová dohoda na dodávku </w:t>
                    </w:r>
                    <w:proofErr w:type="spellStart"/>
                    <w:r>
                      <w:rPr>
                        <w:rFonts w:ascii="Arial" w:eastAsia="Arial" w:hAnsi="Arial" w:cs="Arial"/>
                        <w:b/>
                        <w:bCs/>
                        <w:sz w:val="16"/>
                        <w:szCs w:val="16"/>
                      </w:rPr>
                      <w:t>kationaktivní</w:t>
                    </w:r>
                    <w:proofErr w:type="spellEnd"/>
                    <w:r>
                      <w:rPr>
                        <w:rFonts w:ascii="Arial" w:eastAsia="Arial" w:hAnsi="Arial" w:cs="Arial"/>
                        <w:b/>
                        <w:bCs/>
                        <w:sz w:val="16"/>
                        <w:szCs w:val="16"/>
                      </w:rPr>
                      <w:t xml:space="preserve"> asfaltové emulze </w:t>
                    </w:r>
                    <w:r>
                      <w:rPr>
                        <w:rFonts w:ascii="Arial" w:eastAsia="Arial" w:hAnsi="Arial" w:cs="Arial"/>
                        <w:sz w:val="16"/>
                        <w:szCs w:val="16"/>
                      </w:rPr>
                      <w:t xml:space="preserve">Číslo smlouvy prodávajícího: </w:t>
                    </w:r>
                    <w:r>
                      <w:rPr>
                        <w:rFonts w:ascii="Arial" w:eastAsia="Arial" w:hAnsi="Arial" w:cs="Arial"/>
                        <w:b/>
                        <w:bCs/>
                        <w:sz w:val="16"/>
                        <w:szCs w:val="16"/>
                      </w:rPr>
                      <w:t>125/2025</w:t>
                    </w:r>
                  </w:p>
                  <w:p w14:paraId="73FD29B7" w14:textId="77777777" w:rsidR="00405EAD" w:rsidRDefault="008436BD">
                    <w:pPr>
                      <w:pStyle w:val="Zhlavnebozpat20"/>
                      <w:shd w:val="clear" w:color="auto" w:fill="auto"/>
                      <w:rPr>
                        <w:sz w:val="16"/>
                        <w:szCs w:val="16"/>
                      </w:rPr>
                    </w:pPr>
                    <w:r>
                      <w:rPr>
                        <w:rFonts w:ascii="Arial" w:eastAsia="Arial" w:hAnsi="Arial" w:cs="Arial"/>
                        <w:b/>
                        <w:bCs/>
                        <w:sz w:val="16"/>
                        <w:szCs w:val="16"/>
                      </w:rPr>
                      <w:t>v roce 2025</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F356D"/>
    <w:multiLevelType w:val="multilevel"/>
    <w:tmpl w:val="B4D270E2"/>
    <w:lvl w:ilvl="0">
      <w:start w:val="1"/>
      <w:numFmt w:val="decimal"/>
      <w:lvlText w:val="11.%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700172"/>
    <w:multiLevelType w:val="multilevel"/>
    <w:tmpl w:val="5C00E476"/>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D733689"/>
    <w:multiLevelType w:val="multilevel"/>
    <w:tmpl w:val="D850F9D4"/>
    <w:lvl w:ilvl="0">
      <w:start w:val="1"/>
      <w:numFmt w:val="decimal"/>
      <w:lvlText w:val="12.%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41D46E1"/>
    <w:multiLevelType w:val="multilevel"/>
    <w:tmpl w:val="D0EA44EC"/>
    <w:lvl w:ilvl="0">
      <w:start w:val="1"/>
      <w:numFmt w:val="decimal"/>
      <w:lvlText w:val="1.%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7FD6E07"/>
    <w:multiLevelType w:val="multilevel"/>
    <w:tmpl w:val="AC1C4532"/>
    <w:lvl w:ilvl="0">
      <w:start w:val="2"/>
      <w:numFmt w:val="decimal"/>
      <w:lvlText w:val="4.%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1CE09EC"/>
    <w:multiLevelType w:val="multilevel"/>
    <w:tmpl w:val="84647DD2"/>
    <w:lvl w:ilvl="0">
      <w:start w:val="1"/>
      <w:numFmt w:val="decimal"/>
      <w:lvlText w:val="5.%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3EA0502"/>
    <w:multiLevelType w:val="multilevel"/>
    <w:tmpl w:val="7FDA5DB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4C710B4"/>
    <w:multiLevelType w:val="multilevel"/>
    <w:tmpl w:val="D32486B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FED3785"/>
    <w:multiLevelType w:val="multilevel"/>
    <w:tmpl w:val="6F1637C6"/>
    <w:lvl w:ilvl="0">
      <w:start w:val="1"/>
      <w:numFmt w:val="decimal"/>
      <w:lvlText w:val="9.%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69B59A8"/>
    <w:multiLevelType w:val="multilevel"/>
    <w:tmpl w:val="B970951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CEB1814"/>
    <w:multiLevelType w:val="multilevel"/>
    <w:tmpl w:val="CF92C766"/>
    <w:lvl w:ilvl="0">
      <w:start w:val="5"/>
      <w:numFmt w:val="decimal"/>
      <w:lvlText w:val="1.%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22100A6"/>
    <w:multiLevelType w:val="multilevel"/>
    <w:tmpl w:val="09B47EBA"/>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7563BDB"/>
    <w:multiLevelType w:val="multilevel"/>
    <w:tmpl w:val="242C031A"/>
    <w:lvl w:ilvl="0">
      <w:start w:val="1"/>
      <w:numFmt w:val="decimal"/>
      <w:lvlText w:val="3.%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58E4AB2"/>
    <w:multiLevelType w:val="multilevel"/>
    <w:tmpl w:val="B4B8A192"/>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16D3D22"/>
    <w:multiLevelType w:val="multilevel"/>
    <w:tmpl w:val="F134EB76"/>
    <w:lvl w:ilvl="0">
      <w:start w:val="1"/>
      <w:numFmt w:val="decimal"/>
      <w:lvlText w:val="6.%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80D58B4"/>
    <w:multiLevelType w:val="multilevel"/>
    <w:tmpl w:val="87CC26EA"/>
    <w:lvl w:ilvl="0">
      <w:start w:val="1"/>
      <w:numFmt w:val="decimal"/>
      <w:lvlText w:val="10.%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F9D0577"/>
    <w:multiLevelType w:val="multilevel"/>
    <w:tmpl w:val="92F43980"/>
    <w:lvl w:ilvl="0">
      <w:start w:val="1"/>
      <w:numFmt w:val="decimal"/>
      <w:lvlText w:val="2.%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383136846">
    <w:abstractNumId w:val="3"/>
  </w:num>
  <w:num w:numId="2" w16cid:durableId="76900004">
    <w:abstractNumId w:val="10"/>
  </w:num>
  <w:num w:numId="3" w16cid:durableId="1981612557">
    <w:abstractNumId w:val="16"/>
  </w:num>
  <w:num w:numId="4" w16cid:durableId="834804139">
    <w:abstractNumId w:val="12"/>
  </w:num>
  <w:num w:numId="5" w16cid:durableId="213011403">
    <w:abstractNumId w:val="4"/>
  </w:num>
  <w:num w:numId="6" w16cid:durableId="378357109">
    <w:abstractNumId w:val="5"/>
  </w:num>
  <w:num w:numId="7" w16cid:durableId="716973284">
    <w:abstractNumId w:val="14"/>
  </w:num>
  <w:num w:numId="8" w16cid:durableId="833568006">
    <w:abstractNumId w:val="1"/>
  </w:num>
  <w:num w:numId="9" w16cid:durableId="2112507348">
    <w:abstractNumId w:val="13"/>
  </w:num>
  <w:num w:numId="10" w16cid:durableId="844592737">
    <w:abstractNumId w:val="8"/>
  </w:num>
  <w:num w:numId="11" w16cid:durableId="76707165">
    <w:abstractNumId w:val="15"/>
  </w:num>
  <w:num w:numId="12" w16cid:durableId="1652438732">
    <w:abstractNumId w:val="0"/>
  </w:num>
  <w:num w:numId="13" w16cid:durableId="1719666935">
    <w:abstractNumId w:val="2"/>
  </w:num>
  <w:num w:numId="14" w16cid:durableId="750010620">
    <w:abstractNumId w:val="7"/>
  </w:num>
  <w:num w:numId="15" w16cid:durableId="15349104">
    <w:abstractNumId w:val="11"/>
  </w:num>
  <w:num w:numId="16" w16cid:durableId="335957578">
    <w:abstractNumId w:val="9"/>
  </w:num>
  <w:num w:numId="17" w16cid:durableId="16063104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08"/>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5EAD"/>
    <w:rsid w:val="001471BA"/>
    <w:rsid w:val="00405EAD"/>
    <w:rsid w:val="0071651D"/>
    <w:rsid w:val="008436BD"/>
    <w:rsid w:val="00BD023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34EF62"/>
  <w15:docId w15:val="{9CDD903C-D927-4B4D-9693-D08CC1E0C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16"/>
      <w:szCs w:val="16"/>
      <w:u w:val="none"/>
    </w:rPr>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20"/>
      <w:szCs w:val="20"/>
      <w:u w:val="none"/>
    </w:rPr>
  </w:style>
  <w:style w:type="character" w:customStyle="1" w:styleId="Nadpis1">
    <w:name w:val="Nadpis #1_"/>
    <w:basedOn w:val="Standardnpsmoodstavce"/>
    <w:link w:val="Nadpis10"/>
    <w:rPr>
      <w:rFonts w:ascii="Segoe UI" w:eastAsia="Segoe UI" w:hAnsi="Segoe UI" w:cs="Segoe UI"/>
      <w:b w:val="0"/>
      <w:bCs w:val="0"/>
      <w:i w:val="0"/>
      <w:iCs w:val="0"/>
      <w:smallCaps w:val="0"/>
      <w:strike w:val="0"/>
      <w:sz w:val="32"/>
      <w:szCs w:val="32"/>
      <w:u w:val="none"/>
    </w:rPr>
  </w:style>
  <w:style w:type="character" w:customStyle="1" w:styleId="Zkladntext4">
    <w:name w:val="Základní text (4)_"/>
    <w:basedOn w:val="Standardnpsmoodstavce"/>
    <w:link w:val="Zkladntext40"/>
    <w:rPr>
      <w:rFonts w:ascii="Arial" w:eastAsia="Arial" w:hAnsi="Arial" w:cs="Arial"/>
      <w:b w:val="0"/>
      <w:bCs w:val="0"/>
      <w:i/>
      <w:iCs/>
      <w:smallCaps w:val="0"/>
      <w:strike w:val="0"/>
      <w:color w:val="37416F"/>
      <w:sz w:val="11"/>
      <w:szCs w:val="11"/>
      <w:u w:val="none"/>
    </w:rPr>
  </w:style>
  <w:style w:type="character" w:customStyle="1" w:styleId="Zkladntext3">
    <w:name w:val="Základní text (3)_"/>
    <w:basedOn w:val="Standardnpsmoodstavce"/>
    <w:link w:val="Zkladntext30"/>
    <w:rPr>
      <w:rFonts w:ascii="Arial" w:eastAsia="Arial" w:hAnsi="Arial" w:cs="Arial"/>
      <w:b w:val="0"/>
      <w:bCs w:val="0"/>
      <w:i w:val="0"/>
      <w:iCs w:val="0"/>
      <w:smallCaps w:val="0"/>
      <w:strike w:val="0"/>
      <w:sz w:val="18"/>
      <w:szCs w:val="18"/>
      <w:u w:val="none"/>
    </w:rPr>
  </w:style>
  <w:style w:type="character" w:customStyle="1" w:styleId="Zkladntext5">
    <w:name w:val="Základní text (5)_"/>
    <w:basedOn w:val="Standardnpsmoodstavce"/>
    <w:link w:val="Zkladntext50"/>
    <w:rPr>
      <w:rFonts w:ascii="Arial" w:eastAsia="Arial" w:hAnsi="Arial" w:cs="Arial"/>
      <w:b/>
      <w:bCs/>
      <w:i w:val="0"/>
      <w:iCs w:val="0"/>
      <w:smallCaps w:val="0"/>
      <w:strike w:val="0"/>
      <w:sz w:val="28"/>
      <w:szCs w:val="28"/>
      <w:u w:val="none"/>
    </w:rPr>
  </w:style>
  <w:style w:type="character" w:customStyle="1" w:styleId="Nadpis3">
    <w:name w:val="Nadpis #3_"/>
    <w:basedOn w:val="Standardnpsmoodstavce"/>
    <w:link w:val="Nadpis30"/>
    <w:rPr>
      <w:rFonts w:ascii="Arial" w:eastAsia="Arial" w:hAnsi="Arial" w:cs="Arial"/>
      <w:b/>
      <w:bCs/>
      <w:i w:val="0"/>
      <w:iCs w:val="0"/>
      <w:smallCaps w:val="0"/>
      <w:strike w:val="0"/>
      <w:sz w:val="20"/>
      <w:szCs w:val="20"/>
      <w:u w:val="none"/>
    </w:rPr>
  </w:style>
  <w:style w:type="character" w:customStyle="1" w:styleId="Jin">
    <w:name w:val="Jiné_"/>
    <w:basedOn w:val="Standardnpsmoodstavce"/>
    <w:link w:val="Jin0"/>
    <w:rPr>
      <w:rFonts w:ascii="Arial" w:eastAsia="Arial" w:hAnsi="Arial" w:cs="Arial"/>
      <w:b w:val="0"/>
      <w:bCs w:val="0"/>
      <w:i w:val="0"/>
      <w:iCs w:val="0"/>
      <w:smallCaps w:val="0"/>
      <w:strike w:val="0"/>
      <w:sz w:val="20"/>
      <w:szCs w:val="20"/>
      <w:u w:val="none"/>
    </w:rPr>
  </w:style>
  <w:style w:type="character" w:customStyle="1" w:styleId="Titulektabulky">
    <w:name w:val="Titulek tabulky_"/>
    <w:basedOn w:val="Standardnpsmoodstavce"/>
    <w:link w:val="Titulektabulky0"/>
    <w:rPr>
      <w:rFonts w:ascii="Arial" w:eastAsia="Arial" w:hAnsi="Arial" w:cs="Arial"/>
      <w:b w:val="0"/>
      <w:bCs w:val="0"/>
      <w:i w:val="0"/>
      <w:iCs w:val="0"/>
      <w:smallCaps w:val="0"/>
      <w:strike w:val="0"/>
      <w:sz w:val="20"/>
      <w:szCs w:val="20"/>
      <w:u w:val="none"/>
    </w:rPr>
  </w:style>
  <w:style w:type="character" w:customStyle="1" w:styleId="Nadpis2">
    <w:name w:val="Nadpis #2_"/>
    <w:basedOn w:val="Standardnpsmoodstavce"/>
    <w:link w:val="Nadpis20"/>
    <w:rPr>
      <w:rFonts w:ascii="Arial" w:eastAsia="Arial" w:hAnsi="Arial" w:cs="Arial"/>
      <w:b/>
      <w:bCs/>
      <w:i w:val="0"/>
      <w:iCs w:val="0"/>
      <w:smallCaps w:val="0"/>
      <w:strike w:val="0"/>
      <w:u w:val="none"/>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Zkladntext20">
    <w:name w:val="Základní text (2)"/>
    <w:basedOn w:val="Normln"/>
    <w:link w:val="Zkladntext2"/>
    <w:pPr>
      <w:shd w:val="clear" w:color="auto" w:fill="FFFFFF"/>
    </w:pPr>
    <w:rPr>
      <w:rFonts w:ascii="Arial" w:eastAsia="Arial" w:hAnsi="Arial" w:cs="Arial"/>
      <w:sz w:val="16"/>
      <w:szCs w:val="16"/>
    </w:rPr>
  </w:style>
  <w:style w:type="paragraph" w:customStyle="1" w:styleId="Zkladntext1">
    <w:name w:val="Základní text1"/>
    <w:basedOn w:val="Normln"/>
    <w:link w:val="Zkladntext"/>
    <w:pPr>
      <w:shd w:val="clear" w:color="auto" w:fill="FFFFFF"/>
      <w:spacing w:after="220"/>
    </w:pPr>
    <w:rPr>
      <w:rFonts w:ascii="Arial" w:eastAsia="Arial" w:hAnsi="Arial" w:cs="Arial"/>
      <w:sz w:val="20"/>
      <w:szCs w:val="20"/>
    </w:rPr>
  </w:style>
  <w:style w:type="paragraph" w:customStyle="1" w:styleId="Nadpis10">
    <w:name w:val="Nadpis #1"/>
    <w:basedOn w:val="Normln"/>
    <w:link w:val="Nadpis1"/>
    <w:pPr>
      <w:shd w:val="clear" w:color="auto" w:fill="FFFFFF"/>
      <w:spacing w:line="235" w:lineRule="auto"/>
      <w:outlineLvl w:val="0"/>
    </w:pPr>
    <w:rPr>
      <w:rFonts w:ascii="Segoe UI" w:eastAsia="Segoe UI" w:hAnsi="Segoe UI" w:cs="Segoe UI"/>
      <w:sz w:val="32"/>
      <w:szCs w:val="32"/>
    </w:rPr>
  </w:style>
  <w:style w:type="paragraph" w:customStyle="1" w:styleId="Zkladntext40">
    <w:name w:val="Základní text (4)"/>
    <w:basedOn w:val="Normln"/>
    <w:link w:val="Zkladntext4"/>
    <w:pPr>
      <w:shd w:val="clear" w:color="auto" w:fill="FFFFFF"/>
      <w:spacing w:line="283" w:lineRule="auto"/>
    </w:pPr>
    <w:rPr>
      <w:rFonts w:ascii="Arial" w:eastAsia="Arial" w:hAnsi="Arial" w:cs="Arial"/>
      <w:i/>
      <w:iCs/>
      <w:color w:val="37416F"/>
      <w:sz w:val="11"/>
      <w:szCs w:val="11"/>
    </w:rPr>
  </w:style>
  <w:style w:type="paragraph" w:customStyle="1" w:styleId="Zkladntext30">
    <w:name w:val="Základní text (3)"/>
    <w:basedOn w:val="Normln"/>
    <w:link w:val="Zkladntext3"/>
    <w:pPr>
      <w:shd w:val="clear" w:color="auto" w:fill="FFFFFF"/>
      <w:spacing w:line="283" w:lineRule="auto"/>
    </w:pPr>
    <w:rPr>
      <w:rFonts w:ascii="Arial" w:eastAsia="Arial" w:hAnsi="Arial" w:cs="Arial"/>
      <w:sz w:val="18"/>
      <w:szCs w:val="18"/>
    </w:rPr>
  </w:style>
  <w:style w:type="paragraph" w:customStyle="1" w:styleId="Zkladntext50">
    <w:name w:val="Základní text (5)"/>
    <w:basedOn w:val="Normln"/>
    <w:link w:val="Zkladntext5"/>
    <w:pPr>
      <w:shd w:val="clear" w:color="auto" w:fill="FFFFFF"/>
      <w:spacing w:after="380"/>
      <w:jc w:val="center"/>
    </w:pPr>
    <w:rPr>
      <w:rFonts w:ascii="Arial" w:eastAsia="Arial" w:hAnsi="Arial" w:cs="Arial"/>
      <w:b/>
      <w:bCs/>
      <w:sz w:val="28"/>
      <w:szCs w:val="28"/>
    </w:rPr>
  </w:style>
  <w:style w:type="paragraph" w:customStyle="1" w:styleId="Nadpis30">
    <w:name w:val="Nadpis #3"/>
    <w:basedOn w:val="Normln"/>
    <w:link w:val="Nadpis3"/>
    <w:pPr>
      <w:shd w:val="clear" w:color="auto" w:fill="FFFFFF"/>
      <w:spacing w:after="220"/>
      <w:jc w:val="center"/>
      <w:outlineLvl w:val="2"/>
    </w:pPr>
    <w:rPr>
      <w:rFonts w:ascii="Arial" w:eastAsia="Arial" w:hAnsi="Arial" w:cs="Arial"/>
      <w:b/>
      <w:bCs/>
      <w:sz w:val="20"/>
      <w:szCs w:val="20"/>
    </w:rPr>
  </w:style>
  <w:style w:type="paragraph" w:customStyle="1" w:styleId="Jin0">
    <w:name w:val="Jiné"/>
    <w:basedOn w:val="Normln"/>
    <w:link w:val="Jin"/>
    <w:pPr>
      <w:shd w:val="clear" w:color="auto" w:fill="FFFFFF"/>
      <w:spacing w:after="220"/>
    </w:pPr>
    <w:rPr>
      <w:rFonts w:ascii="Arial" w:eastAsia="Arial" w:hAnsi="Arial" w:cs="Arial"/>
      <w:sz w:val="20"/>
      <w:szCs w:val="20"/>
    </w:rPr>
  </w:style>
  <w:style w:type="paragraph" w:customStyle="1" w:styleId="Titulektabulky0">
    <w:name w:val="Titulek tabulky"/>
    <w:basedOn w:val="Normln"/>
    <w:link w:val="Titulektabulky"/>
    <w:pPr>
      <w:shd w:val="clear" w:color="auto" w:fill="FFFFFF"/>
      <w:spacing w:line="312" w:lineRule="auto"/>
    </w:pPr>
    <w:rPr>
      <w:rFonts w:ascii="Arial" w:eastAsia="Arial" w:hAnsi="Arial" w:cs="Arial"/>
      <w:sz w:val="20"/>
      <w:szCs w:val="20"/>
    </w:rPr>
  </w:style>
  <w:style w:type="paragraph" w:customStyle="1" w:styleId="Nadpis20">
    <w:name w:val="Nadpis #2"/>
    <w:basedOn w:val="Normln"/>
    <w:link w:val="Nadpis2"/>
    <w:pPr>
      <w:shd w:val="clear" w:color="auto" w:fill="FFFFFF"/>
      <w:spacing w:after="330" w:line="257" w:lineRule="auto"/>
      <w:outlineLvl w:val="1"/>
    </w:pPr>
    <w:rPr>
      <w:rFonts w:ascii="Arial" w:eastAsia="Arial" w:hAnsi="Arial" w:cs="Arial"/>
      <w:b/>
      <w:bCs/>
    </w:rPr>
  </w:style>
  <w:style w:type="paragraph" w:styleId="Zhlav">
    <w:name w:val="header"/>
    <w:basedOn w:val="Normln"/>
    <w:link w:val="ZhlavChar"/>
    <w:uiPriority w:val="99"/>
    <w:unhideWhenUsed/>
    <w:rsid w:val="00BD0236"/>
    <w:pPr>
      <w:tabs>
        <w:tab w:val="center" w:pos="4536"/>
        <w:tab w:val="right" w:pos="9072"/>
      </w:tabs>
    </w:pPr>
  </w:style>
  <w:style w:type="character" w:customStyle="1" w:styleId="ZhlavChar">
    <w:name w:val="Záhlaví Char"/>
    <w:basedOn w:val="Standardnpsmoodstavce"/>
    <w:link w:val="Zhlav"/>
    <w:uiPriority w:val="99"/>
    <w:rsid w:val="00BD0236"/>
    <w:rPr>
      <w:color w:val="000000"/>
    </w:rPr>
  </w:style>
  <w:style w:type="paragraph" w:styleId="Zpat">
    <w:name w:val="footer"/>
    <w:basedOn w:val="Normln"/>
    <w:link w:val="ZpatChar"/>
    <w:uiPriority w:val="99"/>
    <w:unhideWhenUsed/>
    <w:rsid w:val="00BD0236"/>
    <w:pPr>
      <w:tabs>
        <w:tab w:val="center" w:pos="4536"/>
        <w:tab w:val="right" w:pos="9072"/>
      </w:tabs>
    </w:pPr>
  </w:style>
  <w:style w:type="character" w:customStyle="1" w:styleId="ZpatChar">
    <w:name w:val="Zápatí Char"/>
    <w:basedOn w:val="Standardnpsmoodstavce"/>
    <w:link w:val="Zpat"/>
    <w:uiPriority w:val="99"/>
    <w:rsid w:val="00BD0236"/>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ksusv@ksusv.cz" TargetMode="External"/><Relationship Id="rId18" Type="http://schemas.openxmlformats.org/officeDocument/2006/relationships/header" Target="header6.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eader" Target="header9.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oter" Target="footer8.xm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14</Pages>
  <Words>4435</Words>
  <Characters>26170</Characters>
  <Application>Microsoft Office Word</Application>
  <DocSecurity>0</DocSecurity>
  <Lines>218</Lines>
  <Paragraphs>61</Paragraphs>
  <ScaleCrop>false</ScaleCrop>
  <Company/>
  <LinksUpToDate>false</LinksUpToDate>
  <CharactersWithSpaces>30544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Kostelecká Miluše</dc:creator>
  <cp:keywords/>
  <cp:lastModifiedBy>Marešová Marie</cp:lastModifiedBy>
  <cp:revision>3</cp:revision>
  <dcterms:created xsi:type="dcterms:W3CDTF">2025-05-26T11:40:00Z</dcterms:created>
  <dcterms:modified xsi:type="dcterms:W3CDTF">2025-05-26T11:46:00Z</dcterms:modified>
</cp:coreProperties>
</file>