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anchor distT="0" distB="0" distL="0" distR="0" simplePos="0" relativeHeight="62914690" behindDoc="1" locked="0" layoutInCell="1" allowOverlap="1">
            <wp:simplePos x="0" y="0"/>
            <wp:positionH relativeFrom="margin">
              <wp:posOffset>88265</wp:posOffset>
            </wp:positionH>
            <wp:positionV relativeFrom="margin">
              <wp:posOffset>8375650</wp:posOffset>
            </wp:positionV>
            <wp:extent cx="164465" cy="16446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64465" cy="164465"/>
                    </a:xfrm>
                    <a:prstGeom prst="rect"/>
                  </pic:spPr>
                </pic:pic>
              </a:graphicData>
            </a:graphic>
          </wp:anchor>
        </w:drawing>
      </w:r>
      <w:r>
        <w:drawing>
          <wp:anchor distT="0" distB="0" distL="0" distR="0" simplePos="0" relativeHeight="62914691" behindDoc="1" locked="0" layoutInCell="1" allowOverlap="1">
            <wp:simplePos x="0" y="0"/>
            <wp:positionH relativeFrom="margin">
              <wp:posOffset>3175</wp:posOffset>
            </wp:positionH>
            <wp:positionV relativeFrom="margin">
              <wp:posOffset>4989195</wp:posOffset>
            </wp:positionV>
            <wp:extent cx="3992880" cy="34163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3992880" cy="341630"/>
                    </a:xfrm>
                    <a:prstGeom prst="rect"/>
                  </pic:spPr>
                </pic:pic>
              </a:graphicData>
            </a:graphic>
          </wp:anchor>
        </w:drawing>
      </w:r>
      <w:r>
        <w:drawing>
          <wp:anchor distT="0" distB="0" distL="0" distR="0" simplePos="0" relativeHeight="62914692" behindDoc="1" locked="0" layoutInCell="1" allowOverlap="1">
            <wp:simplePos x="0" y="0"/>
            <wp:positionH relativeFrom="margin">
              <wp:posOffset>3175</wp:posOffset>
            </wp:positionH>
            <wp:positionV relativeFrom="margin">
              <wp:posOffset>5431155</wp:posOffset>
            </wp:positionV>
            <wp:extent cx="1932305" cy="338455"/>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ext cx="1932305" cy="338455"/>
                    </a:xfrm>
                    <a:prstGeom prst="rect"/>
                  </pic:spPr>
                </pic:pic>
              </a:graphicData>
            </a:graphic>
          </wp:anchor>
        </w:drawing>
      </w:r>
      <w:r>
        <w:drawing>
          <wp:inline>
            <wp:extent cx="27305" cy="27305"/>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pic:blipFill>
                  <pic:spPr>
                    <a:xfrm>
                      <a:ext cx="27305" cy="27305"/>
                    </a:xfrm>
                    <a:prstGeom prst="rect"/>
                  </pic:spPr>
                </pic:pic>
              </a:graphicData>
            </a:graphic>
          </wp:inline>
        </w:drawing>
      </w:r>
    </w:p>
    <w:p>
      <w:pPr>
        <w:widowControl w:val="0"/>
        <w:spacing w:after="419" w:line="1" w:lineRule="exact"/>
      </w:pPr>
    </w:p>
    <w:p>
      <w:pPr>
        <w:pStyle w:val="Style2"/>
        <w:keepNext w:val="0"/>
        <w:keepLines w:val="0"/>
        <w:widowControl w:val="0"/>
        <w:shd w:val="clear" w:color="auto" w:fill="auto"/>
        <w:bidi w:val="0"/>
        <w:spacing w:before="0" w:after="680" w:line="240" w:lineRule="auto"/>
        <w:ind w:left="0" w:right="0" w:firstLine="0"/>
        <w:jc w:val="left"/>
      </w:pPr>
      <w:r>
        <w:rPr>
          <w:color w:val="000000"/>
          <w:spacing w:val="0"/>
          <w:w w:val="100"/>
          <w:position w:val="0"/>
          <w:shd w:val="clear" w:color="auto" w:fill="auto"/>
          <w:lang w:val="cs-CZ" w:eastAsia="cs-CZ" w:bidi="cs-CZ"/>
        </w:rPr>
        <w:t>Příloha č. 2 SOD č. 538/2025</w:t>
      </w:r>
    </w:p>
    <w:p>
      <w:pPr>
        <w:framePr w:w="9811" w:h="1502" w:vSpace="446" w:wrap="notBeside" w:vAnchor="text" w:hAnchor="text" w:y="1"/>
        <w:widowControl w:val="0"/>
        <w:rPr>
          <w:sz w:val="2"/>
          <w:szCs w:val="2"/>
        </w:rPr>
      </w:pPr>
      <w:r>
        <w:drawing>
          <wp:inline>
            <wp:extent cx="6229985" cy="95377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ext cx="6229985" cy="953770"/>
                    </a:xfrm>
                    <a:prstGeom prst="rect"/>
                  </pic:spPr>
                </pic:pic>
              </a:graphicData>
            </a:graphic>
          </wp:inline>
        </w:drawing>
      </w: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column">
                  <wp:posOffset>152400</wp:posOffset>
                </wp:positionH>
                <wp:positionV relativeFrom="paragraph">
                  <wp:posOffset>125095</wp:posOffset>
                </wp:positionV>
                <wp:extent cx="6013450" cy="814070"/>
                <wp:wrapTopAndBottom/>
                <wp:docPr id="9" name="Shape 9"/>
                <a:graphic xmlns:a="http://schemas.openxmlformats.org/drawingml/2006/main">
                  <a:graphicData uri="http://schemas.microsoft.com/office/word/2010/wordprocessingShape">
                    <wps:wsp>
                      <wps:cNvSpPr txBox="1"/>
                      <wps:spPr>
                        <a:xfrm>
                          <a:ext cx="6013450" cy="8140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206 739 VD Fláje - periodické potápěčské práce 2025</w:t>
                            </w:r>
                          </w:p>
                          <w:p>
                            <w:pPr>
                              <w:pStyle w:val="Style5"/>
                              <w:keepNext w:val="0"/>
                              <w:keepLines w:val="0"/>
                              <w:widowControl w:val="0"/>
                              <w:shd w:val="clear" w:color="auto" w:fill="auto"/>
                              <w:tabs>
                                <w:tab w:pos="8009" w:val="left"/>
                              </w:tabs>
                              <w:bidi w:val="0"/>
                              <w:spacing w:before="0" w:after="160" w:line="240" w:lineRule="auto"/>
                              <w:ind w:left="0" w:right="0" w:firstLine="180"/>
                              <w:jc w:val="left"/>
                              <w:rPr>
                                <w:sz w:val="18"/>
                                <w:szCs w:val="18"/>
                              </w:rPr>
                            </w:pPr>
                            <w:r>
                              <w:rPr>
                                <w:b w:val="0"/>
                                <w:bCs w:val="0"/>
                                <w:color w:val="8F8F8F"/>
                                <w:spacing w:val="0"/>
                                <w:w w:val="100"/>
                                <w:position w:val="0"/>
                                <w:sz w:val="20"/>
                                <w:szCs w:val="20"/>
                                <w:shd w:val="clear" w:color="auto" w:fill="auto"/>
                                <w:lang w:val="cs-CZ" w:eastAsia="cs-CZ" w:bidi="cs-CZ"/>
                              </w:rPr>
                              <w:t>komu</w:t>
                              <w:tab/>
                            </w:r>
                            <w:r>
                              <w:rPr>
                                <w:b w:val="0"/>
                                <w:bCs w:val="0"/>
                                <w:color w:val="000000"/>
                                <w:spacing w:val="0"/>
                                <w:w w:val="100"/>
                                <w:position w:val="0"/>
                                <w:sz w:val="18"/>
                                <w:szCs w:val="18"/>
                                <w:shd w:val="clear" w:color="auto" w:fill="auto"/>
                                <w:lang w:val="cs-CZ" w:eastAsia="cs-CZ" w:bidi="cs-CZ"/>
                              </w:rPr>
                              <w:t>14.05.2025 07:22</w:t>
                            </w:r>
                          </w:p>
                          <w:p>
                            <w:pPr>
                              <w:pStyle w:val="Style5"/>
                              <w:keepNext w:val="0"/>
                              <w:keepLines w:val="0"/>
                              <w:widowControl w:val="0"/>
                              <w:shd w:val="clear" w:color="auto" w:fill="auto"/>
                              <w:bidi w:val="0"/>
                              <w:spacing w:before="0" w:after="0" w:line="240"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Od</w:t>
                            </w:r>
                          </w:p>
                          <w:p>
                            <w:pPr>
                              <w:pStyle w:val="Style5"/>
                              <w:keepNext w:val="0"/>
                              <w:keepLines w:val="0"/>
                              <w:widowControl w:val="0"/>
                              <w:shd w:val="clear" w:color="auto" w:fill="auto"/>
                              <w:bidi w:val="0"/>
                              <w:spacing w:before="0" w:after="80" w:line="240"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Komu</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5" type="#_x0000_t202" style="position:absolute;margin-left:12.pt;margin-top:9.8499999999999996pt;width:473.5pt;height:64.099999999999994pt;z-index:-125829375;mso-wrap-distance-left:0;mso-wrap-distance-right:0"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206 739 VD Fláje - periodické potápěčské práce 2025</w:t>
                      </w:r>
                    </w:p>
                    <w:p>
                      <w:pPr>
                        <w:pStyle w:val="Style5"/>
                        <w:keepNext w:val="0"/>
                        <w:keepLines w:val="0"/>
                        <w:widowControl w:val="0"/>
                        <w:shd w:val="clear" w:color="auto" w:fill="auto"/>
                        <w:tabs>
                          <w:tab w:pos="8009" w:val="left"/>
                        </w:tabs>
                        <w:bidi w:val="0"/>
                        <w:spacing w:before="0" w:after="160" w:line="240" w:lineRule="auto"/>
                        <w:ind w:left="0" w:right="0" w:firstLine="180"/>
                        <w:jc w:val="left"/>
                        <w:rPr>
                          <w:sz w:val="18"/>
                          <w:szCs w:val="18"/>
                        </w:rPr>
                      </w:pPr>
                      <w:r>
                        <w:rPr>
                          <w:b w:val="0"/>
                          <w:bCs w:val="0"/>
                          <w:color w:val="8F8F8F"/>
                          <w:spacing w:val="0"/>
                          <w:w w:val="100"/>
                          <w:position w:val="0"/>
                          <w:sz w:val="20"/>
                          <w:szCs w:val="20"/>
                          <w:shd w:val="clear" w:color="auto" w:fill="auto"/>
                          <w:lang w:val="cs-CZ" w:eastAsia="cs-CZ" w:bidi="cs-CZ"/>
                        </w:rPr>
                        <w:t>komu</w:t>
                        <w:tab/>
                      </w:r>
                      <w:r>
                        <w:rPr>
                          <w:b w:val="0"/>
                          <w:bCs w:val="0"/>
                          <w:color w:val="000000"/>
                          <w:spacing w:val="0"/>
                          <w:w w:val="100"/>
                          <w:position w:val="0"/>
                          <w:sz w:val="18"/>
                          <w:szCs w:val="18"/>
                          <w:shd w:val="clear" w:color="auto" w:fill="auto"/>
                          <w:lang w:val="cs-CZ" w:eastAsia="cs-CZ" w:bidi="cs-CZ"/>
                        </w:rPr>
                        <w:t>14.05.2025 07:22</w:t>
                      </w:r>
                    </w:p>
                    <w:p>
                      <w:pPr>
                        <w:pStyle w:val="Style5"/>
                        <w:keepNext w:val="0"/>
                        <w:keepLines w:val="0"/>
                        <w:widowControl w:val="0"/>
                        <w:shd w:val="clear" w:color="auto" w:fill="auto"/>
                        <w:bidi w:val="0"/>
                        <w:spacing w:before="0" w:after="0" w:line="240"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Od</w:t>
                      </w:r>
                    </w:p>
                    <w:p>
                      <w:pPr>
                        <w:pStyle w:val="Style5"/>
                        <w:keepNext w:val="0"/>
                        <w:keepLines w:val="0"/>
                        <w:widowControl w:val="0"/>
                        <w:shd w:val="clear" w:color="auto" w:fill="auto"/>
                        <w:bidi w:val="0"/>
                        <w:spacing w:before="0" w:after="80" w:line="240" w:lineRule="auto"/>
                        <w:ind w:left="0" w:right="0" w:firstLine="0"/>
                        <w:jc w:val="left"/>
                        <w:rPr>
                          <w:sz w:val="18"/>
                          <w:szCs w:val="18"/>
                        </w:rPr>
                      </w:pPr>
                      <w:r>
                        <w:rPr>
                          <w:b w:val="0"/>
                          <w:bCs w:val="0"/>
                          <w:color w:val="8F8F8F"/>
                          <w:spacing w:val="0"/>
                          <w:w w:val="100"/>
                          <w:position w:val="0"/>
                          <w:sz w:val="18"/>
                          <w:szCs w:val="18"/>
                          <w:shd w:val="clear" w:color="auto" w:fill="auto"/>
                          <w:lang w:val="cs-CZ" w:eastAsia="cs-CZ" w:bidi="cs-CZ"/>
                        </w:rPr>
                        <w:t>Komu</w:t>
                      </w:r>
                    </w:p>
                  </w:txbxContent>
                </v:textbox>
                <w10:wrap type="topAndBottom"/>
              </v:shape>
            </w:pict>
          </mc:Fallback>
        </mc:AlternateContent>
      </w:r>
      <w:r>
        <mc:AlternateContent>
          <mc:Choice Requires="wps">
            <w:drawing>
              <wp:anchor distT="0" distB="0" distL="0" distR="3684905" simplePos="0" relativeHeight="125829380" behindDoc="0" locked="0" layoutInCell="1" allowOverlap="1">
                <wp:simplePos x="0" y="0"/>
                <wp:positionH relativeFrom="column">
                  <wp:posOffset>234950</wp:posOffset>
                </wp:positionH>
                <wp:positionV relativeFrom="paragraph">
                  <wp:posOffset>1039495</wp:posOffset>
                </wp:positionV>
                <wp:extent cx="1353185" cy="198120"/>
                <wp:wrapTopAndBottom/>
                <wp:docPr id="11" name="Shape 11"/>
                <a:graphic xmlns:a="http://schemas.openxmlformats.org/drawingml/2006/main">
                  <a:graphicData uri="http://schemas.microsoft.com/office/word/2010/wordprocessingShape">
                    <wps:wsp>
                      <wps:cNvSpPr txBox="1"/>
                      <wps:spPr>
                        <a:xfrm>
                          <a:ext cx="1353185" cy="1981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000000"/>
                                <w:spacing w:val="0"/>
                                <w:w w:val="100"/>
                                <w:position w:val="0"/>
                                <w:sz w:val="20"/>
                                <w:szCs w:val="20"/>
                                <w:shd w:val="clear" w:color="auto" w:fill="auto"/>
                                <w:lang w:val="cs-CZ" w:eastAsia="cs-CZ" w:bidi="cs-CZ"/>
                              </w:rPr>
                              <w:t>Vážení obchodní partneři,</w:t>
                            </w:r>
                          </w:p>
                        </w:txbxContent>
                      </wps:txbx>
                      <wps:bodyPr lIns="0" tIns="0" rIns="0" bIns="0">
                        <a:noAutoFit/>
                      </wps:bodyPr>
                    </wps:wsp>
                  </a:graphicData>
                </a:graphic>
              </wp:anchor>
            </w:drawing>
          </mc:Choice>
          <mc:Fallback>
            <w:pict>
              <v:shape id="_x0000_s1037" type="#_x0000_t202" style="position:absolute;margin-left:18.5pt;margin-top:81.850000000000009pt;width:106.55pt;height:15.6pt;z-index:-125829373;mso-wrap-distance-left:0;mso-wrap-distance-right:290.15000000000003pt"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000000"/>
                          <w:spacing w:val="0"/>
                          <w:w w:val="100"/>
                          <w:position w:val="0"/>
                          <w:sz w:val="20"/>
                          <w:szCs w:val="20"/>
                          <w:shd w:val="clear" w:color="auto" w:fill="auto"/>
                          <w:lang w:val="cs-CZ" w:eastAsia="cs-CZ" w:bidi="cs-CZ"/>
                        </w:rPr>
                        <w:t>Vážení obchodní partneři,</w:t>
                      </w:r>
                    </w:p>
                  </w:txbxContent>
                </v:textbox>
                <w10:wrap type="topAndBottom"/>
              </v:shape>
            </w:pict>
          </mc:Fallback>
        </mc:AlternateContent>
      </w:r>
    </w:p>
    <w:p>
      <w:pPr>
        <w:pStyle w:val="Style11"/>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na základě uzavřené "Rámcové dohody na potápěčské práce pro roky 2025 a 2026" č. objednatele 1296/2024, vás vyzýváme k výkonu potápěčských prací.</w:t>
      </w:r>
    </w:p>
    <w:p>
      <w:pPr>
        <w:pStyle w:val="Style11"/>
        <w:keepNext w:val="0"/>
        <w:keepLines w:val="0"/>
        <w:widowControl w:val="0"/>
        <w:numPr>
          <w:ilvl w:val="0"/>
          <w:numId w:val="1"/>
        </w:numPr>
        <w:shd w:val="clear" w:color="auto" w:fill="auto"/>
        <w:tabs>
          <w:tab w:pos="368" w:val="left"/>
        </w:tabs>
        <w:bidi w:val="0"/>
        <w:spacing w:before="0" w:line="240" w:lineRule="auto"/>
        <w:ind w:left="0" w:right="0" w:firstLine="0"/>
        <w:jc w:val="left"/>
      </w:pPr>
      <w:bookmarkStart w:id="0" w:name="bookmark0"/>
      <w:bookmarkEnd w:id="0"/>
      <w:r>
        <w:rPr>
          <w:rFonts w:ascii="Times New Roman" w:eastAsia="Times New Roman" w:hAnsi="Times New Roman" w:cs="Times New Roman"/>
          <w:color w:val="000000"/>
          <w:spacing w:val="0"/>
          <w:w w:val="100"/>
          <w:position w:val="0"/>
          <w:shd w:val="clear" w:color="auto" w:fill="auto"/>
          <w:lang w:val="cs-CZ" w:eastAsia="cs-CZ" w:bidi="cs-CZ"/>
        </w:rPr>
        <w:t>Místo plnění: VD Fláje</w:t>
      </w:r>
    </w:p>
    <w:p>
      <w:pPr>
        <w:pStyle w:val="Style11"/>
        <w:keepNext w:val="0"/>
        <w:keepLines w:val="0"/>
        <w:widowControl w:val="0"/>
        <w:numPr>
          <w:ilvl w:val="0"/>
          <w:numId w:val="1"/>
        </w:numPr>
        <w:shd w:val="clear" w:color="auto" w:fill="auto"/>
        <w:tabs>
          <w:tab w:pos="368" w:val="left"/>
        </w:tabs>
        <w:bidi w:val="0"/>
        <w:spacing w:before="0" w:after="0" w:line="230" w:lineRule="auto"/>
        <w:ind w:left="0" w:right="0" w:firstLine="0"/>
        <w:jc w:val="left"/>
      </w:pPr>
      <w:bookmarkStart w:id="1" w:name="bookmark1"/>
      <w:bookmarkEnd w:id="1"/>
      <w:r>
        <w:rPr>
          <w:rFonts w:ascii="Times New Roman" w:eastAsia="Times New Roman" w:hAnsi="Times New Roman" w:cs="Times New Roman"/>
          <w:color w:val="000000"/>
          <w:spacing w:val="0"/>
          <w:w w:val="100"/>
          <w:position w:val="0"/>
          <w:shd w:val="clear" w:color="auto" w:fill="auto"/>
          <w:lang w:val="cs-CZ" w:eastAsia="cs-CZ" w:bidi="cs-CZ"/>
        </w:rPr>
        <w:t>Popis obsahu předmětu plnění:</w:t>
      </w:r>
    </w:p>
    <w:p>
      <w:pPr>
        <w:pStyle w:val="Style11"/>
        <w:keepNext w:val="0"/>
        <w:keepLines w:val="0"/>
        <w:widowControl w:val="0"/>
        <w:shd w:val="clear" w:color="auto" w:fill="auto"/>
        <w:bidi w:val="0"/>
        <w:spacing w:before="0" w:after="0" w:line="23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Požadujeme zajistit tyto práce za využití potápěčské techniky:</w:t>
      </w:r>
    </w:p>
    <w:p>
      <w:pPr>
        <w:pStyle w:val="Style11"/>
        <w:keepNext w:val="0"/>
        <w:keepLines w:val="0"/>
        <w:widowControl w:val="0"/>
        <w:shd w:val="clear" w:color="auto" w:fill="auto"/>
        <w:bidi w:val="0"/>
        <w:spacing w:before="0" w:line="23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Kontrola a očištění konstrukcí odběrného objektu (hradící tabule, vodící profily, dosedací práh, očištění jemných česlí.</w:t>
      </w:r>
    </w:p>
    <w:p>
      <w:pPr>
        <w:pStyle w:val="Style11"/>
        <w:keepNext w:val="0"/>
        <w:keepLines w:val="0"/>
        <w:widowControl w:val="0"/>
        <w:shd w:val="clear" w:color="auto" w:fill="auto"/>
        <w:bidi w:val="0"/>
        <w:spacing w:before="0" w:after="42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 průběhu potápěčských prací bude pořízena fotodokumentace, videozáznam a bude vypracována nálezová zpráva.</w:t>
      </w:r>
    </w:p>
    <w:p>
      <w:pPr>
        <w:pStyle w:val="Style11"/>
        <w:keepNext w:val="0"/>
        <w:keepLines w:val="0"/>
        <w:widowControl w:val="0"/>
        <w:numPr>
          <w:ilvl w:val="0"/>
          <w:numId w:val="1"/>
        </w:numPr>
        <w:shd w:val="clear" w:color="auto" w:fill="auto"/>
        <w:tabs>
          <w:tab w:pos="368" w:val="left"/>
        </w:tabs>
        <w:bidi w:val="0"/>
        <w:spacing w:before="0" w:line="240" w:lineRule="auto"/>
        <w:ind w:left="0" w:right="0" w:firstLine="0"/>
        <w:jc w:val="left"/>
      </w:pPr>
      <w:bookmarkStart w:id="2" w:name="bookmark2"/>
      <w:bookmarkEnd w:id="2"/>
      <w:r>
        <w:rPr>
          <w:rFonts w:ascii="Times New Roman" w:eastAsia="Times New Roman" w:hAnsi="Times New Roman" w:cs="Times New Roman"/>
          <w:color w:val="000000"/>
          <w:spacing w:val="0"/>
          <w:w w:val="100"/>
          <w:position w:val="0"/>
          <w:shd w:val="clear" w:color="auto" w:fill="auto"/>
          <w:lang w:val="cs-CZ" w:eastAsia="cs-CZ" w:bidi="cs-CZ"/>
        </w:rPr>
        <w:t>Termín: do 31.8.2025</w:t>
      </w:r>
    </w:p>
    <w:p>
      <w:pPr>
        <w:pStyle w:val="Style11"/>
        <w:keepNext w:val="0"/>
        <w:keepLines w:val="0"/>
        <w:widowControl w:val="0"/>
        <w:numPr>
          <w:ilvl w:val="0"/>
          <w:numId w:val="1"/>
        </w:numPr>
        <w:shd w:val="clear" w:color="auto" w:fill="auto"/>
        <w:tabs>
          <w:tab w:pos="368" w:val="left"/>
        </w:tabs>
        <w:bidi w:val="0"/>
        <w:spacing w:before="0" w:after="680" w:line="240" w:lineRule="auto"/>
        <w:ind w:left="0" w:right="0" w:firstLine="0"/>
        <w:jc w:val="left"/>
      </w:pPr>
      <w:bookmarkStart w:id="3" w:name="bookmark3"/>
      <w:bookmarkEnd w:id="3"/>
      <w:r>
        <w:rPr>
          <w:rFonts w:ascii="Times New Roman" w:eastAsia="Times New Roman" w:hAnsi="Times New Roman" w:cs="Times New Roman"/>
          <w:color w:val="000000"/>
          <w:spacing w:val="0"/>
          <w:w w:val="100"/>
          <w:position w:val="0"/>
          <w:shd w:val="clear" w:color="auto" w:fill="auto"/>
          <w:lang w:val="cs-CZ" w:eastAsia="cs-CZ" w:bidi="cs-CZ"/>
        </w:rPr>
        <w:t>Návrh SOD, ceník potáp. prací:</w:t>
      </w:r>
    </w:p>
    <w:p>
      <w:pPr>
        <w:pStyle w:val="Style13"/>
        <w:keepNext w:val="0"/>
        <w:keepLines w:val="0"/>
        <w:widowControl w:val="0"/>
        <w:shd w:val="clear" w:color="auto" w:fill="auto"/>
        <w:bidi w:val="0"/>
        <w:spacing w:before="0" w:after="42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206739_VD Fláje_návrh SoD.docxPříloha č. 1 Ceník potápěčských prací .xlsx</w:t>
      </w:r>
    </w:p>
    <w:p>
      <w:pPr>
        <w:pStyle w:val="Style13"/>
        <w:keepNext w:val="0"/>
        <w:keepLines w:val="0"/>
        <w:widowControl w:val="0"/>
        <w:shd w:val="clear" w:color="auto" w:fill="auto"/>
        <w:bidi w:val="0"/>
        <w:spacing w:before="0" w:after="18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VD_Fláje_nálezová zpráva_2024.pdf</w:t>
      </w:r>
    </w:p>
    <w:p>
      <w:pPr>
        <w:pStyle w:val="Style15"/>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cs-CZ" w:eastAsia="cs-CZ" w:bidi="cs-CZ"/>
        </w:rPr>
        <w:t>S pozdravem</w:t>
      </w:r>
    </w:p>
    <w:p>
      <w:pPr>
        <w:pStyle w:val="Style15"/>
        <w:keepNext w:val="0"/>
        <w:keepLines w:val="0"/>
        <w:widowControl w:val="0"/>
        <w:shd w:val="clear" w:color="auto" w:fill="auto"/>
        <w:tabs>
          <w:tab w:leader="underscore" w:pos="5510"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TDS, odbor inženýringu, oblast střed </w:t>
        <w:tab/>
        <w:t xml:space="preserve"> Povodí Ohře, státní podnik</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Novosedlická 758, 415 01 Teplice tel. :</w:t>
      </w:r>
    </w:p>
    <w:p>
      <w:pPr>
        <w:pStyle w:val="Style15"/>
        <w:keepNext w:val="0"/>
        <w:keepLines w:val="0"/>
        <w:widowControl w:val="0"/>
        <w:shd w:val="clear" w:color="auto" w:fill="auto"/>
        <w:bidi w:val="0"/>
        <w:spacing w:before="0" w:after="180" w:line="262" w:lineRule="auto"/>
        <w:ind w:left="0" w:right="0" w:firstLine="0"/>
        <w:jc w:val="left"/>
      </w:pPr>
      <w:r>
        <w:rPr>
          <w:color w:val="000000"/>
          <w:spacing w:val="0"/>
          <w:w w:val="100"/>
          <w:position w:val="0"/>
          <w:shd w:val="clear" w:color="auto" w:fill="auto"/>
          <w:lang w:val="cs-CZ" w:eastAsia="cs-CZ" w:bidi="cs-CZ"/>
        </w:rPr>
        <w:t xml:space="preserve">mobil: e-mail : </w:t>
      </w:r>
      <w:r>
        <w:rPr>
          <w:color w:val="0000FF"/>
          <w:spacing w:val="0"/>
          <w:w w:val="100"/>
          <w:position w:val="0"/>
          <w:shd w:val="clear" w:color="auto" w:fill="auto"/>
          <w:lang w:val="cs-CZ" w:eastAsia="cs-CZ" w:bidi="cs-CZ"/>
        </w:rPr>
        <w:t>http:</w:t>
      </w:r>
    </w:p>
    <w:p>
      <w:pPr>
        <w:pStyle w:val="Style18"/>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spacing w:val="0"/>
          <w:w w:val="100"/>
          <w:position w:val="0"/>
          <w:shd w:val="clear" w:color="auto" w:fill="auto"/>
          <w:lang w:val="cs-CZ" w:eastAsia="cs-CZ" w:bidi="cs-CZ"/>
        </w:rPr>
        <w:t>Tato zpráva má pouze informativní charakter a není myšlena jako závazný návrh na uzavření smlouvy, podání nabídky či přijetí nabídky. Slouží pouze jako podklad pro případné následné právní jednání stran. Jakékoli právní jednání Povodí Ohře, státního podniku uvedené v předchozí větě musí být učiněno výhradně v písemné formě včetně podpisu oprávněné osoby.</w:t>
      </w:r>
    </w:p>
    <w:p>
      <w:pPr>
        <w:pStyle w:val="Style2"/>
        <w:keepNext w:val="0"/>
        <w:keepLines w:val="0"/>
        <w:widowControl w:val="0"/>
        <w:shd w:val="clear" w:color="auto" w:fill="auto"/>
        <w:bidi w:val="0"/>
        <w:spacing w:before="0" w:after="180"/>
        <w:ind w:right="0"/>
        <w:jc w:val="left"/>
      </w:pPr>
      <w:r>
        <w:rPr>
          <w:spacing w:val="0"/>
          <w:w w:val="100"/>
          <w:position w:val="0"/>
          <w:shd w:val="clear" w:color="auto" w:fill="auto"/>
          <w:lang w:val="cs-CZ" w:eastAsia="cs-CZ" w:bidi="cs-CZ"/>
        </w:rPr>
        <w:t>S ohledem na životní prostředí zvažte prosím tisk této zprávy. Před odesláním kontrolováno antivirovým systémem SOPHOS.</w:t>
      </w:r>
    </w:p>
    <w:sectPr>
      <w:footnotePr>
        <w:pos w:val="pageBottom"/>
        <w:numFmt w:val="decimal"/>
        <w:numRestart w:val="continuous"/>
      </w:footnotePr>
      <w:pgSz w:w="11909" w:h="16838"/>
      <w:pgMar w:top="0" w:left="1414" w:right="2560" w:bottom="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color w:val="5F5F5F"/>
      <w:sz w:val="18"/>
      <w:szCs w:val="18"/>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2"/>
      <w:szCs w:val="22"/>
      <w:u w:val="none"/>
    </w:rPr>
  </w:style>
  <w:style w:type="character" w:customStyle="1" w:styleId="CharStyle12">
    <w:name w:val="Char Style 12"/>
    <w:basedOn w:val="DefaultParagraphFont"/>
    <w:link w:val="Style11"/>
    <w:rPr>
      <w:b w:val="0"/>
      <w:bCs w:val="0"/>
      <w:i w:val="0"/>
      <w:iCs w:val="0"/>
      <w:smallCaps w:val="0"/>
      <w:strike w:val="0"/>
      <w:sz w:val="20"/>
      <w:szCs w:val="20"/>
      <w:u w:val="none"/>
    </w:rPr>
  </w:style>
  <w:style w:type="character" w:customStyle="1" w:styleId="CharStyle14">
    <w:name w:val="Char Style 14"/>
    <w:basedOn w:val="DefaultParagraphFont"/>
    <w:link w:val="Style13"/>
    <w:rPr>
      <w:b w:val="0"/>
      <w:bCs w:val="0"/>
      <w:i w:val="0"/>
      <w:iCs w:val="0"/>
      <w:smallCaps w:val="0"/>
      <w:strike w:val="0"/>
      <w:sz w:val="18"/>
      <w:szCs w:val="18"/>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0"/>
      <w:szCs w:val="20"/>
      <w:u w:val="none"/>
    </w:rPr>
  </w:style>
  <w:style w:type="character" w:customStyle="1" w:styleId="CharStyle19">
    <w:name w:val="Char Style 19"/>
    <w:basedOn w:val="DefaultParagraphFont"/>
    <w:link w:val="Style18"/>
    <w:rPr>
      <w:b w:val="0"/>
      <w:bCs w:val="0"/>
      <w:i w:val="0"/>
      <w:iCs w:val="0"/>
      <w:smallCaps w:val="0"/>
      <w:strike w:val="0"/>
      <w:color w:val="808080"/>
      <w:sz w:val="16"/>
      <w:szCs w:val="16"/>
      <w:u w:val="none"/>
    </w:rPr>
  </w:style>
  <w:style w:type="paragraph" w:customStyle="1" w:styleId="Style2">
    <w:name w:val="Style 2"/>
    <w:basedOn w:val="Normal"/>
    <w:link w:val="CharStyle3"/>
    <w:pPr>
      <w:widowControl w:val="0"/>
      <w:shd w:val="clear" w:color="auto" w:fill="FFFFFF"/>
      <w:spacing w:after="430" w:line="266" w:lineRule="auto"/>
      <w:ind w:left="160" w:firstLine="260"/>
    </w:pPr>
    <w:rPr>
      <w:rFonts w:ascii="Arial" w:eastAsia="Arial" w:hAnsi="Arial" w:cs="Arial"/>
      <w:b w:val="0"/>
      <w:bCs w:val="0"/>
      <w:i w:val="0"/>
      <w:iCs w:val="0"/>
      <w:smallCaps w:val="0"/>
      <w:strike w:val="0"/>
      <w:color w:val="5F5F5F"/>
      <w:sz w:val="18"/>
      <w:szCs w:val="18"/>
      <w:u w:val="none"/>
    </w:rPr>
  </w:style>
  <w:style w:type="paragraph" w:customStyle="1" w:styleId="Style5">
    <w:name w:val="Style 5"/>
    <w:basedOn w:val="Normal"/>
    <w:link w:val="CharStyle6"/>
    <w:pPr>
      <w:widowControl w:val="0"/>
      <w:shd w:val="clear" w:color="auto" w:fill="FFFFFF"/>
      <w:spacing w:after="40"/>
    </w:pPr>
    <w:rPr>
      <w:rFonts w:ascii="Arial" w:eastAsia="Arial" w:hAnsi="Arial" w:cs="Arial"/>
      <w:b/>
      <w:bCs/>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180"/>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300"/>
    </w:pPr>
    <w:rPr>
      <w:b w:val="0"/>
      <w:bCs w:val="0"/>
      <w:i w:val="0"/>
      <w:iCs w:val="0"/>
      <w:smallCaps w:val="0"/>
      <w:strike w:val="0"/>
      <w:sz w:val="18"/>
      <w:szCs w:val="18"/>
      <w:u w:val="none"/>
    </w:rPr>
  </w:style>
  <w:style w:type="paragraph" w:customStyle="1" w:styleId="Style15">
    <w:name w:val="Style 15"/>
    <w:basedOn w:val="Normal"/>
    <w:link w:val="CharStyle16"/>
    <w:pPr>
      <w:widowControl w:val="0"/>
      <w:shd w:val="clear" w:color="auto" w:fill="FFFFFF"/>
      <w:spacing w:after="90"/>
    </w:pPr>
    <w:rPr>
      <w:rFonts w:ascii="Arial" w:eastAsia="Arial" w:hAnsi="Arial" w:cs="Arial"/>
      <w:b w:val="0"/>
      <w:bCs w:val="0"/>
      <w:i w:val="0"/>
      <w:iCs w:val="0"/>
      <w:smallCaps w:val="0"/>
      <w:strike w:val="0"/>
      <w:sz w:val="20"/>
      <w:szCs w:val="20"/>
      <w:u w:val="none"/>
    </w:rPr>
  </w:style>
  <w:style w:type="paragraph" w:customStyle="1" w:styleId="Style18">
    <w:name w:val="Style 18"/>
    <w:basedOn w:val="Normal"/>
    <w:link w:val="CharStyle19"/>
    <w:pPr>
      <w:widowControl w:val="0"/>
      <w:shd w:val="clear" w:color="auto" w:fill="FFFFFF"/>
      <w:spacing w:after="40"/>
    </w:pPr>
    <w:rPr>
      <w:b w:val="0"/>
      <w:bCs w:val="0"/>
      <w:i w:val="0"/>
      <w:iCs w:val="0"/>
      <w:smallCaps w:val="0"/>
      <w:strike w:val="0"/>
      <w:color w:val="80808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jpeg"/><Relationship Id="rId14" Type="http://schemas.openxmlformats.org/officeDocument/2006/relationships/image" Target="media/image5.jpeg" TargetMode="External"/></Relationships>
</file>

<file path=docProps/core.xml><?xml version="1.0" encoding="utf-8"?>
<cp:coreProperties xmlns:cp="http://schemas.openxmlformats.org/package/2006/metadata/core-properties" xmlns:dc="http://purl.org/dc/elements/1.1/">
  <dc:title/>
  <dc:subject/>
  <dc:creator>stepankova</dc:creator>
  <cp:keywords/>
</cp:coreProperties>
</file>