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45468" w14:textId="40EAA2F1" w:rsidR="00044A81" w:rsidRPr="006B2208" w:rsidRDefault="00044A81" w:rsidP="006B2208">
      <w:pPr>
        <w:rPr>
          <w:rFonts w:asciiTheme="minorHAnsi" w:hAnsiTheme="minorHAnsi" w:cstheme="minorHAnsi"/>
          <w:b/>
          <w:color w:val="7F7F7F" w:themeColor="text1" w:themeTint="80"/>
          <w:sz w:val="44"/>
          <w:szCs w:val="31"/>
        </w:rPr>
      </w:pPr>
      <w:r w:rsidRPr="006B2208">
        <w:rPr>
          <w:rFonts w:asciiTheme="minorHAnsi" w:hAnsiTheme="minorHAnsi" w:cstheme="minorHAnsi"/>
          <w:b/>
          <w:color w:val="7F7F7F" w:themeColor="text1" w:themeTint="80"/>
          <w:sz w:val="44"/>
          <w:szCs w:val="31"/>
        </w:rPr>
        <w:t xml:space="preserve">Smlouva o využívání služeb AI </w:t>
      </w:r>
      <w:r w:rsidR="007F1E0F" w:rsidRPr="006B2208">
        <w:rPr>
          <w:rFonts w:asciiTheme="minorHAnsi" w:hAnsiTheme="minorHAnsi" w:cstheme="minorHAnsi"/>
          <w:b/>
          <w:color w:val="7F7F7F" w:themeColor="text1" w:themeTint="80"/>
          <w:sz w:val="44"/>
          <w:szCs w:val="31"/>
        </w:rPr>
        <w:t>TEF</w:t>
      </w:r>
      <w:r w:rsidR="003D4D50">
        <w:rPr>
          <w:rStyle w:val="Znakapoznpodarou"/>
          <w:rFonts w:asciiTheme="minorHAnsi" w:hAnsiTheme="minorHAnsi" w:cstheme="minorHAnsi"/>
          <w:b/>
          <w:color w:val="7F7F7F" w:themeColor="text1" w:themeTint="80"/>
          <w:sz w:val="44"/>
          <w:szCs w:val="31"/>
        </w:rPr>
        <w:footnoteReference w:id="1"/>
      </w:r>
    </w:p>
    <w:p w14:paraId="04771D36" w14:textId="45D73DF1" w:rsidR="007F1E0F" w:rsidRDefault="007F1E0F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1"/>
          <w:szCs w:val="21"/>
        </w:rPr>
      </w:pPr>
    </w:p>
    <w:p w14:paraId="68A844CE" w14:textId="77777777" w:rsidR="00044A81" w:rsidRDefault="00044A81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1"/>
          <w:szCs w:val="21"/>
        </w:rPr>
      </w:pPr>
      <w:r w:rsidRPr="004740D5">
        <w:rPr>
          <w:rFonts w:asciiTheme="minorHAnsi" w:hAnsiTheme="minorHAnsi" w:cstheme="minorHAnsi"/>
          <w:color w:val="000000"/>
          <w:sz w:val="21"/>
          <w:szCs w:val="21"/>
        </w:rPr>
        <w:t xml:space="preserve">uzavřená v souladu s </w:t>
      </w:r>
      <w:proofErr w:type="spellStart"/>
      <w:r w:rsidRPr="004740D5">
        <w:rPr>
          <w:rFonts w:asciiTheme="minorHAnsi" w:hAnsiTheme="minorHAnsi" w:cstheme="minorHAnsi"/>
          <w:color w:val="000000"/>
          <w:sz w:val="21"/>
          <w:szCs w:val="21"/>
        </w:rPr>
        <w:t>ust</w:t>
      </w:r>
      <w:proofErr w:type="spellEnd"/>
      <w:r w:rsidRPr="004740D5">
        <w:rPr>
          <w:rFonts w:asciiTheme="minorHAnsi" w:hAnsiTheme="minorHAnsi" w:cstheme="minorHAnsi"/>
          <w:color w:val="000000"/>
          <w:sz w:val="21"/>
          <w:szCs w:val="21"/>
        </w:rPr>
        <w:t xml:space="preserve">. § 1746 a </w:t>
      </w:r>
      <w:proofErr w:type="spellStart"/>
      <w:r w:rsidRPr="004740D5">
        <w:rPr>
          <w:rFonts w:asciiTheme="minorHAnsi" w:hAnsiTheme="minorHAnsi" w:cstheme="minorHAnsi"/>
          <w:color w:val="000000"/>
          <w:sz w:val="21"/>
          <w:szCs w:val="21"/>
        </w:rPr>
        <w:t>souv</w:t>
      </w:r>
      <w:proofErr w:type="spellEnd"/>
      <w:r w:rsidRPr="004740D5">
        <w:rPr>
          <w:rFonts w:asciiTheme="minorHAnsi" w:hAnsiTheme="minorHAnsi" w:cstheme="minorHAnsi"/>
          <w:color w:val="000000"/>
          <w:sz w:val="21"/>
          <w:szCs w:val="21"/>
        </w:rPr>
        <w:t>. zákona č. 89/2012 Sb., občanského zákoníku, ve znění pozdějších předpisů (dále jen „</w:t>
      </w:r>
      <w:r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4740D5">
        <w:rPr>
          <w:rFonts w:asciiTheme="minorHAnsi" w:hAnsiTheme="minorHAnsi" w:cstheme="minorHAnsi"/>
          <w:color w:val="000000"/>
          <w:sz w:val="21"/>
          <w:szCs w:val="21"/>
        </w:rPr>
        <w:t>bčanský zákoník“),</w:t>
      </w:r>
    </w:p>
    <w:p w14:paraId="1A6488C7" w14:textId="1F8BB8F1" w:rsidR="00044A81" w:rsidRPr="00195D74" w:rsidRDefault="00044A81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7F1E0F">
        <w:rPr>
          <w:rFonts w:asciiTheme="minorHAnsi" w:hAnsiTheme="minorHAnsi" w:cstheme="minorHAnsi"/>
          <w:iCs/>
          <w:color w:val="000000"/>
          <w:sz w:val="21"/>
          <w:szCs w:val="21"/>
        </w:rPr>
        <w:t>(dále jen “</w:t>
      </w:r>
      <w:r w:rsidRPr="007F1E0F">
        <w:rPr>
          <w:rFonts w:asciiTheme="minorHAnsi" w:hAnsiTheme="minorHAnsi" w:cstheme="minorHAnsi"/>
          <w:b/>
          <w:iCs/>
          <w:color w:val="000000"/>
          <w:sz w:val="21"/>
          <w:szCs w:val="21"/>
        </w:rPr>
        <w:t>Smlouva</w:t>
      </w:r>
      <w:r w:rsidRPr="007F1E0F">
        <w:rPr>
          <w:rFonts w:asciiTheme="minorHAnsi" w:hAnsiTheme="minorHAnsi" w:cstheme="minorHAnsi"/>
          <w:iCs/>
          <w:color w:val="000000"/>
          <w:sz w:val="21"/>
          <w:szCs w:val="21"/>
        </w:rPr>
        <w:t>”)</w:t>
      </w:r>
    </w:p>
    <w:p w14:paraId="3221B6B5" w14:textId="4BC3F438" w:rsidR="00044A81" w:rsidRPr="00857D53" w:rsidRDefault="00044A81" w:rsidP="006B220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</w:rPr>
        <w:t>Smluvní strany</w:t>
      </w:r>
      <w:r w:rsidR="006B2208" w:rsidRPr="00857D53">
        <w:rPr>
          <w:rFonts w:asciiTheme="minorHAnsi" w:hAnsiTheme="minorHAnsi" w:cstheme="minorHAnsi"/>
          <w:b/>
          <w:color w:val="000000"/>
          <w:sz w:val="21"/>
          <w:szCs w:val="21"/>
        </w:rPr>
        <w:t>:</w:t>
      </w:r>
    </w:p>
    <w:p w14:paraId="6DC61E4F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  <w:t>České vysoké učení technické v Praze</w:t>
      </w:r>
    </w:p>
    <w:p w14:paraId="64859F14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  <w:t>Český institut informatiky, robotiky a kybernetiky (CIIRC)</w:t>
      </w:r>
    </w:p>
    <w:p w14:paraId="7534AF22" w14:textId="77777777" w:rsidR="007F1E0F" w:rsidRPr="00857D53" w:rsidRDefault="007F1E0F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  <w:t>Testovací a experimentální centrum (dále jako „AI TEF“)</w:t>
      </w:r>
    </w:p>
    <w:p w14:paraId="012FA8A3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IČO: 684 07 700</w:t>
      </w:r>
    </w:p>
    <w:p w14:paraId="1C651D4E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číslo účtu: 107-5264540257/0100</w:t>
      </w:r>
    </w:p>
    <w:p w14:paraId="6E21F3A1" w14:textId="77777777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se sídlem: Jugoslávských</w:t>
      </w:r>
      <w:r w:rsidRPr="00857D53">
        <w:rPr>
          <w:rFonts w:asciiTheme="minorHAnsi" w:hAnsiTheme="minorHAnsi" w:cstheme="minorHAnsi"/>
          <w:color w:val="000000"/>
          <w:sz w:val="21"/>
          <w:szCs w:val="21"/>
        </w:rPr>
        <w:t xml:space="preserve"> partyzánů 1580/3, 160 00 Praha 6</w:t>
      </w:r>
    </w:p>
    <w:p w14:paraId="278C58F8" w14:textId="03593082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 xml:space="preserve">zastoupená </w:t>
      </w:r>
    </w:p>
    <w:p w14:paraId="4E3DEC7F" w14:textId="24B420EE" w:rsidR="00044A81" w:rsidRPr="00DD64EF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osoba oprávněná jednat ve věci plnění Smlouvy</w:t>
      </w:r>
      <w:r w:rsidRPr="00FE3F93">
        <w:rPr>
          <w:rFonts w:asciiTheme="minorHAnsi" w:hAnsiTheme="minorHAnsi" w:cstheme="minorHAnsi"/>
          <w:color w:val="000000"/>
          <w:sz w:val="21"/>
          <w:szCs w:val="21"/>
          <w:shd w:val="clear" w:color="auto" w:fill="FEFFFF"/>
        </w:rPr>
        <w:t>:</w:t>
      </w:r>
      <w:r w:rsidRPr="00FE3F9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b/>
            <w:sz w:val="21"/>
            <w:szCs w:val="21"/>
          </w:rPr>
          <w:tag w:val="goog_rdk_0"/>
          <w:id w:val="1843427776"/>
          <w:showingPlcHdr/>
        </w:sdtPr>
        <w:sdtContent>
          <w:r w:rsidR="00E140C0">
            <w:rPr>
              <w:rFonts w:asciiTheme="minorHAnsi" w:hAnsiTheme="minorHAnsi" w:cstheme="minorHAnsi"/>
              <w:b/>
              <w:sz w:val="21"/>
              <w:szCs w:val="21"/>
            </w:rPr>
            <w:t xml:space="preserve">     </w:t>
          </w:r>
        </w:sdtContent>
      </w:sdt>
    </w:p>
    <w:p w14:paraId="38A6AC23" w14:textId="77777777" w:rsidR="00044A81" w:rsidRPr="00857D53" w:rsidRDefault="00044A81" w:rsidP="00044A81">
      <w:pP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  <w:t>(dále jen „</w:t>
      </w:r>
      <w:r w:rsidRPr="00857D53"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EFFFF"/>
        </w:rPr>
        <w:t>Dodavatel</w:t>
      </w:r>
      <w:r w:rsidRPr="00857D53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  <w:t>“)</w:t>
      </w:r>
    </w:p>
    <w:p w14:paraId="6D26990C" w14:textId="17EC9DE3" w:rsidR="00044A81" w:rsidRPr="00223158" w:rsidRDefault="006B2208" w:rsidP="006B2208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231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</w:t>
      </w:r>
      <w:r w:rsidR="00044A81" w:rsidRPr="002231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</w:p>
    <w:p w14:paraId="7CCA557F" w14:textId="030DC4FA" w:rsidR="00044A81" w:rsidRPr="00857D53" w:rsidRDefault="0081331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D0D0D" w:themeColor="text1" w:themeTint="F2"/>
          <w:sz w:val="21"/>
          <w:szCs w:val="21"/>
        </w:rPr>
      </w:pPr>
      <w:r w:rsidRPr="00857D53">
        <w:rPr>
          <w:rFonts w:asciiTheme="minorHAnsi" w:hAnsiTheme="minorHAnsi" w:cstheme="minorHAnsi"/>
          <w:b/>
          <w:color w:val="0D0D0D" w:themeColor="text1" w:themeTint="F2"/>
          <w:sz w:val="21"/>
          <w:szCs w:val="21"/>
          <w:shd w:val="clear" w:color="auto" w:fill="FFFFFF"/>
        </w:rPr>
        <w:t>SMAUT Technology s.r.o.</w:t>
      </w:r>
    </w:p>
    <w:p w14:paraId="793ED7F4" w14:textId="4A857F4D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IČO: 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FFFFF"/>
        </w:rPr>
        <w:t>10934201</w:t>
      </w:r>
    </w:p>
    <w:p w14:paraId="7AEF9E5A" w14:textId="5FC899D8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  <w:highlight w:val="yellow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se </w:t>
      </w:r>
      <w:proofErr w:type="gramStart"/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sídlem: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 Froncova</w:t>
      </w:r>
      <w:proofErr w:type="gramEnd"/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476, Hostavice, 198 00 Praha 9</w:t>
      </w:r>
    </w:p>
    <w:p w14:paraId="44ED473D" w14:textId="2D6007AE" w:rsidR="0081331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  <w:highlight w:val="yellow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zastoupená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</w:t>
      </w:r>
    </w:p>
    <w:p w14:paraId="559AE67E" w14:textId="5813610C" w:rsidR="00044A81" w:rsidRPr="00857D53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osoba oprávněná jednat ve věci plnění Smlouvy:</w:t>
      </w:r>
      <w:r w:rsidR="00813311" w:rsidRPr="00857D53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</w:t>
      </w:r>
    </w:p>
    <w:p w14:paraId="32895D18" w14:textId="77777777" w:rsidR="00044A81" w:rsidRPr="00857D53" w:rsidRDefault="00044A81" w:rsidP="00044A81">
      <w:pPr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EFFFF"/>
        </w:rPr>
      </w:pP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EFFFF"/>
        </w:rPr>
        <w:t>(dále jen „</w:t>
      </w:r>
      <w:r w:rsidRPr="00857D53">
        <w:rPr>
          <w:rFonts w:asciiTheme="minorHAnsi" w:hAnsiTheme="minorHAnsi" w:cstheme="minorHAnsi"/>
          <w:b/>
          <w:color w:val="0D0D0D" w:themeColor="text1" w:themeTint="F2"/>
          <w:sz w:val="21"/>
          <w:szCs w:val="21"/>
          <w:shd w:val="clear" w:color="auto" w:fill="FEFFFF"/>
        </w:rPr>
        <w:t>Klient</w:t>
      </w:r>
      <w:r w:rsidRPr="00857D53">
        <w:rPr>
          <w:rFonts w:asciiTheme="minorHAnsi" w:hAnsiTheme="minorHAnsi" w:cstheme="minorHAnsi"/>
          <w:color w:val="0D0D0D" w:themeColor="text1" w:themeTint="F2"/>
          <w:sz w:val="21"/>
          <w:szCs w:val="21"/>
          <w:shd w:val="clear" w:color="auto" w:fill="FEFFFF"/>
        </w:rPr>
        <w:t>“)</w:t>
      </w:r>
    </w:p>
    <w:p w14:paraId="5AC53C15" w14:textId="77777777" w:rsidR="00044A81" w:rsidRPr="004740D5" w:rsidRDefault="00044A81" w:rsidP="00044A8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EFFFF"/>
        </w:rPr>
      </w:pPr>
    </w:p>
    <w:p w14:paraId="5B9ECDB7" w14:textId="4D8230CC" w:rsidR="00044A81" w:rsidRPr="00723AB2" w:rsidRDefault="00044A81" w:rsidP="006B2208">
      <w:pPr>
        <w:widowControl w:val="0"/>
        <w:tabs>
          <w:tab w:val="left" w:pos="567"/>
          <w:tab w:val="left" w:pos="851"/>
          <w:tab w:val="left" w:pos="1134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spacing w:before="120" w:after="120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Dodavatel a K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l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ient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společně dále též jen jako „</w:t>
      </w:r>
      <w:r w:rsidRPr="00723AB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Smluvní strany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>“ a jednotlivě jako „</w:t>
      </w:r>
      <w:r w:rsidRPr="00723AB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Smluvní</w:t>
      </w:r>
      <w:r w:rsidR="006B2208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723AB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strana</w:t>
      </w:r>
      <w:r w:rsidRPr="00723AB2">
        <w:rPr>
          <w:rFonts w:asciiTheme="minorHAnsi" w:hAnsiTheme="minorHAnsi" w:cstheme="minorHAnsi"/>
          <w:color w:val="000000" w:themeColor="text1"/>
          <w:sz w:val="23"/>
          <w:szCs w:val="23"/>
        </w:rPr>
        <w:t>“)</w:t>
      </w:r>
    </w:p>
    <w:p w14:paraId="14824ED1" w14:textId="77777777" w:rsidR="00044A81" w:rsidRPr="007F1E0F" w:rsidRDefault="00044A81" w:rsidP="00044A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7F1E0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Úvodní ustanovení</w:t>
      </w:r>
    </w:p>
    <w:p w14:paraId="66165B1A" w14:textId="49DAC13E" w:rsidR="00044A81" w:rsidRPr="00BA2569" w:rsidRDefault="009A36AD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bookmarkStart w:id="0" w:name="_heading=h.gjdgxs" w:colFirst="0" w:colLast="0"/>
      <w:bookmarkEnd w:id="0"/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TEF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B6F2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pro zpracovatelský průmysl </w:t>
      </w:r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(Testing and </w:t>
      </w:r>
      <w:proofErr w:type="spellStart"/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Experimentation</w:t>
      </w:r>
      <w:proofErr w:type="spellEnd"/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Facility) 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 </w:t>
      </w:r>
      <w:r w:rsidR="005B6F2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iniciativa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podpořen</w:t>
      </w:r>
      <w:r w:rsidR="005B6F2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á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Evropskou komisí a Ministerstvem průmyslu a obchodu ČR. Konsorcium zahrnující silné inovační partnery </w:t>
      </w:r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(vč. tří českých subjektů) 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je zaměřeno zejména na podporu malých a středních podniků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 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oblasti umělé inteligence a strojového učení. 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TEF při </w:t>
      </w:r>
      <w:proofErr w:type="spellStart"/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CIIRCu</w:t>
      </w:r>
      <w:proofErr w:type="spellEnd"/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ČVUT 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nabízí zájemcům služb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y</w:t>
      </w:r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, které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odpovídají definici</w:t>
      </w:r>
      <w:r w:rsidR="00044A8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aktivit 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podle programu Digitální Evropa.</w:t>
      </w:r>
    </w:p>
    <w:p w14:paraId="02B1D09C" w14:textId="68345571" w:rsidR="007F1E0F" w:rsidRPr="00BA2569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má zájem o využívání služeb </w:t>
      </w:r>
      <w:r w:rsidR="0081331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pracoviště </w:t>
      </w:r>
      <w:r w:rsidR="009A36AD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TEF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prohlašuje, že je 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malý</w:t>
      </w:r>
      <w:r w:rsidR="005B6F2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m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či středním podnikem</w:t>
      </w:r>
      <w:r w:rsidR="00737270" w:rsidRPr="00BA2569">
        <w:rPr>
          <w:rStyle w:val="Znakapoznpodarou"/>
          <w:rFonts w:asciiTheme="minorHAnsi" w:hAnsiTheme="minorHAnsi" w:cstheme="minorHAnsi"/>
          <w:color w:val="000000" w:themeColor="text1"/>
          <w:sz w:val="23"/>
          <w:szCs w:val="23"/>
        </w:rPr>
        <w:footnoteReference w:id="2"/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</w:p>
    <w:p w14:paraId="740C83E6" w14:textId="60ABFA5D" w:rsidR="00044A81" w:rsidRPr="00BA2569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Smluvní strany uzavírají tuto Smlouvu za účelem poskytování plnění </w:t>
      </w:r>
      <w:r w:rsidR="000675B8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Klientovi</w:t>
      </w:r>
      <w:r w:rsidR="00892531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, dále specifikovaného v přílohách této Smlouvy,</w:t>
      </w:r>
      <w:r w:rsidR="009A36AD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berou na vědomí, že plnění dle této Smlouvy je realizováno v rámci projektu financovaného z programu 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Digitální Evropa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EFFFF"/>
        </w:rPr>
        <w:t>z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EFFFF"/>
        </w:rPr>
        <w:t> Národního plánu obnovy</w:t>
      </w:r>
      <w:r w:rsidR="009A36AD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(dále jen „Projekt“), zajišťovaného Evropskou komisí a Ministerstvem průmyslu a obchodu (dále jen „Poskytovatelé dotace“). </w:t>
      </w:r>
    </w:p>
    <w:p w14:paraId="1F2D0B03" w14:textId="3B59D8C5" w:rsidR="00044A81" w:rsidRPr="00BA2569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Tato Smlouva se řídí Obchodními podmínkami, které jsou</w:t>
      </w:r>
      <w:r w:rsidR="00F2441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E3F93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přílohou </w:t>
      </w:r>
      <w:r w:rsidR="00DD64E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č. 4 </w:t>
      </w:r>
      <w:r w:rsidR="00FE3F93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této smlouvy.</w:t>
      </w:r>
    </w:p>
    <w:p w14:paraId="1E0C40B1" w14:textId="54FE7896" w:rsidR="00044A81" w:rsidRPr="00BA2569" w:rsidRDefault="00044A81" w:rsidP="00044A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bere na vědomí, že Dodavatel je oprávněn ve smyslu </w:t>
      </w:r>
      <w:proofErr w:type="spellStart"/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ust</w:t>
      </w:r>
      <w:proofErr w:type="spellEnd"/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§ 1752 odst. 1 Občanského zákoníku v přiměřeném rozsahu jednostranně změnit OP, kterými se řídí tato Smlouva. </w:t>
      </w:r>
      <w:r w:rsidR="00FE3F93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Případnou z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měnu OP zveřejní </w:t>
      </w:r>
      <w:r w:rsidR="007F1E0F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AI TEF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alespoň 30 dnů před navrhovaným dnem účinnosti změn OP </w:t>
      </w:r>
      <w:r w:rsidR="00FE3F93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>bude Klienta o této změně vhodným způsobem informovat (např. zasláním písemného oznámení o změně OP</w:t>
      </w:r>
      <w:r w:rsidR="00FE3F93"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či zprávou na kontaktní email</w:t>
      </w:r>
      <w:r w:rsidRPr="00BA256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). </w:t>
      </w:r>
    </w:p>
    <w:p w14:paraId="30DAD525" w14:textId="77777777" w:rsidR="00044A81" w:rsidRPr="00542656" w:rsidRDefault="00044A81" w:rsidP="00044A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spacing w:after="120"/>
        <w:ind w:left="3549" w:hanging="2982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3A12F1">
        <w:rPr>
          <w:rFonts w:asciiTheme="minorHAnsi" w:hAnsiTheme="minorHAnsi" w:cstheme="minorHAnsi"/>
          <w:b/>
          <w:color w:val="000000" w:themeColor="text1"/>
          <w:szCs w:val="23"/>
        </w:rPr>
        <w:lastRenderedPageBreak/>
        <w:t xml:space="preserve"> </w:t>
      </w:r>
      <w:r w:rsidRPr="00542656">
        <w:rPr>
          <w:rFonts w:asciiTheme="minorHAnsi" w:hAnsiTheme="minorHAnsi" w:cstheme="minorHAnsi"/>
          <w:b/>
          <w:color w:val="000000" w:themeColor="text1"/>
          <w:szCs w:val="23"/>
        </w:rPr>
        <w:t>Předmět Smlouvy</w:t>
      </w:r>
    </w:p>
    <w:p w14:paraId="77196A42" w14:textId="5FAA0C15" w:rsidR="00E95393" w:rsidRPr="00E95393" w:rsidRDefault="00044A81" w:rsidP="00E508B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Předmětem této Smlouvy je realizace služby s názvem</w:t>
      </w:r>
      <w:r w:rsidR="008A2DAF" w:rsidRPr="00E95393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 Integrace a testovaní AI algoritmů v systému SMAUT </w:t>
      </w:r>
      <w:proofErr w:type="spellStart"/>
      <w:r w:rsidR="008A2DAF" w:rsidRPr="00E95393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Autonomous</w:t>
      </w:r>
      <w:proofErr w:type="spellEnd"/>
      <w:r w:rsidR="008A2DAF" w:rsidRPr="00E95393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.</w:t>
      </w:r>
    </w:p>
    <w:p w14:paraId="7AFB7DB5" w14:textId="07F5ADCE" w:rsidR="00E508B3" w:rsidRPr="00E95393" w:rsidRDefault="00044A81" w:rsidP="00E508B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Specifikace plnění: </w:t>
      </w:r>
    </w:p>
    <w:p w14:paraId="1E0B3F3E" w14:textId="1E3CADD5" w:rsidR="00E95393" w:rsidRPr="00E95393" w:rsidRDefault="00E95393" w:rsidP="00E953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Cílem je ověřování, experimentování a testování nových digitálních řešení a funkcí s AI prvky pro mobilní robotické systémy, jako jsou např. průmyslové sekačky. Předmětem spolupráce budou AI algoritmy do SW architektury stroje a systému SMAUT </w:t>
      </w:r>
      <w:proofErr w:type="spellStart"/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Autonomous</w:t>
      </w:r>
      <w:proofErr w:type="spellEnd"/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provozní platformy </w:t>
      </w:r>
      <w:proofErr w:type="spellStart"/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MySMAUT</w:t>
      </w:r>
      <w:proofErr w:type="spellEnd"/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také zajištění odolnosti těchto algoritmů a celého systému vůči kybernetickým útokům. Bude se jednat především o následující algoritmy:  </w:t>
      </w:r>
    </w:p>
    <w:p w14:paraId="3085F801" w14:textId="77777777" w:rsidR="00E95393" w:rsidRPr="00E95393" w:rsidRDefault="00E95393" w:rsidP="00E95393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Algoritmy objíždění překážky   </w:t>
      </w:r>
    </w:p>
    <w:p w14:paraId="1E8806F9" w14:textId="77777777" w:rsidR="00E95393" w:rsidRPr="00E95393" w:rsidRDefault="00E95393" w:rsidP="00E95393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Algoritmy vlastního řízení stroje pro vyšší přesnost zajetí trasy   </w:t>
      </w:r>
    </w:p>
    <w:p w14:paraId="6380324E" w14:textId="77777777" w:rsidR="00E95393" w:rsidRPr="00E95393" w:rsidRDefault="00E95393" w:rsidP="00E95393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Algoritmy generování tras do platformy  </w:t>
      </w:r>
    </w:p>
    <w:p w14:paraId="4816CED9" w14:textId="77777777" w:rsidR="00E95393" w:rsidRPr="00E95393" w:rsidRDefault="00E95393" w:rsidP="00E95393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 Algoritmy pro automatizaci generování a zpřesňování modelů  </w:t>
      </w:r>
    </w:p>
    <w:p w14:paraId="2E0A45FB" w14:textId="77777777" w:rsidR="00E95393" w:rsidRPr="00E95393" w:rsidRDefault="00E95393" w:rsidP="00E95393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Tvorba a testování AI algoritmu </w:t>
      </w:r>
      <w:proofErr w:type="spellStart"/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Dispatcher</w:t>
      </w:r>
      <w:proofErr w:type="spellEnd"/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, který bude možné realizovat díky výstupu integrace předchozích algoritmů</w:t>
      </w:r>
    </w:p>
    <w:p w14:paraId="1CFAB790" w14:textId="7A45278E" w:rsidR="00DE46AA" w:rsidRPr="00402C63" w:rsidRDefault="00416E19" w:rsidP="004F02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Realizace služby bude zahrnovat následující testy a experimenty, přičemž jejich výsledný počet a popis bude předmětem reportu po skončení </w:t>
      </w:r>
      <w:r w:rsidR="009735CF"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aktivit dle této </w:t>
      </w:r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>Smlouvy:</w:t>
      </w:r>
    </w:p>
    <w:p w14:paraId="1A981BDA" w14:textId="3AF19BAD" w:rsidR="00416E19" w:rsidRPr="00402C63" w:rsidRDefault="00416E19" w:rsidP="00416E19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Experimenty v rámci platformy My </w:t>
      </w:r>
      <w:proofErr w:type="spellStart"/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>Smaut</w:t>
      </w:r>
      <w:proofErr w:type="spellEnd"/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pro integrační testy připravovaných algoritmů</w:t>
      </w:r>
    </w:p>
    <w:p w14:paraId="24E4AEF7" w14:textId="7E26D798" w:rsidR="00416E19" w:rsidRPr="00402C63" w:rsidRDefault="00416E19" w:rsidP="00416E19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>Provedení experimentů v souvislosti s inovací databázové struktury</w:t>
      </w:r>
    </w:p>
    <w:p w14:paraId="3329DFBA" w14:textId="61EE0966" w:rsidR="00416E19" w:rsidRPr="00402C63" w:rsidRDefault="00416E19" w:rsidP="00416E19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proofErr w:type="gramStart"/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>Testování</w:t>
      </w:r>
      <w:proofErr w:type="gramEnd"/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resp. </w:t>
      </w:r>
      <w:proofErr w:type="spellStart"/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>proof-</w:t>
      </w:r>
      <w:proofErr w:type="gramStart"/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>of.concept</w:t>
      </w:r>
      <w:proofErr w:type="spellEnd"/>
      <w:proofErr w:type="gramEnd"/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integrace vyvinutých AI algoritmů</w:t>
      </w:r>
    </w:p>
    <w:p w14:paraId="03EB67D3" w14:textId="7B3647A5" w:rsidR="00416E19" w:rsidRPr="00402C63" w:rsidRDefault="00416E19" w:rsidP="00416E19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02C6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Testy odolnosti </w:t>
      </w:r>
    </w:p>
    <w:p w14:paraId="57DF380D" w14:textId="77777777" w:rsidR="00E95393" w:rsidRPr="00537257" w:rsidRDefault="00E95393" w:rsidP="009A36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  <w:highlight w:val="cyan"/>
        </w:rPr>
      </w:pPr>
    </w:p>
    <w:p w14:paraId="15353B52" w14:textId="294B951F" w:rsidR="00044A81" w:rsidRPr="00E95393" w:rsidRDefault="00044A81" w:rsidP="00044A8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Plnění bude poskytováno v období ode dne účinnosti Smlouvy do </w:t>
      </w:r>
      <w:r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3</w:t>
      </w:r>
      <w:r w:rsid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</w:t>
      </w:r>
      <w:r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7F61AB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 </w:t>
      </w:r>
      <w:r w:rsidR="00E95393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</w:t>
      </w:r>
      <w:r w:rsid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2</w:t>
      </w:r>
      <w:r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7F61AB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 </w:t>
      </w:r>
      <w:r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2025</w:t>
      </w: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. Časový plán a další detaily služby jsou součástí</w:t>
      </w:r>
      <w:r w:rsidR="00DC064F"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Přílohy č. 1 -</w:t>
      </w: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7F1E0F"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Formuláře Žádosti o službu.</w:t>
      </w:r>
    </w:p>
    <w:p w14:paraId="36318777" w14:textId="77777777" w:rsidR="00044A81" w:rsidRPr="00542656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2526AF6E" w14:textId="77777777" w:rsidR="00044A81" w:rsidRPr="00542656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5824E893" w14:textId="77777777" w:rsidR="00044A81" w:rsidRPr="00542656" w:rsidRDefault="00044A81" w:rsidP="00044A81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542656">
        <w:rPr>
          <w:rFonts w:asciiTheme="minorHAnsi" w:hAnsiTheme="minorHAnsi" w:cstheme="minorHAnsi"/>
          <w:b/>
          <w:color w:val="000000" w:themeColor="text1"/>
          <w:szCs w:val="23"/>
        </w:rPr>
        <w:t>Cena a platební podmínky</w:t>
      </w:r>
    </w:p>
    <w:p w14:paraId="0B857C60" w14:textId="2E45BDAC" w:rsidR="00E95393" w:rsidRPr="00E95393" w:rsidRDefault="00044A81" w:rsidP="00E95393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Hodnota plnění je </w:t>
      </w:r>
      <w:r w:rsidR="00E95393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4</w:t>
      </w:r>
      <w:r w:rsidR="00693678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E95393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690</w:t>
      </w:r>
      <w:r w:rsidR="00693678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542656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000</w:t>
      </w:r>
      <w:r w:rsidR="00691B5D" w:rsidRPr="00E9539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Kč</w:t>
      </w:r>
      <w:r w:rsidR="00691B5D"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bez DPH (dále jen „Hodnota plnění“). Poskytování služeb je </w:t>
      </w: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br/>
        <w:t xml:space="preserve">ze </w:t>
      </w:r>
      <w:r w:rsidR="00542656"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90</w:t>
      </w: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% hrazeno </w:t>
      </w:r>
      <w:r w:rsidR="000675B8"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v rámci</w:t>
      </w: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 Projektu </w:t>
      </w:r>
      <w:r w:rsidR="000675B8"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AI-MATTERS </w:t>
      </w: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na základě </w:t>
      </w:r>
      <w:r w:rsidR="000675B8"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>grantové dohody č. 101100707 z programu Digitální Evropa a z Národního plánu obnovy</w:t>
      </w:r>
      <w:r w:rsidR="009735C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="009735CF" w:rsidRPr="00EB64D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přičemž z toho Podpora de minimis dle Nařízení Komise (EU) č. 2023/2831 přenesená na Klienta činí </w:t>
      </w:r>
      <w:r w:rsidR="009735C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2.110</w:t>
      </w:r>
      <w:r w:rsidR="009735CF" w:rsidRPr="00EB64D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9735C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5</w:t>
      </w:r>
      <w:r w:rsidR="009735CF" w:rsidRPr="00EB64D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00,- Kč</w:t>
      </w:r>
      <w:r w:rsidR="009735CF" w:rsidRPr="00EB64DF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31CE7129" w14:textId="77777777" w:rsidR="00A44AB1" w:rsidRPr="009735CF" w:rsidRDefault="00A44AB1" w:rsidP="00044A8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E9539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 případě </w:t>
      </w:r>
      <w:r w:rsidRPr="009735CF">
        <w:rPr>
          <w:rFonts w:asciiTheme="minorHAnsi" w:hAnsiTheme="minorHAnsi" w:cstheme="minorHAnsi"/>
          <w:color w:val="000000" w:themeColor="text1"/>
          <w:sz w:val="23"/>
          <w:szCs w:val="23"/>
        </w:rPr>
        <w:t>potřeby bude účtováno DPH podle aktuálně platné zákonné sazby.</w:t>
      </w:r>
    </w:p>
    <w:p w14:paraId="57D7FEFF" w14:textId="0F891E6B" w:rsidR="00044A81" w:rsidRPr="009735CF" w:rsidRDefault="00044A81" w:rsidP="00044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735C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Výsledná cena k úhradě Klientem dohodnutá Smlouvou tedy činí </w:t>
      </w:r>
      <w:r w:rsidR="00E95393" w:rsidRPr="009735C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469</w:t>
      </w:r>
      <w:r w:rsidR="00542656" w:rsidRPr="009735C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0677B5" w:rsidRPr="009735C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</w:t>
      </w:r>
      <w:r w:rsidR="00542656" w:rsidRPr="009735C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00</w:t>
      </w:r>
      <w:r w:rsidRPr="009735CF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,- Kč</w:t>
      </w:r>
      <w:r w:rsidRPr="009735C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bez DPH.</w:t>
      </w:r>
    </w:p>
    <w:p w14:paraId="145E52F5" w14:textId="1C7C2422" w:rsidR="00044A81" w:rsidRPr="004740D5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01A13E13" w14:textId="77777777" w:rsidR="00044A81" w:rsidRPr="00C26432" w:rsidRDefault="00044A81" w:rsidP="00044A81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C26432">
        <w:rPr>
          <w:rFonts w:asciiTheme="minorHAnsi" w:hAnsiTheme="minorHAnsi" w:cstheme="minorHAnsi"/>
          <w:b/>
          <w:color w:val="000000" w:themeColor="text1"/>
          <w:szCs w:val="23"/>
        </w:rPr>
        <w:t xml:space="preserve">Trvání </w:t>
      </w:r>
      <w:r>
        <w:rPr>
          <w:rFonts w:asciiTheme="minorHAnsi" w:hAnsiTheme="minorHAnsi" w:cstheme="minorHAnsi"/>
          <w:b/>
          <w:color w:val="000000" w:themeColor="text1"/>
          <w:szCs w:val="23"/>
        </w:rPr>
        <w:t>S</w:t>
      </w:r>
      <w:r w:rsidRPr="00C26432">
        <w:rPr>
          <w:rFonts w:asciiTheme="minorHAnsi" w:hAnsiTheme="minorHAnsi" w:cstheme="minorHAnsi"/>
          <w:b/>
          <w:color w:val="000000" w:themeColor="text1"/>
          <w:szCs w:val="23"/>
        </w:rPr>
        <w:t>mlouvy</w:t>
      </w:r>
    </w:p>
    <w:p w14:paraId="21D713CE" w14:textId="345F353F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Smlouva se sjednává na dobu určitou a její platnost končí poskytnutím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</w:t>
      </w:r>
      <w:r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>podle čl. II. odst. 1 Smlouvy, s výjimkou poskytnut</w:t>
      </w:r>
      <w:r w:rsidR="00AD7BF4"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>í</w:t>
      </w:r>
      <w:r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licence podle části </w:t>
      </w:r>
      <w:r w:rsidR="00AD7BF4"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>Společná ustanovení,</w:t>
      </w:r>
      <w:r w:rsidRPr="009F6F9A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OP. </w:t>
      </w:r>
    </w:p>
    <w:p w14:paraId="531F8274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Je-li Hodnota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podle odst. 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čl. IV Smlouvy nižší než 50 000,- bez DPH, nabývá Smlouva platnosti a účinnosti dnem jejího podpisu oprávněnými zástupci obou Smluvních stran.</w:t>
      </w:r>
    </w:p>
    <w:p w14:paraId="7ADC7F74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Je-li Hodnota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p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lnění podle odst. </w:t>
      </w:r>
      <w:r w:rsidR="009A36AD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čl. IV Smlouvy rovna nebo vyšší než 50 000,- bez DPH, nabývá Smlouva platnosti dnem jejího podpisu oprávněnými zástupci obou Smluvních stran a účinnosti dnem uveřejnění v registru smluv dle zákona č. 340/2015 Sb., o zvláštních podmínkách účinnosti některých smluv, uveřejňování těchto smluv a o registru smluv (zákon o registru smluv). Zveřejnění smlouvy v registru smluv zajistí Dodavatel.</w:t>
      </w:r>
    </w:p>
    <w:p w14:paraId="78128F75" w14:textId="77777777" w:rsidR="00044A81" w:rsidRPr="004740D5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Smluvní strany souhlasí s uveřejněním této smlouvy v registru smluv podle zákona č. 340/2015 Sb., o registru smluv. Informace, které jsou vyloučené z uveřejnění (osobní údaje či obchodní tajemství, či jiné údaje, které je možné neuveřejnit podle zákona), smluvní strany výslovně takto 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 xml:space="preserve">označily v průběhu kontraktačního procesu a smlouva bude uveřejněna v registru smluv pouze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s těmito anonymizovanými údaji.</w:t>
      </w:r>
    </w:p>
    <w:p w14:paraId="7B166154" w14:textId="77777777" w:rsidR="00044A81" w:rsidRPr="00107727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Smluvní strany dále berou na vědomí, že Dodavatel je povinným subjektem ohledně poskytování informací ve smyslu zákona č. 106/1999 Sb., o svobodném přístupu k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 </w:t>
      </w: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informacím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ve znění </w:t>
      </w:r>
      <w:r w:rsidRPr="00107727">
        <w:rPr>
          <w:rFonts w:asciiTheme="minorHAnsi" w:hAnsiTheme="minorHAnsi" w:cstheme="minorHAnsi"/>
          <w:color w:val="000000" w:themeColor="text1"/>
          <w:sz w:val="23"/>
          <w:szCs w:val="23"/>
        </w:rPr>
        <w:t>pozdějších předpisů a pro tyto účely nepovažují nic z obsahu této Smlouvy za vyloučené z poskytnutí.</w:t>
      </w:r>
    </w:p>
    <w:p w14:paraId="24A0CE06" w14:textId="77777777" w:rsidR="00044A81" w:rsidRDefault="00044A81" w:rsidP="00044A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07727">
        <w:rPr>
          <w:rFonts w:asciiTheme="minorHAnsi" w:hAnsiTheme="minorHAnsi" w:cstheme="minorHAnsi"/>
          <w:color w:val="000000" w:themeColor="text1"/>
          <w:sz w:val="23"/>
          <w:szCs w:val="23"/>
        </w:rPr>
        <w:t>Klient bere na vědomí, že je osobou povinnou spolupůsobit při výkonu finanční kontroly ve smyslu § 2, písm. e) zákona č. 320/2001 Sb., o finanční kontrole ve veřejné správě a o změně některých zákonů, ve znění pozdějších předpisů.</w:t>
      </w:r>
    </w:p>
    <w:p w14:paraId="480C956B" w14:textId="77777777" w:rsidR="00044A81" w:rsidRPr="00AA44CF" w:rsidRDefault="00044A81" w:rsidP="00044A81">
      <w:pPr>
        <w:pStyle w:val="Odstavecseseznamem"/>
        <w:numPr>
          <w:ilvl w:val="0"/>
          <w:numId w:val="7"/>
        </w:numPr>
        <w:ind w:left="0" w:hanging="567"/>
        <w:rPr>
          <w:rFonts w:asciiTheme="minorHAnsi" w:hAnsiTheme="minorHAnsi" w:cstheme="minorHAnsi"/>
          <w:sz w:val="23"/>
          <w:szCs w:val="23"/>
        </w:rPr>
      </w:pPr>
      <w:r w:rsidRPr="00AA44C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Tuto Smlouvu lze ukončit: </w:t>
      </w:r>
    </w:p>
    <w:p w14:paraId="25CD1086" w14:textId="77777777" w:rsidR="00044A81" w:rsidRPr="00AA44CF" w:rsidRDefault="00044A81" w:rsidP="00044A81">
      <w:pPr>
        <w:pStyle w:val="Odstavecseseznamem"/>
        <w:numPr>
          <w:ilvl w:val="1"/>
          <w:numId w:val="7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AA44CF">
        <w:rPr>
          <w:rFonts w:asciiTheme="minorHAnsi" w:hAnsiTheme="minorHAnsi" w:cstheme="minorHAnsi"/>
          <w:sz w:val="23"/>
          <w:szCs w:val="23"/>
        </w:rPr>
        <w:t>dohodou Smluvních stran, jejíž součástí je i vypořádání vzájemných závazků a pohledávek;</w:t>
      </w:r>
    </w:p>
    <w:p w14:paraId="46FFB8AD" w14:textId="77777777" w:rsidR="00044A81" w:rsidRPr="009A36AD" w:rsidRDefault="00044A81" w:rsidP="00044A81">
      <w:pPr>
        <w:pStyle w:val="Odstavecseseznamem"/>
        <w:numPr>
          <w:ilvl w:val="1"/>
          <w:numId w:val="7"/>
        </w:numPr>
        <w:ind w:left="426"/>
        <w:rPr>
          <w:rFonts w:asciiTheme="minorHAnsi" w:hAnsiTheme="minorHAnsi" w:cstheme="minorHAnsi"/>
          <w:sz w:val="23"/>
          <w:szCs w:val="23"/>
        </w:rPr>
      </w:pPr>
      <w:r w:rsidRPr="009A36AD">
        <w:rPr>
          <w:rFonts w:asciiTheme="minorHAnsi" w:hAnsiTheme="minorHAnsi" w:cstheme="minorHAnsi"/>
          <w:sz w:val="23"/>
          <w:szCs w:val="23"/>
        </w:rPr>
        <w:t>odstoupením od této Smlouvy v případě podstatného porušení Smlouvy kteroukoli ze Smluvních stran. Za podstatné porušení Smlouvy se považuje zejména</w:t>
      </w:r>
      <w:r w:rsidR="009A36AD">
        <w:rPr>
          <w:rFonts w:asciiTheme="minorHAnsi" w:hAnsiTheme="minorHAnsi" w:cstheme="minorHAnsi"/>
          <w:sz w:val="23"/>
          <w:szCs w:val="23"/>
        </w:rPr>
        <w:t xml:space="preserve"> </w:t>
      </w:r>
      <w:r w:rsidRPr="009A36AD">
        <w:rPr>
          <w:rFonts w:asciiTheme="minorHAnsi" w:hAnsiTheme="minorHAnsi" w:cstheme="minorHAnsi"/>
          <w:sz w:val="23"/>
          <w:szCs w:val="23"/>
        </w:rPr>
        <w:t>porušení práv duševního vlastnictví původce, autora či osoby oprávněné k výkonu majetkových práv k plnění nebo části plnění nebo porušení práv třetích stran.</w:t>
      </w:r>
    </w:p>
    <w:p w14:paraId="5B5C9013" w14:textId="77777777" w:rsidR="00044A81" w:rsidRPr="00A22F0B" w:rsidRDefault="00044A81" w:rsidP="00044A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1276"/>
        <w:jc w:val="both"/>
        <w:rPr>
          <w:rFonts w:asciiTheme="minorHAnsi" w:hAnsiTheme="minorHAnsi" w:cstheme="minorHAnsi"/>
          <w:color w:val="000000" w:themeColor="text1"/>
          <w:szCs w:val="23"/>
        </w:rPr>
      </w:pPr>
    </w:p>
    <w:p w14:paraId="091010D5" w14:textId="77777777" w:rsidR="00044A81" w:rsidRPr="00A22F0B" w:rsidRDefault="00044A81" w:rsidP="000675B8">
      <w:pPr>
        <w:keepNext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6"/>
        <w:jc w:val="center"/>
        <w:rPr>
          <w:rFonts w:asciiTheme="minorHAnsi" w:hAnsiTheme="minorHAnsi" w:cstheme="minorHAnsi"/>
          <w:b/>
          <w:color w:val="000000" w:themeColor="text1"/>
          <w:szCs w:val="23"/>
        </w:rPr>
      </w:pPr>
      <w:r w:rsidRPr="00A22F0B">
        <w:rPr>
          <w:rFonts w:asciiTheme="minorHAnsi" w:hAnsiTheme="minorHAnsi" w:cstheme="minorHAnsi"/>
          <w:b/>
          <w:color w:val="000000" w:themeColor="text1"/>
          <w:szCs w:val="23"/>
        </w:rPr>
        <w:t>Závěrečná ustanovení</w:t>
      </w:r>
    </w:p>
    <w:p w14:paraId="48626C62" w14:textId="5697B863" w:rsidR="00044A81" w:rsidRPr="004740D5" w:rsidRDefault="00044A81" w:rsidP="000675B8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>Tato Smlouva se řídí platnými právními předpisy České republiky. Spory vzniklé z této Smlouvy nebo v souvislosti s touto Smlouvou budou řešeny příslušnými soudy České republiky.</w:t>
      </w:r>
    </w:p>
    <w:p w14:paraId="02E4BD81" w14:textId="77777777" w:rsidR="00044A81" w:rsidRPr="0087166F" w:rsidRDefault="00044A81" w:rsidP="00044A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Klient podpisem této Smlouvy potvrzuje, že se seznámil s OP a že jejich obsahu a významu v plném rozsahu porozuměl a pokud mu význam některého ustanovení OP </w:t>
      </w:r>
      <w:r w:rsidRPr="0087166F">
        <w:rPr>
          <w:rFonts w:asciiTheme="minorHAnsi" w:hAnsiTheme="minorHAnsi" w:cstheme="minorHAnsi"/>
          <w:color w:val="000000" w:themeColor="text1"/>
          <w:sz w:val="23"/>
          <w:szCs w:val="23"/>
        </w:rPr>
        <w:t>nebyl srozumitelný, byl mu tento Dodavatelem vysvětlen před podpisem této Smlouvy.</w:t>
      </w:r>
    </w:p>
    <w:p w14:paraId="1C469F6F" w14:textId="77777777" w:rsidR="00044A81" w:rsidRPr="00481B83" w:rsidRDefault="00044A81" w:rsidP="00044A81">
      <w:pPr>
        <w:pStyle w:val="Odstavecseseznamem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87166F">
        <w:rPr>
          <w:rFonts w:asciiTheme="minorHAnsi" w:hAnsiTheme="minorHAnsi" w:cstheme="minorHAnsi"/>
          <w:color w:val="000000" w:themeColor="text1"/>
          <w:sz w:val="23"/>
          <w:szCs w:val="23"/>
        </w:rPr>
        <w:t>Tato Smlouva je vyhotovena v 1 vyhotovení v elektronické podobě v českém</w:t>
      </w:r>
      <w:r w:rsidRPr="00481B8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jazyce s platností originálu s elektronickými podpisy obou Smluvních stran v souladu se zákonem č. 297/2016 Sb., o službách vytvářejících důvěru pro elektronické transakce, ve znění pozdějších předpisů.</w:t>
      </w:r>
    </w:p>
    <w:p w14:paraId="5C5F2730" w14:textId="77777777" w:rsidR="00044A81" w:rsidRDefault="00044A81" w:rsidP="00044A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ind w:left="0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740D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Nedílnou součástí této Smlouvy jsou následující přílohy: </w:t>
      </w:r>
    </w:p>
    <w:p w14:paraId="496F4051" w14:textId="77777777" w:rsidR="007F1E0F" w:rsidRPr="004740D5" w:rsidRDefault="007F1E0F" w:rsidP="007F1E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C034222" w14:textId="6909D4B7" w:rsidR="00044A81" w:rsidRPr="000C1654" w:rsidRDefault="00044A81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Příloha č. 1 – Poptávkový formulář – využití služeb </w:t>
      </w:r>
      <w:r w:rsidR="007F1E0F"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>AI TEF</w:t>
      </w:r>
    </w:p>
    <w:p w14:paraId="340D02F8" w14:textId="39326B5D" w:rsidR="00044A81" w:rsidRPr="00B670F1" w:rsidRDefault="00044A81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Příloha č. 2 – </w:t>
      </w:r>
      <w:r w:rsidRPr="00B670F1">
        <w:rPr>
          <w:rFonts w:asciiTheme="minorHAnsi" w:hAnsiTheme="minorHAnsi" w:cstheme="minorHAnsi"/>
          <w:color w:val="000000" w:themeColor="text1"/>
          <w:sz w:val="23"/>
          <w:szCs w:val="23"/>
        </w:rPr>
        <w:t>Nabídkový list</w:t>
      </w:r>
    </w:p>
    <w:p w14:paraId="7237BE28" w14:textId="51009CC9" w:rsidR="00A44AB1" w:rsidRPr="00B670F1" w:rsidRDefault="00A44AB1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670F1">
        <w:rPr>
          <w:rFonts w:asciiTheme="minorHAnsi" w:hAnsiTheme="minorHAnsi" w:cstheme="minorHAnsi"/>
          <w:color w:val="000000" w:themeColor="text1"/>
          <w:sz w:val="23"/>
          <w:szCs w:val="23"/>
        </w:rPr>
        <w:t>Příloha č. 3 – Čestné prohlášení</w:t>
      </w:r>
    </w:p>
    <w:p w14:paraId="13CBEEE0" w14:textId="4C423224" w:rsidR="00FE3F93" w:rsidRPr="000C1654" w:rsidRDefault="00FE3F93" w:rsidP="00924E5F">
      <w:pPr>
        <w:pStyle w:val="Odstavecseseznamem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00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670F1">
        <w:rPr>
          <w:rFonts w:asciiTheme="minorHAnsi" w:hAnsiTheme="minorHAnsi" w:cstheme="minorHAnsi"/>
          <w:color w:val="000000" w:themeColor="text1"/>
          <w:sz w:val="23"/>
          <w:szCs w:val="23"/>
        </w:rPr>
        <w:t>Příloha č. 4 – Obchodní</w:t>
      </w:r>
      <w:r w:rsidRPr="000C165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podmínky </w:t>
      </w: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4621"/>
        <w:gridCol w:w="4735"/>
      </w:tblGrid>
      <w:tr w:rsidR="00044A81" w:rsidRPr="004740D5" w14:paraId="3E321A22" w14:textId="77777777" w:rsidTr="00237801">
        <w:trPr>
          <w:trHeight w:val="2106"/>
        </w:trPr>
        <w:tc>
          <w:tcPr>
            <w:tcW w:w="4621" w:type="dxa"/>
          </w:tcPr>
          <w:p w14:paraId="5F86EB1B" w14:textId="77777777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5F65E46" w14:textId="5AF1BB90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  <w:r w:rsidRPr="00607C65">
              <w:rPr>
                <w:rFonts w:ascii="Calibri" w:hAnsi="Calibri" w:cs="Calibri"/>
                <w:sz w:val="23"/>
                <w:szCs w:val="23"/>
              </w:rPr>
              <w:t>V</w:t>
            </w:r>
            <w:r w:rsidR="00FE3F93">
              <w:rPr>
                <w:rFonts w:ascii="Calibri" w:hAnsi="Calibri" w:cs="Calibri"/>
                <w:sz w:val="23"/>
                <w:szCs w:val="23"/>
              </w:rPr>
              <w:t> Českém Brodě</w:t>
            </w:r>
            <w:r w:rsidRPr="00607C65">
              <w:rPr>
                <w:rFonts w:ascii="Calibri" w:hAnsi="Calibri" w:cs="Calibri"/>
                <w:sz w:val="23"/>
                <w:szCs w:val="23"/>
              </w:rPr>
              <w:t xml:space="preserve"> dne dle elektronického podpisu: </w:t>
            </w:r>
          </w:p>
          <w:p w14:paraId="6CCA77D0" w14:textId="77777777" w:rsidR="00044A81" w:rsidRPr="00607C65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  <w:p w14:paraId="59DE1CA4" w14:textId="77777777" w:rsidR="00044A81" w:rsidRDefault="00044A81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  <w:p w14:paraId="2E636831" w14:textId="438ED715" w:rsidR="000677B5" w:rsidRPr="00607C65" w:rsidRDefault="000677B5" w:rsidP="00237801">
            <w:pPr>
              <w:spacing w:line="360" w:lineRule="auto"/>
              <w:rPr>
                <w:rFonts w:asciiTheme="minorHAnsi" w:eastAsia="Calibr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4735" w:type="dxa"/>
          </w:tcPr>
          <w:p w14:paraId="36A0DC92" w14:textId="77777777" w:rsidR="00044A81" w:rsidRPr="00607C65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43A8C6D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  <w:r w:rsidRPr="00607C65">
              <w:rPr>
                <w:rFonts w:ascii="Calibri" w:hAnsi="Calibri" w:cs="Calibri"/>
                <w:sz w:val="23"/>
                <w:szCs w:val="23"/>
              </w:rPr>
              <w:t xml:space="preserve">V Praze dne dle elektronického podpisu: </w:t>
            </w:r>
          </w:p>
          <w:p w14:paraId="652A250F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CDCAD22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58EAAE6B" w14:textId="77777777" w:rsidR="00044A81" w:rsidRPr="00AA44CF" w:rsidRDefault="00044A81" w:rsidP="00237801">
            <w:pPr>
              <w:spacing w:line="36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44A81" w:rsidRPr="00541D15" w14:paraId="1D2D74B9" w14:textId="77777777" w:rsidTr="00237801">
        <w:trPr>
          <w:trHeight w:val="2106"/>
        </w:trPr>
        <w:tc>
          <w:tcPr>
            <w:tcW w:w="4621" w:type="dxa"/>
          </w:tcPr>
          <w:p w14:paraId="6E1AED69" w14:textId="77777777" w:rsidR="00044A81" w:rsidRDefault="00044A81" w:rsidP="00237801">
            <w:pP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  <w:p w14:paraId="5AB8A0BE" w14:textId="77777777" w:rsidR="000677B5" w:rsidRDefault="000677B5" w:rsidP="00237801">
            <w:pP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  <w:p w14:paraId="54BD6595" w14:textId="77777777" w:rsidR="000677B5" w:rsidRDefault="000677B5" w:rsidP="00237801">
            <w:pPr>
              <w:contextualSpacing/>
              <w:rPr>
                <w:rFonts w:ascii="Calibri" w:hAnsi="Calibri" w:cs="Calibri"/>
                <w:b/>
                <w:sz w:val="23"/>
                <w:szCs w:val="23"/>
              </w:rPr>
            </w:pPr>
            <w:r w:rsidRPr="000677B5">
              <w:rPr>
                <w:rFonts w:ascii="Calibri" w:hAnsi="Calibri" w:cs="Calibri"/>
                <w:b/>
                <w:sz w:val="23"/>
                <w:szCs w:val="23"/>
              </w:rPr>
              <w:t>SMAUT Technology s.r.o.</w:t>
            </w:r>
          </w:p>
          <w:p w14:paraId="23216D55" w14:textId="7A7EE418" w:rsidR="000677B5" w:rsidRPr="000677B5" w:rsidRDefault="000677B5" w:rsidP="00237801">
            <w:pP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735" w:type="dxa"/>
          </w:tcPr>
          <w:p w14:paraId="0CF68F23" w14:textId="77777777" w:rsidR="000677B5" w:rsidRDefault="000677B5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  <w:p w14:paraId="7FC864D1" w14:textId="77777777" w:rsidR="000677B5" w:rsidRDefault="000677B5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  <w:p w14:paraId="546C2DB2" w14:textId="69DDDF32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AA44CF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České vysoké učení technické v Praze </w:t>
            </w:r>
          </w:p>
          <w:p w14:paraId="5521DB02" w14:textId="77777777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</w:pPr>
            <w:r w:rsidRPr="00AA44CF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CIIRC</w:t>
            </w:r>
          </w:p>
          <w:p w14:paraId="0EDBB14C" w14:textId="71016BA5" w:rsidR="00044A81" w:rsidRPr="00AA44CF" w:rsidRDefault="00044A81" w:rsidP="0023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CD633DF" w14:textId="77777777" w:rsidR="00A609A0" w:rsidRDefault="00A609A0"/>
    <w:sectPr w:rsidR="00A609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35C8" w14:textId="77777777" w:rsidR="00227CC7" w:rsidRDefault="00227CC7" w:rsidP="00044A81">
      <w:r>
        <w:separator/>
      </w:r>
    </w:p>
  </w:endnote>
  <w:endnote w:type="continuationSeparator" w:id="0">
    <w:p w14:paraId="39152141" w14:textId="77777777" w:rsidR="00227CC7" w:rsidRDefault="00227CC7" w:rsidP="0004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38F2" w14:textId="77777777" w:rsidR="00000000" w:rsidRPr="00541D15" w:rsidRDefault="00C86B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  <w:r w:rsidRPr="00541D15">
      <w:rPr>
        <w:color w:val="000000"/>
        <w:sz w:val="23"/>
        <w:szCs w:val="23"/>
      </w:rPr>
      <w:fldChar w:fldCharType="begin"/>
    </w:r>
    <w:r w:rsidRPr="00541D15">
      <w:rPr>
        <w:color w:val="000000"/>
        <w:sz w:val="23"/>
        <w:szCs w:val="23"/>
      </w:rPr>
      <w:instrText>PAGE</w:instrText>
    </w:r>
    <w:r w:rsidRPr="00541D15">
      <w:rPr>
        <w:color w:val="000000"/>
        <w:sz w:val="23"/>
        <w:szCs w:val="23"/>
      </w:rPr>
      <w:fldChar w:fldCharType="separate"/>
    </w:r>
    <w:r>
      <w:rPr>
        <w:noProof/>
        <w:color w:val="000000"/>
        <w:sz w:val="23"/>
        <w:szCs w:val="23"/>
      </w:rPr>
      <w:t>3</w:t>
    </w:r>
    <w:r w:rsidRPr="00541D15">
      <w:rPr>
        <w:color w:val="000000"/>
        <w:sz w:val="23"/>
        <w:szCs w:val="23"/>
      </w:rPr>
      <w:fldChar w:fldCharType="end"/>
    </w:r>
    <w:r w:rsidRPr="00541D15">
      <w:rPr>
        <w:noProof/>
        <w:sz w:val="23"/>
        <w:szCs w:val="23"/>
      </w:rPr>
      <w:drawing>
        <wp:anchor distT="0" distB="0" distL="114300" distR="114300" simplePos="0" relativeHeight="251660288" behindDoc="0" locked="0" layoutInCell="1" hidden="0" allowOverlap="1" wp14:anchorId="160E5BB1" wp14:editId="3FE048A1">
          <wp:simplePos x="0" y="0"/>
          <wp:positionH relativeFrom="column">
            <wp:posOffset>2160904</wp:posOffset>
          </wp:positionH>
          <wp:positionV relativeFrom="paragraph">
            <wp:posOffset>-15874</wp:posOffset>
          </wp:positionV>
          <wp:extent cx="1671320" cy="500380"/>
          <wp:effectExtent l="0" t="0" r="0" b="0"/>
          <wp:wrapSquare wrapText="bothSides" distT="0" distB="0" distL="114300" distR="114300"/>
          <wp:docPr id="20060965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500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41D15">
      <w:rPr>
        <w:noProof/>
        <w:sz w:val="23"/>
        <w:szCs w:val="23"/>
      </w:rPr>
      <w:drawing>
        <wp:anchor distT="0" distB="0" distL="114300" distR="114300" simplePos="0" relativeHeight="251661312" behindDoc="0" locked="0" layoutInCell="1" hidden="0" allowOverlap="1" wp14:anchorId="1A4F0C3A" wp14:editId="6594C856">
          <wp:simplePos x="0" y="0"/>
          <wp:positionH relativeFrom="column">
            <wp:posOffset>3985259</wp:posOffset>
          </wp:positionH>
          <wp:positionV relativeFrom="paragraph">
            <wp:posOffset>23495</wp:posOffset>
          </wp:positionV>
          <wp:extent cx="1330325" cy="457835"/>
          <wp:effectExtent l="0" t="0" r="0" b="0"/>
          <wp:wrapSquare wrapText="bothSides" distT="0" distB="0" distL="114300" distR="114300"/>
          <wp:docPr id="20060965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325" cy="45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41D15">
      <w:rPr>
        <w:noProof/>
        <w:sz w:val="23"/>
        <w:szCs w:val="23"/>
      </w:rPr>
      <w:drawing>
        <wp:anchor distT="0" distB="0" distL="114300" distR="114300" simplePos="0" relativeHeight="251662336" behindDoc="0" locked="0" layoutInCell="1" hidden="0" allowOverlap="1" wp14:anchorId="17D67F16" wp14:editId="1AD61B6D">
          <wp:simplePos x="0" y="0"/>
          <wp:positionH relativeFrom="column">
            <wp:posOffset>45721</wp:posOffset>
          </wp:positionH>
          <wp:positionV relativeFrom="paragraph">
            <wp:posOffset>34290</wp:posOffset>
          </wp:positionV>
          <wp:extent cx="1901190" cy="447040"/>
          <wp:effectExtent l="0" t="0" r="0" b="0"/>
          <wp:wrapSquare wrapText="bothSides" distT="0" distB="0" distL="114300" distR="114300"/>
          <wp:docPr id="20060965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19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16E1D" w14:textId="77777777" w:rsidR="00000000" w:rsidRPr="00541D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278C" w14:textId="77777777" w:rsidR="00227CC7" w:rsidRDefault="00227CC7" w:rsidP="00044A81">
      <w:r>
        <w:separator/>
      </w:r>
    </w:p>
  </w:footnote>
  <w:footnote w:type="continuationSeparator" w:id="0">
    <w:p w14:paraId="5CD530F0" w14:textId="77777777" w:rsidR="00227CC7" w:rsidRDefault="00227CC7" w:rsidP="00044A81">
      <w:r>
        <w:continuationSeparator/>
      </w:r>
    </w:p>
  </w:footnote>
  <w:footnote w:id="1">
    <w:p w14:paraId="0479C93A" w14:textId="79EC8D88" w:rsidR="003D4D50" w:rsidRDefault="003D4D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2569">
        <w:rPr>
          <w:rFonts w:asciiTheme="minorHAnsi" w:hAnsiTheme="minorHAnsi" w:cstheme="minorHAnsi"/>
        </w:rPr>
        <w:t xml:space="preserve">Testing and </w:t>
      </w:r>
      <w:proofErr w:type="spellStart"/>
      <w:r w:rsidRPr="00BA2569">
        <w:rPr>
          <w:rFonts w:asciiTheme="minorHAnsi" w:hAnsiTheme="minorHAnsi" w:cstheme="minorHAnsi"/>
        </w:rPr>
        <w:t>Experimentation</w:t>
      </w:r>
      <w:proofErr w:type="spellEnd"/>
      <w:r w:rsidRPr="00BA2569">
        <w:rPr>
          <w:rFonts w:asciiTheme="minorHAnsi" w:hAnsiTheme="minorHAnsi" w:cstheme="minorHAnsi"/>
        </w:rPr>
        <w:t xml:space="preserve"> Facility</w:t>
      </w:r>
      <w:r w:rsidR="00BA2569">
        <w:rPr>
          <w:rFonts w:asciiTheme="minorHAnsi" w:hAnsiTheme="minorHAnsi" w:cstheme="minorHAnsi"/>
        </w:rPr>
        <w:t>.</w:t>
      </w:r>
    </w:p>
  </w:footnote>
  <w:footnote w:id="2">
    <w:p w14:paraId="52D45EBC" w14:textId="172AA80D" w:rsidR="00737270" w:rsidRDefault="007372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13311">
        <w:rPr>
          <w:rFonts w:asciiTheme="minorHAnsi" w:hAnsiTheme="minorHAnsi" w:cstheme="minorHAnsi"/>
        </w:rPr>
        <w:t>Mikropodniky a malé a střední podniky ve smyslu článku 2 přílohy doporučení Komise 2003/361/ES</w:t>
      </w:r>
      <w:r w:rsidR="00813311" w:rsidRPr="00813311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35FC" w14:textId="77777777" w:rsidR="00000000" w:rsidRPr="00541D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FC9"/>
    <w:multiLevelType w:val="multilevel"/>
    <w:tmpl w:val="0D62EEBA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626AE"/>
    <w:multiLevelType w:val="hybridMultilevel"/>
    <w:tmpl w:val="12B64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3E93"/>
    <w:multiLevelType w:val="multilevel"/>
    <w:tmpl w:val="AE0EBF0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FE1DE6"/>
    <w:multiLevelType w:val="hybridMultilevel"/>
    <w:tmpl w:val="7D768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09E"/>
    <w:multiLevelType w:val="multilevel"/>
    <w:tmpl w:val="79E24F78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ind w:left="2907" w:hanging="72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2A2E98"/>
    <w:multiLevelType w:val="hybridMultilevel"/>
    <w:tmpl w:val="524CB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267C"/>
    <w:multiLevelType w:val="multilevel"/>
    <w:tmpl w:val="F60E38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5709"/>
    <w:multiLevelType w:val="hybridMultilevel"/>
    <w:tmpl w:val="8E7C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B6D12"/>
    <w:multiLevelType w:val="multilevel"/>
    <w:tmpl w:val="3320E0FC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E3C7A"/>
    <w:multiLevelType w:val="multilevel"/>
    <w:tmpl w:val="A0C423B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455391"/>
    <w:multiLevelType w:val="hybridMultilevel"/>
    <w:tmpl w:val="3C446070"/>
    <w:lvl w:ilvl="0" w:tplc="092C34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B5E4D"/>
    <w:multiLevelType w:val="multilevel"/>
    <w:tmpl w:val="E0162F52"/>
    <w:lvl w:ilvl="0">
      <w:start w:val="1"/>
      <w:numFmt w:val="upperRoman"/>
      <w:lvlText w:val="%1."/>
      <w:lvlJc w:val="left"/>
      <w:pPr>
        <w:ind w:left="3552" w:hanging="72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7FDB4F8C"/>
    <w:multiLevelType w:val="hybridMultilevel"/>
    <w:tmpl w:val="F530C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10738">
    <w:abstractNumId w:val="9"/>
  </w:num>
  <w:num w:numId="2" w16cid:durableId="1042904552">
    <w:abstractNumId w:val="8"/>
  </w:num>
  <w:num w:numId="3" w16cid:durableId="979266777">
    <w:abstractNumId w:val="0"/>
  </w:num>
  <w:num w:numId="4" w16cid:durableId="1815945957">
    <w:abstractNumId w:val="6"/>
  </w:num>
  <w:num w:numId="5" w16cid:durableId="1919514409">
    <w:abstractNumId w:val="11"/>
  </w:num>
  <w:num w:numId="6" w16cid:durableId="1739669787">
    <w:abstractNumId w:val="2"/>
  </w:num>
  <w:num w:numId="7" w16cid:durableId="1595941834">
    <w:abstractNumId w:val="4"/>
  </w:num>
  <w:num w:numId="8" w16cid:durableId="933174136">
    <w:abstractNumId w:val="3"/>
  </w:num>
  <w:num w:numId="9" w16cid:durableId="1871144254">
    <w:abstractNumId w:val="1"/>
  </w:num>
  <w:num w:numId="10" w16cid:durableId="2095927557">
    <w:abstractNumId w:val="10"/>
  </w:num>
  <w:num w:numId="11" w16cid:durableId="270210271">
    <w:abstractNumId w:val="12"/>
  </w:num>
  <w:num w:numId="12" w16cid:durableId="143595448">
    <w:abstractNumId w:val="5"/>
  </w:num>
  <w:num w:numId="13" w16cid:durableId="98450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81"/>
    <w:rsid w:val="0004242F"/>
    <w:rsid w:val="00044A81"/>
    <w:rsid w:val="000675B8"/>
    <w:rsid w:val="000677B5"/>
    <w:rsid w:val="000A718A"/>
    <w:rsid w:val="000B60DE"/>
    <w:rsid w:val="000C1654"/>
    <w:rsid w:val="000C32C7"/>
    <w:rsid w:val="00111AFE"/>
    <w:rsid w:val="001151DA"/>
    <w:rsid w:val="001F56B5"/>
    <w:rsid w:val="00223158"/>
    <w:rsid w:val="00227CC7"/>
    <w:rsid w:val="00330A5C"/>
    <w:rsid w:val="003D4D50"/>
    <w:rsid w:val="00402C63"/>
    <w:rsid w:val="00416E19"/>
    <w:rsid w:val="004250E1"/>
    <w:rsid w:val="00464176"/>
    <w:rsid w:val="004A066D"/>
    <w:rsid w:val="004A3D11"/>
    <w:rsid w:val="004F02E1"/>
    <w:rsid w:val="00537257"/>
    <w:rsid w:val="00542656"/>
    <w:rsid w:val="005B6237"/>
    <w:rsid w:val="005B6F21"/>
    <w:rsid w:val="005C3C46"/>
    <w:rsid w:val="0060439D"/>
    <w:rsid w:val="00681200"/>
    <w:rsid w:val="00691B5D"/>
    <w:rsid w:val="00693678"/>
    <w:rsid w:val="006B2208"/>
    <w:rsid w:val="00737270"/>
    <w:rsid w:val="0079100A"/>
    <w:rsid w:val="007F1E0F"/>
    <w:rsid w:val="007F61AB"/>
    <w:rsid w:val="00813311"/>
    <w:rsid w:val="00820C6B"/>
    <w:rsid w:val="00857D53"/>
    <w:rsid w:val="0087166F"/>
    <w:rsid w:val="00892531"/>
    <w:rsid w:val="00894787"/>
    <w:rsid w:val="008A2DAF"/>
    <w:rsid w:val="008B0C14"/>
    <w:rsid w:val="009227FF"/>
    <w:rsid w:val="00924E5F"/>
    <w:rsid w:val="009735CF"/>
    <w:rsid w:val="00996396"/>
    <w:rsid w:val="009A36AD"/>
    <w:rsid w:val="009B546B"/>
    <w:rsid w:val="009F6F9A"/>
    <w:rsid w:val="00A44AB1"/>
    <w:rsid w:val="00A609A0"/>
    <w:rsid w:val="00AD7BF4"/>
    <w:rsid w:val="00B05942"/>
    <w:rsid w:val="00B66551"/>
    <w:rsid w:val="00B670F1"/>
    <w:rsid w:val="00BA2569"/>
    <w:rsid w:val="00BC23B8"/>
    <w:rsid w:val="00BD5CE9"/>
    <w:rsid w:val="00C86B5C"/>
    <w:rsid w:val="00C9439D"/>
    <w:rsid w:val="00D03F89"/>
    <w:rsid w:val="00D22EAA"/>
    <w:rsid w:val="00D55954"/>
    <w:rsid w:val="00D57316"/>
    <w:rsid w:val="00DC064F"/>
    <w:rsid w:val="00DD64EF"/>
    <w:rsid w:val="00DE46AA"/>
    <w:rsid w:val="00E140C0"/>
    <w:rsid w:val="00E26C21"/>
    <w:rsid w:val="00E508B3"/>
    <w:rsid w:val="00E50C3D"/>
    <w:rsid w:val="00E613E7"/>
    <w:rsid w:val="00E95393"/>
    <w:rsid w:val="00F2441F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5A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A81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44A81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Odstavecseseznamem">
    <w:name w:val="List Paragraph"/>
    <w:aliases w:val="číslování odstavců"/>
    <w:basedOn w:val="Normln"/>
    <w:uiPriority w:val="34"/>
    <w:qFormat/>
    <w:rsid w:val="00044A81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44A8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4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4A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044A8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eastAsia="Calibr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A8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A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A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A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C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2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2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37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56A4-C52C-40C4-BFE6-69500F0C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2025-05-23T10:48:00Z</dcterms:created>
  <dcterms:modified xsi:type="dcterms:W3CDTF">2025-05-23T10:48:00Z</dcterms:modified>
</cp:coreProperties>
</file>