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4D5719B3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F31885">
        <w:rPr>
          <w:bCs/>
          <w:i/>
          <w:sz w:val="22"/>
          <w:szCs w:val="22"/>
          <w:u w:val="single"/>
        </w:rPr>
        <w:t>1</w:t>
      </w:r>
      <w:r w:rsidR="000570D3">
        <w:rPr>
          <w:bCs/>
          <w:i/>
          <w:sz w:val="22"/>
          <w:szCs w:val="22"/>
          <w:u w:val="single"/>
        </w:rPr>
        <w:t>2</w:t>
      </w:r>
      <w:r w:rsidR="0053545F">
        <w:rPr>
          <w:bCs/>
          <w:i/>
          <w:sz w:val="22"/>
          <w:szCs w:val="22"/>
          <w:u w:val="single"/>
        </w:rPr>
        <w:t>/202</w:t>
      </w:r>
      <w:r w:rsidR="00F31885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>Ing. Karlem Trpkošem,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b/>
                <w:sz w:val="22"/>
                <w:szCs w:val="22"/>
              </w:rPr>
              <w:t>Asseco Central Europe,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778/3a,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00F8BF3A" w14:textId="5B6E2C9E" w:rsidR="00D7270D" w:rsidRDefault="00D7270D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Předmětem Služeb na objednávku je realizace veškerých požadavků uvedených v Žádosti č. </w:t>
      </w:r>
      <w:r w:rsidR="00F31885">
        <w:rPr>
          <w:bCs/>
          <w:sz w:val="22"/>
          <w:szCs w:val="22"/>
        </w:rPr>
        <w:t>1</w:t>
      </w:r>
      <w:r w:rsidR="000570D3">
        <w:rPr>
          <w:bCs/>
          <w:sz w:val="22"/>
          <w:szCs w:val="22"/>
        </w:rPr>
        <w:t>2</w:t>
      </w:r>
      <w:r w:rsidRPr="00F00476">
        <w:rPr>
          <w:bCs/>
          <w:sz w:val="22"/>
          <w:szCs w:val="22"/>
        </w:rPr>
        <w:t>/202</w:t>
      </w:r>
      <w:r w:rsidR="00F31885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 xml:space="preserve"> ze dne </w:t>
      </w:r>
      <w:r w:rsidR="000570D3">
        <w:rPr>
          <w:bCs/>
          <w:sz w:val="22"/>
          <w:szCs w:val="22"/>
        </w:rPr>
        <w:t>4.4</w:t>
      </w:r>
      <w:r w:rsidRPr="00F00476">
        <w:rPr>
          <w:bCs/>
          <w:sz w:val="22"/>
          <w:szCs w:val="22"/>
        </w:rPr>
        <w:t xml:space="preserve">.2025 (dále jen „Žádost“) a jejích přílohách v souladu s postupem stanoveným v čl. 8.7 Servisní smlouvy </w:t>
      </w:r>
      <w:r w:rsidR="00824A97" w:rsidRPr="00F00476">
        <w:rPr>
          <w:bCs/>
          <w:sz w:val="22"/>
          <w:szCs w:val="22"/>
        </w:rPr>
        <w:t>na</w:t>
      </w:r>
      <w:r w:rsidRPr="00F00476">
        <w:rPr>
          <w:bCs/>
          <w:sz w:val="22"/>
          <w:szCs w:val="22"/>
        </w:rPr>
        <w:t xml:space="preserve"> realizac</w:t>
      </w:r>
      <w:r w:rsidR="00824A97" w:rsidRPr="00F00476">
        <w:rPr>
          <w:bCs/>
          <w:sz w:val="22"/>
          <w:szCs w:val="22"/>
        </w:rPr>
        <w:t>i</w:t>
      </w:r>
      <w:r w:rsidRPr="00F00476">
        <w:rPr>
          <w:bCs/>
          <w:sz w:val="22"/>
          <w:szCs w:val="22"/>
        </w:rPr>
        <w:t xml:space="preserve"> požadavků </w:t>
      </w:r>
      <w:r w:rsidR="000570D3">
        <w:rPr>
          <w:bCs/>
          <w:sz w:val="22"/>
          <w:szCs w:val="22"/>
        </w:rPr>
        <w:t xml:space="preserve">Banky </w:t>
      </w:r>
      <w:r w:rsidRPr="00F00476">
        <w:rPr>
          <w:bCs/>
          <w:sz w:val="22"/>
          <w:szCs w:val="22"/>
        </w:rPr>
        <w:t>uvedené</w:t>
      </w:r>
      <w:r w:rsidR="00F31885">
        <w:rPr>
          <w:bCs/>
          <w:sz w:val="22"/>
          <w:szCs w:val="22"/>
        </w:rPr>
        <w:t xml:space="preserve"> v příloze 1.</w:t>
      </w:r>
    </w:p>
    <w:p w14:paraId="074BE6EB" w14:textId="77777777" w:rsidR="000570D3" w:rsidRDefault="000570D3" w:rsidP="000570D3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3908A637" w14:textId="47FE7143" w:rsidR="000570D3" w:rsidRPr="000570D3" w:rsidRDefault="000570D3" w:rsidP="000570D3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0570D3">
        <w:rPr>
          <w:bCs/>
          <w:sz w:val="22"/>
          <w:szCs w:val="22"/>
        </w:rPr>
        <w:t xml:space="preserve">Cílem je zjišťování majetkových poměrů žadatele a společně posuzovaných osob u bank formou </w:t>
      </w:r>
    </w:p>
    <w:p w14:paraId="1BDD582F" w14:textId="77777777" w:rsidR="000570D3" w:rsidRPr="000570D3" w:rsidRDefault="000570D3" w:rsidP="000570D3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0570D3">
        <w:rPr>
          <w:bCs/>
          <w:sz w:val="22"/>
          <w:szCs w:val="22"/>
        </w:rPr>
        <w:t xml:space="preserve">digitální výměny dat bankami pomocí datových schránek. Předmětem vytvoření aplikační </w:t>
      </w:r>
    </w:p>
    <w:p w14:paraId="158CD280" w14:textId="77777777" w:rsidR="000570D3" w:rsidRPr="000570D3" w:rsidRDefault="000570D3" w:rsidP="000570D3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0570D3">
        <w:rPr>
          <w:bCs/>
          <w:sz w:val="22"/>
          <w:szCs w:val="22"/>
        </w:rPr>
        <w:t xml:space="preserve">komponenty (konektoru), která bude přebírat požadavky od SK Banky na zjištění stavu na účtech </w:t>
      </w:r>
    </w:p>
    <w:p w14:paraId="567440A8" w14:textId="77777777" w:rsidR="000570D3" w:rsidRPr="000570D3" w:rsidRDefault="000570D3" w:rsidP="000570D3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0570D3">
        <w:rPr>
          <w:bCs/>
          <w:sz w:val="22"/>
          <w:szCs w:val="22"/>
        </w:rPr>
        <w:t xml:space="preserve">u bank, zajišťovat digitální výměnu dat s bankami pomocí datových schránek a obdržené </w:t>
      </w:r>
    </w:p>
    <w:p w14:paraId="2B987121" w14:textId="44E143CC" w:rsidR="000570D3" w:rsidRDefault="000570D3" w:rsidP="000570D3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0570D3">
        <w:rPr>
          <w:bCs/>
          <w:sz w:val="22"/>
          <w:szCs w:val="22"/>
        </w:rPr>
        <w:t>informace od bank předávat do SK Banky.</w:t>
      </w:r>
    </w:p>
    <w:p w14:paraId="0E13A962" w14:textId="77777777" w:rsidR="00F31885" w:rsidRDefault="00F31885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5F990CC9" w14:textId="70231B3C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bookmarkStart w:id="0" w:name="_Ref177652292"/>
      <w:r w:rsidRPr="00F00476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 1 Technická specifikace Servisní smlouvy.</w:t>
      </w:r>
    </w:p>
    <w:p w14:paraId="7F6EDC20" w14:textId="4878AF7D" w:rsidR="00A24EB2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Poskytovatel doručí Objednateli výše uvedených Služeb na objednávku Nabídku v souladu s podmínkami čl. 8.7 písm. c) a d) Servisní smlouvy.</w:t>
      </w:r>
    </w:p>
    <w:bookmarkEnd w:id="0"/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7F4A1FA2" w14:textId="55F02008" w:rsidR="00F31885" w:rsidRDefault="00F31885" w:rsidP="00F3188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 xml:space="preserve">Harmonogram dodání: </w:t>
      </w:r>
    </w:p>
    <w:p w14:paraId="777827A8" w14:textId="4D46F336" w:rsidR="002F6B20" w:rsidRDefault="00F31885" w:rsidP="000570D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>1</w:t>
      </w:r>
      <w:r w:rsidR="000570D3">
        <w:rPr>
          <w:rFonts w:eastAsiaTheme="minorHAnsi"/>
          <w:sz w:val="22"/>
          <w:szCs w:val="22"/>
          <w:lang w:eastAsia="en-US"/>
        </w:rPr>
        <w:t>5.5.2025 – Testovací prostředí</w:t>
      </w:r>
    </w:p>
    <w:p w14:paraId="640ABE9F" w14:textId="3FA472B4" w:rsidR="000570D3" w:rsidRPr="00DB4060" w:rsidRDefault="000570D3" w:rsidP="000570D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15.9.2025 – Produkčního prostředí</w:t>
      </w:r>
    </w:p>
    <w:p w14:paraId="342B4A8A" w14:textId="0424B9C6" w:rsidR="004B409A" w:rsidRPr="00F00476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538" w14:textId="7E3316CA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1E7" w14:textId="08FE4FE1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16A" w14:textId="424BBF22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66235B" w:rsidRPr="00F00476" w14:paraId="67456B2C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7BEA" w14:textId="1F4B0E08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BF29" w14:textId="39FA743B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DB specialista</w:t>
            </w:r>
          </w:p>
        </w:tc>
      </w:tr>
      <w:tr w:rsidR="0066235B" w:rsidRPr="00F00476" w14:paraId="3031E6DD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0FDC" w14:textId="1D661197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2D62" w14:textId="49269CB9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DevOps</w:t>
            </w:r>
          </w:p>
        </w:tc>
      </w:tr>
      <w:tr w:rsidR="00A2073C" w:rsidRPr="00F00476" w14:paraId="3E8A77B5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EEFB" w14:textId="6FBD88AC" w:rsidR="00A2073C" w:rsidRDefault="00A2073C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E90D" w14:textId="5FEE8DA1" w:rsidR="00A2073C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 vývoj</w:t>
            </w:r>
            <w:r w:rsidR="00971B22">
              <w:rPr>
                <w:color w:val="000000"/>
                <w:sz w:val="22"/>
                <w:szCs w:val="22"/>
              </w:rPr>
              <w:t>á</w:t>
            </w:r>
            <w:r>
              <w:rPr>
                <w:color w:val="000000"/>
                <w:sz w:val="22"/>
                <w:szCs w:val="22"/>
              </w:rPr>
              <w:t>ř</w:t>
            </w:r>
          </w:p>
        </w:tc>
      </w:tr>
      <w:tr w:rsidR="0066235B" w:rsidRPr="00F00476" w14:paraId="519251C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8BBC" w14:textId="55311EE0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691D" w14:textId="10E32525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9E7" w14:textId="587A62E5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622" w14:textId="4703546C" w:rsidR="009877D8" w:rsidRPr="00F00476" w:rsidRDefault="000570D3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Solution architekt</w:t>
            </w:r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126BB5E4" w14:textId="77777777" w:rsidR="00600D7D" w:rsidRPr="00807DB0" w:rsidRDefault="00600D7D" w:rsidP="00807DB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07DB0">
        <w:rPr>
          <w:rFonts w:eastAsiaTheme="minorHAnsi"/>
          <w:sz w:val="22"/>
          <w:szCs w:val="22"/>
          <w:lang w:eastAsia="en-US"/>
        </w:rPr>
        <w:t>Komponenta Sk Banky</w:t>
      </w:r>
    </w:p>
    <w:p w14:paraId="14452057" w14:textId="77777777" w:rsidR="00600D7D" w:rsidRPr="00807DB0" w:rsidRDefault="00600D7D" w:rsidP="00807DB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07DB0">
        <w:rPr>
          <w:rFonts w:eastAsiaTheme="minorHAnsi"/>
          <w:sz w:val="22"/>
          <w:szCs w:val="22"/>
          <w:lang w:eastAsia="en-US"/>
        </w:rPr>
        <w:t>Vytvoření výzvy na podnět zpracovatele</w:t>
      </w:r>
    </w:p>
    <w:p w14:paraId="18B9BC2A" w14:textId="77777777" w:rsidR="00600D7D" w:rsidRPr="00807DB0" w:rsidRDefault="00600D7D" w:rsidP="00807DB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07DB0">
        <w:rPr>
          <w:rFonts w:eastAsiaTheme="minorHAnsi"/>
          <w:sz w:val="22"/>
          <w:szCs w:val="22"/>
          <w:lang w:eastAsia="en-US"/>
        </w:rPr>
        <w:t>Vytěžování DS</w:t>
      </w:r>
    </w:p>
    <w:p w14:paraId="138E7B80" w14:textId="77777777" w:rsidR="00600D7D" w:rsidRPr="00807DB0" w:rsidRDefault="00600D7D" w:rsidP="00807DB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07DB0">
        <w:rPr>
          <w:rFonts w:eastAsiaTheme="minorHAnsi"/>
          <w:sz w:val="22"/>
          <w:szCs w:val="22"/>
          <w:lang w:eastAsia="en-US"/>
        </w:rPr>
        <w:t>Využití DS E-Komunikace</w:t>
      </w:r>
    </w:p>
    <w:p w14:paraId="05D9EA75" w14:textId="0054E8AC" w:rsidR="00600D7D" w:rsidRPr="00807DB0" w:rsidRDefault="00600D7D" w:rsidP="00807DB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07DB0">
        <w:rPr>
          <w:rFonts w:eastAsiaTheme="minorHAnsi"/>
          <w:sz w:val="22"/>
          <w:szCs w:val="22"/>
          <w:lang w:eastAsia="en-US"/>
        </w:rPr>
        <w:t>Komunikace s bankami</w:t>
      </w:r>
    </w:p>
    <w:p w14:paraId="37CECF25" w14:textId="77777777" w:rsidR="00600D7D" w:rsidRPr="00807DB0" w:rsidRDefault="00600D7D" w:rsidP="00807DB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07DB0">
        <w:rPr>
          <w:rFonts w:eastAsiaTheme="minorHAnsi"/>
          <w:sz w:val="22"/>
          <w:szCs w:val="22"/>
          <w:lang w:eastAsia="en-US"/>
        </w:rPr>
        <w:t>Sk Banky konektor</w:t>
      </w:r>
    </w:p>
    <w:p w14:paraId="669BEF4C" w14:textId="546EC029" w:rsidR="00600D7D" w:rsidRPr="00807DB0" w:rsidRDefault="00600D7D" w:rsidP="00807DB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07DB0">
        <w:rPr>
          <w:rFonts w:eastAsiaTheme="minorHAnsi"/>
          <w:sz w:val="22"/>
          <w:szCs w:val="22"/>
          <w:lang w:eastAsia="en-US"/>
        </w:rPr>
        <w:t>Nová komponenta</w:t>
      </w:r>
    </w:p>
    <w:p w14:paraId="7B71FCEA" w14:textId="77777777" w:rsidR="00600D7D" w:rsidRPr="00807DB0" w:rsidRDefault="00600D7D" w:rsidP="00807DB0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7728F0E3" w14:textId="77777777" w:rsidR="005E43A5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</w:t>
      </w:r>
      <w:r w:rsidR="005E43A5">
        <w:rPr>
          <w:rFonts w:ascii="Times New Roman" w:hAnsi="Times New Roman"/>
          <w:bCs/>
          <w:szCs w:val="22"/>
        </w:rPr>
        <w:t>se očekávají tyto součinnosti?</w:t>
      </w:r>
    </w:p>
    <w:p w14:paraId="62FA9C53" w14:textId="77777777" w:rsidR="005E43A5" w:rsidRPr="005E43A5" w:rsidRDefault="005E43A5" w:rsidP="005E43A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43A5">
        <w:rPr>
          <w:rFonts w:eastAsiaTheme="minorHAnsi"/>
          <w:sz w:val="22"/>
          <w:szCs w:val="22"/>
          <w:lang w:eastAsia="en-US"/>
        </w:rPr>
        <w:t>Součinnost při testování</w:t>
      </w:r>
    </w:p>
    <w:p w14:paraId="434C06ED" w14:textId="77777777" w:rsidR="005E43A5" w:rsidRPr="005E43A5" w:rsidRDefault="005E43A5" w:rsidP="005E43A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43A5">
        <w:rPr>
          <w:rFonts w:eastAsiaTheme="minorHAnsi"/>
          <w:sz w:val="22"/>
          <w:szCs w:val="22"/>
          <w:lang w:eastAsia="en-US"/>
        </w:rPr>
        <w:t>Konektor Sk Banky</w:t>
      </w:r>
    </w:p>
    <w:p w14:paraId="56B285B7" w14:textId="77777777" w:rsidR="005E43A5" w:rsidRPr="005E43A5" w:rsidRDefault="005E43A5" w:rsidP="005E43A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43A5">
        <w:rPr>
          <w:rFonts w:eastAsiaTheme="minorHAnsi"/>
          <w:sz w:val="22"/>
          <w:szCs w:val="22"/>
          <w:lang w:eastAsia="en-US"/>
        </w:rPr>
        <w:t>Rozšíření vytěžování DS</w:t>
      </w:r>
    </w:p>
    <w:p w14:paraId="19C0B299" w14:textId="77777777" w:rsidR="005E43A5" w:rsidRPr="005E43A5" w:rsidRDefault="005E43A5" w:rsidP="005E43A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43A5">
        <w:rPr>
          <w:rFonts w:eastAsiaTheme="minorHAnsi"/>
          <w:sz w:val="22"/>
          <w:szCs w:val="22"/>
          <w:lang w:eastAsia="en-US"/>
        </w:rPr>
        <w:t>Technická a provozní dokumentace dle standardů modelování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6A30DE21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Celková maximální cena služby je</w:t>
      </w:r>
      <w:r w:rsidR="000570D3" w:rsidRPr="000570D3">
        <w:t xml:space="preserve"> </w:t>
      </w:r>
      <w:r w:rsidR="000570D3" w:rsidRPr="000570D3">
        <w:rPr>
          <w:b/>
          <w:sz w:val="22"/>
          <w:szCs w:val="22"/>
        </w:rPr>
        <w:t>1 270 700</w:t>
      </w:r>
      <w:r w:rsidRPr="00C6382E">
        <w:rPr>
          <w:b/>
          <w:sz w:val="22"/>
          <w:szCs w:val="22"/>
        </w:rPr>
        <w:t>-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0570D3" w:rsidRPr="000570D3">
        <w:rPr>
          <w:b/>
          <w:sz w:val="22"/>
          <w:szCs w:val="22"/>
        </w:rPr>
        <w:t>1 537 547</w:t>
      </w:r>
      <w:r w:rsidRPr="00F00476">
        <w:rPr>
          <w:b/>
          <w:sz w:val="22"/>
          <w:szCs w:val="22"/>
        </w:rPr>
        <w:t>,- včetně DPH.</w:t>
      </w:r>
    </w:p>
    <w:p w14:paraId="759A2176" w14:textId="6FC68A40" w:rsidR="001237EB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 xml:space="preserve"> Příloze č. 2 Servisní smlouvy: cena služeb. </w:t>
      </w:r>
    </w:p>
    <w:p w14:paraId="101403DD" w14:textId="0634F2FC" w:rsidR="00EE2C7B" w:rsidRPr="00F00476" w:rsidRDefault="00EE2C7B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Součástí ceny je školení pro úředníky v prostorách Poskytovatele.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730511CC" w14:textId="52D0A210" w:rsidR="00C61DC5" w:rsidRPr="00C61DC5" w:rsidRDefault="00EA669F" w:rsidP="00C61DC5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C61DC5">
        <w:rPr>
          <w:sz w:val="22"/>
          <w:szCs w:val="22"/>
        </w:rPr>
        <w:t xml:space="preserve">Akceptace plnění proběhne na základě </w:t>
      </w:r>
      <w:r w:rsidR="00C61DC5">
        <w:rPr>
          <w:sz w:val="22"/>
          <w:szCs w:val="22"/>
        </w:rPr>
        <w:t>n</w:t>
      </w:r>
      <w:r w:rsidRPr="00C61DC5">
        <w:rPr>
          <w:sz w:val="22"/>
          <w:szCs w:val="22"/>
        </w:rPr>
        <w:t>asazení aplikační komponenty konektor na banky do</w:t>
      </w:r>
      <w:r w:rsidR="00C61DC5" w:rsidRPr="00C61DC5">
        <w:rPr>
          <w:sz w:val="22"/>
          <w:szCs w:val="22"/>
        </w:rPr>
        <w:t>:</w:t>
      </w:r>
    </w:p>
    <w:p w14:paraId="664C4802" w14:textId="3A7009A4" w:rsidR="00C61DC5" w:rsidRPr="00C61DC5" w:rsidRDefault="00C61DC5" w:rsidP="00C61DC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  <w14:ligatures w14:val="standardContextual"/>
        </w:rPr>
        <w:t>T</w:t>
      </w:r>
      <w:r w:rsidR="00EA669F" w:rsidRPr="00C61DC5">
        <w:rPr>
          <w:bCs/>
          <w:sz w:val="22"/>
          <w:szCs w:val="22"/>
          <w14:ligatures w14:val="standardContextual"/>
        </w:rPr>
        <w:t>estovacího prostředí MPSV (milník 1)</w:t>
      </w:r>
    </w:p>
    <w:p w14:paraId="71F029CF" w14:textId="560AD00F" w:rsidR="00EA669F" w:rsidRPr="00C61DC5" w:rsidRDefault="00C61DC5" w:rsidP="00C61DC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  <w14:ligatures w14:val="standardContextual"/>
        </w:rPr>
        <w:t>P</w:t>
      </w:r>
      <w:r w:rsidR="00EA669F" w:rsidRPr="00C61DC5">
        <w:rPr>
          <w:bCs/>
          <w:sz w:val="22"/>
          <w:szCs w:val="22"/>
          <w14:ligatures w14:val="standardContextual"/>
        </w:rPr>
        <w:t>rovedení uživatelských</w:t>
      </w:r>
      <w:r w:rsidR="00EA669F" w:rsidRPr="00C61DC5">
        <w:rPr>
          <w:sz w:val="22"/>
          <w:szCs w:val="22"/>
        </w:rPr>
        <w:t xml:space="preserve"> akceptačních testů – UAT (milník 2).</w:t>
      </w:r>
    </w:p>
    <w:p w14:paraId="08F7216B" w14:textId="28F4731F" w:rsidR="00D51046" w:rsidRPr="00F00476" w:rsidRDefault="00EA669F" w:rsidP="00EA669F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EA669F">
        <w:rPr>
          <w:sz w:val="22"/>
          <w:szCs w:val="22"/>
        </w:rPr>
        <w:t>Řešení bude funkční a nebude obsahovat kritické závady.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5C528F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5C528F">
        <w:rPr>
          <w:bCs/>
          <w:sz w:val="22"/>
          <w:szCs w:val="22"/>
        </w:rPr>
        <w:t xml:space="preserve">Doba platnosti Nabídky je </w:t>
      </w:r>
      <w:r w:rsidR="003C0627" w:rsidRPr="005C528F">
        <w:rPr>
          <w:bCs/>
          <w:sz w:val="22"/>
          <w:szCs w:val="22"/>
        </w:rPr>
        <w:t xml:space="preserve">v souladu s ustanovením Servisní smlouvy </w:t>
      </w:r>
      <w:r w:rsidRPr="005C528F">
        <w:rPr>
          <w:bCs/>
          <w:sz w:val="22"/>
          <w:szCs w:val="22"/>
        </w:rPr>
        <w:t>třicet (30) dnů ode dne jejího doručení Objednateli.</w:t>
      </w:r>
      <w:r w:rsidR="005C4BEA" w:rsidRPr="005C528F">
        <w:rPr>
          <w:bCs/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E8E6DD" w14:textId="184648B0" w:rsidR="00653A75" w:rsidRDefault="00AC2224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tbl>
      <w:tblPr>
        <w:tblW w:w="9455" w:type="dxa"/>
        <w:tblInd w:w="28" w:type="dxa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455"/>
      </w:tblGrid>
      <w:tr w:rsidR="0061036C" w:rsidRPr="003C2B33" w14:paraId="03C88B22" w14:textId="77777777" w:rsidTr="0061036C">
        <w:tc>
          <w:tcPr>
            <w:tcW w:w="0" w:type="auto"/>
          </w:tcPr>
          <w:p w14:paraId="56FB9BCE" w14:textId="13B663C9" w:rsidR="0061036C" w:rsidRDefault="0061036C" w:rsidP="001D1B6E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br w:type="page"/>
            </w:r>
            <w:r w:rsidRPr="0036326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 rámci novelizace zákonů a dávkách v hmotné nouzi a dávkách humanitární pomoci (Lex Ukrajina) vzniká pro orgány pomoci v hmotné nouzi (a humanitární dávce) možnost zjišťovat majetkové poměry žadatele a společně posuzovaných osob u bank, a to formou digitální výměny dat pomocí datových schránek. Toto zadání popisuje komunikační část takové výměny dostupnou pro dotčené agendové systémy.</w:t>
            </w:r>
          </w:p>
          <w:p w14:paraId="0D95123E" w14:textId="77777777" w:rsidR="0061036C" w:rsidRDefault="0061036C" w:rsidP="001D1B6E">
            <w:pPr>
              <w:rPr>
                <w:rFonts w:eastAsia="Arial"/>
              </w:rPr>
            </w:pPr>
          </w:p>
          <w:p w14:paraId="2AE99749" w14:textId="77777777" w:rsidR="0061036C" w:rsidRPr="002F448C" w:rsidRDefault="0061036C" w:rsidP="001D1B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47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Dotčené systémy</w:t>
            </w:r>
          </w:p>
          <w:p w14:paraId="5E5D9F4A" w14:textId="77777777" w:rsidR="0061036C" w:rsidRDefault="0061036C" w:rsidP="0061036C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bookmarkStart w:id="1" w:name="_Hlk195023661"/>
            <w:r>
              <w:rPr>
                <w:rFonts w:eastAsia="Arial"/>
                <w:sz w:val="20"/>
                <w:szCs w:val="20"/>
              </w:rPr>
              <w:t>Komponenta Sk Banky</w:t>
            </w:r>
          </w:p>
          <w:p w14:paraId="48B4B692" w14:textId="77777777" w:rsidR="0061036C" w:rsidRPr="00C7006B" w:rsidRDefault="0061036C" w:rsidP="0061036C">
            <w:pPr>
              <w:pStyle w:val="Odstavecseseznamem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Vytvoření výzvy na podnět zpracovatele</w:t>
            </w:r>
          </w:p>
          <w:p w14:paraId="57CCCCF7" w14:textId="77777777" w:rsidR="0061036C" w:rsidRPr="00014750" w:rsidRDefault="0061036C" w:rsidP="0061036C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 w:rsidRPr="00014750">
              <w:rPr>
                <w:rFonts w:eastAsia="Arial"/>
                <w:sz w:val="20"/>
                <w:szCs w:val="20"/>
              </w:rPr>
              <w:t>Vytěžování DS</w:t>
            </w:r>
          </w:p>
          <w:p w14:paraId="66DFF5F9" w14:textId="77777777" w:rsidR="0061036C" w:rsidRPr="000E04D4" w:rsidRDefault="0061036C" w:rsidP="0061036C">
            <w:pPr>
              <w:pStyle w:val="Odstavecseseznamem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eastAsia="Arial"/>
                <w:sz w:val="20"/>
                <w:szCs w:val="20"/>
              </w:rPr>
            </w:pPr>
            <w:r w:rsidRPr="000E04D4">
              <w:rPr>
                <w:rFonts w:eastAsia="Arial"/>
                <w:sz w:val="20"/>
                <w:szCs w:val="20"/>
              </w:rPr>
              <w:t xml:space="preserve">Využití DS </w:t>
            </w:r>
            <w:r w:rsidRPr="00363267">
              <w:rPr>
                <w:rFonts w:eastAsia="Arial"/>
                <w:sz w:val="20"/>
                <w:szCs w:val="20"/>
              </w:rPr>
              <w:t>E-Komunikace</w:t>
            </w:r>
          </w:p>
          <w:p w14:paraId="38EC2DEB" w14:textId="77777777" w:rsidR="0061036C" w:rsidRDefault="0061036C" w:rsidP="0061036C">
            <w:pPr>
              <w:pStyle w:val="Odstavecseseznamem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eastAsia="Arial"/>
                <w:sz w:val="20"/>
                <w:szCs w:val="20"/>
              </w:rPr>
            </w:pPr>
            <w:r w:rsidRPr="00014750">
              <w:rPr>
                <w:rFonts w:eastAsia="Arial"/>
                <w:sz w:val="20"/>
                <w:szCs w:val="20"/>
              </w:rPr>
              <w:t>Komunikace s bankami</w:t>
            </w:r>
          </w:p>
          <w:p w14:paraId="57AA6FC1" w14:textId="77777777" w:rsidR="0061036C" w:rsidRDefault="0061036C" w:rsidP="0061036C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Sk Banky konektor</w:t>
            </w:r>
          </w:p>
          <w:p w14:paraId="408E21B8" w14:textId="77777777" w:rsidR="0061036C" w:rsidRPr="00014750" w:rsidRDefault="0061036C" w:rsidP="0061036C">
            <w:pPr>
              <w:pStyle w:val="Odstavecseseznamem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Nová komponenta</w:t>
            </w:r>
            <w:bookmarkEnd w:id="1"/>
          </w:p>
          <w:p w14:paraId="27B06B2F" w14:textId="77777777" w:rsidR="0061036C" w:rsidRPr="00014750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0CADA9" w14:textId="77777777" w:rsidR="0061036C" w:rsidRPr="00014750" w:rsidRDefault="0061036C" w:rsidP="001D1B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47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Integrace</w:t>
            </w:r>
          </w:p>
          <w:p w14:paraId="1F6F0017" w14:textId="77777777" w:rsidR="0061036C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Komponenta Sk Banky</w:t>
            </w:r>
          </w:p>
          <w:p w14:paraId="00634814" w14:textId="77777777" w:rsidR="0061036C" w:rsidRDefault="0061036C" w:rsidP="0061036C">
            <w:pPr>
              <w:pStyle w:val="Odstavecseseznamem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Kafka</w:t>
            </w:r>
          </w:p>
          <w:p w14:paraId="7BD0D2F2" w14:textId="77777777" w:rsidR="0061036C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Banky</w:t>
            </w:r>
          </w:p>
          <w:p w14:paraId="15398A26" w14:textId="77777777" w:rsidR="0061036C" w:rsidRPr="00C7006B" w:rsidRDefault="0061036C" w:rsidP="0061036C">
            <w:pPr>
              <w:pStyle w:val="Odstavecseseznamem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Datové schránky</w:t>
            </w:r>
          </w:p>
          <w:p w14:paraId="5B759BCF" w14:textId="77777777" w:rsidR="0061036C" w:rsidRPr="00014750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E74364" w14:textId="77777777" w:rsidR="0061036C" w:rsidRPr="00014750" w:rsidRDefault="0061036C" w:rsidP="001D1B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47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Vstupy od Zadavatele</w:t>
            </w:r>
          </w:p>
          <w:p w14:paraId="48114272" w14:textId="77777777" w:rsidR="0061036C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Kafka Topic a avro schéma pro komunikaci s AIS</w:t>
            </w:r>
          </w:p>
          <w:p w14:paraId="592EF790" w14:textId="77777777" w:rsidR="0061036C" w:rsidRPr="00363267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Služba na stažení dokumentu </w:t>
            </w:r>
            <w:r w:rsidRPr="00363267">
              <w:rPr>
                <w:rFonts w:eastAsia="Arial"/>
                <w:sz w:val="20"/>
                <w:szCs w:val="20"/>
              </w:rPr>
              <w:t xml:space="preserve">výzvy </w:t>
            </w:r>
          </w:p>
          <w:p w14:paraId="79DC3B95" w14:textId="77777777" w:rsidR="0061036C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Zdroj pro číselník bank s údaji: kód banky, název banky, identifikátor DS banky</w:t>
            </w:r>
          </w:p>
          <w:p w14:paraId="10E6AF07" w14:textId="77777777" w:rsidR="0061036C" w:rsidRPr="002F448C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 w:rsidRPr="002F448C">
              <w:rPr>
                <w:rFonts w:eastAsia="Arial"/>
                <w:sz w:val="20"/>
                <w:szCs w:val="20"/>
              </w:rPr>
              <w:t>Služba pro převod IKMPSV na rodné číslo</w:t>
            </w:r>
          </w:p>
          <w:p w14:paraId="7CD56898" w14:textId="77777777" w:rsidR="0061036C" w:rsidRPr="00014750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1A933F" w14:textId="77777777" w:rsidR="0061036C" w:rsidRPr="009E644F" w:rsidRDefault="0061036C" w:rsidP="001D1B6E">
            <w:pPr>
              <w:rPr>
                <w:rFonts w:eastAsia="Arial"/>
              </w:rPr>
            </w:pPr>
            <w:r w:rsidRPr="009E64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 rámci řešení se od Dodavatele očekávají tyto artefakty</w:t>
            </w:r>
          </w:p>
          <w:p w14:paraId="708F8D75" w14:textId="77777777" w:rsidR="0061036C" w:rsidRPr="00C656BF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b/>
                <w:bCs/>
                <w:sz w:val="20"/>
                <w:szCs w:val="20"/>
              </w:rPr>
            </w:pPr>
            <w:bookmarkStart w:id="2" w:name="_Hlk195023944"/>
            <w:r>
              <w:rPr>
                <w:rFonts w:eastAsia="Arial"/>
                <w:sz w:val="20"/>
                <w:szCs w:val="20"/>
              </w:rPr>
              <w:t>Součinnost při testování</w:t>
            </w:r>
          </w:p>
          <w:p w14:paraId="4E32BCD6" w14:textId="77777777" w:rsidR="0061036C" w:rsidRPr="007518B2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Konektor Sk Banky</w:t>
            </w:r>
          </w:p>
          <w:p w14:paraId="0B8336FC" w14:textId="77777777" w:rsidR="0061036C" w:rsidRPr="007518B2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Rozšíření vytěžování DS</w:t>
            </w:r>
          </w:p>
          <w:p w14:paraId="43E121D6" w14:textId="77777777" w:rsidR="0061036C" w:rsidRPr="007518B2" w:rsidRDefault="0061036C" w:rsidP="0061036C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eastAsia="Arial"/>
                <w:sz w:val="20"/>
                <w:szCs w:val="20"/>
              </w:rPr>
            </w:pPr>
            <w:r w:rsidRPr="007518B2">
              <w:rPr>
                <w:rFonts w:eastAsia="Arial"/>
                <w:sz w:val="20"/>
                <w:szCs w:val="20"/>
              </w:rPr>
              <w:t>Technická a provozní dokumentace</w:t>
            </w:r>
            <w:r>
              <w:rPr>
                <w:rFonts w:eastAsia="Arial"/>
                <w:sz w:val="20"/>
                <w:szCs w:val="20"/>
              </w:rPr>
              <w:t xml:space="preserve"> dle standardů modelování</w:t>
            </w:r>
          </w:p>
          <w:bookmarkEnd w:id="2"/>
          <w:p w14:paraId="2EDBE2BD" w14:textId="77777777" w:rsidR="0061036C" w:rsidRDefault="0061036C" w:rsidP="001D1B6E">
            <w:pPr>
              <w:rPr>
                <w:rFonts w:eastAsia="Arial"/>
              </w:rPr>
            </w:pPr>
          </w:p>
          <w:p w14:paraId="449637E3" w14:textId="77777777" w:rsidR="0061036C" w:rsidRPr="001735B6" w:rsidRDefault="0061036C" w:rsidP="001D1B6E">
            <w:pPr>
              <w:pStyle w:val="Nadpis2"/>
            </w:pPr>
            <w:bookmarkStart w:id="3" w:name="_Vygenerování_žádosti_o"/>
            <w:bookmarkEnd w:id="3"/>
            <w:r w:rsidRPr="001735B6">
              <w:t>Vygenerování žádosti o součinnost a odeslání do DS bank</w:t>
            </w:r>
          </w:p>
          <w:p w14:paraId="51EAE764" w14:textId="77777777" w:rsidR="0061036C" w:rsidRPr="009E644F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Žádost o součinnost bank bude přijata z agendových systémů pomocí Kafka Topic k tomu vytvořenému. Po přijetí žádosti bude stažen dokument výzvy dle předaného URL pomocí specifikované </w:t>
            </w:r>
            <w:r w:rsidRPr="00363267">
              <w:rPr>
                <w:rFonts w:ascii="Arial" w:eastAsia="Arial" w:hAnsi="Arial" w:cs="Arial"/>
                <w:sz w:val="20"/>
                <w:szCs w:val="20"/>
              </w:rPr>
              <w:t>služby, bude převedeno předané IKMPSV z AIS dotazované osoby na osobní údaje osoby (rodné číslo) pomocí specifikované služby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bude vytvořena datová věta ve formátu XML na základě dat přijatých z AIS. </w:t>
            </w:r>
            <w:r w:rsidRPr="009E644F">
              <w:rPr>
                <w:rFonts w:ascii="Arial" w:eastAsia="Arial" w:hAnsi="Arial" w:cs="Arial"/>
                <w:sz w:val="20"/>
                <w:szCs w:val="20"/>
              </w:rPr>
              <w:t xml:space="preserve">Datová věta bude odeslána pomocí DS společně s dokumentem výzvy do DS bank v rámci ČR (dle definovaného číselníku bank). Datum odeslání bude uložen do DB </w:t>
            </w:r>
            <w:r>
              <w:rPr>
                <w:rFonts w:ascii="Arial" w:eastAsia="Arial" w:hAnsi="Arial" w:cs="Arial"/>
                <w:sz w:val="20"/>
                <w:szCs w:val="20"/>
              </w:rPr>
              <w:t>konektoru Sk</w:t>
            </w:r>
            <w:r w:rsidRPr="009E644F">
              <w:rPr>
                <w:rFonts w:ascii="Arial" w:eastAsia="Arial" w:hAnsi="Arial" w:cs="Arial"/>
                <w:sz w:val="20"/>
                <w:szCs w:val="20"/>
              </w:rPr>
              <w:t xml:space="preserve"> Banky.</w:t>
            </w:r>
          </w:p>
          <w:p w14:paraId="3BBBBEB2" w14:textId="77777777" w:rsidR="0061036C" w:rsidRPr="009E644F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644F">
              <w:rPr>
                <w:rFonts w:ascii="Arial" w:eastAsia="Arial" w:hAnsi="Arial" w:cs="Arial"/>
                <w:sz w:val="20"/>
                <w:szCs w:val="20"/>
              </w:rPr>
              <w:t>Datová zpráva do DS banky bude mít předmět nastavený jako “</w:t>
            </w:r>
            <w:r w:rsidRPr="009E644F">
              <w:rPr>
                <w:rFonts w:eastAsiaTheme="minorHAnsi"/>
                <w:lang w:eastAsia="en-US"/>
              </w:rPr>
              <w:t>XMLOPHNSOUC</w:t>
            </w:r>
            <w:r w:rsidRPr="009E644F"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  <w:p w14:paraId="2C8F8490" w14:textId="77777777" w:rsidR="0061036C" w:rsidRPr="009E644F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644F">
              <w:rPr>
                <w:rFonts w:ascii="Arial" w:eastAsia="Arial" w:hAnsi="Arial" w:cs="Arial"/>
                <w:sz w:val="20"/>
                <w:szCs w:val="20"/>
              </w:rPr>
              <w:t xml:space="preserve">V případě nedohledání RČ dotazované osoby, pomocí specifikované služby, bude předána informace o chybě překladu do </w:t>
            </w:r>
            <w:r>
              <w:rPr>
                <w:rFonts w:ascii="Arial" w:eastAsia="Arial" w:hAnsi="Arial" w:cs="Arial"/>
                <w:sz w:val="20"/>
                <w:szCs w:val="20"/>
              </w:rPr>
              <w:t>komponenty Sk Banky</w:t>
            </w:r>
            <w:r w:rsidRPr="009E644F">
              <w:rPr>
                <w:rFonts w:ascii="Arial" w:eastAsia="Arial" w:hAnsi="Arial" w:cs="Arial"/>
                <w:sz w:val="20"/>
                <w:szCs w:val="20"/>
              </w:rPr>
              <w:t>. Za využití Kafka Topic pro odpověď.</w:t>
            </w:r>
          </w:p>
          <w:p w14:paraId="18DD503F" w14:textId="77777777" w:rsidR="0061036C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5C42BF" w14:textId="77777777" w:rsidR="0061036C" w:rsidRPr="001735B6" w:rsidRDefault="0061036C" w:rsidP="001D1B6E">
            <w:pPr>
              <w:pStyle w:val="Nadpis2"/>
            </w:pPr>
            <w:r w:rsidRPr="001735B6">
              <w:t>Přijetí odpovědi / vypršení lhůty pro odpověď</w:t>
            </w:r>
          </w:p>
          <w:p w14:paraId="57798CA0" w14:textId="77777777" w:rsidR="0061036C" w:rsidRPr="006D6BE6" w:rsidRDefault="0061036C" w:rsidP="001D1B6E">
            <w:pP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Banky mají dle zákona na odpověď </w:t>
            </w:r>
            <w:r w:rsidRPr="00524ADF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8 dní a zároveň 10 dní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na uběhnutí fikce doručení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v případě nevyzvednutí zprávy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. Pokud banka odpoví v této lhůtě, odpověď se zaznamená v DB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konektoru Sk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B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anky a následně se odešle do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komponenty Sk Banky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pomocí Kafka Topic k tomu určenému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(1x denně)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.</w:t>
            </w:r>
          </w:p>
          <w:p w14:paraId="6D14BE0C" w14:textId="77777777" w:rsidR="0061036C" w:rsidRDefault="0061036C" w:rsidP="001D1B6E">
            <w:pP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Pokud od některých obeslaných bank neobdržíme odpověď v dané lhůtě, bude tato skutečnost zaznamenána v DB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konektoru Sk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B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anky a bude předána zpráva do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komponenty Sk Banky</w:t>
            </w:r>
            <w:r w:rsidRPr="006D6BE6"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 xml:space="preserve"> se seznamem bank, které neodpověděly.</w:t>
            </w:r>
          </w:p>
          <w:p w14:paraId="4FCBD017" w14:textId="77777777" w:rsidR="0061036C" w:rsidRDefault="0061036C" w:rsidP="001D1B6E">
            <w:pP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</w:p>
          <w:p w14:paraId="58FAD467" w14:textId="77777777" w:rsidR="0061036C" w:rsidRDefault="0061036C" w:rsidP="001D1B6E">
            <w:pP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t>Výpočet uplynutí lhůty je fixně stanoven na 18 dní od data odeslání výzvy do DS bank.</w:t>
            </w:r>
          </w:p>
          <w:p w14:paraId="29B3494A" w14:textId="77777777" w:rsidR="0061036C" w:rsidRDefault="0061036C" w:rsidP="001D1B6E">
            <w:pPr>
              <w:rPr>
                <w:rFonts w:eastAsia="Arial"/>
              </w:rPr>
            </w:pPr>
          </w:p>
          <w:p w14:paraId="5E0F5580" w14:textId="77777777" w:rsidR="0061036C" w:rsidRDefault="0061036C" w:rsidP="001D1B6E">
            <w:pPr>
              <w:pStyle w:val="Nadpis2"/>
            </w:pPr>
            <w:r>
              <w:t>Validace odpovědi</w:t>
            </w:r>
          </w:p>
          <w:p w14:paraId="0D50037E" w14:textId="77777777" w:rsidR="0061036C" w:rsidRPr="006D6BE6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6BE6">
              <w:rPr>
                <w:rFonts w:ascii="Arial" w:eastAsia="Arial" w:hAnsi="Arial" w:cs="Arial"/>
                <w:sz w:val="20"/>
                <w:szCs w:val="20"/>
              </w:rPr>
              <w:t xml:space="preserve">Odpověď na výzvu bude validována proti definovanému XSD a dále bude validováno, zda je v odpovědi uveden klient, na kterého dle čísla jednacího byl vznesen dotaz. Pokud odpověď neprojde validací, bude tato skutečnost sdělena odesílateli do datové schránky a zaznamenána do DB </w:t>
            </w:r>
            <w:r>
              <w:rPr>
                <w:rFonts w:ascii="Arial" w:eastAsia="Arial" w:hAnsi="Arial" w:cs="Arial"/>
                <w:sz w:val="20"/>
                <w:szCs w:val="20"/>
              </w:rPr>
              <w:t>konektoru</w:t>
            </w:r>
            <w:r w:rsidRPr="006D6B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Sk B</w:t>
            </w:r>
            <w:r w:rsidRPr="006D6BE6">
              <w:rPr>
                <w:rFonts w:ascii="Arial" w:eastAsia="Arial" w:hAnsi="Arial" w:cs="Arial"/>
                <w:sz w:val="20"/>
                <w:szCs w:val="20"/>
              </w:rPr>
              <w:t>anky. Nevalidní odpověď nemá dopad na lhůtu pro odpověď.</w:t>
            </w:r>
          </w:p>
          <w:p w14:paraId="51A2B324" w14:textId="77777777" w:rsidR="0061036C" w:rsidRPr="00157E99" w:rsidRDefault="0061036C" w:rsidP="001D1B6E">
            <w:pPr>
              <w:rPr>
                <w:rFonts w:eastAsia="Arial"/>
              </w:rPr>
            </w:pPr>
          </w:p>
          <w:p w14:paraId="69BF5906" w14:textId="77777777" w:rsidR="0061036C" w:rsidRDefault="0061036C" w:rsidP="001D1B6E">
            <w:pPr>
              <w:pStyle w:val="Nadpis2"/>
            </w:pPr>
            <w:r>
              <w:t>XML soubor dotazu a datová věta</w:t>
            </w:r>
          </w:p>
          <w:p w14:paraId="6CC71910" w14:textId="77777777" w:rsidR="0061036C" w:rsidRPr="00B73B3B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73B3B">
              <w:rPr>
                <w:rFonts w:ascii="Arial" w:eastAsia="Arial" w:hAnsi="Arial" w:cs="Arial"/>
                <w:sz w:val="20"/>
                <w:szCs w:val="20"/>
              </w:rPr>
              <w:t>Datová věta a XML soubor jsou tvořeny podle standardu ČBA o výměně bankovních dat s oprávněnými orgány z 6.července 2021, který je přílohou tohoto zadání. Standard počítá s výměnou mezi bankami a finanční správou, v rámci použití orgánem pomoci v hmotné nouzi se upravuje následující:</w:t>
            </w:r>
          </w:p>
          <w:p w14:paraId="2D196B82" w14:textId="77777777" w:rsidR="0061036C" w:rsidRPr="009E644F" w:rsidRDefault="0061036C" w:rsidP="001D1B6E">
            <w:pPr>
              <w:pStyle w:val="Nadpis3"/>
            </w:pPr>
            <w:r w:rsidRPr="009E644F">
              <w:t>XML soubor</w:t>
            </w:r>
          </w:p>
          <w:p w14:paraId="433E14E5" w14:textId="77777777" w:rsidR="0061036C" w:rsidRDefault="0061036C" w:rsidP="001D1B6E">
            <w:pPr>
              <w:pStyle w:val="l3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73B3B">
              <w:rPr>
                <w:rFonts w:ascii="Arial" w:eastAsia="Arial" w:hAnsi="Arial" w:cs="Arial"/>
                <w:sz w:val="20"/>
                <w:szCs w:val="20"/>
              </w:rPr>
              <w:t xml:space="preserve">Datová zpráva pro komunikace mezi orgánem pomoci v hmotné nouzi a bankou je výhradně ve formátu XML. XML soubor je kódován v UTF-8. Jméno souboru je tvořeno kódem dotazujícího se subjektu, který bude předán z AIS, kódem banky a unikátním identifikátorem vytvořeným </w:t>
            </w:r>
            <w:r>
              <w:rPr>
                <w:rFonts w:ascii="Arial" w:eastAsia="Arial" w:hAnsi="Arial" w:cs="Arial"/>
                <w:sz w:val="20"/>
                <w:szCs w:val="20"/>
              </w:rPr>
              <w:t>dotazujícím se subjektem</w:t>
            </w:r>
            <w:r w:rsidRPr="00B73B3B">
              <w:rPr>
                <w:rFonts w:ascii="Arial" w:eastAsia="Arial" w:hAnsi="Arial" w:cs="Arial"/>
                <w:sz w:val="20"/>
                <w:szCs w:val="20"/>
              </w:rPr>
              <w:t xml:space="preserve"> při vytváření dotazu, a to podle následujících pravidel:</w:t>
            </w:r>
          </w:p>
          <w:p w14:paraId="3FB477A6" w14:textId="77777777" w:rsidR="0061036C" w:rsidRPr="00B73B3B" w:rsidRDefault="0061036C" w:rsidP="001D1B6E">
            <w:pPr>
              <w:pStyle w:val="l3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Prosttabulka2"/>
              <w:tblW w:w="0" w:type="auto"/>
              <w:tblLook w:val="0000" w:firstRow="0" w:lastRow="0" w:firstColumn="0" w:lastColumn="0" w:noHBand="0" w:noVBand="0"/>
            </w:tblPr>
            <w:tblGrid>
              <w:gridCol w:w="983"/>
              <w:gridCol w:w="1843"/>
              <w:gridCol w:w="1559"/>
              <w:gridCol w:w="4678"/>
            </w:tblGrid>
            <w:tr w:rsidR="0061036C" w:rsidRPr="009E644F" w14:paraId="5E50ADA6" w14:textId="77777777" w:rsidTr="001D1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095EE8B6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9E644F">
                    <w:rPr>
                      <w:b/>
                      <w:bCs/>
                      <w:lang w:val="en-US"/>
                    </w:rPr>
                    <w:t xml:space="preserve">Pořadí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19123396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9E644F">
                    <w:rPr>
                      <w:b/>
                      <w:bCs/>
                      <w:lang w:val="en-US"/>
                    </w:rPr>
                    <w:t xml:space="preserve">Část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6A51AE13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9E644F">
                    <w:rPr>
                      <w:b/>
                      <w:bCs/>
                      <w:lang w:val="en-US"/>
                    </w:rPr>
                    <w:t xml:space="preserve">Délka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5A8FEBAA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9E644F">
                    <w:rPr>
                      <w:b/>
                      <w:bCs/>
                      <w:lang w:val="en-US"/>
                    </w:rPr>
                    <w:t xml:space="preserve">Popis </w:t>
                  </w:r>
                </w:p>
              </w:tc>
            </w:tr>
            <w:tr w:rsidR="0061036C" w:rsidRPr="009E644F" w14:paraId="03DA68D4" w14:textId="77777777" w:rsidTr="001D1B6E">
              <w:trPr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5822B1CA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lang w:val="en-US"/>
                    </w:rPr>
                  </w:pPr>
                  <w:r w:rsidRPr="009E644F">
                    <w:rPr>
                      <w:b/>
                      <w:bCs/>
                      <w:lang w:val="en-US"/>
                    </w:rPr>
                    <w:t>0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460B6F38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lang w:val="en-US"/>
                    </w:rPr>
                  </w:pPr>
                  <w:r w:rsidRPr="009E644F">
                    <w:rPr>
                      <w:b/>
                      <w:bCs/>
                      <w:lang w:val="en-US"/>
                    </w:rPr>
                    <w:t>“soap-ba-”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3FB69335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lang w:val="en-US"/>
                    </w:rPr>
                  </w:pPr>
                  <w:r w:rsidRPr="009E644F">
                    <w:rPr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5A3A2641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>Identifikace typu</w:t>
                  </w:r>
                  <w:r w:rsidRPr="009E644F">
                    <w:rPr>
                      <w:b/>
                      <w:bCs/>
                      <w:lang w:val="en-US"/>
                    </w:rPr>
                    <w:t xml:space="preserve"> </w:t>
                  </w:r>
                  <w:r w:rsidRPr="009E644F">
                    <w:rPr>
                      <w:color w:val="000000"/>
                      <w:lang w:val="en-US"/>
                    </w:rPr>
                    <w:t>souboru</w:t>
                  </w:r>
                </w:p>
              </w:tc>
            </w:tr>
            <w:tr w:rsidR="0061036C" w:rsidRPr="009E644F" w14:paraId="506E87D6" w14:textId="77777777" w:rsidTr="001D1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6CF43EFE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>1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71217607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i/>
                      <w:iCs/>
                      <w:color w:val="000000"/>
                      <w:lang w:val="en-US"/>
                    </w:rPr>
                    <w:t xml:space="preserve">Kod dotazujícího se subjektu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2BB9F024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3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173E69D3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>K</w:t>
                  </w:r>
                  <w:r w:rsidRPr="009E644F">
                    <w:rPr>
                      <w:color w:val="000000"/>
                    </w:rPr>
                    <w:t>ód</w:t>
                  </w:r>
                  <w:r w:rsidRPr="009E644F">
                    <w:rPr>
                      <w:color w:val="000000"/>
                      <w:lang w:val="en-US"/>
                    </w:rPr>
                    <w:t xml:space="preserve"> dotazujícího se orgánu pomoci v hmotné nouzi. </w:t>
                  </w:r>
                </w:p>
              </w:tc>
            </w:tr>
            <w:tr w:rsidR="0061036C" w:rsidRPr="009E644F" w14:paraId="5D9EC2B1" w14:textId="77777777" w:rsidTr="001D1B6E">
              <w:trPr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3B5E01D2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2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2078B067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„-„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51143476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1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0F2D72EE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Oddělovač. </w:t>
                  </w:r>
                </w:p>
              </w:tc>
            </w:tr>
            <w:tr w:rsidR="0061036C" w:rsidRPr="009E644F" w14:paraId="2D5902BE" w14:textId="77777777" w:rsidTr="001D1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2E9FDCEA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3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45EAC3F7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i/>
                      <w:iCs/>
                      <w:color w:val="000000"/>
                      <w:lang w:val="en-US"/>
                    </w:rPr>
                    <w:t xml:space="preserve">KodBanky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5A6CB518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4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176C35CF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Kód dotazované banky. </w:t>
                  </w:r>
                </w:p>
              </w:tc>
            </w:tr>
            <w:tr w:rsidR="0061036C" w:rsidRPr="009E644F" w14:paraId="0901C5D9" w14:textId="77777777" w:rsidTr="001D1B6E">
              <w:trPr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4ACB03DF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4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69605B79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-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30A22C84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1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58928B95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Oddělovač. </w:t>
                  </w:r>
                </w:p>
              </w:tc>
            </w:tr>
            <w:tr w:rsidR="0061036C" w:rsidRPr="009E644F" w14:paraId="5C1DFB89" w14:textId="77777777" w:rsidTr="001D1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240FCCD5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5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0D31C74C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i/>
                      <w:iCs/>
                      <w:color w:val="000000"/>
                      <w:lang w:val="en-US"/>
                    </w:rPr>
                    <w:t xml:space="preserve">CisloDavky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49B75FC3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10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1AE19BAD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Jednoznačné identifikační číslo dávky. Vytváří </w:t>
                  </w:r>
                  <w:r>
                    <w:rPr>
                      <w:color w:val="000000"/>
                      <w:lang w:val="en-US"/>
                    </w:rPr>
                    <w:t>konektor Sk</w:t>
                  </w:r>
                  <w:r w:rsidRPr="009E644F"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B</w:t>
                  </w:r>
                  <w:r w:rsidRPr="009E644F">
                    <w:rPr>
                      <w:color w:val="000000"/>
                      <w:lang w:val="en-US"/>
                    </w:rPr>
                    <w:t xml:space="preserve">anky. </w:t>
                  </w:r>
                </w:p>
              </w:tc>
            </w:tr>
            <w:tr w:rsidR="0061036C" w:rsidRPr="009E644F" w14:paraId="775A1297" w14:textId="77777777" w:rsidTr="001D1B6E">
              <w:trPr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05479FBF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6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27C82839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„-„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44BBD146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1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7458379A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Oddělovač. </w:t>
                  </w:r>
                </w:p>
              </w:tc>
            </w:tr>
            <w:tr w:rsidR="0061036C" w:rsidRPr="009E644F" w14:paraId="7CFD1073" w14:textId="77777777" w:rsidTr="001D1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5588309A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7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64BD66A0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„dot“ nebo „odp“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5116EA6E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3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772C63C9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Identifikace, zda se jedná o dotaz („dot“) nebo odpověď („odp“) </w:t>
                  </w:r>
                </w:p>
              </w:tc>
            </w:tr>
            <w:tr w:rsidR="0061036C" w:rsidRPr="009E644F" w14:paraId="4D8542EB" w14:textId="77777777" w:rsidTr="001D1B6E">
              <w:trPr>
                <w:trHeight w:val="24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3" w:type="dxa"/>
                </w:tcPr>
                <w:p w14:paraId="136D047D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8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5851FADD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„.xml“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9" w:type="dxa"/>
                </w:tcPr>
                <w:p w14:paraId="5C11C6C0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4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4678" w:type="dxa"/>
                </w:tcPr>
                <w:p w14:paraId="3102A51E" w14:textId="77777777" w:rsidR="0061036C" w:rsidRPr="009E644F" w:rsidRDefault="0061036C" w:rsidP="001D1B6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 w:rsidRPr="009E644F">
                    <w:rPr>
                      <w:color w:val="000000"/>
                      <w:lang w:val="en-US"/>
                    </w:rPr>
                    <w:t xml:space="preserve">Přípona indikující typ souboru. </w:t>
                  </w:r>
                </w:p>
              </w:tc>
            </w:tr>
          </w:tbl>
          <w:p w14:paraId="0C65151B" w14:textId="77777777" w:rsidR="0061036C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E75738" w14:textId="77777777" w:rsidR="0061036C" w:rsidRPr="00B73B3B" w:rsidRDefault="0061036C" w:rsidP="001D1B6E">
            <w:pPr>
              <w:rPr>
                <w:sz w:val="20"/>
                <w:szCs w:val="20"/>
              </w:rPr>
            </w:pPr>
            <w:r w:rsidRPr="00B73B3B">
              <w:rPr>
                <w:rFonts w:ascii="Arial" w:eastAsia="Arial" w:hAnsi="Arial" w:cs="Arial"/>
                <w:sz w:val="20"/>
                <w:szCs w:val="20"/>
              </w:rPr>
              <w:t>Příklad: „soap-ba-147-0100-1000000365-dot.xml“</w:t>
            </w:r>
          </w:p>
          <w:p w14:paraId="7209D1D6" w14:textId="77777777" w:rsidR="0061036C" w:rsidRDefault="0061036C" w:rsidP="001D1B6E">
            <w:pPr>
              <w:pStyle w:val="Nadpis3"/>
            </w:pPr>
            <w:r>
              <w:t>Datová věta</w:t>
            </w:r>
          </w:p>
          <w:p w14:paraId="7DC3FE6B" w14:textId="77777777" w:rsidR="0061036C" w:rsidRPr="00B73B3B" w:rsidRDefault="0061036C" w:rsidP="001D1B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73B3B">
              <w:rPr>
                <w:rFonts w:ascii="Arial" w:eastAsia="Arial" w:hAnsi="Arial" w:cs="Arial"/>
                <w:sz w:val="20"/>
                <w:szCs w:val="20"/>
              </w:rPr>
              <w:t>Datová věta je shodná se standardem, používá se dotaz typu „02“ a liší se pouze plnění některých atributů, a to:</w:t>
            </w:r>
          </w:p>
          <w:p w14:paraId="63043C7D" w14:textId="77777777" w:rsidR="0061036C" w:rsidRPr="001A1DDA" w:rsidRDefault="0061036C" w:rsidP="001D1B6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tbl>
            <w:tblPr>
              <w:tblStyle w:val="Prosttabulka2"/>
              <w:tblW w:w="0" w:type="auto"/>
              <w:tblLook w:val="0000" w:firstRow="0" w:lastRow="0" w:firstColumn="0" w:lastColumn="0" w:noHBand="0" w:noVBand="0"/>
            </w:tblPr>
            <w:tblGrid>
              <w:gridCol w:w="1242"/>
              <w:gridCol w:w="2410"/>
              <w:gridCol w:w="5387"/>
            </w:tblGrid>
            <w:tr w:rsidR="0061036C" w:rsidRPr="004D2DA6" w14:paraId="7E052EE6" w14:textId="77777777" w:rsidTr="001D1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42" w:type="dxa"/>
                </w:tcPr>
                <w:p w14:paraId="34917DB9" w14:textId="77777777" w:rsidR="0061036C" w:rsidRPr="00C85DCD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Prvek</w:t>
                  </w:r>
                  <w:r w:rsidRPr="00C85DCD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410" w:type="dxa"/>
                </w:tcPr>
                <w:p w14:paraId="4C90F4C7" w14:textId="77777777" w:rsidR="0061036C" w:rsidRPr="00C85DCD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4D2DA6">
                    <w:rPr>
                      <w:b/>
                      <w:bCs/>
                      <w:lang w:val="en-US"/>
                    </w:rPr>
                    <w:t>Atribut</w:t>
                  </w:r>
                  <w:r w:rsidRPr="00C85DCD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5387" w:type="dxa"/>
                </w:tcPr>
                <w:p w14:paraId="700B5693" w14:textId="77777777" w:rsidR="0061036C" w:rsidRPr="00C85DCD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C85DCD">
                    <w:rPr>
                      <w:b/>
                      <w:bCs/>
                      <w:lang w:val="en-US"/>
                    </w:rPr>
                    <w:t xml:space="preserve">Popis </w:t>
                  </w:r>
                </w:p>
              </w:tc>
            </w:tr>
            <w:tr w:rsidR="0061036C" w:rsidRPr="004D2DA6" w14:paraId="406B0053" w14:textId="77777777" w:rsidTr="001D1B6E">
              <w:trPr>
                <w:trHeight w:val="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42" w:type="dxa"/>
                  <w:vMerge w:val="restart"/>
                </w:tcPr>
                <w:p w14:paraId="27E5242B" w14:textId="77777777" w:rsidR="0061036C" w:rsidRPr="00AF45F1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AF45F1">
                    <w:t>Davka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410" w:type="dxa"/>
                </w:tcPr>
                <w:p w14:paraId="1CA94DC8" w14:textId="77777777" w:rsidR="0061036C" w:rsidRPr="00AF45F1" w:rsidRDefault="0061036C" w:rsidP="001D1B6E">
                  <w:pPr>
                    <w:pStyle w:val="Default"/>
                  </w:pPr>
                  <w:r w:rsidRPr="00AF45F1">
                    <w:t xml:space="preserve">KodFU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5387" w:type="dxa"/>
                </w:tcPr>
                <w:p w14:paraId="2619A210" w14:textId="77777777" w:rsidR="0061036C" w:rsidRPr="00AF45F1" w:rsidRDefault="0061036C" w:rsidP="001D1B6E">
                  <w:pPr>
                    <w:pStyle w:val="Default"/>
                  </w:pPr>
                  <w:r w:rsidRPr="00B73B3B">
                    <w:t>fuKod z předaných dat výzvy.</w:t>
                  </w:r>
                </w:p>
              </w:tc>
            </w:tr>
            <w:tr w:rsidR="0061036C" w:rsidRPr="004D2DA6" w14:paraId="3F1A1651" w14:textId="77777777" w:rsidTr="001D1B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42" w:type="dxa"/>
                  <w:vMerge/>
                </w:tcPr>
                <w:p w14:paraId="63F8590D" w14:textId="77777777" w:rsidR="0061036C" w:rsidRPr="00AF45F1" w:rsidRDefault="0061036C" w:rsidP="001D1B6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410" w:type="dxa"/>
                </w:tcPr>
                <w:p w14:paraId="497D2CF3" w14:textId="77777777" w:rsidR="0061036C" w:rsidRPr="00AF45F1" w:rsidRDefault="0061036C" w:rsidP="001D1B6E">
                  <w:pPr>
                    <w:pStyle w:val="Default"/>
                  </w:pPr>
                  <w:r w:rsidRPr="00AF45F1">
                    <w:t>JmenoFU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5387" w:type="dxa"/>
                </w:tcPr>
                <w:p w14:paraId="62324F53" w14:textId="77777777" w:rsidR="0061036C" w:rsidRPr="00AF45F1" w:rsidRDefault="0061036C" w:rsidP="001D1B6E">
                  <w:pPr>
                    <w:pStyle w:val="Default"/>
                  </w:pPr>
                  <w:r w:rsidRPr="00B73B3B">
                    <w:t>fuJmeno dle předaných dat výzvy.</w:t>
                  </w:r>
                </w:p>
              </w:tc>
            </w:tr>
          </w:tbl>
          <w:p w14:paraId="66D7023B" w14:textId="77777777" w:rsidR="0061036C" w:rsidRDefault="0061036C" w:rsidP="001D1B6E">
            <w:pPr>
              <w:rPr>
                <w:rFonts w:ascii="Arial" w:hAnsi="Arial" w:cs="Arial"/>
              </w:rPr>
            </w:pPr>
          </w:p>
          <w:p w14:paraId="617D8559" w14:textId="77777777" w:rsidR="0061036C" w:rsidRPr="00363267" w:rsidRDefault="0061036C" w:rsidP="001D1B6E">
            <w:pPr>
              <w:rPr>
                <w:rFonts w:ascii="Arial" w:hAnsi="Arial" w:cs="Arial"/>
                <w:b/>
                <w:bCs/>
              </w:rPr>
            </w:pPr>
            <w:r w:rsidRPr="00363267">
              <w:rPr>
                <w:rFonts w:ascii="Arial" w:hAnsi="Arial" w:cs="Arial"/>
                <w:b/>
                <w:bCs/>
              </w:rPr>
              <w:t>Dotaz na banky:</w:t>
            </w:r>
          </w:p>
          <w:p w14:paraId="27718119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Typ dotazu</w:t>
            </w:r>
          </w:p>
          <w:p w14:paraId="487266C9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Kód dotazu</w:t>
            </w:r>
          </w:p>
          <w:p w14:paraId="67DE0A87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Odpovědná dotazující se osoba – jméno</w:t>
            </w:r>
          </w:p>
          <w:p w14:paraId="4C46D142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Odpovědná dotazující se osoba – číslo</w:t>
            </w:r>
          </w:p>
          <w:p w14:paraId="53D6A040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IČO/RČ klienta</w:t>
            </w:r>
          </w:p>
          <w:p w14:paraId="6BCE97D5" w14:textId="77777777" w:rsidR="0061036C" w:rsidRPr="00B73B3B" w:rsidRDefault="0061036C" w:rsidP="001D1B6E">
            <w:pPr>
              <w:rPr>
                <w:rFonts w:ascii="Arial" w:hAnsi="Arial" w:cs="Arial"/>
              </w:rPr>
            </w:pPr>
            <w:r w:rsidRPr="00B73B3B">
              <w:rPr>
                <w:rFonts w:ascii="Arial" w:hAnsi="Arial" w:cs="Arial"/>
              </w:rPr>
              <w:t>Dotaz (hlavička)</w:t>
            </w:r>
          </w:p>
          <w:p w14:paraId="6FA3A563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Id (musí být „Davka“)</w:t>
            </w:r>
          </w:p>
          <w:p w14:paraId="740CAD17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Číslo dávky (dotazu)</w:t>
            </w:r>
          </w:p>
          <w:p w14:paraId="25593B60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Počet dotazů</w:t>
            </w:r>
          </w:p>
          <w:p w14:paraId="6B479AA1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Kód FÚ (dotazujícího se subjektu)</w:t>
            </w:r>
          </w:p>
          <w:p w14:paraId="3503FAA4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lastRenderedPageBreak/>
              <w:t>Jméno FÚ (dotazujícího se subjektu)</w:t>
            </w:r>
          </w:p>
          <w:p w14:paraId="74B32BA2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Kód banky</w:t>
            </w:r>
          </w:p>
          <w:p w14:paraId="189DDFB0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Jméno banky</w:t>
            </w:r>
          </w:p>
          <w:p w14:paraId="7B9B23E6" w14:textId="77777777" w:rsidR="0061036C" w:rsidRPr="00B73B3B" w:rsidRDefault="0061036C" w:rsidP="0061036C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Datum a čas dotazu</w:t>
            </w:r>
          </w:p>
          <w:p w14:paraId="09BD1AE8" w14:textId="77777777" w:rsidR="0061036C" w:rsidRDefault="0061036C" w:rsidP="001D1B6E"/>
          <w:p w14:paraId="36BDDC92" w14:textId="77777777" w:rsidR="0061036C" w:rsidRPr="00363267" w:rsidRDefault="0061036C" w:rsidP="001D1B6E">
            <w:pPr>
              <w:rPr>
                <w:rFonts w:ascii="Arial" w:hAnsi="Arial" w:cs="Arial"/>
                <w:b/>
                <w:bCs/>
              </w:rPr>
            </w:pPr>
            <w:r w:rsidRPr="00363267">
              <w:rPr>
                <w:rFonts w:ascii="Arial" w:hAnsi="Arial" w:cs="Arial"/>
                <w:b/>
                <w:bCs/>
              </w:rPr>
              <w:t>Odpověď od banky:</w:t>
            </w:r>
          </w:p>
          <w:p w14:paraId="2CC39FE9" w14:textId="77777777" w:rsidR="0061036C" w:rsidRPr="00B73B3B" w:rsidRDefault="0061036C" w:rsidP="0061036C">
            <w:pPr>
              <w:pStyle w:val="Odstavecseseznamem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Kód dotazu</w:t>
            </w:r>
          </w:p>
          <w:p w14:paraId="67DA836F" w14:textId="77777777" w:rsidR="0061036C" w:rsidRPr="00B73B3B" w:rsidRDefault="0061036C" w:rsidP="0061036C">
            <w:pPr>
              <w:pStyle w:val="Odstavecseseznamem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Odpovědná odpovídající osoba – jméno</w:t>
            </w:r>
          </w:p>
          <w:p w14:paraId="44F138B4" w14:textId="77777777" w:rsidR="0061036C" w:rsidRPr="00B73B3B" w:rsidRDefault="0061036C" w:rsidP="0061036C">
            <w:pPr>
              <w:pStyle w:val="Odstavecseseznamem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Odpovědná odpovídající osoba – číslo</w:t>
            </w:r>
          </w:p>
          <w:p w14:paraId="75192322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Typ klienta</w:t>
            </w:r>
          </w:p>
          <w:p w14:paraId="6065D612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Název/jméno klienta</w:t>
            </w:r>
          </w:p>
          <w:p w14:paraId="3DD26128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Sídlo klienta ulice, číslo</w:t>
            </w:r>
          </w:p>
          <w:p w14:paraId="4AE61598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Sídlo klienta obec</w:t>
            </w:r>
          </w:p>
          <w:p w14:paraId="77D74ECB" w14:textId="77777777" w:rsidR="0061036C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Sídlo klienta PSČ</w:t>
            </w:r>
          </w:p>
          <w:p w14:paraId="19F6B523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účtech</w:t>
            </w:r>
          </w:p>
          <w:p w14:paraId="288FCF11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Předčíslí účtu</w:t>
            </w:r>
          </w:p>
          <w:p w14:paraId="3007805D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Číslo účtu</w:t>
            </w:r>
          </w:p>
          <w:p w14:paraId="2AD44AAD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Kód banky</w:t>
            </w:r>
          </w:p>
          <w:p w14:paraId="2D418EFD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Specifický symbol</w:t>
            </w:r>
          </w:p>
          <w:p w14:paraId="471745F8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Typ účtu</w:t>
            </w:r>
          </w:p>
          <w:p w14:paraId="62E40E90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Kód měny účtu</w:t>
            </w:r>
          </w:p>
          <w:p w14:paraId="620F917D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Zůstatek účtu</w:t>
            </w:r>
          </w:p>
          <w:p w14:paraId="0A4D46D3" w14:textId="77777777" w:rsidR="0061036C" w:rsidRPr="00B73B3B" w:rsidRDefault="0061036C" w:rsidP="0061036C">
            <w:pPr>
              <w:pStyle w:val="Odstavecseseznamem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Datum zůstatku</w:t>
            </w:r>
          </w:p>
          <w:p w14:paraId="51A2BB08" w14:textId="77777777" w:rsidR="0061036C" w:rsidRPr="00B73B3B" w:rsidRDefault="0061036C" w:rsidP="0061036C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Případně Chyba (kód, popis)</w:t>
            </w:r>
          </w:p>
          <w:p w14:paraId="6AEE0C74" w14:textId="77777777" w:rsidR="0061036C" w:rsidRPr="00B73B3B" w:rsidRDefault="0061036C" w:rsidP="001D1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Odpověď</w:t>
            </w:r>
            <w:r w:rsidRPr="00B73B3B">
              <w:rPr>
                <w:rFonts w:ascii="Arial" w:hAnsi="Arial" w:cs="Arial"/>
              </w:rPr>
              <w:t xml:space="preserve"> (hlavička)</w:t>
            </w:r>
          </w:p>
          <w:p w14:paraId="4960A338" w14:textId="77777777" w:rsidR="0061036C" w:rsidRPr="00B73B3B" w:rsidRDefault="0061036C" w:rsidP="0061036C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Číslo dávky odpovědi</w:t>
            </w:r>
          </w:p>
          <w:p w14:paraId="1B627689" w14:textId="77777777" w:rsidR="0061036C" w:rsidRPr="00B73B3B" w:rsidRDefault="0061036C" w:rsidP="0061036C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Datum a čas odpovědi</w:t>
            </w:r>
          </w:p>
          <w:p w14:paraId="2B6A1B6B" w14:textId="77777777" w:rsidR="0061036C" w:rsidRPr="00B73B3B" w:rsidRDefault="0061036C" w:rsidP="001D1B6E">
            <w:pPr>
              <w:rPr>
                <w:sz w:val="20"/>
                <w:szCs w:val="20"/>
              </w:rPr>
            </w:pPr>
          </w:p>
          <w:p w14:paraId="20AAB3CF" w14:textId="77777777" w:rsidR="0061036C" w:rsidRPr="00B73B3B" w:rsidRDefault="0061036C" w:rsidP="001D1B6E">
            <w:pPr>
              <w:rPr>
                <w:rFonts w:ascii="Arial" w:hAnsi="Arial" w:cs="Arial"/>
                <w:sz w:val="20"/>
                <w:szCs w:val="20"/>
              </w:rPr>
            </w:pPr>
            <w:r w:rsidRPr="00B73B3B">
              <w:rPr>
                <w:rFonts w:ascii="Arial" w:hAnsi="Arial" w:cs="Arial"/>
                <w:sz w:val="20"/>
                <w:szCs w:val="20"/>
              </w:rPr>
              <w:t>Odpověď dále obsahuje kompletní údaje dotazu.</w:t>
            </w:r>
          </w:p>
          <w:p w14:paraId="4FC0E12B" w14:textId="77777777" w:rsidR="0061036C" w:rsidRDefault="0061036C" w:rsidP="001D1B6E">
            <w:pPr>
              <w:pStyle w:val="Nadpis3"/>
            </w:pPr>
            <w:r>
              <w:t>Logika plnění stavu odpovědi</w:t>
            </w:r>
          </w:p>
          <w:p w14:paraId="358B07B6" w14:textId="77777777" w:rsidR="0061036C" w:rsidRPr="00B73B3B" w:rsidRDefault="0061036C" w:rsidP="0061036C">
            <w:pPr>
              <w:pStyle w:val="Odstavecseseznamem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 xml:space="preserve">VŠECHNY_ODPOVEDI – stav je zaslán v případě evidence poslední odpovědi banky pro jednotlivou osobu. </w:t>
            </w:r>
          </w:p>
          <w:p w14:paraId="31B3A9D5" w14:textId="77777777" w:rsidR="0061036C" w:rsidRPr="00B73B3B" w:rsidRDefault="0061036C" w:rsidP="0061036C">
            <w:pPr>
              <w:pStyle w:val="Odstavecseseznamem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UPLYNULA_LHUTA – stav je zaslán v případě vypršení stanovené lhůty pro konkrétní banku.</w:t>
            </w:r>
          </w:p>
          <w:p w14:paraId="54872C9D" w14:textId="77777777" w:rsidR="0061036C" w:rsidRPr="00B73B3B" w:rsidRDefault="0061036C" w:rsidP="0061036C">
            <w:pPr>
              <w:pStyle w:val="Odstavecseseznamem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0"/>
                <w:szCs w:val="20"/>
              </w:rPr>
            </w:pPr>
            <w:r w:rsidRPr="00B73B3B">
              <w:rPr>
                <w:sz w:val="20"/>
                <w:szCs w:val="20"/>
              </w:rPr>
              <w:t>PRUBEZNY – stav zaslaný v rámci odpovědi ve všech ostatních případech mimo výše uvedené.</w:t>
            </w:r>
          </w:p>
          <w:p w14:paraId="60C773E0" w14:textId="77777777" w:rsidR="0061036C" w:rsidRDefault="0061036C" w:rsidP="001D1B6E">
            <w:pPr>
              <w:pStyle w:val="Nadpis3"/>
            </w:pPr>
            <w:r>
              <w:t>Zrušení dotazu</w:t>
            </w:r>
          </w:p>
          <w:p w14:paraId="5EB54758" w14:textId="77777777" w:rsidR="0061036C" w:rsidRPr="00B73B3B" w:rsidRDefault="0061036C" w:rsidP="001D1B6E">
            <w:pPr>
              <w:rPr>
                <w:rFonts w:ascii="Arial" w:hAnsi="Arial" w:cs="Arial"/>
                <w:sz w:val="20"/>
                <w:szCs w:val="20"/>
              </w:rPr>
            </w:pPr>
            <w:r w:rsidRPr="00B73B3B">
              <w:rPr>
                <w:rFonts w:ascii="Arial" w:hAnsi="Arial" w:cs="Arial"/>
                <w:sz w:val="20"/>
                <w:szCs w:val="20"/>
              </w:rPr>
              <w:t>V případě obdržení požadavku na zrušení dotazu z </w:t>
            </w:r>
            <w:r>
              <w:rPr>
                <w:rFonts w:ascii="Arial" w:hAnsi="Arial" w:cs="Arial"/>
                <w:sz w:val="20"/>
                <w:szCs w:val="20"/>
              </w:rPr>
              <w:t>komponenty Sk Banky</w:t>
            </w:r>
            <w:r w:rsidRPr="00B73B3B">
              <w:rPr>
                <w:rFonts w:ascii="Arial" w:hAnsi="Arial" w:cs="Arial"/>
                <w:sz w:val="20"/>
                <w:szCs w:val="20"/>
              </w:rPr>
              <w:t xml:space="preserve"> (Topic: SkBankyKonektorZruseni), nebudou nadále pro obdržený kód dotazu zasílány odpovědi do </w:t>
            </w:r>
            <w:r>
              <w:rPr>
                <w:rFonts w:ascii="Arial" w:hAnsi="Arial" w:cs="Arial"/>
                <w:sz w:val="20"/>
                <w:szCs w:val="20"/>
              </w:rPr>
              <w:t>komponenty Sk Banky</w:t>
            </w:r>
            <w:r w:rsidRPr="00B73B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7ED52E" w14:textId="77777777" w:rsidR="0061036C" w:rsidRDefault="0061036C" w:rsidP="001D1B6E">
            <w:pPr>
              <w:pStyle w:val="Nadpis3"/>
            </w:pPr>
            <w:r>
              <w:t>Kafka Topic</w:t>
            </w:r>
          </w:p>
          <w:p w14:paraId="2A32B834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59D3CFD5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7BE49DE7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E626033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67283F0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EBDF0C3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4752A907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1C036B45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859A348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7A747FAE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2D8C2FFC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4DBF6F1E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5347E6B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46E525FF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031BAD6D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7BC53A39" w14:textId="57D8E392" w:rsidR="0061036C" w:rsidRPr="00B73B3B" w:rsidRDefault="0061036C" w:rsidP="001D1B6E">
            <w:pPr>
              <w:rPr>
                <w:rFonts w:ascii="Arial" w:hAnsi="Arial" w:cs="Arial"/>
              </w:rPr>
            </w:pPr>
            <w:r w:rsidRPr="00B73B3B">
              <w:rPr>
                <w:rFonts w:ascii="Arial" w:hAnsi="Arial" w:cs="Arial"/>
              </w:rPr>
              <w:t>SkBankyKonektorDotaz</w:t>
            </w:r>
          </w:p>
          <w:p w14:paraId="585787EE" w14:textId="77777777" w:rsidR="0061036C" w:rsidRPr="00D5082B" w:rsidRDefault="0061036C" w:rsidP="001D1B6E">
            <w:r w:rsidRPr="00D5082B">
              <w:rPr>
                <w:noProof/>
              </w:rPr>
              <w:drawing>
                <wp:inline distT="0" distB="0" distL="0" distR="0" wp14:anchorId="3F8E4429" wp14:editId="23AD83EE">
                  <wp:extent cx="5597718" cy="4319563"/>
                  <wp:effectExtent l="0" t="0" r="3175" b="5080"/>
                  <wp:docPr id="1762356373" name="Obrázek 5" descr="Obsah obrázku text, snímek obrazovky, diagram, Obdélník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356373" name="Obrázek 5" descr="Obsah obrázku text, snímek obrazovky, diagram, Obdélník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053" cy="435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68C9B" w14:textId="77777777" w:rsidR="0061036C" w:rsidRDefault="0061036C" w:rsidP="001D1B6E"/>
          <w:p w14:paraId="5B3DEBA6" w14:textId="2B5416CC" w:rsidR="008E6674" w:rsidRDefault="008E6674" w:rsidP="001D1B6E">
            <w:pPr>
              <w:rPr>
                <w:rFonts w:ascii="Arial" w:hAnsi="Arial" w:cs="Arial"/>
              </w:rPr>
            </w:pPr>
          </w:p>
          <w:p w14:paraId="432B9355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57E23195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C365BBC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5A5E0C8B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500232B4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1FFE580F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4CDDC6D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5DF072AB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063CB631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6E6ECA6D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03A75B35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56112206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12871311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271B6F73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3287E8C1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440FA40D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7926717E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7E30BC5D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4562D7CB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43973ED8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2CEE7349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1A41C371" w14:textId="77777777" w:rsidR="008E6674" w:rsidRDefault="008E6674" w:rsidP="001D1B6E">
            <w:pPr>
              <w:rPr>
                <w:rFonts w:ascii="Arial" w:hAnsi="Arial" w:cs="Arial"/>
              </w:rPr>
            </w:pPr>
          </w:p>
          <w:p w14:paraId="634CD34C" w14:textId="67F37E2C" w:rsidR="0061036C" w:rsidRPr="00B73B3B" w:rsidRDefault="0061036C" w:rsidP="001D1B6E">
            <w:pPr>
              <w:rPr>
                <w:rFonts w:ascii="Arial" w:hAnsi="Arial" w:cs="Arial"/>
              </w:rPr>
            </w:pPr>
            <w:r w:rsidRPr="00B73B3B">
              <w:rPr>
                <w:rFonts w:ascii="Arial" w:hAnsi="Arial" w:cs="Arial"/>
              </w:rPr>
              <w:t>SkBankyKonektorOdpoved</w:t>
            </w:r>
          </w:p>
          <w:p w14:paraId="15530545" w14:textId="77777777" w:rsidR="0061036C" w:rsidRPr="00D5082B" w:rsidRDefault="0061036C" w:rsidP="001D1B6E">
            <w:r w:rsidRPr="00D5082B">
              <w:rPr>
                <w:noProof/>
              </w:rPr>
              <w:drawing>
                <wp:inline distT="0" distB="0" distL="0" distR="0" wp14:anchorId="6B7D010E" wp14:editId="133E7A71">
                  <wp:extent cx="5668500" cy="5160397"/>
                  <wp:effectExtent l="0" t="0" r="8890" b="2540"/>
                  <wp:docPr id="805748731" name="Obrázek 11" descr="Obsah obrázku text, snímek obrazovky, diagram, Paralelní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48731" name="Obrázek 11" descr="Obsah obrázku text, snímek obrazovky, diagram, Paralelní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807" cy="516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DE8CE" w14:textId="77777777" w:rsidR="0061036C" w:rsidRDefault="0061036C" w:rsidP="001D1B6E"/>
          <w:p w14:paraId="23D8FE48" w14:textId="77777777" w:rsidR="0061036C" w:rsidRPr="00B73B3B" w:rsidRDefault="0061036C" w:rsidP="001D1B6E">
            <w:pPr>
              <w:rPr>
                <w:rFonts w:ascii="Arial" w:hAnsi="Arial" w:cs="Arial"/>
              </w:rPr>
            </w:pPr>
            <w:r w:rsidRPr="00B73B3B">
              <w:rPr>
                <w:rFonts w:ascii="Arial" w:hAnsi="Arial" w:cs="Arial"/>
              </w:rPr>
              <w:t>SkBankyKonektorZruseni</w:t>
            </w:r>
          </w:p>
          <w:p w14:paraId="52FE607D" w14:textId="55C21A1A" w:rsidR="0061036C" w:rsidRPr="0061036C" w:rsidRDefault="0061036C" w:rsidP="001D1B6E">
            <w:r w:rsidRPr="00D5082B">
              <w:rPr>
                <w:noProof/>
              </w:rPr>
              <w:lastRenderedPageBreak/>
              <w:drawing>
                <wp:inline distT="0" distB="0" distL="0" distR="0" wp14:anchorId="1A2FD203" wp14:editId="612D3DEB">
                  <wp:extent cx="5685182" cy="3041917"/>
                  <wp:effectExtent l="0" t="0" r="0" b="6350"/>
                  <wp:docPr id="1579465828" name="Obrázek 13" descr="Obsah obrázku text, snímek obrazovky, diagram, Obdélník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465828" name="Obrázek 13" descr="Obsah obrázku text, snímek obrazovky, diagram, Obdélník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380" cy="304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062A9" w14:textId="77777777" w:rsidR="009B49BD" w:rsidRPr="00770C1C" w:rsidRDefault="009B49BD" w:rsidP="0061036C">
      <w:pPr>
        <w:spacing w:after="160" w:line="259" w:lineRule="auto"/>
        <w:rPr>
          <w:sz w:val="22"/>
          <w:szCs w:val="22"/>
        </w:rPr>
      </w:pPr>
    </w:p>
    <w:sectPr w:rsidR="009B49BD" w:rsidRPr="00770C1C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6B1"/>
    <w:multiLevelType w:val="hybridMultilevel"/>
    <w:tmpl w:val="D574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E73"/>
    <w:multiLevelType w:val="multilevel"/>
    <w:tmpl w:val="D77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173FE"/>
    <w:multiLevelType w:val="hybridMultilevel"/>
    <w:tmpl w:val="45A8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202C"/>
    <w:multiLevelType w:val="hybridMultilevel"/>
    <w:tmpl w:val="053AC8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E1F5D"/>
    <w:multiLevelType w:val="hybridMultilevel"/>
    <w:tmpl w:val="CE947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0B99"/>
    <w:multiLevelType w:val="hybridMultilevel"/>
    <w:tmpl w:val="1DD02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C75AB"/>
    <w:multiLevelType w:val="hybridMultilevel"/>
    <w:tmpl w:val="C5BA1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2" w15:restartNumberingAfterBreak="0">
    <w:nsid w:val="34310CA6"/>
    <w:multiLevelType w:val="hybridMultilevel"/>
    <w:tmpl w:val="D8D2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45EF2"/>
    <w:multiLevelType w:val="hybridMultilevel"/>
    <w:tmpl w:val="6FAA4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D4EAE"/>
    <w:multiLevelType w:val="hybridMultilevel"/>
    <w:tmpl w:val="5684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A6129"/>
    <w:multiLevelType w:val="hybridMultilevel"/>
    <w:tmpl w:val="59080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1F17"/>
    <w:multiLevelType w:val="hybridMultilevel"/>
    <w:tmpl w:val="C43A8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C380B"/>
    <w:multiLevelType w:val="hybridMultilevel"/>
    <w:tmpl w:val="9BE8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FED1B25"/>
    <w:multiLevelType w:val="multilevel"/>
    <w:tmpl w:val="26C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24" w15:restartNumberingAfterBreak="0">
    <w:nsid w:val="78BA5BC4"/>
    <w:multiLevelType w:val="hybridMultilevel"/>
    <w:tmpl w:val="75B89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679EB"/>
    <w:multiLevelType w:val="hybridMultilevel"/>
    <w:tmpl w:val="D9F2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21"/>
  </w:num>
  <w:num w:numId="2" w16cid:durableId="769859924">
    <w:abstractNumId w:val="15"/>
  </w:num>
  <w:num w:numId="3" w16cid:durableId="1984196848">
    <w:abstractNumId w:val="0"/>
  </w:num>
  <w:num w:numId="4" w16cid:durableId="2054842636">
    <w:abstractNumId w:val="23"/>
  </w:num>
  <w:num w:numId="5" w16cid:durableId="633802539">
    <w:abstractNumId w:val="7"/>
  </w:num>
  <w:num w:numId="6" w16cid:durableId="1460227885">
    <w:abstractNumId w:val="26"/>
  </w:num>
  <w:num w:numId="7" w16cid:durableId="1154613303">
    <w:abstractNumId w:val="9"/>
  </w:num>
  <w:num w:numId="8" w16cid:durableId="847062779">
    <w:abstractNumId w:val="11"/>
  </w:num>
  <w:num w:numId="9" w16cid:durableId="1095243422">
    <w:abstractNumId w:val="19"/>
  </w:num>
  <w:num w:numId="10" w16cid:durableId="1069697252">
    <w:abstractNumId w:val="1"/>
  </w:num>
  <w:num w:numId="11" w16cid:durableId="2106609661">
    <w:abstractNumId w:val="18"/>
  </w:num>
  <w:num w:numId="12" w16cid:durableId="948270161">
    <w:abstractNumId w:val="6"/>
  </w:num>
  <w:num w:numId="13" w16cid:durableId="1616323706">
    <w:abstractNumId w:val="2"/>
  </w:num>
  <w:num w:numId="14" w16cid:durableId="904946571">
    <w:abstractNumId w:val="5"/>
  </w:num>
  <w:num w:numId="15" w16cid:durableId="1583952536">
    <w:abstractNumId w:val="10"/>
  </w:num>
  <w:num w:numId="16" w16cid:durableId="1028484474">
    <w:abstractNumId w:val="22"/>
  </w:num>
  <w:num w:numId="17" w16cid:durableId="1764104397">
    <w:abstractNumId w:val="3"/>
  </w:num>
  <w:num w:numId="18" w16cid:durableId="155071458">
    <w:abstractNumId w:val="12"/>
  </w:num>
  <w:num w:numId="19" w16cid:durableId="1692099241">
    <w:abstractNumId w:val="8"/>
  </w:num>
  <w:num w:numId="20" w16cid:durableId="2146850364">
    <w:abstractNumId w:val="14"/>
  </w:num>
  <w:num w:numId="21" w16cid:durableId="2132432382">
    <w:abstractNumId w:val="16"/>
  </w:num>
  <w:num w:numId="22" w16cid:durableId="143862966">
    <w:abstractNumId w:val="24"/>
  </w:num>
  <w:num w:numId="23" w16cid:durableId="1917127892">
    <w:abstractNumId w:val="13"/>
  </w:num>
  <w:num w:numId="24" w16cid:durableId="1490555589">
    <w:abstractNumId w:val="20"/>
  </w:num>
  <w:num w:numId="25" w16cid:durableId="1337460549">
    <w:abstractNumId w:val="17"/>
  </w:num>
  <w:num w:numId="26" w16cid:durableId="970554773">
    <w:abstractNumId w:val="4"/>
  </w:num>
  <w:num w:numId="27" w16cid:durableId="93181459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570D3"/>
    <w:rsid w:val="000707C8"/>
    <w:rsid w:val="00083B65"/>
    <w:rsid w:val="000B5E91"/>
    <w:rsid w:val="000B6DF0"/>
    <w:rsid w:val="000D2513"/>
    <w:rsid w:val="000D40C7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76472"/>
    <w:rsid w:val="00182ABD"/>
    <w:rsid w:val="001842E9"/>
    <w:rsid w:val="001A0EB9"/>
    <w:rsid w:val="001A70A6"/>
    <w:rsid w:val="001B09D6"/>
    <w:rsid w:val="001C0E00"/>
    <w:rsid w:val="001C3AAF"/>
    <w:rsid w:val="001C79D8"/>
    <w:rsid w:val="001E05E7"/>
    <w:rsid w:val="001E10C9"/>
    <w:rsid w:val="0020028C"/>
    <w:rsid w:val="00204064"/>
    <w:rsid w:val="00204642"/>
    <w:rsid w:val="0021018F"/>
    <w:rsid w:val="00214066"/>
    <w:rsid w:val="0021492D"/>
    <w:rsid w:val="00215C22"/>
    <w:rsid w:val="00233227"/>
    <w:rsid w:val="00244C9F"/>
    <w:rsid w:val="002516ED"/>
    <w:rsid w:val="00253086"/>
    <w:rsid w:val="00272C98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C6829"/>
    <w:rsid w:val="002D0DCF"/>
    <w:rsid w:val="002D7960"/>
    <w:rsid w:val="002E4CDF"/>
    <w:rsid w:val="002F1B71"/>
    <w:rsid w:val="002F4FCC"/>
    <w:rsid w:val="002F5E6A"/>
    <w:rsid w:val="002F6B20"/>
    <w:rsid w:val="002F7141"/>
    <w:rsid w:val="00300359"/>
    <w:rsid w:val="00320E13"/>
    <w:rsid w:val="003302C0"/>
    <w:rsid w:val="00332248"/>
    <w:rsid w:val="00342A8D"/>
    <w:rsid w:val="0035436C"/>
    <w:rsid w:val="0038281F"/>
    <w:rsid w:val="00382B71"/>
    <w:rsid w:val="0038325D"/>
    <w:rsid w:val="00383ED4"/>
    <w:rsid w:val="003936CA"/>
    <w:rsid w:val="003A2A47"/>
    <w:rsid w:val="003A37CF"/>
    <w:rsid w:val="003C0627"/>
    <w:rsid w:val="003C0771"/>
    <w:rsid w:val="003D0C3E"/>
    <w:rsid w:val="003D3C02"/>
    <w:rsid w:val="003E5F6A"/>
    <w:rsid w:val="003E701D"/>
    <w:rsid w:val="00400E93"/>
    <w:rsid w:val="00401234"/>
    <w:rsid w:val="00416EF3"/>
    <w:rsid w:val="004205A1"/>
    <w:rsid w:val="00432936"/>
    <w:rsid w:val="004402DC"/>
    <w:rsid w:val="00457677"/>
    <w:rsid w:val="00464B4A"/>
    <w:rsid w:val="0046535F"/>
    <w:rsid w:val="0047396F"/>
    <w:rsid w:val="004808AD"/>
    <w:rsid w:val="00492536"/>
    <w:rsid w:val="004A3825"/>
    <w:rsid w:val="004A4CDA"/>
    <w:rsid w:val="004B2F97"/>
    <w:rsid w:val="004B409A"/>
    <w:rsid w:val="004B597B"/>
    <w:rsid w:val="004C1774"/>
    <w:rsid w:val="004C7D83"/>
    <w:rsid w:val="004E4218"/>
    <w:rsid w:val="004F1AB5"/>
    <w:rsid w:val="004F5907"/>
    <w:rsid w:val="0050104B"/>
    <w:rsid w:val="00502E4D"/>
    <w:rsid w:val="005106F6"/>
    <w:rsid w:val="005142F0"/>
    <w:rsid w:val="00515D04"/>
    <w:rsid w:val="00516E21"/>
    <w:rsid w:val="00526F10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A5344"/>
    <w:rsid w:val="005C2347"/>
    <w:rsid w:val="005C4BEA"/>
    <w:rsid w:val="005C528F"/>
    <w:rsid w:val="005D0DD2"/>
    <w:rsid w:val="005D33F4"/>
    <w:rsid w:val="005D555D"/>
    <w:rsid w:val="005E1148"/>
    <w:rsid w:val="005E43A5"/>
    <w:rsid w:val="005F6EF3"/>
    <w:rsid w:val="00600D7D"/>
    <w:rsid w:val="00602188"/>
    <w:rsid w:val="0061036C"/>
    <w:rsid w:val="00617274"/>
    <w:rsid w:val="00636413"/>
    <w:rsid w:val="006372B7"/>
    <w:rsid w:val="006400DE"/>
    <w:rsid w:val="0064012A"/>
    <w:rsid w:val="00653A75"/>
    <w:rsid w:val="00654AAE"/>
    <w:rsid w:val="00656841"/>
    <w:rsid w:val="0066014E"/>
    <w:rsid w:val="0066033A"/>
    <w:rsid w:val="00661F8E"/>
    <w:rsid w:val="0066235B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026C"/>
    <w:rsid w:val="007051A5"/>
    <w:rsid w:val="00706771"/>
    <w:rsid w:val="00710AE6"/>
    <w:rsid w:val="007168DE"/>
    <w:rsid w:val="00717967"/>
    <w:rsid w:val="00720110"/>
    <w:rsid w:val="00726EE6"/>
    <w:rsid w:val="007325A2"/>
    <w:rsid w:val="0073498B"/>
    <w:rsid w:val="0073759F"/>
    <w:rsid w:val="00747A12"/>
    <w:rsid w:val="00750508"/>
    <w:rsid w:val="00750EBD"/>
    <w:rsid w:val="00760CB5"/>
    <w:rsid w:val="0076202E"/>
    <w:rsid w:val="00770C1C"/>
    <w:rsid w:val="00776112"/>
    <w:rsid w:val="00781781"/>
    <w:rsid w:val="007833FC"/>
    <w:rsid w:val="00784D4A"/>
    <w:rsid w:val="00787C92"/>
    <w:rsid w:val="00787DE7"/>
    <w:rsid w:val="0079261D"/>
    <w:rsid w:val="007B1A95"/>
    <w:rsid w:val="007C322D"/>
    <w:rsid w:val="007C3AEB"/>
    <w:rsid w:val="007C74A1"/>
    <w:rsid w:val="007C7D1D"/>
    <w:rsid w:val="007F7AE1"/>
    <w:rsid w:val="00800BBA"/>
    <w:rsid w:val="00807DB0"/>
    <w:rsid w:val="00811424"/>
    <w:rsid w:val="00824A97"/>
    <w:rsid w:val="00850691"/>
    <w:rsid w:val="00850A24"/>
    <w:rsid w:val="00867EA9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5ECB"/>
    <w:rsid w:val="008E6674"/>
    <w:rsid w:val="008E6F45"/>
    <w:rsid w:val="008F055D"/>
    <w:rsid w:val="008F125C"/>
    <w:rsid w:val="008F647D"/>
    <w:rsid w:val="00905525"/>
    <w:rsid w:val="00936BF4"/>
    <w:rsid w:val="009579B8"/>
    <w:rsid w:val="00964C96"/>
    <w:rsid w:val="00966C28"/>
    <w:rsid w:val="00971B22"/>
    <w:rsid w:val="00976C32"/>
    <w:rsid w:val="00981D6A"/>
    <w:rsid w:val="009877D8"/>
    <w:rsid w:val="00994E89"/>
    <w:rsid w:val="0099575E"/>
    <w:rsid w:val="00996DDD"/>
    <w:rsid w:val="009A08C5"/>
    <w:rsid w:val="009A0CEA"/>
    <w:rsid w:val="009A4D14"/>
    <w:rsid w:val="009B49BD"/>
    <w:rsid w:val="009C4677"/>
    <w:rsid w:val="009D2829"/>
    <w:rsid w:val="009D2CC2"/>
    <w:rsid w:val="009D4B5C"/>
    <w:rsid w:val="009E4504"/>
    <w:rsid w:val="009F504C"/>
    <w:rsid w:val="00A10CF8"/>
    <w:rsid w:val="00A13735"/>
    <w:rsid w:val="00A16F2F"/>
    <w:rsid w:val="00A2073C"/>
    <w:rsid w:val="00A24EB2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03BD"/>
    <w:rsid w:val="00AB2819"/>
    <w:rsid w:val="00AB7C2E"/>
    <w:rsid w:val="00AC2224"/>
    <w:rsid w:val="00AC36EA"/>
    <w:rsid w:val="00AD1E4C"/>
    <w:rsid w:val="00AF2598"/>
    <w:rsid w:val="00B245D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9F6"/>
    <w:rsid w:val="00BB476A"/>
    <w:rsid w:val="00BB53DA"/>
    <w:rsid w:val="00BB64BC"/>
    <w:rsid w:val="00BD0BE2"/>
    <w:rsid w:val="00BD1ABA"/>
    <w:rsid w:val="00BE010D"/>
    <w:rsid w:val="00BE2E2D"/>
    <w:rsid w:val="00BE35E4"/>
    <w:rsid w:val="00BF460B"/>
    <w:rsid w:val="00BF4902"/>
    <w:rsid w:val="00C00B83"/>
    <w:rsid w:val="00C27C84"/>
    <w:rsid w:val="00C3282B"/>
    <w:rsid w:val="00C4078E"/>
    <w:rsid w:val="00C464CF"/>
    <w:rsid w:val="00C52996"/>
    <w:rsid w:val="00C54E7E"/>
    <w:rsid w:val="00C609D1"/>
    <w:rsid w:val="00C61DC5"/>
    <w:rsid w:val="00C6382E"/>
    <w:rsid w:val="00C72675"/>
    <w:rsid w:val="00C80B81"/>
    <w:rsid w:val="00C826E7"/>
    <w:rsid w:val="00C832EE"/>
    <w:rsid w:val="00C874E1"/>
    <w:rsid w:val="00C90593"/>
    <w:rsid w:val="00C924D1"/>
    <w:rsid w:val="00C92FCB"/>
    <w:rsid w:val="00CA12CB"/>
    <w:rsid w:val="00CB3AC8"/>
    <w:rsid w:val="00CC702C"/>
    <w:rsid w:val="00CD50C3"/>
    <w:rsid w:val="00CF2464"/>
    <w:rsid w:val="00CF4D8C"/>
    <w:rsid w:val="00D066B8"/>
    <w:rsid w:val="00D24B6B"/>
    <w:rsid w:val="00D33675"/>
    <w:rsid w:val="00D33DD9"/>
    <w:rsid w:val="00D42C43"/>
    <w:rsid w:val="00D51046"/>
    <w:rsid w:val="00D61D8A"/>
    <w:rsid w:val="00D700D4"/>
    <w:rsid w:val="00D7270D"/>
    <w:rsid w:val="00D73486"/>
    <w:rsid w:val="00D95EB8"/>
    <w:rsid w:val="00D97034"/>
    <w:rsid w:val="00DA430A"/>
    <w:rsid w:val="00DB487B"/>
    <w:rsid w:val="00DC197B"/>
    <w:rsid w:val="00DC4D33"/>
    <w:rsid w:val="00DC5705"/>
    <w:rsid w:val="00DC6F92"/>
    <w:rsid w:val="00DC758A"/>
    <w:rsid w:val="00DD7EBD"/>
    <w:rsid w:val="00DF19B2"/>
    <w:rsid w:val="00E205DA"/>
    <w:rsid w:val="00E264E5"/>
    <w:rsid w:val="00E31D33"/>
    <w:rsid w:val="00E345D9"/>
    <w:rsid w:val="00E406CC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4F4D"/>
    <w:rsid w:val="00E95E51"/>
    <w:rsid w:val="00EA02A8"/>
    <w:rsid w:val="00EA0B43"/>
    <w:rsid w:val="00EA669F"/>
    <w:rsid w:val="00EB38E9"/>
    <w:rsid w:val="00EE2C7B"/>
    <w:rsid w:val="00F00476"/>
    <w:rsid w:val="00F01087"/>
    <w:rsid w:val="00F05CE8"/>
    <w:rsid w:val="00F128F5"/>
    <w:rsid w:val="00F1308B"/>
    <w:rsid w:val="00F30A29"/>
    <w:rsid w:val="00F31885"/>
    <w:rsid w:val="00F3586A"/>
    <w:rsid w:val="00F51875"/>
    <w:rsid w:val="00F56005"/>
    <w:rsid w:val="00F66D72"/>
    <w:rsid w:val="00F73B51"/>
    <w:rsid w:val="00F84649"/>
    <w:rsid w:val="00FA03F8"/>
    <w:rsid w:val="00FA580C"/>
    <w:rsid w:val="00FA6B76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528F"/>
    <w:pPr>
      <w:spacing w:before="100" w:beforeAutospacing="1" w:after="100" w:afterAutospacing="1"/>
    </w:pPr>
    <w:rPr>
      <w14:ligatures w14:val="none"/>
    </w:rPr>
  </w:style>
  <w:style w:type="paragraph" w:customStyle="1" w:styleId="l3">
    <w:name w:val="l3"/>
    <w:basedOn w:val="Normln"/>
    <w:rsid w:val="0061036C"/>
    <w:pPr>
      <w:spacing w:before="100" w:beforeAutospacing="1" w:after="100" w:afterAutospacing="1"/>
    </w:pPr>
    <w:rPr>
      <w14:ligatures w14:val="none"/>
    </w:rPr>
  </w:style>
  <w:style w:type="table" w:styleId="Prosttabulka2">
    <w:name w:val="Plain Table 2"/>
    <w:basedOn w:val="Normlntabulka"/>
    <w:uiPriority w:val="42"/>
    <w:rsid w:val="0061036C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51A82-1A98-4751-9C54-C3B521E3676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1D74989E-7C2C-432F-86C4-E7752D8F2896"/>
    <ds:schemaRef ds:uri="http://schemas.microsoft.com/office/infopath/2007/PartnerControls"/>
    <ds:schemaRef ds:uri="0eb2c2c0-c846-4348-bc0f-24ddf8bf7709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1444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3</cp:revision>
  <cp:lastPrinted>2025-04-09T09:23:00Z</cp:lastPrinted>
  <dcterms:created xsi:type="dcterms:W3CDTF">2025-04-10T11:37:00Z</dcterms:created>
  <dcterms:modified xsi:type="dcterms:W3CDTF">2025-04-10T11:40:00Z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