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11A06" w:rsidRPr="00EF6B1F" w:rsidRDefault="0000000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EF6B1F">
        <w:rPr>
          <w:rFonts w:ascii="Arial" w:eastAsia="Times New Roman" w:hAnsi="Arial" w:cs="Arial"/>
          <w:b/>
          <w:sz w:val="28"/>
          <w:szCs w:val="28"/>
        </w:rPr>
        <w:t xml:space="preserve">SMLOUVA O REALIZACI VÝSTUPU </w:t>
      </w:r>
    </w:p>
    <w:p w14:paraId="00000002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00000003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Smluvní strany:</w:t>
      </w:r>
    </w:p>
    <w:p w14:paraId="00000004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05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 xml:space="preserve">České Budějovice – Evropské hlavní město kultury 2028, </w:t>
      </w:r>
      <w:proofErr w:type="spellStart"/>
      <w:r w:rsidRPr="00EF6B1F">
        <w:rPr>
          <w:rFonts w:ascii="Arial" w:eastAsia="Times New Roman" w:hAnsi="Arial" w:cs="Arial"/>
          <w:b/>
          <w:sz w:val="20"/>
          <w:szCs w:val="20"/>
        </w:rPr>
        <w:t>z.ú</w:t>
      </w:r>
      <w:proofErr w:type="spellEnd"/>
      <w:r w:rsidRPr="00EF6B1F">
        <w:rPr>
          <w:rFonts w:ascii="Arial" w:eastAsia="Times New Roman" w:hAnsi="Arial" w:cs="Arial"/>
          <w:b/>
          <w:sz w:val="20"/>
          <w:szCs w:val="20"/>
        </w:rPr>
        <w:t>.</w:t>
      </w:r>
    </w:p>
    <w:p w14:paraId="00000006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se sídlem nám. Přemysla Otakara II. 1/1, České Budějovice 1, 370 01 České Budějovice</w:t>
      </w:r>
    </w:p>
    <w:p w14:paraId="00000007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IČO: 193 11 052</w:t>
      </w:r>
    </w:p>
    <w:p w14:paraId="00000008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DIČ: CZ19311052</w:t>
      </w:r>
    </w:p>
    <w:p w14:paraId="00000009" w14:textId="05670FEE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zapsaný v rejstříku ústavů vedeném Krajským soudem v Českých Budějovicích, oddíl U, vložka 176</w:t>
      </w:r>
    </w:p>
    <w:p w14:paraId="0000000A" w14:textId="201F1911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highlight w:val="white"/>
        </w:rPr>
      </w:pPr>
      <w:r w:rsidRPr="00EF6B1F">
        <w:rPr>
          <w:rFonts w:ascii="Arial" w:eastAsia="Times New Roman" w:hAnsi="Arial" w:cs="Arial"/>
          <w:sz w:val="20"/>
          <w:szCs w:val="20"/>
          <w:highlight w:val="white"/>
        </w:rPr>
        <w:t xml:space="preserve">bankovní spojení: </w:t>
      </w:r>
      <w:r w:rsidR="009F0DC6" w:rsidRPr="009F0DC6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………………………………….</w:t>
      </w:r>
    </w:p>
    <w:p w14:paraId="0000000B" w14:textId="70E2EEA3" w:rsidR="00011A06" w:rsidRPr="00EF6B1F" w:rsidRDefault="000000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číslo účtu: </w:t>
      </w:r>
      <w:r w:rsidR="009F0DC6" w:rsidRPr="009F0DC6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……………………………….</w:t>
      </w:r>
    </w:p>
    <w:p w14:paraId="0000000C" w14:textId="77777777" w:rsidR="00011A06" w:rsidRPr="00EF6B1F" w:rsidRDefault="000000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ID datové schránky: 954b2cu</w:t>
      </w:r>
    </w:p>
    <w:p w14:paraId="0000000D" w14:textId="5A8F5396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zastoupený </w:t>
      </w:r>
      <w:r w:rsidR="009F0DC6" w:rsidRPr="009F0DC6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……………………………………………….</w:t>
      </w:r>
    </w:p>
    <w:p w14:paraId="0000000F" w14:textId="09293697" w:rsidR="00011A06" w:rsidRPr="00EF6B1F" w:rsidRDefault="00EF6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e-mail: </w:t>
      </w:r>
      <w:r w:rsidR="009F0DC6" w:rsidRPr="009F0DC6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………………………………………….</w:t>
      </w:r>
    </w:p>
    <w:p w14:paraId="00000010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jako objednatel na straně jedné (dále také jen</w:t>
      </w:r>
      <w:r w:rsidRPr="00EF6B1F">
        <w:rPr>
          <w:rFonts w:ascii="Arial" w:eastAsia="Times New Roman" w:hAnsi="Arial" w:cs="Arial"/>
          <w:b/>
          <w:sz w:val="20"/>
          <w:szCs w:val="20"/>
        </w:rPr>
        <w:t xml:space="preserve"> „objednatel“</w:t>
      </w:r>
      <w:r w:rsidRPr="00EF6B1F">
        <w:rPr>
          <w:rFonts w:ascii="Arial" w:eastAsia="Times New Roman" w:hAnsi="Arial" w:cs="Arial"/>
          <w:sz w:val="20"/>
          <w:szCs w:val="20"/>
        </w:rPr>
        <w:t>)</w:t>
      </w:r>
      <w:r w:rsidRPr="00EF6B1F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14:paraId="00000011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13" w14:textId="5E6AD01E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a</w:t>
      </w:r>
    </w:p>
    <w:p w14:paraId="00000015" w14:textId="42BEEF08" w:rsidR="00011A06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34AA9116" w14:textId="6927CAFD" w:rsidR="00EF6B1F" w:rsidRPr="00EF6B1F" w:rsidRDefault="00EF6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highlight w:val="yellow"/>
        </w:rPr>
      </w:pPr>
      <w:r>
        <w:rPr>
          <w:rFonts w:ascii="Arial" w:eastAsia="Times New Roman" w:hAnsi="Arial" w:cs="Arial"/>
          <w:sz w:val="20"/>
          <w:szCs w:val="20"/>
        </w:rPr>
        <w:t xml:space="preserve">Umění ve městě, </w:t>
      </w:r>
      <w:proofErr w:type="spellStart"/>
      <w:r>
        <w:rPr>
          <w:rFonts w:ascii="Arial" w:eastAsia="Times New Roman" w:hAnsi="Arial" w:cs="Arial"/>
          <w:sz w:val="20"/>
          <w:szCs w:val="20"/>
        </w:rPr>
        <w:t>z.s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. </w:t>
      </w:r>
    </w:p>
    <w:p w14:paraId="00000016" w14:textId="5755DAAD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se sídlem </w:t>
      </w:r>
      <w:r w:rsidR="00EF6B1F" w:rsidRPr="00EF6B1F">
        <w:rPr>
          <w:rFonts w:ascii="Arial" w:eastAsia="Times New Roman" w:hAnsi="Arial" w:cs="Arial"/>
          <w:sz w:val="20"/>
          <w:szCs w:val="20"/>
        </w:rPr>
        <w:t>Doubravická 1867/</w:t>
      </w:r>
      <w:proofErr w:type="gramStart"/>
      <w:r w:rsidR="00EF6B1F" w:rsidRPr="00EF6B1F">
        <w:rPr>
          <w:rFonts w:ascii="Arial" w:eastAsia="Times New Roman" w:hAnsi="Arial" w:cs="Arial"/>
          <w:sz w:val="20"/>
          <w:szCs w:val="20"/>
        </w:rPr>
        <w:t>1a</w:t>
      </w:r>
      <w:proofErr w:type="gramEnd"/>
      <w:r w:rsidR="00EF6B1F">
        <w:rPr>
          <w:rFonts w:ascii="Arial" w:eastAsia="Times New Roman" w:hAnsi="Arial" w:cs="Arial"/>
          <w:sz w:val="20"/>
          <w:szCs w:val="20"/>
        </w:rPr>
        <w:t>, 370 08 České Budějovice</w:t>
      </w:r>
    </w:p>
    <w:p w14:paraId="00000017" w14:textId="1AA9EF49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IČO: </w:t>
      </w:r>
      <w:r w:rsidR="00EF6B1F" w:rsidRPr="00EF6B1F">
        <w:rPr>
          <w:rFonts w:ascii="Arial" w:eastAsia="Times New Roman" w:hAnsi="Arial" w:cs="Arial"/>
          <w:sz w:val="20"/>
          <w:szCs w:val="20"/>
        </w:rPr>
        <w:t>07578911</w:t>
      </w:r>
    </w:p>
    <w:p w14:paraId="00000019" w14:textId="1F0ED974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bankovní spojení:</w:t>
      </w:r>
      <w:r w:rsidR="00EF6B1F">
        <w:rPr>
          <w:rFonts w:ascii="Arial" w:eastAsia="Times New Roman" w:hAnsi="Arial" w:cs="Arial"/>
          <w:sz w:val="20"/>
          <w:szCs w:val="20"/>
        </w:rPr>
        <w:t xml:space="preserve"> </w:t>
      </w:r>
      <w:r w:rsidR="009F0DC6" w:rsidRPr="009F0DC6">
        <w:rPr>
          <w:rFonts w:ascii="Arial" w:eastAsia="Times New Roman" w:hAnsi="Arial" w:cs="Arial"/>
          <w:sz w:val="20"/>
          <w:szCs w:val="20"/>
          <w:highlight w:val="black"/>
        </w:rPr>
        <w:t>……………</w:t>
      </w:r>
      <w:proofErr w:type="gramStart"/>
      <w:r w:rsidR="009F0DC6" w:rsidRPr="009F0DC6">
        <w:rPr>
          <w:rFonts w:ascii="Arial" w:eastAsia="Times New Roman" w:hAnsi="Arial" w:cs="Arial"/>
          <w:sz w:val="20"/>
          <w:szCs w:val="20"/>
          <w:highlight w:val="black"/>
        </w:rPr>
        <w:t>…….</w:t>
      </w:r>
      <w:proofErr w:type="gramEnd"/>
      <w:r w:rsidR="009F0DC6" w:rsidRPr="009F0DC6">
        <w:rPr>
          <w:rFonts w:ascii="Arial" w:eastAsia="Times New Roman" w:hAnsi="Arial" w:cs="Arial"/>
          <w:sz w:val="20"/>
          <w:szCs w:val="20"/>
          <w:highlight w:val="black"/>
        </w:rPr>
        <w:t>.</w:t>
      </w:r>
    </w:p>
    <w:p w14:paraId="0000001A" w14:textId="75A18B54" w:rsidR="00011A06" w:rsidRPr="00EF6B1F" w:rsidRDefault="000000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číslo účtu:</w:t>
      </w:r>
      <w:r w:rsidR="00EF6B1F" w:rsidRPr="00EF6B1F">
        <w:rPr>
          <w:rFonts w:ascii="Arial" w:eastAsia="Times New Roman" w:hAnsi="Arial" w:cs="Arial"/>
          <w:sz w:val="20"/>
          <w:szCs w:val="20"/>
        </w:rPr>
        <w:t xml:space="preserve"> </w:t>
      </w:r>
      <w:r w:rsidR="009F0DC6" w:rsidRPr="009F0DC6">
        <w:rPr>
          <w:rFonts w:ascii="Arial" w:eastAsia="Times New Roman" w:hAnsi="Arial" w:cs="Arial"/>
          <w:sz w:val="20"/>
          <w:szCs w:val="20"/>
          <w:highlight w:val="black"/>
        </w:rPr>
        <w:t>…………………</w:t>
      </w:r>
      <w:proofErr w:type="gramStart"/>
      <w:r w:rsidR="009F0DC6" w:rsidRPr="009F0DC6">
        <w:rPr>
          <w:rFonts w:ascii="Arial" w:eastAsia="Times New Roman" w:hAnsi="Arial" w:cs="Arial"/>
          <w:sz w:val="20"/>
          <w:szCs w:val="20"/>
          <w:highlight w:val="black"/>
        </w:rPr>
        <w:t>…….</w:t>
      </w:r>
      <w:proofErr w:type="gramEnd"/>
      <w:r w:rsidR="009F0DC6" w:rsidRPr="009F0DC6">
        <w:rPr>
          <w:rFonts w:ascii="Arial" w:eastAsia="Times New Roman" w:hAnsi="Arial" w:cs="Arial"/>
          <w:sz w:val="20"/>
          <w:szCs w:val="20"/>
          <w:highlight w:val="black"/>
        </w:rPr>
        <w:t>.</w:t>
      </w:r>
    </w:p>
    <w:p w14:paraId="0000001C" w14:textId="20B1F1C9" w:rsidR="00011A06" w:rsidRPr="00EF6B1F" w:rsidRDefault="000000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zastoupený</w:t>
      </w:r>
      <w:r w:rsidR="00EF6B1F" w:rsidRPr="00EF6B1F">
        <w:rPr>
          <w:rFonts w:ascii="Arial" w:eastAsia="Times New Roman" w:hAnsi="Arial" w:cs="Arial"/>
          <w:sz w:val="20"/>
          <w:szCs w:val="20"/>
        </w:rPr>
        <w:t xml:space="preserve"> </w:t>
      </w:r>
      <w:r w:rsidR="009F0DC6" w:rsidRPr="009F0DC6">
        <w:rPr>
          <w:rFonts w:ascii="Arial" w:eastAsia="Times New Roman" w:hAnsi="Arial" w:cs="Arial"/>
          <w:sz w:val="20"/>
          <w:szCs w:val="20"/>
          <w:highlight w:val="black"/>
        </w:rPr>
        <w:t>……………………</w:t>
      </w:r>
      <w:proofErr w:type="gramStart"/>
      <w:r w:rsidR="009F0DC6" w:rsidRPr="009F0DC6">
        <w:rPr>
          <w:rFonts w:ascii="Arial" w:eastAsia="Times New Roman" w:hAnsi="Arial" w:cs="Arial"/>
          <w:sz w:val="20"/>
          <w:szCs w:val="20"/>
          <w:highlight w:val="black"/>
        </w:rPr>
        <w:t>…….</w:t>
      </w:r>
      <w:proofErr w:type="gramEnd"/>
      <w:r w:rsidR="009F0DC6" w:rsidRPr="009F0DC6">
        <w:rPr>
          <w:rFonts w:ascii="Arial" w:eastAsia="Times New Roman" w:hAnsi="Arial" w:cs="Arial"/>
          <w:sz w:val="20"/>
          <w:szCs w:val="20"/>
          <w:highlight w:val="black"/>
        </w:rPr>
        <w:t>.</w:t>
      </w:r>
    </w:p>
    <w:p w14:paraId="0000001E" w14:textId="6AD8E203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email:</w:t>
      </w:r>
      <w:r w:rsidR="00EF6B1F" w:rsidRPr="00EF6B1F">
        <w:rPr>
          <w:rFonts w:ascii="Arial" w:eastAsia="Times New Roman" w:hAnsi="Arial" w:cs="Arial"/>
          <w:sz w:val="20"/>
          <w:szCs w:val="20"/>
        </w:rPr>
        <w:t xml:space="preserve"> </w:t>
      </w:r>
      <w:r w:rsidR="009F0DC6" w:rsidRPr="009F0DC6">
        <w:rPr>
          <w:rFonts w:ascii="Arial" w:eastAsia="Times New Roman" w:hAnsi="Arial" w:cs="Arial"/>
          <w:sz w:val="20"/>
          <w:szCs w:val="20"/>
          <w:highlight w:val="black"/>
        </w:rPr>
        <w:t>…………………………</w:t>
      </w:r>
      <w:proofErr w:type="gramStart"/>
      <w:r w:rsidR="009F0DC6" w:rsidRPr="009F0DC6">
        <w:rPr>
          <w:rFonts w:ascii="Arial" w:eastAsia="Times New Roman" w:hAnsi="Arial" w:cs="Arial"/>
          <w:sz w:val="20"/>
          <w:szCs w:val="20"/>
          <w:highlight w:val="black"/>
        </w:rPr>
        <w:t>…….</w:t>
      </w:r>
      <w:proofErr w:type="gramEnd"/>
      <w:r w:rsidR="009F0DC6" w:rsidRPr="009F0DC6">
        <w:rPr>
          <w:rFonts w:ascii="Arial" w:eastAsia="Times New Roman" w:hAnsi="Arial" w:cs="Arial"/>
          <w:sz w:val="20"/>
          <w:szCs w:val="20"/>
          <w:highlight w:val="black"/>
        </w:rPr>
        <w:t>.</w:t>
      </w:r>
    </w:p>
    <w:p w14:paraId="0000001F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jako poskytovatel na straně druhé (dále také jen </w:t>
      </w:r>
      <w:r w:rsidRPr="00EF6B1F">
        <w:rPr>
          <w:rFonts w:ascii="Arial" w:eastAsia="Times New Roman" w:hAnsi="Arial" w:cs="Arial"/>
          <w:b/>
          <w:sz w:val="20"/>
          <w:szCs w:val="20"/>
        </w:rPr>
        <w:t>„poskytovatel“</w:t>
      </w:r>
      <w:r w:rsidRPr="00EF6B1F">
        <w:rPr>
          <w:rFonts w:ascii="Arial" w:eastAsia="Times New Roman" w:hAnsi="Arial" w:cs="Arial"/>
          <w:sz w:val="20"/>
          <w:szCs w:val="20"/>
        </w:rPr>
        <w:t xml:space="preserve">) </w:t>
      </w:r>
    </w:p>
    <w:p w14:paraId="00000020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21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objednatel a zhotovitel dále také jen jako </w:t>
      </w:r>
      <w:r w:rsidRPr="00EF6B1F">
        <w:rPr>
          <w:rFonts w:ascii="Arial" w:eastAsia="Times New Roman" w:hAnsi="Arial" w:cs="Arial"/>
          <w:b/>
          <w:sz w:val="20"/>
          <w:szCs w:val="20"/>
        </w:rPr>
        <w:t xml:space="preserve">„smluvní strany“ </w:t>
      </w:r>
      <w:r w:rsidRPr="00EF6B1F">
        <w:rPr>
          <w:rFonts w:ascii="Arial" w:eastAsia="Times New Roman" w:hAnsi="Arial" w:cs="Arial"/>
          <w:sz w:val="20"/>
          <w:szCs w:val="20"/>
        </w:rPr>
        <w:t xml:space="preserve">a jednotlivě rovněž jako </w:t>
      </w:r>
      <w:r w:rsidRPr="00EF6B1F">
        <w:rPr>
          <w:rFonts w:ascii="Arial" w:eastAsia="Times New Roman" w:hAnsi="Arial" w:cs="Arial"/>
          <w:b/>
          <w:sz w:val="20"/>
          <w:szCs w:val="20"/>
        </w:rPr>
        <w:t>„smluvní strana“)</w:t>
      </w:r>
      <w:r w:rsidRPr="00EF6B1F">
        <w:rPr>
          <w:rFonts w:ascii="Arial" w:eastAsia="Times New Roman" w:hAnsi="Arial" w:cs="Arial"/>
          <w:sz w:val="20"/>
          <w:szCs w:val="20"/>
        </w:rPr>
        <w:t xml:space="preserve"> </w:t>
      </w:r>
    </w:p>
    <w:p w14:paraId="00000022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23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uzavírají dnešního dne, měsíce a roku tuto</w:t>
      </w:r>
    </w:p>
    <w:p w14:paraId="00000024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25" w14:textId="77777777" w:rsidR="00011A06" w:rsidRPr="00EF6B1F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smlouvu o realizaci Výstupu</w:t>
      </w:r>
    </w:p>
    <w:p w14:paraId="00000026" w14:textId="77777777" w:rsidR="00011A06" w:rsidRPr="00EF6B1F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 xml:space="preserve">dle § 1746 odst. 2 zákona č. 89/2012 Sb., občanský zákoník, </w:t>
      </w:r>
    </w:p>
    <w:p w14:paraId="00000027" w14:textId="77777777" w:rsidR="00011A06" w:rsidRPr="00EF6B1F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ve znění pozdějších předpisů (dále také jen „Občanský zákoník“)</w:t>
      </w:r>
    </w:p>
    <w:p w14:paraId="00000028" w14:textId="77777777" w:rsidR="00011A06" w:rsidRPr="00EF6B1F" w:rsidRDefault="00011A06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14:paraId="00000029" w14:textId="77777777" w:rsidR="00011A06" w:rsidRPr="00EF6B1F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dále také jen „smlouva“</w:t>
      </w:r>
    </w:p>
    <w:p w14:paraId="0000002A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2B" w14:textId="77777777" w:rsidR="00011A06" w:rsidRPr="00EF6B1F" w:rsidRDefault="0000000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hAnsi="Arial" w:cs="Arial"/>
          <w:sz w:val="20"/>
          <w:szCs w:val="20"/>
        </w:rPr>
        <w:br w:type="page"/>
      </w:r>
    </w:p>
    <w:p w14:paraId="0000002C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bookmarkStart w:id="0" w:name="bookmark=id.gjdgxs" w:colFirst="0" w:colLast="0"/>
      <w:bookmarkEnd w:id="0"/>
    </w:p>
    <w:p w14:paraId="0000002D" w14:textId="77777777" w:rsidR="00011A06" w:rsidRPr="00EF6B1F" w:rsidRDefault="00000000">
      <w:pPr>
        <w:numPr>
          <w:ilvl w:val="0"/>
          <w:numId w:val="3"/>
        </w:numPr>
        <w:tabs>
          <w:tab w:val="left" w:pos="720"/>
        </w:tabs>
        <w:spacing w:after="0" w:line="240" w:lineRule="auto"/>
        <w:ind w:hanging="36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ÚVODNÍ USTANOVENÍ</w:t>
      </w:r>
    </w:p>
    <w:p w14:paraId="0000002E" w14:textId="77777777" w:rsidR="00011A06" w:rsidRPr="00EF6B1F" w:rsidRDefault="00011A06">
      <w:pPr>
        <w:tabs>
          <w:tab w:val="left" w:pos="720"/>
        </w:tabs>
        <w:spacing w:after="0" w:line="240" w:lineRule="auto"/>
        <w:ind w:left="644"/>
        <w:jc w:val="both"/>
        <w:rPr>
          <w:rFonts w:ascii="Arial" w:eastAsia="Times New Roman" w:hAnsi="Arial" w:cs="Arial"/>
          <w:sz w:val="20"/>
          <w:szCs w:val="20"/>
        </w:rPr>
      </w:pPr>
    </w:p>
    <w:p w14:paraId="0000002F" w14:textId="77777777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bookmarkStart w:id="1" w:name="bookmark=id.30j0zll" w:colFirst="0" w:colLast="0"/>
      <w:bookmarkEnd w:id="1"/>
      <w:r w:rsidRPr="00EF6B1F">
        <w:rPr>
          <w:rFonts w:ascii="Arial" w:eastAsia="Times New Roman" w:hAnsi="Arial" w:cs="Arial"/>
          <w:sz w:val="20"/>
          <w:szCs w:val="20"/>
        </w:rPr>
        <w:t xml:space="preserve">Objednatel prohlašuje, že je zapsaným ústavem, jehož účelem je mj. příprava, koordinace a realizace akcí a činností souvisejících s titulem Evropské hlavní město kultury pro rok 2028. </w:t>
      </w:r>
    </w:p>
    <w:p w14:paraId="00000030" w14:textId="0792D6E3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Pro účely této smlouvy „Výstup“ znamená „</w:t>
      </w:r>
      <w:r w:rsidR="00EF6B1F" w:rsidRPr="00EF6B1F">
        <w:rPr>
          <w:rFonts w:ascii="Arial" w:eastAsia="Times New Roman" w:hAnsi="Arial" w:cs="Arial"/>
          <w:b/>
          <w:bCs/>
          <w:sz w:val="20"/>
          <w:szCs w:val="20"/>
        </w:rPr>
        <w:t xml:space="preserve">Zajištění umělecké rezidence </w:t>
      </w:r>
      <w:proofErr w:type="spellStart"/>
      <w:r w:rsidR="00EF6B1F" w:rsidRPr="00EF6B1F">
        <w:rPr>
          <w:rFonts w:ascii="Arial" w:eastAsia="Times New Roman" w:hAnsi="Arial" w:cs="Arial"/>
          <w:b/>
          <w:bCs/>
          <w:sz w:val="20"/>
          <w:szCs w:val="20"/>
        </w:rPr>
        <w:t>CreArt</w:t>
      </w:r>
      <w:proofErr w:type="spellEnd"/>
      <w:r w:rsidR="00EF6B1F" w:rsidRPr="00EF6B1F">
        <w:rPr>
          <w:rFonts w:ascii="Arial" w:eastAsia="Times New Roman" w:hAnsi="Arial" w:cs="Arial"/>
          <w:b/>
          <w:bCs/>
          <w:sz w:val="20"/>
          <w:szCs w:val="20"/>
        </w:rPr>
        <w:t xml:space="preserve"> v rámci kulturní slavnosti Soutok a výstupu 5. 6. 2025 během vernisáže festivalu Umění ve městě</w:t>
      </w:r>
      <w:r w:rsidRPr="00EF6B1F">
        <w:rPr>
          <w:rFonts w:ascii="Arial" w:eastAsia="Times New Roman" w:hAnsi="Arial" w:cs="Arial"/>
          <w:b/>
          <w:bCs/>
          <w:sz w:val="20"/>
          <w:szCs w:val="20"/>
        </w:rPr>
        <w:t>“,</w:t>
      </w:r>
      <w:r w:rsidRPr="00EF6B1F">
        <w:rPr>
          <w:rFonts w:ascii="Arial" w:eastAsia="Times New Roman" w:hAnsi="Arial" w:cs="Arial"/>
          <w:sz w:val="20"/>
          <w:szCs w:val="20"/>
        </w:rPr>
        <w:t xml:space="preserve"> jehož detailní specifikace je obsahem těchto příloh této smlouvy, které jsou její nedílnou součástí:</w:t>
      </w:r>
    </w:p>
    <w:p w14:paraId="00000031" w14:textId="274A6828" w:rsidR="00011A06" w:rsidRPr="00EF6B1F" w:rsidRDefault="00EF6B1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Příloha č. 1, která specifikuje </w:t>
      </w:r>
      <w:r w:rsidRPr="00EF6B1F">
        <w:rPr>
          <w:rFonts w:ascii="Arial" w:eastAsia="Times New Roman" w:hAnsi="Arial" w:cs="Arial"/>
          <w:sz w:val="20"/>
          <w:szCs w:val="20"/>
        </w:rPr>
        <w:t>Výstup projektu Soutok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schválený v rámci vítězné přihlášky Českých Budějovic na Evropské hlavní město kultury 2028 - </w:t>
      </w:r>
      <w:proofErr w:type="spellStart"/>
      <w:r w:rsidRPr="00EF6B1F">
        <w:rPr>
          <w:rFonts w:ascii="Arial" w:eastAsia="Times New Roman" w:hAnsi="Arial" w:cs="Arial"/>
          <w:color w:val="000000"/>
          <w:sz w:val="20"/>
          <w:szCs w:val="20"/>
        </w:rPr>
        <w:t>Bid</w:t>
      </w:r>
      <w:proofErr w:type="spellEnd"/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EF6B1F">
        <w:rPr>
          <w:rFonts w:ascii="Arial" w:eastAsia="Times New Roman" w:hAnsi="Arial" w:cs="Arial"/>
          <w:color w:val="000000"/>
          <w:sz w:val="20"/>
          <w:szCs w:val="20"/>
        </w:rPr>
        <w:t>Book</w:t>
      </w:r>
      <w:proofErr w:type="spellEnd"/>
      <w:r w:rsidRPr="00EF6B1F">
        <w:rPr>
          <w:rFonts w:ascii="Arial" w:eastAsia="Times New Roman" w:hAnsi="Arial" w:cs="Arial"/>
          <w:color w:val="000000"/>
          <w:sz w:val="20"/>
          <w:szCs w:val="20"/>
        </w:rPr>
        <w:t>, včetně</w:t>
      </w:r>
    </w:p>
    <w:p w14:paraId="00000032" w14:textId="77777777" w:rsidR="00011A06" w:rsidRPr="00EF6B1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popisu </w:t>
      </w:r>
      <w:r w:rsidRPr="00EF6B1F">
        <w:rPr>
          <w:rFonts w:ascii="Arial" w:eastAsia="Times New Roman" w:hAnsi="Arial" w:cs="Arial"/>
          <w:sz w:val="20"/>
          <w:szCs w:val="20"/>
        </w:rPr>
        <w:t>Výstupu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a vymezení hlavních cílů </w:t>
      </w:r>
      <w:r w:rsidRPr="00EF6B1F">
        <w:rPr>
          <w:rFonts w:ascii="Arial" w:eastAsia="Times New Roman" w:hAnsi="Arial" w:cs="Arial"/>
          <w:sz w:val="20"/>
          <w:szCs w:val="20"/>
        </w:rPr>
        <w:t>Výstupu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,</w:t>
      </w:r>
    </w:p>
    <w:p w14:paraId="00000033" w14:textId="77777777" w:rsidR="00011A06" w:rsidRPr="00EF6B1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bookmarkStart w:id="2" w:name="_heading=h.gjdgxs" w:colFirst="0" w:colLast="0"/>
      <w:bookmarkEnd w:id="2"/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seznamu aktivit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ů (akce/aktivita), jejich popisu a plánovaného počtu návštěvníků/účastníků (u ak</w:t>
      </w:r>
      <w:r w:rsidRPr="00EF6B1F">
        <w:rPr>
          <w:rFonts w:ascii="Arial" w:eastAsia="Times New Roman" w:hAnsi="Arial" w:cs="Arial"/>
          <w:sz w:val="20"/>
          <w:szCs w:val="20"/>
        </w:rPr>
        <w:t>tivit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pro veřejnost),</w:t>
      </w:r>
    </w:p>
    <w:p w14:paraId="00000034" w14:textId="77777777" w:rsidR="00011A06" w:rsidRPr="00EF6B1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harmonogramu v rozsahu místa a termínu konání konkrétního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u/aktivity,</w:t>
      </w:r>
    </w:p>
    <w:p w14:paraId="00000035" w14:textId="77777777" w:rsidR="00011A06" w:rsidRPr="00EF6B1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maximálního rozpočtu </w:t>
      </w:r>
      <w:r w:rsidRPr="00EF6B1F">
        <w:rPr>
          <w:rFonts w:ascii="Arial" w:eastAsia="Times New Roman" w:hAnsi="Arial" w:cs="Arial"/>
          <w:sz w:val="20"/>
          <w:szCs w:val="20"/>
        </w:rPr>
        <w:t>Výstupu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,</w:t>
      </w:r>
    </w:p>
    <w:p w14:paraId="00000036" w14:textId="77777777" w:rsidR="00011A06" w:rsidRPr="00EF6B1F" w:rsidRDefault="00000000">
      <w:pPr>
        <w:tabs>
          <w:tab w:val="left" w:pos="1440"/>
        </w:tabs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dále společně také jen „Výstup“.</w:t>
      </w:r>
    </w:p>
    <w:p w14:paraId="00000037" w14:textId="77777777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prohlašuje, že je způsobilý k zajištění předmětu této smlouvy.</w:t>
      </w:r>
    </w:p>
    <w:p w14:paraId="00000038" w14:textId="77777777" w:rsidR="00011A06" w:rsidRPr="00EF6B1F" w:rsidRDefault="00011A06">
      <w:pPr>
        <w:tabs>
          <w:tab w:val="left" w:pos="1440"/>
        </w:tabs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</w:p>
    <w:p w14:paraId="00000039" w14:textId="77777777" w:rsidR="00011A06" w:rsidRPr="00EF6B1F" w:rsidRDefault="00000000">
      <w:pPr>
        <w:numPr>
          <w:ilvl w:val="0"/>
          <w:numId w:val="3"/>
        </w:numPr>
        <w:tabs>
          <w:tab w:val="left" w:pos="720"/>
        </w:tabs>
        <w:spacing w:after="0" w:line="240" w:lineRule="auto"/>
        <w:ind w:hanging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PŘEDMĚT A ÚČEL SMLOUVY</w:t>
      </w:r>
    </w:p>
    <w:p w14:paraId="0000003A" w14:textId="77777777" w:rsidR="00011A06" w:rsidRPr="00EF6B1F" w:rsidRDefault="00011A06">
      <w:pPr>
        <w:tabs>
          <w:tab w:val="left" w:pos="720"/>
        </w:tabs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3B" w14:textId="1DF647EF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Účelem této smlouvy je zajištění úspěšného naplňování účelu objednatele, a to realizací Výstupu poskytovatelem pro objednatele dle podmínek této smlouvy</w:t>
      </w:r>
      <w:r w:rsidR="00EF6B1F">
        <w:rPr>
          <w:rFonts w:ascii="Arial" w:eastAsia="Times New Roman" w:hAnsi="Arial" w:cs="Arial"/>
          <w:sz w:val="20"/>
          <w:szCs w:val="20"/>
        </w:rPr>
        <w:t>.</w:t>
      </w:r>
    </w:p>
    <w:p w14:paraId="0000003C" w14:textId="77777777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Předmětem této smlouvy je závazek poskytovatele zajistit pro objednatele realizaci Výstupu dle podmínek této smlouvy a závazek objednatele zaplatit za to poskytovateli v této smlouvě sjednané finanční plnění.</w:t>
      </w:r>
    </w:p>
    <w:p w14:paraId="0000003D" w14:textId="77777777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se zavazuje realizovat pro objednatele Výstup dle podmínek této smlouvy, včetně jejích příloh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, v souladu s příslušnými právními předpisy a normami, a to včetně všech činností, prací a služeb, které s realizací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u souvisí, a o kterých poskytovatel věděl nebo podle svých odborných znalostí a zkušeností vědět měl nebo mohl, že jsou k řádnému a kvalitnímu realizace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u třeba, a to i s přihlédnutím ke standardní praxi při poskytování plnění obdobného charakteru</w:t>
      </w:r>
      <w:r w:rsidRPr="00EF6B1F">
        <w:rPr>
          <w:rFonts w:ascii="Arial" w:eastAsia="Times New Roman" w:hAnsi="Arial" w:cs="Arial"/>
          <w:sz w:val="20"/>
          <w:szCs w:val="20"/>
        </w:rPr>
        <w:t>.</w:t>
      </w:r>
    </w:p>
    <w:p w14:paraId="0000003E" w14:textId="77777777" w:rsidR="00011A06" w:rsidRPr="00EF6B1F" w:rsidRDefault="00011A06">
      <w:pPr>
        <w:spacing w:after="0" w:line="240" w:lineRule="auto"/>
        <w:ind w:left="1440"/>
        <w:jc w:val="both"/>
        <w:rPr>
          <w:rFonts w:ascii="Arial" w:eastAsia="Times New Roman" w:hAnsi="Arial" w:cs="Arial"/>
          <w:sz w:val="20"/>
          <w:szCs w:val="20"/>
        </w:rPr>
      </w:pPr>
    </w:p>
    <w:p w14:paraId="0000003F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ZPŮSOB, TERMÍN A MÍSTO POSKYTOVÁNÍ PLNĚNÍ</w:t>
      </w:r>
    </w:p>
    <w:p w14:paraId="00000040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41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 xml:space="preserve">Poskytovatel se zavazuje realizovat Výstup v období od uzavření této smlouvy do </w:t>
      </w:r>
      <w:r w:rsidRPr="00176E89">
        <w:rPr>
          <w:rFonts w:ascii="Arial" w:eastAsia="Times New Roman" w:hAnsi="Arial" w:cs="Arial"/>
          <w:b/>
          <w:sz w:val="20"/>
          <w:szCs w:val="20"/>
        </w:rPr>
        <w:t>30. 6. 2025</w:t>
      </w:r>
      <w:r w:rsidRPr="00176E89">
        <w:rPr>
          <w:rFonts w:ascii="Arial" w:eastAsia="Times New Roman" w:hAnsi="Arial" w:cs="Arial"/>
          <w:sz w:val="20"/>
          <w:szCs w:val="20"/>
        </w:rPr>
        <w:t>, nedohodnou-li se smluvní strany jinak. Dílčí aktivity Výstupu (akce/aktivita) se poskytovatel zavazuje realizovat v termínech dle přílohy č. 1 této smlouvy.</w:t>
      </w:r>
    </w:p>
    <w:p w14:paraId="00000042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Poskytovatel se zavazuje do 2 měsíců po realizaci Výstupu, tj. nejpozději do 30. 8. 2025 vyplnit a předat objednateli report o realizaci Výstupu dle vzoru, který poskytovateli předá objednatel nejpozději do 30. 5. 2025 (dále také jen „Report“). Objednatel je povinen poskytovateli do 5 pracovních dnů po doručení Reportu od poskytovatele sdělit, že s obsahem Reportu souhlasí, či sdělit poskytovateli výtky k jeho obsahu, pokud nebude odpovídat rozsahu skutečně realizovaného Výstupu, resp. rozsahu skutečně realizovaných dílčích aktivit Výstupu dle přílohy č. 1 této smlouvy. Poskytovatel je v takovém případě povinen objednateli bezodkladně doručit opravený Report a objednatel má opět povinnost se k obsahu Reportu vyjádřit. Report odsouhlasený objednatelem je podkladem pro konečnou fakturaci poskytovatele.</w:t>
      </w:r>
    </w:p>
    <w:p w14:paraId="00000043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Místo/místa realizace Výstupu, resp. dílčích Výstupů (akce/aktivita) jsou dána přílohou č. 1 této smlouvy.</w:t>
      </w:r>
    </w:p>
    <w:p w14:paraId="00000044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Poskytovatel není povinen realizovat Výstup, resp. jeho dílčí aktivity, výhradně osobně či prostřednictvím svých zaměstnanců, pokud však realizaci zajistí prostřednictvím třetí osoby, je povinen o tom předem informovat objednatele, odpovídá za ně objednateli tak, jako by Výstup realizoval sám, a je povinen zajistit naplnění této smlouvy u těchto třetích osob zejména (nikoliv však pouze) v části práva duševního vlastnictví a ochrany informací.</w:t>
      </w:r>
    </w:p>
    <w:p w14:paraId="00000045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lastRenderedPageBreak/>
        <w:t xml:space="preserve">Poskytovatel bude realizovat Výstup dle této smlouvy na své náklady a na své nebezpečí. </w:t>
      </w:r>
    </w:p>
    <w:p w14:paraId="00000046" w14:textId="77777777" w:rsidR="00011A06" w:rsidRPr="00EF6B1F" w:rsidRDefault="00011A06">
      <w:pPr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</w:p>
    <w:p w14:paraId="00000047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FINANČNÍ PLNĚNÍ</w:t>
      </w:r>
    </w:p>
    <w:p w14:paraId="00000048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49" w14:textId="775336C5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 xml:space="preserve">Smluvní strany sjednávají, že za realizaci Výstupu poskytovatelem pro objednatel dle této smlouvy se objednatel zavazuje poskytovateli zaplatit finanční plnění nejvýše ve výši </w:t>
      </w:r>
      <w:r w:rsidR="00176E89" w:rsidRPr="00176E89">
        <w:rPr>
          <w:rFonts w:ascii="Arial" w:eastAsia="Times New Roman" w:hAnsi="Arial" w:cs="Arial"/>
          <w:b/>
          <w:sz w:val="20"/>
          <w:szCs w:val="20"/>
        </w:rPr>
        <w:t>143 000</w:t>
      </w:r>
      <w:r w:rsidRPr="00176E89">
        <w:rPr>
          <w:rFonts w:ascii="Arial" w:eastAsia="Times New Roman" w:hAnsi="Arial" w:cs="Arial"/>
          <w:b/>
          <w:sz w:val="20"/>
          <w:szCs w:val="20"/>
        </w:rPr>
        <w:t xml:space="preserve"> Kč včetně DPH </w:t>
      </w:r>
      <w:r w:rsidRPr="00176E89">
        <w:rPr>
          <w:rFonts w:ascii="Arial" w:eastAsia="Times New Roman" w:hAnsi="Arial" w:cs="Arial"/>
          <w:sz w:val="20"/>
          <w:szCs w:val="20"/>
        </w:rPr>
        <w:t xml:space="preserve">(dále také jen „Finanční plnění“). </w:t>
      </w:r>
    </w:p>
    <w:p w14:paraId="0000004A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Finanční plnění uhradí objednatel poskytovateli ve dvou platbách takto:</w:t>
      </w:r>
    </w:p>
    <w:p w14:paraId="0000004B" w14:textId="189F06E5" w:rsidR="00011A06" w:rsidRPr="00EF6B1F" w:rsidRDefault="00000000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zálohu Finančního </w:t>
      </w:r>
      <w:r w:rsidRPr="00176E89">
        <w:rPr>
          <w:rFonts w:ascii="Arial" w:eastAsia="Times New Roman" w:hAnsi="Arial" w:cs="Arial"/>
          <w:sz w:val="20"/>
          <w:szCs w:val="20"/>
        </w:rPr>
        <w:t>plnění v maximální výši</w:t>
      </w:r>
      <w:r w:rsidR="00176E89" w:rsidRPr="00176E89">
        <w:rPr>
          <w:rFonts w:ascii="Arial" w:eastAsia="Times New Roman" w:hAnsi="Arial" w:cs="Arial"/>
          <w:b/>
          <w:bCs/>
          <w:sz w:val="20"/>
          <w:szCs w:val="20"/>
        </w:rPr>
        <w:t xml:space="preserve"> 100 000 </w:t>
      </w:r>
      <w:r w:rsidRPr="00176E89">
        <w:rPr>
          <w:rFonts w:ascii="Arial" w:eastAsia="Times New Roman" w:hAnsi="Arial" w:cs="Arial"/>
          <w:b/>
          <w:bCs/>
          <w:sz w:val="20"/>
          <w:szCs w:val="20"/>
        </w:rPr>
        <w:t xml:space="preserve">Kč </w:t>
      </w:r>
      <w:r w:rsidRPr="00EF6B1F">
        <w:rPr>
          <w:rFonts w:ascii="Arial" w:eastAsia="Times New Roman" w:hAnsi="Arial" w:cs="Arial"/>
          <w:sz w:val="20"/>
          <w:szCs w:val="20"/>
        </w:rPr>
        <w:t xml:space="preserve">uhradí objednatel na základě poskytovatelem vystavené zálohové faktury, kterou může poskytovatel vystavit nejdříve v den účinnosti této smlouvy, </w:t>
      </w:r>
    </w:p>
    <w:p w14:paraId="0000004C" w14:textId="77777777" w:rsidR="00011A06" w:rsidRPr="00EF6B1F" w:rsidRDefault="00000000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vyúčtování Finančního plnění uhradí objednatel na základě poskytovatelem vystavené konečné faktury, kterou je poskytovatel oprávněn vystavit nejdříve po úplné a řádné realizaci celého Výstupu poskytovatelem dle podmínek této smlouvy, když podkladem pro fakturaci a přílohou konečné faktury musí být objednatelem odsouhlasený Report dle čl. 3. odst. 2. této smlouvy; konečnou fakturou bude zároveň zúčtována poskytnutá záloha.</w:t>
      </w:r>
    </w:p>
    <w:p w14:paraId="0000004D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Faktury jsou splatné do 21 dnů ode dne jejich doručení objednateli a musí obsahovat odkaz na tuto smlouvu a sjednané přílohy. </w:t>
      </w:r>
    </w:p>
    <w:p w14:paraId="0000004E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Objednatel je oprávněn fakturu vrátit poskytovateli ve lhůtě 14 dnů ode dne jejího doručení, pokud faktura nebude obsahovat náležitosti dle této smlouvy. Poskytovatel je v takovém případě povinen objednateli bezodkladně doručit novou fakturu, která bude splňovat veškeré </w:t>
      </w:r>
      <w:r w:rsidRPr="00176E89">
        <w:rPr>
          <w:rFonts w:ascii="Arial" w:eastAsia="Times New Roman" w:hAnsi="Arial" w:cs="Arial"/>
          <w:sz w:val="20"/>
          <w:szCs w:val="20"/>
        </w:rPr>
        <w:t>náležitosti dle této smlouvy, a to s novým datem splatnosti v souladu s první větou tohoto odstavce tohoto článku této smlouvy.</w:t>
      </w:r>
    </w:p>
    <w:p w14:paraId="0000004F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Změny rozpočtu dle přílohy č. 1 této smlouvy jsou možné pouze v případě, že zůstanou a budou naplněny aktivity Výstupu definované v přílohách této smlouvy. Návrh takových změn je poskytovatel povinen</w:t>
      </w:r>
      <w:r w:rsidRPr="00EF6B1F">
        <w:rPr>
          <w:rFonts w:ascii="Arial" w:eastAsia="Times New Roman" w:hAnsi="Arial" w:cs="Arial"/>
          <w:sz w:val="20"/>
          <w:szCs w:val="20"/>
        </w:rPr>
        <w:t xml:space="preserve"> předem předložit objednateli. Změny mohou být realizovány pouze na základě dodatku k této smlouvě, jehož předmětem bude úprava této smlouvy či jejích příloh, když v důsledku takových změn může dojít také ke změně výše Finančního plnění, avšak pouze k jeho snížení.</w:t>
      </w:r>
    </w:p>
    <w:p w14:paraId="00000050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Z Finančního plnění lze hradit pouze reálné náklady spojené s realizací Výstupu. Tzn. že pokud reálné náklady poskytovatele na realizaci dílčích Výstupů budou nižší a poskytovatel tak nevyužije finance dle rozpočtu v plné výši, bude připraven dodatek k této smlouvě a fakturovaná částka bude nižší tak, aby odpovídala reálným nákladům poskytovatele.</w:t>
      </w:r>
    </w:p>
    <w:p w14:paraId="00000051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Nedohodnou-li se smluvní strany jinak, bude cena hrazena na bankovní účet poskytovatele uvedený v této smlouvě.</w:t>
      </w:r>
    </w:p>
    <w:p w14:paraId="00000052" w14:textId="77777777" w:rsidR="00011A06" w:rsidRPr="00EF6B1F" w:rsidRDefault="00011A06">
      <w:pPr>
        <w:spacing w:after="0" w:line="240" w:lineRule="auto"/>
        <w:ind w:left="1440"/>
        <w:jc w:val="both"/>
        <w:rPr>
          <w:rFonts w:ascii="Arial" w:eastAsia="Times New Roman" w:hAnsi="Arial" w:cs="Arial"/>
          <w:sz w:val="20"/>
          <w:szCs w:val="20"/>
        </w:rPr>
      </w:pPr>
    </w:p>
    <w:p w14:paraId="00000053" w14:textId="77777777" w:rsidR="00011A06" w:rsidRPr="00EF6B1F" w:rsidRDefault="00000000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TRVÁNÍ A UKONČENÍ SMLOUVY</w:t>
      </w:r>
    </w:p>
    <w:p w14:paraId="00000054" w14:textId="77777777" w:rsidR="00011A06" w:rsidRPr="00EF6B1F" w:rsidRDefault="00011A06">
      <w:pPr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55" w14:textId="4B6E01CC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Tato smlouva nabývá platnosti dnem jejího podpisu smluvními stranami a účinnosti nejdříve dnem zveřejnění této smlouvy v Registru smluv. Tato smlouva se sjednává na dobu určitou do</w:t>
      </w:r>
      <w:sdt>
        <w:sdtPr>
          <w:rPr>
            <w:rFonts w:ascii="Arial" w:hAnsi="Arial" w:cs="Arial"/>
            <w:b/>
            <w:bCs/>
            <w:sz w:val="20"/>
            <w:szCs w:val="20"/>
          </w:rPr>
          <w:tag w:val="goog_rdk_1"/>
          <w:id w:val="267135902"/>
        </w:sdtPr>
        <w:sdtContent/>
      </w:sdt>
      <w:r w:rsidRPr="00176E89">
        <w:rPr>
          <w:rFonts w:ascii="Arial" w:eastAsia="Times New Roman" w:hAnsi="Arial" w:cs="Arial"/>
          <w:b/>
          <w:bCs/>
          <w:sz w:val="20"/>
          <w:szCs w:val="20"/>
        </w:rPr>
        <w:t xml:space="preserve"> 30. 6. 202</w:t>
      </w:r>
      <w:r w:rsidR="00BA0B6E">
        <w:rPr>
          <w:rFonts w:ascii="Arial" w:eastAsia="Times New Roman" w:hAnsi="Arial" w:cs="Arial"/>
          <w:b/>
          <w:bCs/>
          <w:sz w:val="20"/>
          <w:szCs w:val="20"/>
        </w:rPr>
        <w:t>5</w:t>
      </w:r>
      <w:r w:rsidRPr="00EF6B1F">
        <w:rPr>
          <w:rFonts w:ascii="Arial" w:eastAsia="Times New Roman" w:hAnsi="Arial" w:cs="Arial"/>
          <w:sz w:val="20"/>
          <w:szCs w:val="20"/>
        </w:rPr>
        <w:t xml:space="preserve"> s výjimkou těch práv a povinností a závazků smluvních stran, u kterých je zřejmé, že mají přetrvat, tedy nejméně nároky na náhradu škody, práva duševního vlastnictví a povinnosti mlčenlivosti sjednané touto smlouvou.</w:t>
      </w:r>
    </w:p>
    <w:p w14:paraId="00000056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Tuto smlouvu lze ukončit pouze způsoby sjednanými v tomto článku této smlouvy.</w:t>
      </w:r>
    </w:p>
    <w:p w14:paraId="00000057" w14:textId="572EC7BE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průběhu trvání této smlouvy může objednatel odstoupit od této smlouvy v případě, že realizace Výstupu, nebo dílčích aktiv</w:t>
      </w:r>
      <w:r w:rsidR="00176E89">
        <w:rPr>
          <w:rFonts w:ascii="Arial" w:eastAsia="Times New Roman" w:hAnsi="Arial" w:cs="Arial"/>
          <w:sz w:val="20"/>
          <w:szCs w:val="20"/>
        </w:rPr>
        <w:t>it</w:t>
      </w:r>
      <w:r w:rsidRPr="00EF6B1F">
        <w:rPr>
          <w:rFonts w:ascii="Arial" w:eastAsia="Times New Roman" w:hAnsi="Arial" w:cs="Arial"/>
          <w:sz w:val="20"/>
          <w:szCs w:val="20"/>
        </w:rPr>
        <w:t xml:space="preserve"> (akce/aktivita) </w:t>
      </w:r>
      <w:r w:rsidRPr="00176E89">
        <w:rPr>
          <w:rFonts w:ascii="Arial" w:eastAsia="Times New Roman" w:hAnsi="Arial" w:cs="Arial"/>
          <w:sz w:val="20"/>
          <w:szCs w:val="20"/>
        </w:rPr>
        <w:t>dle přílohy č. 1 této smlouvy a tam sjednaných termínech, v rozporu s touto smlouvou nezapočala, a to z důvodu ležících na straně poskytovatele, a poskytovatel nesjednal nápravu ani do 5 dnů od písemné výzvy objednatele. Totéž platí v případě, že z dosavadní realizace</w:t>
      </w:r>
      <w:r w:rsidRPr="00EF6B1F">
        <w:rPr>
          <w:rFonts w:ascii="Arial" w:eastAsia="Times New Roman" w:hAnsi="Arial" w:cs="Arial"/>
          <w:sz w:val="20"/>
          <w:szCs w:val="20"/>
        </w:rPr>
        <w:t xml:space="preserve"> Výstupu či jeho dílčích Výstupů je zřejmé, že se z důvodu ležících na straně poskytovatele Výstup podaří realizovat jen v rozsahu či podobě, která podstatným způsobem neodpovídá této smlouvě.</w:t>
      </w:r>
    </w:p>
    <w:p w14:paraId="00000058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Objednatel je oprávněn odstoupit od této smlouvy v případě, že poskytovatel podstatným způsobem poruší své povinnosti a závazky z této smlouvy, v důsledku čehož bude či může být snížen až ukončen rozsah spolupráce v dalších letech.</w:t>
      </w:r>
    </w:p>
    <w:p w14:paraId="00000059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lastRenderedPageBreak/>
        <w:t>Smluvní strany se výslovně dohodly, že dojde-li z jakéhokoliv důvodu k ukončení této smlouvy, zůstanou nedotčeny nároky na náhradu škody, práva duševního vlastnictví a povinnosti mlčenlivosti sjednané touto smlouvou.</w:t>
      </w:r>
    </w:p>
    <w:p w14:paraId="0000005A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Tuto smlouvu lze ukončit také dohodou smluvních stran.</w:t>
      </w:r>
    </w:p>
    <w:p w14:paraId="0000005B" w14:textId="77777777" w:rsidR="00011A06" w:rsidRPr="00EF6B1F" w:rsidRDefault="00011A06">
      <w:pPr>
        <w:spacing w:after="0" w:line="240" w:lineRule="auto"/>
        <w:ind w:left="1434"/>
        <w:jc w:val="both"/>
        <w:rPr>
          <w:rFonts w:ascii="Arial" w:eastAsia="Times New Roman" w:hAnsi="Arial" w:cs="Arial"/>
          <w:sz w:val="20"/>
          <w:szCs w:val="20"/>
        </w:rPr>
      </w:pPr>
    </w:p>
    <w:p w14:paraId="0000005C" w14:textId="77777777" w:rsidR="00011A06" w:rsidRPr="00EF6B1F" w:rsidRDefault="00000000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PRÁVA A POVINNOSTI SMLUVNÍCH STRAN</w:t>
      </w:r>
    </w:p>
    <w:p w14:paraId="0000005D" w14:textId="77777777" w:rsidR="00011A06" w:rsidRPr="00EF6B1F" w:rsidRDefault="00011A06">
      <w:pPr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5E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je povinen při realizaci Výstupu postupovat poctivě a pečlivě a v zájmu objednatele a je povinen dbát i pokynů objednatele. Od těchto pokynů se může poskytovatel odchýlit jen tehdy, je-li to nezbytné v zájmu objednatele a poskytovatel nemůže včas obdržet jeho souhlas.</w:t>
      </w:r>
    </w:p>
    <w:p w14:paraId="0000005F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postupovat s odbornou péčí a podle pokynů objednatele. Poskytovatel je povinen upozornit na případnou zřejmou nevhodnost pokynů objednatele, které by mohly mít za následek vznik újmy. </w:t>
      </w:r>
    </w:p>
    <w:p w14:paraId="00000060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řídit se v průběhu realizace Výstupu, který je předmětem této smlouvy, příslušnými právními předpisy, pokyny objednatele a účastnit se případně jednání týkajících se tohoto Výstupu dle pokynu objednatele. </w:t>
      </w:r>
    </w:p>
    <w:p w14:paraId="00000061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předat bez zbytečného odkladu objednateli vše, co od něho nebo za něho převzal v souvislosti s plněním této smlouvy. </w:t>
      </w:r>
    </w:p>
    <w:p w14:paraId="00000062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je povinen zajistit v rámci realizace Výstupu, resp. dílčích Výstupů (akce/aktivita) Výstupu, při všech akcích pro veřejnost tzv. minimální standardy přístupnosti, kdy způsob zajištění je možné předem konzultovat s objednatelem (</w:t>
      </w:r>
      <w:hyperlink r:id="rId8">
        <w:r w:rsidR="00011A06" w:rsidRPr="00EF6B1F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lucie.bilkova@budejovice2028.cz</w:t>
        </w:r>
      </w:hyperlink>
      <w:r w:rsidRPr="00EF6B1F">
        <w:rPr>
          <w:rFonts w:ascii="Arial" w:eastAsia="Times New Roman" w:hAnsi="Arial" w:cs="Arial"/>
          <w:sz w:val="20"/>
          <w:szCs w:val="20"/>
        </w:rPr>
        <w:t>), a to nejméně tyto:</w:t>
      </w:r>
    </w:p>
    <w:p w14:paraId="00000063" w14:textId="77777777" w:rsidR="00011A06" w:rsidRPr="00176E89" w:rsidRDefault="00000000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 xml:space="preserve">zveřejní popis prostor konání akcí pro veřejnost a jejich přístupnost na základě vzoru poskytnutého objednatelem do 7 dnů ode dne uzavření této smlouvy, </w:t>
      </w:r>
    </w:p>
    <w:p w14:paraId="00000064" w14:textId="77777777" w:rsidR="00011A06" w:rsidRPr="00EF6B1F" w:rsidRDefault="00000000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zajistí pro</w:t>
      </w:r>
      <w:r w:rsidRPr="00EF6B1F">
        <w:rPr>
          <w:rFonts w:ascii="Arial" w:eastAsia="Times New Roman" w:hAnsi="Arial" w:cs="Arial"/>
          <w:sz w:val="20"/>
          <w:szCs w:val="20"/>
        </w:rPr>
        <w:t xml:space="preserve"> návštěvnictvo možnost kontaktovat poskytovatele s požadavky na přístupnost, např. přes přihlašovací formulář na webu poskytovatele položením otázky: </w:t>
      </w:r>
      <w:r w:rsidRPr="00EF6B1F">
        <w:rPr>
          <w:rFonts w:ascii="Arial" w:eastAsia="Times New Roman" w:hAnsi="Arial" w:cs="Arial"/>
          <w:i/>
          <w:sz w:val="20"/>
          <w:szCs w:val="20"/>
        </w:rPr>
        <w:t>„Máte nějaké požadavky nebo dotazy na přístupnost (bezbariérovost), které bychom měli vzít v potaz, abyste se mohli akce zúčastnit?“</w:t>
      </w:r>
      <w:r w:rsidRPr="00EF6B1F">
        <w:rPr>
          <w:rFonts w:ascii="Arial" w:eastAsia="Times New Roman" w:hAnsi="Arial" w:cs="Arial"/>
          <w:sz w:val="20"/>
          <w:szCs w:val="20"/>
        </w:rPr>
        <w:t>, nebo zveřejněním kontaktní osoby na webu poskytovatele,</w:t>
      </w:r>
    </w:p>
    <w:p w14:paraId="00000065" w14:textId="77777777" w:rsidR="00011A06" w:rsidRPr="00EF6B1F" w:rsidRDefault="00000000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zajistí případné požadavky pro osoby s postižením a další osoby, které mohou vyžadovat zvláštní podporu, jako je tlumočení nebo asistence na </w:t>
      </w:r>
      <w:proofErr w:type="gramStart"/>
      <w:r w:rsidRPr="00EF6B1F">
        <w:rPr>
          <w:rFonts w:ascii="Arial" w:eastAsia="Times New Roman" w:hAnsi="Arial" w:cs="Arial"/>
          <w:sz w:val="20"/>
          <w:szCs w:val="20"/>
        </w:rPr>
        <w:t>místě,</w:t>
      </w:r>
      <w:proofErr w:type="gramEnd"/>
      <w:r w:rsidRPr="00EF6B1F">
        <w:rPr>
          <w:rFonts w:ascii="Arial" w:eastAsia="Times New Roman" w:hAnsi="Arial" w:cs="Arial"/>
          <w:sz w:val="20"/>
          <w:szCs w:val="20"/>
        </w:rPr>
        <w:t xml:space="preserve"> apod.</w:t>
      </w:r>
    </w:p>
    <w:p w14:paraId="00000066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dodržovat zásady udržitelnosti a zavazuje se při realizaci Výstupu, resp. dílčích aktivit realizace Výstupu zajistit environmentální udržitelnost Výstupu, a to nejméně v tomto rozsahu: </w:t>
      </w:r>
      <w:r w:rsidRPr="00EF6B1F">
        <w:rPr>
          <w:rFonts w:ascii="Arial" w:eastAsia="Times New Roman" w:hAnsi="Arial" w:cs="Arial"/>
          <w:i/>
          <w:sz w:val="20"/>
          <w:szCs w:val="20"/>
        </w:rPr>
        <w:t>Výčet je orientační – zaškrtnutím lze vybrat konkrétní rozsah, případně doplnit něco, co chybí, nebo nadbytečné odstranit.</w:t>
      </w:r>
    </w:p>
    <w:p w14:paraId="00000067" w14:textId="77777777" w:rsidR="00011A06" w:rsidRPr="00EF6B1F" w:rsidRDefault="00000000">
      <w:pPr>
        <w:spacing w:after="0" w:line="240" w:lineRule="auto"/>
        <w:ind w:left="1724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 xml:space="preserve"> eliminace vzniku nadbytečného odpadu, využití znovupoužitelného nebo recyklovaného materiálu a podpora další cirkulace materiálů,</w:t>
      </w:r>
    </w:p>
    <w:p w14:paraId="00000068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používat při vratné či jednorázově rozložitelné obaly,</w:t>
      </w:r>
    </w:p>
    <w:p w14:paraId="00000069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eliminace jednorázového nádobí,</w:t>
      </w:r>
    </w:p>
    <w:p w14:paraId="0000006A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 xml:space="preserve">eliminovat zbytečné vytváření odpadu, </w:t>
      </w:r>
    </w:p>
    <w:p w14:paraId="0000006B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třídění odpadu,</w:t>
      </w:r>
    </w:p>
    <w:p w14:paraId="0000006C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zapojení místních dodavatelů,</w:t>
      </w:r>
    </w:p>
    <w:p w14:paraId="0000006D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podpora udržitelné dopravy,</w:t>
      </w:r>
    </w:p>
    <w:p w14:paraId="0000006E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vegetariánské nebo veganské občerstvení,</w:t>
      </w:r>
    </w:p>
    <w:p w14:paraId="0000006F" w14:textId="77777777" w:rsidR="00011A06" w:rsidRPr="00EF6B1F" w:rsidRDefault="00000000">
      <w:pPr>
        <w:spacing w:after="0" w:line="240" w:lineRule="auto"/>
        <w:ind w:left="1724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dbát ohleduplnosti k živočichům a rostlinám, které se na místě akce a v jeho okolí vyskytují,</w:t>
      </w:r>
    </w:p>
    <w:p w14:paraId="00000070" w14:textId="77777777" w:rsidR="00011A06" w:rsidRPr="00EF6B1F" w:rsidRDefault="00000000">
      <w:pPr>
        <w:spacing w:after="0" w:line="240" w:lineRule="auto"/>
        <w:ind w:left="1724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 xml:space="preserve"> jiné – uveďte: </w:t>
      </w:r>
    </w:p>
    <w:p w14:paraId="00000071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zajistit, aby realizací Výstupu, jeho obsahem či způsobem realizace nebo jinou svou činností nebo prohlášením, neohrozil či neporušil pověst, dobré jméno a důvěryhodnost objednatele a jeho orgánů a představitelů. </w:t>
      </w:r>
    </w:p>
    <w:p w14:paraId="00000072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se zavazuje nejpozději do 2 měsíců po realizaci Výstupu, nejpozději však do 30. 8. 2025, zúčastnit interní evaluace Výstupu s týmem objednatele.</w:t>
      </w:r>
    </w:p>
    <w:p w14:paraId="00000073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se zavazuje nejpozději do 31. 1. 2026 zúčastnit rozhovoru nebo vyplnit evaluační dotazník Výstupu s externí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evaluátorkou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 objednatele. </w:t>
      </w:r>
    </w:p>
    <w:p w14:paraId="00000075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Objednatel se zavazuje předávat poskytovateli veškeré podklady nezbytné pro realizaci Výstupu, který je předmětem této smlouvy, a poskytne či zajistí mu nezbytnou součinnost.</w:t>
      </w:r>
    </w:p>
    <w:p w14:paraId="00000076" w14:textId="77777777" w:rsidR="00011A06" w:rsidRPr="00EF6B1F" w:rsidRDefault="00011A06">
      <w:pPr>
        <w:spacing w:after="0" w:line="240" w:lineRule="auto"/>
        <w:ind w:left="1440"/>
        <w:jc w:val="both"/>
        <w:rPr>
          <w:rFonts w:ascii="Arial" w:eastAsia="Times New Roman" w:hAnsi="Arial" w:cs="Arial"/>
          <w:sz w:val="20"/>
          <w:szCs w:val="20"/>
        </w:rPr>
      </w:pPr>
    </w:p>
    <w:p w14:paraId="00000077" w14:textId="77777777" w:rsidR="00011A06" w:rsidRPr="00EF6B1F" w:rsidRDefault="00000000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lastRenderedPageBreak/>
        <w:t xml:space="preserve">PRÁVA A POVINNOSTI SMLUVNÍCH STRAN OHLEDNĚ PUBLICITY </w:t>
      </w:r>
      <w:r w:rsidRPr="00EF6B1F">
        <w:rPr>
          <w:rFonts w:ascii="Arial" w:hAnsi="Arial" w:cs="Arial"/>
          <w:sz w:val="20"/>
          <w:szCs w:val="20"/>
        </w:rPr>
        <w:t xml:space="preserve">     </w:t>
      </w:r>
    </w:p>
    <w:p w14:paraId="00000078" w14:textId="77777777" w:rsidR="00011A06" w:rsidRPr="00EF6B1F" w:rsidRDefault="00011A06">
      <w:pPr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79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Smluvní strany se zavazují vzájemně spolupracovat při výkonu a koordinaci marketingových, propagačních a PR aktivit Výstupu. Každá ze smluvních stran deleguje svého zástupce pro tyto aktivity a sdělí takovou osobu druhé smluvní straně nejpozději do 7 dnů od uzavření této smlouvy</w:t>
      </w:r>
      <w:r w:rsidRPr="00EF6B1F">
        <w:rPr>
          <w:rFonts w:ascii="Arial" w:hAnsi="Arial" w:cs="Arial"/>
          <w:sz w:val="20"/>
          <w:szCs w:val="20"/>
        </w:rPr>
        <w:t>.</w:t>
      </w:r>
    </w:p>
    <w:p w14:paraId="0000007A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Smluvní strany se zavazují při jakékoliv prezentaci Výstupu učiněné v době od uzavření této smlouvy uvádět, že se koná v rámci programu „České Budějovice – Evropské hlavní město kultury 2028“ a pořádá či realizuje jej poskytovatel.</w:t>
      </w:r>
    </w:p>
    <w:p w14:paraId="0000007B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Výstupy týkající se marketingu, propagace a PR Výstupu (např. vizuální identita, web, tiskové zprávy, tiskové konference, události na sociálních sítích, tiskoviny apod.) podléhají předchozímu elektronickému schválení smluvních stran.</w:t>
      </w:r>
    </w:p>
    <w:p w14:paraId="0000007C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Na veškerých tiskových nebo online propagačních materiálech k Výstupu budou smluvní strany uváděny logem nebo jiným slovním nebo grafickým označením. Na fyzických akcích týkajících se Výstupu musí být zajištěna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vizibilita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 smluvních stran (tiskoviny, bannery apod.) a zřejmé, že se koná v rámci programu „České Budějovice – Evropské hlavní město kultury 2028“. V případě použití loga, musí být logo v souladu s grafickým manuálem dodaným příslušnou smluvní stranou, přičemž výsledná podoba grafického provedení propagačního materiálu podléhá předchozímu schválení příslušnou smluvní stranou.</w:t>
      </w:r>
    </w:p>
    <w:p w14:paraId="0000007D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Obě smluvní strany budou při propagaci Výstupu uvádět také loga Evropské unie, Ministerstva kultury ČR, Statutárního města České Budějovice a Jihočeského kraje.</w:t>
      </w:r>
    </w:p>
    <w:p w14:paraId="0000007E" w14:textId="77777777" w:rsidR="00011A06" w:rsidRPr="00EF6B1F" w:rsidRDefault="00011A06">
      <w:pPr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</w:p>
    <w:p w14:paraId="0000007F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ODPOVĚDNOST POSKYTOVATELE ZA ÚJMU</w:t>
      </w:r>
    </w:p>
    <w:p w14:paraId="00000080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00000081" w14:textId="77777777" w:rsidR="00011A06" w:rsidRPr="00EF6B1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 w:hanging="36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Poskytovatel odpovídá za veškeré škody, které při realizaci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u, resp. dílčích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ů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u, vzniknou objednateli či třetím osobám v důsledku porušení poskytovatelem právních předpisů, technických předpisů, norem a jeho závazků a povinností z této smlouvy. </w:t>
      </w:r>
    </w:p>
    <w:p w14:paraId="00000082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83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58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PRÁVA DUŠEVNÍHO VLASTNICTVÍ</w:t>
      </w:r>
    </w:p>
    <w:p w14:paraId="00000084" w14:textId="77777777" w:rsidR="00011A06" w:rsidRPr="00EF6B1F" w:rsidRDefault="00011A06">
      <w:pPr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85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případě, že výsledkem činnosti poskytovatele při realizaci Výstupu dle této smlouvy nebo součástí realizace Výstupu, či dílčích Výstupů dle této smlouvy bude dílo, které je předmětem práv k duševnímu vlastnictví, zejména pak které naplňuje znaky díla ve smyslu § 2 zákona č. 121/2000 Sb., o právu autorském, o právech souvisejících s právem autorským a o změně některých zákonů (autorský zákon), ve znění pozdějších předpisů (dále také jen „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>“), poskytuje poskytovatel tímto objednateli</w:t>
      </w:r>
      <w:r w:rsidRPr="00EF6B1F">
        <w:rPr>
          <w:rFonts w:ascii="Arial" w:hAnsi="Arial" w:cs="Arial"/>
          <w:sz w:val="20"/>
          <w:szCs w:val="20"/>
        </w:rPr>
        <w:t xml:space="preserve"> </w:t>
      </w:r>
      <w:r w:rsidRPr="00EF6B1F">
        <w:rPr>
          <w:rFonts w:ascii="Arial" w:eastAsia="Times New Roman" w:hAnsi="Arial" w:cs="Arial"/>
          <w:sz w:val="20"/>
          <w:szCs w:val="20"/>
        </w:rPr>
        <w:t xml:space="preserve">výhradní oprávnění k výkonu práva duševního vlastnictví k takovému dílu v neomezeném, množstevním, časovém a územním rozsahu, a to všemi v úvahu přicházejícími způsoby, zejména  způsoby dle § 12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 (dále také jen „Licence“). Objednatel je zároveň oprávněn upravit či jinak měnit dílo, jeho název, spojit dílo s jiným dílem či zařadit dílo do díla souborného. Objednatel může Licenci poskytnout jako podlicenci nebo postoupit třetím osobám po předchozím souhlasu poskytovatele. Objednatel není povinen Licenci využít.</w:t>
      </w:r>
      <w:r w:rsidRPr="00EF6B1F">
        <w:rPr>
          <w:rFonts w:ascii="Arial" w:hAnsi="Arial" w:cs="Arial"/>
          <w:sz w:val="20"/>
          <w:szCs w:val="20"/>
        </w:rPr>
        <w:t xml:space="preserve"> </w:t>
      </w:r>
      <w:r w:rsidRPr="00EF6B1F">
        <w:rPr>
          <w:rFonts w:ascii="Arial" w:eastAsia="Times New Roman" w:hAnsi="Arial" w:cs="Arial"/>
          <w:sz w:val="20"/>
          <w:szCs w:val="20"/>
        </w:rPr>
        <w:t>V případě, že takové dílo chce jakýmkoliv způsobem užívat poskytovatel, smí tak činit pouze s předchozím souhlasem objednatele.</w:t>
      </w:r>
    </w:p>
    <w:p w14:paraId="00000086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případě, že výsledkem činnosti poskytovatele při realizaci Výstupu dle této smlouvy nebo součástí realizace Výstupu, či dílčích Výstupů dle této smlouvy bude i zaměstnanecké či kolektivní dílo (dále jen „Zaměstnanecké dílo“), postupuje poskytovatel jako zaměstnavatel či osoba, z jejíhož podnětu a pod jejímž vedením je Zaměstnanecké dílo vytvářeno a pod jejímž jménem je Zaměstnanecké dílo uváděno na veřejnost, tímto právo výkonu majetkových práv autora k Zaměstnaneckému dílu na objednatele, a to celosvětově. Objednatel se tím stává ve vztahu k Zaměstnaneckému dílu vykonavatelem autorských práv majetkových jako zaměstnavatel se všemi souvislostmi, včetně oprávnění vyplývajících z omezení osobnostních práv autora v plném rozsahu, jak pro zaměstnavatele vyplývá z 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. Autorská majetková práva k Zaměstnaneckému dílu se postupují jako dále postupitelná. Objednatel vykonává svým jménem a na svůj účet majetková autorská práva k Zaměstnaneckému dílu. Objednatel je tak zejména oprávněn Zaměstnanecké dílo bez dalšího sám jakýmkoliv způsobem užít v původní nebo jinak zpracované či jinak změněné podobě. Objednatel </w:t>
      </w:r>
      <w:r w:rsidRPr="00EF6B1F">
        <w:rPr>
          <w:rFonts w:ascii="Arial" w:eastAsia="Times New Roman" w:hAnsi="Arial" w:cs="Arial"/>
          <w:sz w:val="20"/>
          <w:szCs w:val="20"/>
        </w:rPr>
        <w:lastRenderedPageBreak/>
        <w:t xml:space="preserve">je oprávněn udělit třetí osobě oprávnění k výkonu práva užít toto dílo a pobírat za poskytnutí takového oprávnění či užití odměnu pouze po předchozím souhlasu poskytovatele. Objednatel je dále oprávněn nehotové Zaměstnanecké dílo dokončit, a to bez ohledu na podmínky podle § 58 odst. 6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. Autorovi nenáleží nárok na přiměřenou dodatečnou odměnu podle ustanovení § 58 odst. 6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>. Poskytovatel prohlašuje, že všem autorům poskytl či poskytne dostatečnou přiměřenou odměnu a že všechny závazky poskytovatele vůči autorovi jsou buď vypořádány, nebo tyto v budoucnosti vzniklé vypořádá poskytovatel. Poskytovatel je povinen po postoupení majetkových autorských práv k Zaměstnaneckému dílu se zdržet jakéhokoliv užití Zaměstnaneckého díla bez předchozího souhlasu objednatele.</w:t>
      </w:r>
    </w:p>
    <w:p w14:paraId="00000087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výslovně prohlašuje, že je plně oprávněn disponovat právy k duševnímu vlastnictví včetně výše uvedených autorských práv, a zavazuje se za tímto účelem zajistit řádné a nerušené užívání děl objednatelem, včetně případného zajištění dalších souhlasů a licencí od autorů děl v souladu s autorským zákonem, popř. od nositelů jiných práv duševního vlastnictví v souladu s právními předpisy. Poskytovatel se zavazuje, že objednateli uhradí veškeré náklady, výdaje, škody a majetkovou i nemajetkovou újmu, které objednateli vzniknou v důsledku toho, že objednatel nemohl dílo užívat řádně a nerušeně. Další povinnosti především z odpovědnosti za právní vady tím nejsou dotčeny.</w:t>
      </w:r>
    </w:p>
    <w:p w14:paraId="00000088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Smluvní strany výslovně sjednávají, že pokud objednatel písemně nestanoví jinak, poskytovatel není oprávněn poskytnout třetím osobám jakýkoliv výsledek činnosti, který vznikne v souvislosti s realizací Výstupu dle této smlouvy a bylo by jej možné považovat za předmět práva průmyslového nebo jiného duševního vlastnictví.</w:t>
      </w:r>
    </w:p>
    <w:p w14:paraId="00000089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tímto prohlašuje, že pokud v souvislosti s plněním na základě této smlouvy vytvořil databáze, zřídil je pro objednatele jako pro pořizovatele databáze dle § 89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, objednateli svědčí všechna práva na vytěžování nebo zužitkování celého obsahu databáze nebo její kvalitativně nebo kvantitativně podstatné části a právo udělit jinému oprávnění k výkonu těchto práv. Objednatel je oprávněn databázi měnit a doplňovat bez souhlasu a vědomí poskytovatele. </w:t>
      </w:r>
    </w:p>
    <w:p w14:paraId="0000008A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případě, že by se z jakéhokoliv důvodu stal pořizovatelem databáze poskytovatel, poskytovatel touto smlouvou převádí veškerá práva k databázi na objednatele a objednatel tato práva přijímá.</w:t>
      </w:r>
    </w:p>
    <w:p w14:paraId="0000008B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Stejně tak v případě, že poskytovateli vznikla na základě této smlouvy zvláštní práva pořizovatele databáze ve smyslu § 88 a násl.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, poskytovatel touto smlouvou veškerá tato práva převádí dle § 90 odst. 6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 na objednatele a objednatel tato zvláštní práva pořizovatele databáze přijímá.</w:t>
      </w:r>
    </w:p>
    <w:p w14:paraId="0000008C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Smluvní strany se výslovně dohodly, že odměna poskytovatele za poskytnutí, postoupení či převod práv dle odst. 1. – 7. tohoto článku této smlouvy, je již zahrnuta ve Finančním plnění. </w:t>
      </w:r>
    </w:p>
    <w:p w14:paraId="0000008D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8E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OCHRANA INFORMACÍ</w:t>
      </w:r>
    </w:p>
    <w:p w14:paraId="0000008F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00000090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Poskytovatel si je vědom, že v rámci plnění závazků a povinností z této smlouvy mu budou poskytnuty vědomě nebo opomenutím informace, které bude objednatel považovat za důvěrné, když jde zejména, nikoliv však pouze, o tyto:</w:t>
      </w:r>
    </w:p>
    <w:p w14:paraId="00000091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jakékoliv informace, údaje, dokumenty, a to v jakékoliv formě (písemné ústní, elektronické), týkající se smluvních a obchodních partnerů a zákazníků objednatele,</w:t>
      </w:r>
    </w:p>
    <w:p w14:paraId="00000092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údaje o základně smluvních a obchodních partnerů a zákazníků objednatele,</w:t>
      </w:r>
    </w:p>
    <w:p w14:paraId="00000093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jakékoliv informace, údaje, dokumenty, a to v jakékoliv formě (písemné ústní, elektronické), týkající se objednatele, jeho podniku (včetně majetku a závazků), jeho zaměstnanců a všech složek jeho podnikání,</w:t>
      </w:r>
    </w:p>
    <w:p w14:paraId="00000094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kalkulační a cenové informace o službách, výrobcích a zboží objednatele,</w:t>
      </w:r>
    </w:p>
    <w:p w14:paraId="00000095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popisy procesů, vzorců, know-how, informace o provozních metodách, procedurách a pracovních postupech,</w:t>
      </w:r>
    </w:p>
    <w:p w14:paraId="00000096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obchodní a marketingové plány, koncepce a strategie,</w:t>
      </w:r>
    </w:p>
    <w:p w14:paraId="00000097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nabídky, kontakty, smlouvy, dohody nebo jiná ujednání s třetími stranami,</w:t>
      </w:r>
    </w:p>
    <w:p w14:paraId="00000098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a všechny další informace, jejich zveřejnění či použití by objednateli mohlo způsobit újmu,</w:t>
      </w:r>
    </w:p>
    <w:p w14:paraId="00000099" w14:textId="77777777" w:rsidR="00011A06" w:rsidRPr="00EF6B1F" w:rsidRDefault="00000000">
      <w:pPr>
        <w:spacing w:after="0" w:line="240" w:lineRule="auto"/>
        <w:ind w:left="180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dále společně také jen „Důvěrné informace“.</w:t>
      </w:r>
    </w:p>
    <w:p w14:paraId="0000009A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lastRenderedPageBreak/>
        <w:t>Poskytovatel se zavazuje, že nezpřístupní třetí osobě Důvěrné informace, které při plnění této smlouvy získal a neužije Důvěrné informace pro sebe, zejména pro svůj vlastní prospěch, ani pro osoby sobě blízké, a v rozporu s účelem této smlouvy (dále také jen „Povinnost mlčenlivosti“).</w:t>
      </w:r>
    </w:p>
    <w:p w14:paraId="0000009B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Poskytovatel se zavazuje k Povinnosti mlčenlivosti po dobu trvání této smlouvy i pro dobu po skončení této smlouvy, tedy jeho Povinnost mlčenlivosti přetrvá i po ukončení účinnosti této smlouvy.</w:t>
      </w:r>
    </w:p>
    <w:p w14:paraId="0000009C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Poskytovatel se jakožto správce osobních údajů, které mu mohou být na základě této smlouvy nebo při realizaci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u poskytnuty, zavazuje, že bude tyto osobní údaje zpracovávat v souladu s právními předpisy, především s Nařízením Evropského parlamentu a Rady (EU) 2016/679 ze dne 27. dubna 2016 o ochraně fyzických osob v souvislosti se zpracováním osobních údajů a o volném pohybu těchto údajů a o zrušení směrnice 95/46/ES. Za tímto účelem se poskytovatel zavazuje definovat pravidla a informace související se zpracováním osobních údajů a tyto předat objednateli.</w:t>
      </w:r>
    </w:p>
    <w:p w14:paraId="0000009D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Budou-li poskytovatelem při realizaci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u shromažďována data o návštěvnících, pak tato data budou sdílena s objednatelem za účelem evaluace a tvorby databáze návštěvnictva </w:t>
      </w:r>
      <w:r w:rsidRPr="00EF6B1F">
        <w:rPr>
          <w:rFonts w:ascii="Arial" w:eastAsia="Times New Roman" w:hAnsi="Arial" w:cs="Arial"/>
          <w:sz w:val="20"/>
          <w:szCs w:val="20"/>
        </w:rPr>
        <w:t xml:space="preserve">programu „České Budějovice – Evropské hlavní město kultury 2028“. Pokud tato data budou osobními údaji, pak musí být poskytovatelem řádně zajištěny jeho závazky dle odst. 4. tohoto článku této smlouvy, a souhlas osob/návštěvníků musí být udělen také pro sdílení dle předchozí věty s objednatelem, tj. České Budějovice – Evropské hlavní město kultury 2028,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z.ú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>.</w:t>
      </w:r>
    </w:p>
    <w:p w14:paraId="0000009E" w14:textId="77777777" w:rsidR="00011A06" w:rsidRPr="00EF6B1F" w:rsidRDefault="00011A06">
      <w:pPr>
        <w:tabs>
          <w:tab w:val="left" w:pos="1476"/>
        </w:tabs>
        <w:spacing w:after="0" w:line="240" w:lineRule="auto"/>
        <w:ind w:left="1417"/>
        <w:jc w:val="both"/>
        <w:rPr>
          <w:rFonts w:ascii="Arial" w:eastAsia="Times New Roman" w:hAnsi="Arial" w:cs="Arial"/>
          <w:sz w:val="20"/>
          <w:szCs w:val="20"/>
        </w:rPr>
      </w:pPr>
    </w:p>
    <w:p w14:paraId="0000009F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ZÁVĚREČNÁ USTANOVENÍ</w:t>
      </w:r>
    </w:p>
    <w:p w14:paraId="000000A0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A1" w14:textId="77777777" w:rsidR="00011A06" w:rsidRPr="00EF6B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Tato smlouva a veškeré vztahy z ní vyplývající se řídí právem České republiky, zejména příslušnými ustanoveními občanského zákoníku. Veškeré spory mezi smluvními stranami vzniklé z této smlouvy nebo v souvislosti s ní, budou řešeny, pokud možno, smírně. Nebude-li smírného řešení dosaženo, budou spory řešeny v soudním řízení. Smluvní strany výslovně sjednávají pro případné spory z této smlouvy místní příslušnost soudu věcně příslušného v prvním stupni se sídlem v Českých Budějovicích, a to Okresní soud v Českých Budějovicích nebo Krajský soud v Českých Budějovicích.</w:t>
      </w:r>
    </w:p>
    <w:p w14:paraId="000000A2" w14:textId="77777777" w:rsidR="00011A06" w:rsidRPr="00EF6B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bere na vědomí, že objednatel je právnickou osobou, která je povinna uveřejnit tuto smlouvu v souladu se zákonem č. 340/2015 Sb., o zvláštních podmínkách účinnosti některých smluv, uveřejňování těchto smluv a o registru smluv (zákon o registru smluv), v platném znění (dále také jen „ZRS“), v registru smluv (dále také jen „Registr smluv“). Smluvní strany souhlasí s uveřejněním této smlouvy v Registru smluv plném znění. Smluvní strany se dohodly, že tuto smlouvu uveřejní v Registru smluv objednatel. Smluvní strany se dále dohodly, že jakékoliv opravy uveřejnění této smlouvy či metadat dle ZRS v Registru smluv bude provádět pouze objednatel. Vztahuje-li se na tuto smlouvu některá z výjimek z povinnosti uveřejnění této smlouvy nebo její části dle § 3 ZRS, pak tato smlouva nebude uveřejněna v Registru žádnou ze smluvních stran.</w:t>
      </w:r>
    </w:p>
    <w:p w14:paraId="000000A3" w14:textId="77777777" w:rsidR="00011A06" w:rsidRPr="00EF6B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výslovně souhlasí se zveřejněním této smlouvy včetně jejích dodatků v souladu s povinnostmi objednatele podle platných právních předpisů (zejména dle zákonů: č. 106/1999 Sb., v platném znění; č. 134/2016 Sb., v platném znění; č. 340/2015 Sb., v platném znění). Poskytovatel zároveň prohlašuje, že žádné ustanovení této smlouvy nepodléhá jeho obchodnímu tajemství a znění smlouvy lze v zákonem stanoveném rozsahu zveřejnit.</w:t>
      </w:r>
    </w:p>
    <w:p w14:paraId="000000A4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je podle ustanovení § 2 písm. e) zákona č. 320/2001 Sb., o finanční kontrole ve veřejné správě a o změně některých zákonů, v platném znění, osobou povinnou spolupůsobit při výkonu finanční kontroly prováděné v souvislosti s úhradou zboží nebo služeb z veřejných výdajů. Poskytovatel je povinen řádně uchovávat veškerou dokumentaci související s realizací Výstupu po dobu 10 let ode dne ukončení a vypořádání práv a povinností dle této smlouvy.</w:t>
      </w:r>
    </w:p>
    <w:p w14:paraId="000000A5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Tato smlouva může být doplňována nebo měněna pouze písemnými oboustranně podepsanými číslovanými dodatky. </w:t>
      </w:r>
    </w:p>
    <w:p w14:paraId="000000A6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Písemnosti mezi stranami této smlouvy, s jejichž obsahem je spojen vznik, změna nebo zánik práv a povinností upravených touto smlouvou (zejména odstoupení od smlouvy) </w:t>
      </w:r>
      <w:r w:rsidRPr="00EF6B1F">
        <w:rPr>
          <w:rFonts w:ascii="Arial" w:eastAsia="Times New Roman" w:hAnsi="Arial" w:cs="Arial"/>
          <w:sz w:val="20"/>
          <w:szCs w:val="20"/>
        </w:rPr>
        <w:lastRenderedPageBreak/>
        <w:t xml:space="preserve">se doručují osobně nebo datovou schránkou nebo prostřednictvím služby </w:t>
      </w:r>
      <w:proofErr w:type="spellStart"/>
      <w:proofErr w:type="gramStart"/>
      <w:r w:rsidRPr="00EF6B1F">
        <w:rPr>
          <w:rFonts w:ascii="Arial" w:eastAsia="Times New Roman" w:hAnsi="Arial" w:cs="Arial"/>
          <w:sz w:val="20"/>
          <w:szCs w:val="20"/>
        </w:rPr>
        <w:t>docu.sign</w:t>
      </w:r>
      <w:proofErr w:type="spellEnd"/>
      <w:proofErr w:type="gramEnd"/>
      <w:r w:rsidRPr="00EF6B1F">
        <w:rPr>
          <w:rFonts w:ascii="Arial" w:eastAsia="Times New Roman" w:hAnsi="Arial" w:cs="Arial"/>
          <w:sz w:val="20"/>
          <w:szCs w:val="20"/>
        </w:rPr>
        <w:t xml:space="preserve">, není-li v této smlouvě stanoveno jinak. </w:t>
      </w:r>
    </w:p>
    <w:p w14:paraId="000000A7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Každá smluvní strana oznámí bez zbytečného odkladu druhé smluvní straně jakékoliv změny svých kontaktních osob a jakoukoliv změnu své doručovací adresy, jakož i sídla.</w:t>
      </w:r>
    </w:p>
    <w:p w14:paraId="000000A8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Tato smlouva je vyhotovena ve 2 stejnopisech, z nichž každý bude považován za originál. Každá smluvní strana obdrží 1 stejnopis. </w:t>
      </w:r>
    </w:p>
    <w:p w14:paraId="000000A9" w14:textId="76DD1D78" w:rsidR="00011A06" w:rsidRPr="00EF6B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Smluvní strany souhlasí, že smlouva může být podepsána elektronicky za použití elektronického podpisu </w:t>
      </w:r>
      <w:proofErr w:type="spellStart"/>
      <w:r w:rsidR="00807170">
        <w:rPr>
          <w:rFonts w:ascii="Arial" w:eastAsia="Times New Roman" w:hAnsi="Arial" w:cs="Arial"/>
          <w:sz w:val="20"/>
          <w:szCs w:val="20"/>
        </w:rPr>
        <w:t>D</w:t>
      </w:r>
      <w:r w:rsidRPr="00EF6B1F">
        <w:rPr>
          <w:rFonts w:ascii="Arial" w:eastAsia="Times New Roman" w:hAnsi="Arial" w:cs="Arial"/>
          <w:sz w:val="20"/>
          <w:szCs w:val="20"/>
        </w:rPr>
        <w:t>ocu.sign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>, jehož licencí objednatel disponuje.</w:t>
      </w:r>
    </w:p>
    <w:p w14:paraId="000000AA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Na důkaz toho, že smluvní strany s obsahem této smlouvy souhlasí, rozumí ji a zavazují se k jejímu plnění, připojují své podpisy a prohlašují, že tato rámcové smlouva byla uzavřena podle jejich svobodné a vážné vůle prosté tísně.</w:t>
      </w:r>
    </w:p>
    <w:p w14:paraId="000000AB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000000AC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AD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AE" w14:textId="3B15D250" w:rsidR="00011A06" w:rsidRPr="00EF6B1F" w:rsidRDefault="0000000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Českých Budějovicích</w:t>
      </w:r>
      <w:r w:rsidR="009F0DC6">
        <w:rPr>
          <w:rFonts w:ascii="Arial" w:eastAsia="Times New Roman" w:hAnsi="Arial" w:cs="Arial"/>
          <w:sz w:val="20"/>
          <w:szCs w:val="20"/>
        </w:rPr>
        <w:t xml:space="preserve"> 25.5.2025</w:t>
      </w:r>
    </w:p>
    <w:p w14:paraId="000000AF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B0" w14:textId="77777777" w:rsidR="00011A06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69D45FB" w14:textId="77777777" w:rsidR="00176E89" w:rsidRDefault="00176E8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5927C29" w14:textId="77777777" w:rsidR="00176E89" w:rsidRPr="00EF6B1F" w:rsidRDefault="00176E8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B1" w14:textId="77777777" w:rsidR="00011A06" w:rsidRPr="00EF6B1F" w:rsidRDefault="0000000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F0DC6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………………………………………</w:t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9F0DC6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………………………………………</w:t>
      </w:r>
    </w:p>
    <w:p w14:paraId="000000B2" w14:textId="24A9A6F4" w:rsidR="00011A06" w:rsidRPr="00EF6B1F" w:rsidRDefault="00000000">
      <w:pPr>
        <w:tabs>
          <w:tab w:val="left" w:pos="156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     Poskytovatel</w:t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  <w:t xml:space="preserve">                  </w:t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  <w:t xml:space="preserve">Objednatel České Budějovice - </w:t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  <w:t xml:space="preserve">                           </w:t>
      </w:r>
      <w:r w:rsidR="00176E89">
        <w:rPr>
          <w:rFonts w:ascii="Arial" w:eastAsia="Times New Roman" w:hAnsi="Arial" w:cs="Arial"/>
          <w:sz w:val="20"/>
          <w:szCs w:val="20"/>
        </w:rPr>
        <w:t xml:space="preserve">                  </w:t>
      </w:r>
      <w:r w:rsidRPr="00EF6B1F">
        <w:rPr>
          <w:rFonts w:ascii="Arial" w:eastAsia="Times New Roman" w:hAnsi="Arial" w:cs="Arial"/>
          <w:sz w:val="20"/>
          <w:szCs w:val="20"/>
        </w:rPr>
        <w:t>Evropské hlavní město kultury</w:t>
      </w:r>
      <w:r w:rsidR="00176E89">
        <w:rPr>
          <w:rFonts w:ascii="Arial" w:eastAsia="Times New Roman" w:hAnsi="Arial" w:cs="Arial"/>
          <w:sz w:val="20"/>
          <w:szCs w:val="20"/>
        </w:rPr>
        <w:t xml:space="preserve"> 20</w:t>
      </w:r>
      <w:r w:rsidRPr="00EF6B1F">
        <w:rPr>
          <w:rFonts w:ascii="Arial" w:eastAsia="Times New Roman" w:hAnsi="Arial" w:cs="Arial"/>
          <w:sz w:val="20"/>
          <w:szCs w:val="20"/>
        </w:rPr>
        <w:t>28, z.ú.</w:t>
      </w:r>
    </w:p>
    <w:p w14:paraId="000000B3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B4" w14:textId="77777777" w:rsidR="00011A06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CC00F1A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CA7DDB6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85555BD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7A3641C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2247BC8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7EEAF92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B1A8670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EC6BE57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10FD185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283B24F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1D8D178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3FB230F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848DF6A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5F0BAA7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06297CD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5BDD6B9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D7E9B02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D3AF59B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B47D6D2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2E0ED13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0C386F1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E3AE068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990E8DF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3C2A396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7091F24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6C6806D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91205D4" w14:textId="77777777" w:rsidR="00F55201" w:rsidRDefault="00F5520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D7246FC" w14:textId="77777777" w:rsidR="00F55201" w:rsidRDefault="00F5520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8FF666E" w14:textId="77777777" w:rsidR="00F55201" w:rsidRDefault="00F5520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77C73D3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4C57EA7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1C08E5F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2BF5B71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F5B4E56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C11BD15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8870BAE" w14:textId="77777777" w:rsidR="00176E89" w:rsidRDefault="00176E8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B3C6CBD" w14:textId="745EA8A5" w:rsidR="00176E89" w:rsidRPr="009D0221" w:rsidRDefault="00176E8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9D0221">
        <w:rPr>
          <w:rFonts w:ascii="Arial" w:eastAsia="Times New Roman" w:hAnsi="Arial" w:cs="Arial"/>
          <w:b/>
          <w:bCs/>
          <w:sz w:val="20"/>
          <w:szCs w:val="20"/>
        </w:rPr>
        <w:lastRenderedPageBreak/>
        <w:t>Příloha č. 1</w:t>
      </w:r>
    </w:p>
    <w:p w14:paraId="124221B8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W w:w="9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6"/>
        <w:gridCol w:w="2180"/>
        <w:gridCol w:w="1560"/>
        <w:gridCol w:w="3124"/>
      </w:tblGrid>
      <w:tr w:rsidR="009D0221" w:rsidRPr="009D0221" w14:paraId="2157355D" w14:textId="77777777" w:rsidTr="009D0221">
        <w:trPr>
          <w:trHeight w:val="288"/>
        </w:trPr>
        <w:tc>
          <w:tcPr>
            <w:tcW w:w="9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0B10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9D0221">
              <w:rPr>
                <w:rFonts w:eastAsia="Times New Roman"/>
                <w:b/>
                <w:bCs/>
                <w:color w:val="000000"/>
                <w:lang w:eastAsia="cs-CZ"/>
              </w:rPr>
              <w:t>1. Popis projektu – co bude v rámci projektu realizováno, hlavní aktivity, výstupy</w:t>
            </w:r>
          </w:p>
        </w:tc>
      </w:tr>
      <w:tr w:rsidR="009D0221" w:rsidRPr="009D0221" w14:paraId="0413BE8F" w14:textId="77777777" w:rsidTr="009D0221">
        <w:trPr>
          <w:trHeight w:val="2640"/>
        </w:trPr>
        <w:tc>
          <w:tcPr>
            <w:tcW w:w="9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A6EE61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 xml:space="preserve">V rámci projektu SOUTOK budou realizovány dvě umělecké rezidence s výstupem během vernisáže festivalu Umění ve </w:t>
            </w:r>
            <w:proofErr w:type="gramStart"/>
            <w:r w:rsidRPr="009D0221">
              <w:rPr>
                <w:rFonts w:eastAsia="Times New Roman"/>
                <w:color w:val="000000"/>
                <w:lang w:eastAsia="cs-CZ"/>
              </w:rPr>
              <w:t xml:space="preserve">městě - </w:t>
            </w:r>
            <w:proofErr w:type="spellStart"/>
            <w:r w:rsidRPr="009D0221">
              <w:rPr>
                <w:rFonts w:eastAsia="Times New Roman"/>
                <w:color w:val="000000"/>
                <w:lang w:eastAsia="cs-CZ"/>
              </w:rPr>
              <w:t>Reconnect</w:t>
            </w:r>
            <w:proofErr w:type="spellEnd"/>
            <w:proofErr w:type="gramEnd"/>
            <w:r w:rsidRPr="009D0221">
              <w:rPr>
                <w:rFonts w:eastAsia="Times New Roman"/>
                <w:color w:val="000000"/>
                <w:lang w:eastAsia="cs-CZ"/>
              </w:rPr>
              <w:t xml:space="preserve"> ve čtvrtek 5. 6. 2025. Hlavní umělkyní umělecké rezidence je ilustrátorka Sophie </w:t>
            </w:r>
            <w:proofErr w:type="spellStart"/>
            <w:r w:rsidRPr="009D0221">
              <w:rPr>
                <w:rFonts w:eastAsia="Times New Roman"/>
                <w:color w:val="000000"/>
                <w:lang w:eastAsia="cs-CZ"/>
              </w:rPr>
              <w:t>Nicklas</w:t>
            </w:r>
            <w:proofErr w:type="spellEnd"/>
            <w:r w:rsidRPr="009D0221">
              <w:rPr>
                <w:rFonts w:eastAsia="Times New Roman"/>
                <w:color w:val="000000"/>
                <w:lang w:eastAsia="cs-CZ"/>
              </w:rPr>
              <w:t xml:space="preserve"> (</w:t>
            </w:r>
            <w:proofErr w:type="spellStart"/>
            <w:r w:rsidRPr="009D0221">
              <w:rPr>
                <w:rFonts w:eastAsia="Times New Roman"/>
                <w:color w:val="000000"/>
                <w:lang w:eastAsia="cs-CZ"/>
              </w:rPr>
              <w:t>Regensburg</w:t>
            </w:r>
            <w:proofErr w:type="spellEnd"/>
            <w:r w:rsidRPr="009D0221">
              <w:rPr>
                <w:rFonts w:eastAsia="Times New Roman"/>
                <w:color w:val="000000"/>
                <w:lang w:eastAsia="cs-CZ"/>
              </w:rPr>
              <w:t xml:space="preserve">, Německo), která jako výstup rezidence vytvoří sérii vlajek zachycujících příběhy města České Budějovice. Tyto vlajky v několika rozměrech budou následně nainstalovány ve veřejném prostoru města. Českobudějovický výtvarník Jáchym Řičánek tuto rezidenci doplní o výstup, jehož podobu upřesní v průběhu rezidence na základě spolupráce se Sophií </w:t>
            </w:r>
            <w:proofErr w:type="spellStart"/>
            <w:r w:rsidRPr="009D0221">
              <w:rPr>
                <w:rFonts w:eastAsia="Times New Roman"/>
                <w:color w:val="000000"/>
                <w:lang w:eastAsia="cs-CZ"/>
              </w:rPr>
              <w:t>Nicklas</w:t>
            </w:r>
            <w:proofErr w:type="spellEnd"/>
            <w:r w:rsidRPr="009D0221">
              <w:rPr>
                <w:rFonts w:eastAsia="Times New Roman"/>
                <w:color w:val="000000"/>
                <w:lang w:eastAsia="cs-CZ"/>
              </w:rPr>
              <w:t xml:space="preserve">. Organizace Umění ve městě zodpovídá za zajištění uměleckého vedení obou rezidencí, technickou supervizi a </w:t>
            </w:r>
            <w:proofErr w:type="spellStart"/>
            <w:r w:rsidRPr="009D0221">
              <w:rPr>
                <w:rFonts w:eastAsia="Times New Roman"/>
                <w:color w:val="000000"/>
                <w:lang w:eastAsia="cs-CZ"/>
              </w:rPr>
              <w:t>technicko-produkční</w:t>
            </w:r>
            <w:proofErr w:type="spellEnd"/>
            <w:r w:rsidRPr="009D0221">
              <w:rPr>
                <w:rFonts w:eastAsia="Times New Roman"/>
                <w:color w:val="000000"/>
                <w:lang w:eastAsia="cs-CZ"/>
              </w:rPr>
              <w:t xml:space="preserve"> zajištění, instalaci výsledných uměleckých děl, zajištění ubytování pro Sophie </w:t>
            </w:r>
            <w:proofErr w:type="spellStart"/>
            <w:r w:rsidRPr="009D0221">
              <w:rPr>
                <w:rFonts w:eastAsia="Times New Roman"/>
                <w:color w:val="000000"/>
                <w:lang w:eastAsia="cs-CZ"/>
              </w:rPr>
              <w:t>Nicklas</w:t>
            </w:r>
            <w:proofErr w:type="spellEnd"/>
            <w:r w:rsidRPr="009D0221">
              <w:rPr>
                <w:rFonts w:eastAsia="Times New Roman"/>
                <w:color w:val="000000"/>
                <w:lang w:eastAsia="cs-CZ"/>
              </w:rPr>
              <w:t xml:space="preserve"> a ateliérů pro oba umělce.</w:t>
            </w:r>
          </w:p>
        </w:tc>
      </w:tr>
      <w:tr w:rsidR="009D0221" w:rsidRPr="009D0221" w14:paraId="395617A4" w14:textId="77777777" w:rsidTr="009D0221">
        <w:trPr>
          <w:trHeight w:val="288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13B9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9D0221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Termín realizace: 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B5449" w14:textId="4A8F9787" w:rsidR="009D0221" w:rsidRPr="009D0221" w:rsidRDefault="009D0221" w:rsidP="009D0221">
            <w:pPr>
              <w:spacing w:after="0" w:line="240" w:lineRule="auto"/>
              <w:ind w:right="-297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od 26. 5. do 30. 6.</w:t>
            </w:r>
            <w:r>
              <w:rPr>
                <w:rFonts w:eastAsia="Times New Roman"/>
                <w:color w:val="000000"/>
                <w:lang w:eastAsia="cs-CZ"/>
              </w:rPr>
              <w:t>2025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D3136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C367" w14:textId="77777777" w:rsidR="009D0221" w:rsidRPr="009D0221" w:rsidRDefault="009D0221" w:rsidP="009D0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D0221" w:rsidRPr="009D0221" w14:paraId="5AB43BDD" w14:textId="77777777" w:rsidTr="009D0221">
        <w:trPr>
          <w:trHeight w:val="288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5C486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9D0221">
              <w:rPr>
                <w:rFonts w:eastAsia="Times New Roman"/>
                <w:b/>
                <w:bCs/>
                <w:color w:val="000000"/>
                <w:lang w:eastAsia="cs-CZ"/>
              </w:rPr>
              <w:t>2. Seznam výstupů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10945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6592" w14:textId="77777777" w:rsidR="009D0221" w:rsidRPr="009D0221" w:rsidRDefault="009D0221" w:rsidP="009D0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E7325" w14:textId="77777777" w:rsidR="009D0221" w:rsidRPr="009D0221" w:rsidRDefault="009D0221" w:rsidP="009D0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D0221" w:rsidRPr="009D0221" w14:paraId="7E38BA6E" w14:textId="77777777" w:rsidTr="009D0221">
        <w:trPr>
          <w:trHeight w:val="288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697D01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9D0221">
              <w:rPr>
                <w:rFonts w:eastAsia="Times New Roman"/>
                <w:b/>
                <w:bCs/>
                <w:color w:val="000000"/>
                <w:lang w:eastAsia="cs-CZ"/>
              </w:rPr>
              <w:t>Aktivita</w:t>
            </w:r>
          </w:p>
        </w:tc>
        <w:tc>
          <w:tcPr>
            <w:tcW w:w="2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ED6289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9D0221">
              <w:rPr>
                <w:rFonts w:eastAsia="Times New Roman"/>
                <w:b/>
                <w:bCs/>
                <w:color w:val="000000"/>
                <w:lang w:eastAsia="cs-CZ"/>
              </w:rPr>
              <w:t>Termín dodání</w:t>
            </w:r>
          </w:p>
        </w:tc>
        <w:tc>
          <w:tcPr>
            <w:tcW w:w="46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E9ED12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9D0221">
              <w:rPr>
                <w:rFonts w:eastAsia="Times New Roman"/>
                <w:b/>
                <w:bCs/>
                <w:color w:val="000000"/>
                <w:lang w:eastAsia="cs-CZ"/>
              </w:rPr>
              <w:t>Popis</w:t>
            </w:r>
          </w:p>
        </w:tc>
      </w:tr>
      <w:tr w:rsidR="009D0221" w:rsidRPr="009D0221" w14:paraId="20902A78" w14:textId="77777777" w:rsidTr="009D0221">
        <w:trPr>
          <w:trHeight w:val="288"/>
        </w:trPr>
        <w:tc>
          <w:tcPr>
            <w:tcW w:w="3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50791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 xml:space="preserve">Výstup rezidence Sophie </w:t>
            </w:r>
            <w:proofErr w:type="spellStart"/>
            <w:r w:rsidRPr="009D0221">
              <w:rPr>
                <w:rFonts w:eastAsia="Times New Roman"/>
                <w:color w:val="000000"/>
                <w:lang w:eastAsia="cs-CZ"/>
              </w:rPr>
              <w:t>Nicklas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03E63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5.6.</w:t>
            </w:r>
          </w:p>
        </w:tc>
        <w:tc>
          <w:tcPr>
            <w:tcW w:w="46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362759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 xml:space="preserve">Realizace série textilních vlajek s ilustracemi zachycujícími příběhy města Českých </w:t>
            </w:r>
            <w:proofErr w:type="spellStart"/>
            <w:r w:rsidRPr="009D0221">
              <w:rPr>
                <w:rFonts w:eastAsia="Times New Roman"/>
                <w:color w:val="000000"/>
                <w:lang w:eastAsia="cs-CZ"/>
              </w:rPr>
              <w:t>Budějocvic</w:t>
            </w:r>
            <w:proofErr w:type="spellEnd"/>
          </w:p>
        </w:tc>
      </w:tr>
      <w:tr w:rsidR="009D0221" w:rsidRPr="009D0221" w14:paraId="11FA9BC7" w14:textId="77777777" w:rsidTr="009D0221">
        <w:trPr>
          <w:trHeight w:val="288"/>
        </w:trPr>
        <w:tc>
          <w:tcPr>
            <w:tcW w:w="3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A0CB8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Výstup rezidence Jáchyma Řičánka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6C17D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5.6.</w:t>
            </w:r>
          </w:p>
        </w:tc>
        <w:tc>
          <w:tcPr>
            <w:tcW w:w="46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B9BFAA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 xml:space="preserve">Realizace výtvarného díla na základě spolupráce se Sophií </w:t>
            </w:r>
            <w:proofErr w:type="spellStart"/>
            <w:r w:rsidRPr="009D0221">
              <w:rPr>
                <w:rFonts w:eastAsia="Times New Roman"/>
                <w:color w:val="000000"/>
                <w:lang w:eastAsia="cs-CZ"/>
              </w:rPr>
              <w:t>Nicklas</w:t>
            </w:r>
            <w:proofErr w:type="spellEnd"/>
          </w:p>
        </w:tc>
      </w:tr>
      <w:tr w:rsidR="009D0221" w:rsidRPr="009D0221" w14:paraId="602DC282" w14:textId="77777777" w:rsidTr="009D0221">
        <w:trPr>
          <w:trHeight w:val="288"/>
        </w:trPr>
        <w:tc>
          <w:tcPr>
            <w:tcW w:w="3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36CB8D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2BCB26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6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1D2C00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9D0221" w:rsidRPr="009D0221" w14:paraId="37105706" w14:textId="77777777" w:rsidTr="009D0221">
        <w:trPr>
          <w:trHeight w:val="288"/>
        </w:trPr>
        <w:tc>
          <w:tcPr>
            <w:tcW w:w="3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8BCC24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2375E4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6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6E8C7D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9D0221" w:rsidRPr="009D0221" w14:paraId="6A6B10CC" w14:textId="77777777" w:rsidTr="009D0221">
        <w:trPr>
          <w:trHeight w:val="288"/>
        </w:trPr>
        <w:tc>
          <w:tcPr>
            <w:tcW w:w="3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E76331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D4F265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6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63CAE2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9D0221" w:rsidRPr="009D0221" w14:paraId="3F2DD096" w14:textId="77777777" w:rsidTr="009D0221">
        <w:trPr>
          <w:trHeight w:val="288"/>
        </w:trPr>
        <w:tc>
          <w:tcPr>
            <w:tcW w:w="3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705401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53616F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6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CDCC92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9D0221" w:rsidRPr="009D0221" w14:paraId="70F92B3D" w14:textId="77777777" w:rsidTr="009D0221">
        <w:trPr>
          <w:trHeight w:val="288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D246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AA1B8" w14:textId="77777777" w:rsidR="009D0221" w:rsidRPr="009D0221" w:rsidRDefault="009D0221" w:rsidP="009D0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E4F6" w14:textId="77777777" w:rsidR="009D0221" w:rsidRPr="009D0221" w:rsidRDefault="009D0221" w:rsidP="009D0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9864" w14:textId="77777777" w:rsidR="009D0221" w:rsidRPr="009D0221" w:rsidRDefault="009D0221" w:rsidP="009D0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D0221" w:rsidRPr="009D0221" w14:paraId="282B6EA9" w14:textId="77777777" w:rsidTr="009D0221">
        <w:trPr>
          <w:trHeight w:val="576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CA71E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9D0221">
              <w:rPr>
                <w:rFonts w:eastAsia="Times New Roman"/>
                <w:b/>
                <w:bCs/>
                <w:color w:val="000000"/>
                <w:lang w:eastAsia="cs-CZ"/>
              </w:rPr>
              <w:t>3. Maximální rozpočet</w:t>
            </w:r>
          </w:p>
        </w:tc>
        <w:tc>
          <w:tcPr>
            <w:tcW w:w="2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3E95C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9D0221">
              <w:rPr>
                <w:rFonts w:eastAsia="Times New Roman"/>
                <w:b/>
                <w:bCs/>
                <w:color w:val="000000"/>
                <w:lang w:eastAsia="cs-CZ"/>
              </w:rPr>
              <w:t>Celkem vč. DPH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3C68DB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9D0221">
              <w:rPr>
                <w:rFonts w:eastAsia="Times New Roman"/>
                <w:b/>
                <w:bCs/>
                <w:color w:val="000000"/>
                <w:lang w:eastAsia="cs-CZ"/>
              </w:rPr>
              <w:t>Financováno z EHMK</w:t>
            </w:r>
          </w:p>
        </w:tc>
        <w:tc>
          <w:tcPr>
            <w:tcW w:w="31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8F6BE7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9D0221">
              <w:rPr>
                <w:rFonts w:eastAsia="Times New Roman"/>
                <w:b/>
                <w:bCs/>
                <w:color w:val="000000"/>
                <w:lang w:eastAsia="cs-CZ"/>
              </w:rPr>
              <w:t>Další zdroje</w:t>
            </w:r>
          </w:p>
        </w:tc>
      </w:tr>
      <w:tr w:rsidR="009D0221" w:rsidRPr="009D0221" w14:paraId="527B1DC3" w14:textId="77777777" w:rsidTr="009D0221">
        <w:trPr>
          <w:trHeight w:val="288"/>
        </w:trPr>
        <w:tc>
          <w:tcPr>
            <w:tcW w:w="3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118E5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I. Materiálové náklady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4D851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B6E13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A8FCB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9D0221" w:rsidRPr="009D0221" w14:paraId="03EFFAD6" w14:textId="77777777" w:rsidTr="009D0221">
        <w:trPr>
          <w:trHeight w:val="288"/>
        </w:trPr>
        <w:tc>
          <w:tcPr>
            <w:tcW w:w="3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19276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II. Služby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CA3CB" w14:textId="77777777" w:rsidR="009D0221" w:rsidRPr="009D0221" w:rsidRDefault="009D0221" w:rsidP="009D0221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143000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B45DF0" w14:textId="77777777" w:rsidR="009D0221" w:rsidRPr="009D0221" w:rsidRDefault="009D0221" w:rsidP="009D0221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143000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4AD10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9D0221" w:rsidRPr="009D0221" w14:paraId="6E4366D9" w14:textId="77777777" w:rsidTr="009D0221">
        <w:trPr>
          <w:trHeight w:val="288"/>
        </w:trPr>
        <w:tc>
          <w:tcPr>
            <w:tcW w:w="3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683D0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III. Osobní náklady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B9282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207E2A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4CB2E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9D0221" w:rsidRPr="009D0221" w14:paraId="6D527293" w14:textId="77777777" w:rsidTr="009D0221">
        <w:trPr>
          <w:trHeight w:val="288"/>
        </w:trPr>
        <w:tc>
          <w:tcPr>
            <w:tcW w:w="3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D7A16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15D29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EFA618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3A308" w14:textId="77777777" w:rsidR="009D0221" w:rsidRPr="009D0221" w:rsidRDefault="009D0221" w:rsidP="009D0221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D0221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</w:tbl>
    <w:p w14:paraId="3CCBB6EA" w14:textId="77777777" w:rsidR="009D0221" w:rsidRPr="00EF6B1F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sectPr w:rsidR="009D0221" w:rsidRPr="00EF6B1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0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2A427" w14:textId="77777777" w:rsidR="00063527" w:rsidRDefault="00063527">
      <w:pPr>
        <w:spacing w:after="0" w:line="240" w:lineRule="auto"/>
      </w:pPr>
      <w:r>
        <w:separator/>
      </w:r>
    </w:p>
  </w:endnote>
  <w:endnote w:type="continuationSeparator" w:id="0">
    <w:p w14:paraId="3F2D46E9" w14:textId="77777777" w:rsidR="00063527" w:rsidRDefault="00063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516B8A6-18AF-4D56-A0F0-8D06C1C283D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CA3B92F-DB90-4FA9-845A-9E56FB3C5889}"/>
    <w:embedBold r:id="rId3" w:fontKey="{079A2090-5A0A-40C9-831E-27EA4BEC9753}"/>
    <w:embedItalic r:id="rId4" w:fontKey="{31D03939-D9F9-4797-BB8B-826B5CEA7F2E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528BC901-3C30-43C3-96E5-0CFA6F53D563}"/>
    <w:embedItalic r:id="rId6" w:fontKey="{ED6C3F7E-257B-45C6-988D-5859D461CE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91DE930C-8D0C-4587-AF49-C152F44A19EC}"/>
    <w:embedItalic r:id="rId8" w:fontKey="{952F57F7-9B17-44FB-89CD-5F9F3980C5D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31AA1AAF-1750-481F-A3AB-D6AE5E4BF2A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05EC7738-28B7-4DBD-B9E4-9819A73D96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8" w14:textId="663BC112" w:rsidR="00011A06" w:rsidRDefault="00000000">
    <w:r>
      <w:fldChar w:fldCharType="begin"/>
    </w:r>
    <w:r>
      <w:instrText>PAGE</w:instrText>
    </w:r>
    <w:r>
      <w:fldChar w:fldCharType="separate"/>
    </w:r>
    <w:r w:rsidR="00967632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9" w14:textId="2CD0EDB3" w:rsidR="00011A06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9676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DAC43" w14:textId="77777777" w:rsidR="00063527" w:rsidRDefault="00063527">
      <w:pPr>
        <w:spacing w:after="0" w:line="240" w:lineRule="auto"/>
      </w:pPr>
      <w:r>
        <w:separator/>
      </w:r>
    </w:p>
  </w:footnote>
  <w:footnote w:type="continuationSeparator" w:id="0">
    <w:p w14:paraId="6DBEF198" w14:textId="77777777" w:rsidR="00063527" w:rsidRDefault="00063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5" w14:textId="77777777" w:rsidR="00011A06" w:rsidRDefault="00011A06">
    <w:pPr>
      <w:tabs>
        <w:tab w:val="center" w:pos="4703"/>
        <w:tab w:val="right" w:pos="9406"/>
      </w:tabs>
      <w:spacing w:after="0"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6" w14:textId="77777777" w:rsidR="00011A06" w:rsidRDefault="00011A06">
    <w:pPr>
      <w:tabs>
        <w:tab w:val="center" w:pos="4703"/>
        <w:tab w:val="right" w:pos="9406"/>
      </w:tabs>
      <w:spacing w:after="0" w:line="240" w:lineRule="auto"/>
      <w:jc w:val="center"/>
      <w:rPr>
        <w:sz w:val="24"/>
        <w:szCs w:val="24"/>
      </w:rPr>
    </w:pPr>
  </w:p>
  <w:p w14:paraId="000000B7" w14:textId="77777777" w:rsidR="00011A06" w:rsidRDefault="00000000">
    <w:pPr>
      <w:tabs>
        <w:tab w:val="center" w:pos="4703"/>
        <w:tab w:val="right" w:pos="9406"/>
      </w:tabs>
      <w:spacing w:after="0" w:line="240" w:lineRule="auto"/>
      <w:jc w:val="center"/>
    </w:pPr>
    <w:r>
      <w:rPr>
        <w:noProof/>
        <w:sz w:val="24"/>
        <w:szCs w:val="24"/>
      </w:rPr>
      <w:drawing>
        <wp:inline distT="0" distB="0" distL="0" distR="0" wp14:anchorId="054DC3B2" wp14:editId="135926BC">
          <wp:extent cx="4107527" cy="774296"/>
          <wp:effectExtent l="0" t="0" r="0" b="0"/>
          <wp:docPr id="6" name="image1.png" descr="Obsah obrázku Písmo, snímek obrazovky, Grafika,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snímek obrazovky, Grafika, text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7527" cy="7742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E6E5F"/>
    <w:multiLevelType w:val="multilevel"/>
    <w:tmpl w:val="0BC281E0"/>
    <w:lvl w:ilvl="0">
      <w:start w:val="1"/>
      <w:numFmt w:val="decimal"/>
      <w:lvlText w:val="%1."/>
      <w:lvlJc w:val="left"/>
      <w:pPr>
        <w:ind w:left="644" w:hanging="357"/>
      </w:pPr>
      <w:rPr>
        <w:b/>
      </w:rPr>
    </w:lvl>
    <w:lvl w:ilvl="1">
      <w:start w:val="1"/>
      <w:numFmt w:val="decimal"/>
      <w:lvlText w:val="%2."/>
      <w:lvlJc w:val="left"/>
      <w:pPr>
        <w:ind w:left="1364" w:hanging="360"/>
      </w:p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decimal"/>
      <w:lvlText w:val="%5."/>
      <w:lvlJc w:val="left"/>
      <w:pPr>
        <w:ind w:left="3524" w:hanging="360"/>
      </w:pPr>
    </w:lvl>
    <w:lvl w:ilvl="5">
      <w:start w:val="1"/>
      <w:numFmt w:val="decimal"/>
      <w:lvlText w:val="%6."/>
      <w:lvlJc w:val="left"/>
      <w:pPr>
        <w:ind w:left="4244" w:hanging="36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decimal"/>
      <w:lvlText w:val="%8."/>
      <w:lvlJc w:val="left"/>
      <w:pPr>
        <w:ind w:left="5684" w:hanging="360"/>
      </w:pPr>
    </w:lvl>
    <w:lvl w:ilvl="8">
      <w:start w:val="1"/>
      <w:numFmt w:val="decimal"/>
      <w:lvlText w:val="%9."/>
      <w:lvlJc w:val="left"/>
      <w:pPr>
        <w:ind w:left="6404" w:hanging="360"/>
      </w:pPr>
    </w:lvl>
  </w:abstractNum>
  <w:abstractNum w:abstractNumId="1" w15:restartNumberingAfterBreak="0">
    <w:nsid w:val="4B0A1229"/>
    <w:multiLevelType w:val="multilevel"/>
    <w:tmpl w:val="A504FC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7650D"/>
    <w:multiLevelType w:val="multilevel"/>
    <w:tmpl w:val="D8E6B050"/>
    <w:lvl w:ilvl="0">
      <w:numFmt w:val="bullet"/>
      <w:lvlText w:val="-"/>
      <w:lvlJc w:val="left"/>
      <w:pPr>
        <w:ind w:left="1724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4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8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0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4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6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8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77A56F9"/>
    <w:multiLevelType w:val="multilevel"/>
    <w:tmpl w:val="8DA8F230"/>
    <w:lvl w:ilvl="0">
      <w:start w:val="1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390688453">
    <w:abstractNumId w:val="3"/>
  </w:num>
  <w:num w:numId="2" w16cid:durableId="1440105056">
    <w:abstractNumId w:val="1"/>
  </w:num>
  <w:num w:numId="3" w16cid:durableId="1436629050">
    <w:abstractNumId w:val="0"/>
  </w:num>
  <w:num w:numId="4" w16cid:durableId="10133836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A06"/>
    <w:rsid w:val="00011A06"/>
    <w:rsid w:val="00063527"/>
    <w:rsid w:val="00176E89"/>
    <w:rsid w:val="00255F5B"/>
    <w:rsid w:val="005C6BD0"/>
    <w:rsid w:val="00645B98"/>
    <w:rsid w:val="00807170"/>
    <w:rsid w:val="00904165"/>
    <w:rsid w:val="00943F9B"/>
    <w:rsid w:val="00967632"/>
    <w:rsid w:val="009D0221"/>
    <w:rsid w:val="009F0DC6"/>
    <w:rsid w:val="00BA0B6E"/>
    <w:rsid w:val="00CA3C63"/>
    <w:rsid w:val="00D710D2"/>
    <w:rsid w:val="00E87F92"/>
    <w:rsid w:val="00EF6B1F"/>
    <w:rsid w:val="00F27B5F"/>
    <w:rsid w:val="00F5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3A5B"/>
  <w15:docId w15:val="{E820B50C-EA1C-47DA-ACDB-95391973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4407"/>
    <w:rPr>
      <w:lang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rnetovodkaz">
    <w:name w:val="Internetový odkaz"/>
    <w:basedOn w:val="Standardnpsmoodstavce"/>
    <w:uiPriority w:val="99"/>
    <w:rPr>
      <w:rFonts w:cs="Times New Roman"/>
      <w:color w:val="0000FF"/>
      <w:u w:val="single"/>
    </w:rPr>
  </w:style>
  <w:style w:type="character" w:customStyle="1" w:styleId="ListLabel1">
    <w:name w:val="ListLabel 1"/>
    <w:uiPriority w:val="99"/>
    <w:qFormat/>
    <w:rsid w:val="00FA4407"/>
    <w:rPr>
      <w:b/>
    </w:rPr>
  </w:style>
  <w:style w:type="character" w:customStyle="1" w:styleId="ListLabel2">
    <w:name w:val="ListLabel 2"/>
    <w:uiPriority w:val="99"/>
    <w:qFormat/>
    <w:rsid w:val="00FA4407"/>
    <w:rPr>
      <w:sz w:val="20"/>
    </w:rPr>
  </w:style>
  <w:style w:type="character" w:customStyle="1" w:styleId="ListLabel3">
    <w:name w:val="ListLabel 3"/>
    <w:uiPriority w:val="99"/>
    <w:qFormat/>
    <w:rsid w:val="00FA4407"/>
    <w:rPr>
      <w:sz w:val="20"/>
    </w:rPr>
  </w:style>
  <w:style w:type="character" w:customStyle="1" w:styleId="ListLabel4">
    <w:name w:val="ListLabel 4"/>
    <w:uiPriority w:val="99"/>
    <w:qFormat/>
    <w:rsid w:val="00FA4407"/>
    <w:rPr>
      <w:sz w:val="20"/>
    </w:rPr>
  </w:style>
  <w:style w:type="character" w:customStyle="1" w:styleId="ListLabel5">
    <w:name w:val="ListLabel 5"/>
    <w:uiPriority w:val="99"/>
    <w:qFormat/>
    <w:rsid w:val="00FA4407"/>
    <w:rPr>
      <w:sz w:val="20"/>
    </w:rPr>
  </w:style>
  <w:style w:type="character" w:customStyle="1" w:styleId="ListLabel6">
    <w:name w:val="ListLabel 6"/>
    <w:uiPriority w:val="99"/>
    <w:qFormat/>
    <w:rsid w:val="00FA4407"/>
    <w:rPr>
      <w:sz w:val="20"/>
    </w:rPr>
  </w:style>
  <w:style w:type="character" w:customStyle="1" w:styleId="ListLabel7">
    <w:name w:val="ListLabel 7"/>
    <w:uiPriority w:val="99"/>
    <w:qFormat/>
    <w:rsid w:val="00FA4407"/>
    <w:rPr>
      <w:sz w:val="20"/>
    </w:rPr>
  </w:style>
  <w:style w:type="character" w:customStyle="1" w:styleId="ListLabel8">
    <w:name w:val="ListLabel 8"/>
    <w:uiPriority w:val="99"/>
    <w:qFormat/>
    <w:rsid w:val="00FA4407"/>
    <w:rPr>
      <w:sz w:val="20"/>
    </w:rPr>
  </w:style>
  <w:style w:type="character" w:customStyle="1" w:styleId="ListLabel9">
    <w:name w:val="ListLabel 9"/>
    <w:uiPriority w:val="99"/>
    <w:qFormat/>
    <w:rsid w:val="00FA4407"/>
    <w:rPr>
      <w:sz w:val="20"/>
    </w:rPr>
  </w:style>
  <w:style w:type="character" w:customStyle="1" w:styleId="ListLabel10">
    <w:name w:val="ListLabel 10"/>
    <w:uiPriority w:val="99"/>
    <w:qFormat/>
    <w:rsid w:val="00FA4407"/>
    <w:rPr>
      <w:sz w:val="20"/>
    </w:rPr>
  </w:style>
  <w:style w:type="character" w:customStyle="1" w:styleId="ListLabel11">
    <w:name w:val="ListLabel 11"/>
    <w:uiPriority w:val="99"/>
    <w:qFormat/>
    <w:rsid w:val="00FA4407"/>
    <w:rPr>
      <w:sz w:val="20"/>
    </w:rPr>
  </w:style>
  <w:style w:type="character" w:customStyle="1" w:styleId="ListLabel12">
    <w:name w:val="ListLabel 12"/>
    <w:uiPriority w:val="99"/>
    <w:qFormat/>
    <w:rsid w:val="00FA4407"/>
    <w:rPr>
      <w:sz w:val="20"/>
    </w:rPr>
  </w:style>
  <w:style w:type="character" w:customStyle="1" w:styleId="ListLabel13">
    <w:name w:val="ListLabel 13"/>
    <w:uiPriority w:val="99"/>
    <w:qFormat/>
    <w:rsid w:val="00FA4407"/>
    <w:rPr>
      <w:sz w:val="20"/>
    </w:rPr>
  </w:style>
  <w:style w:type="character" w:customStyle="1" w:styleId="ListLabel14">
    <w:name w:val="ListLabel 14"/>
    <w:uiPriority w:val="99"/>
    <w:qFormat/>
    <w:rsid w:val="00FA4407"/>
    <w:rPr>
      <w:sz w:val="20"/>
    </w:rPr>
  </w:style>
  <w:style w:type="character" w:customStyle="1" w:styleId="ListLabel15">
    <w:name w:val="ListLabel 15"/>
    <w:uiPriority w:val="99"/>
    <w:qFormat/>
    <w:rsid w:val="00FA4407"/>
    <w:rPr>
      <w:sz w:val="20"/>
    </w:rPr>
  </w:style>
  <w:style w:type="character" w:customStyle="1" w:styleId="ListLabel16">
    <w:name w:val="ListLabel 16"/>
    <w:uiPriority w:val="99"/>
    <w:qFormat/>
    <w:rsid w:val="00FA4407"/>
    <w:rPr>
      <w:sz w:val="20"/>
    </w:rPr>
  </w:style>
  <w:style w:type="character" w:customStyle="1" w:styleId="ListLabel17">
    <w:name w:val="ListLabel 17"/>
    <w:uiPriority w:val="99"/>
    <w:qFormat/>
    <w:rsid w:val="00FA4407"/>
    <w:rPr>
      <w:sz w:val="20"/>
    </w:rPr>
  </w:style>
  <w:style w:type="character" w:customStyle="1" w:styleId="ListLabel18">
    <w:name w:val="ListLabel 18"/>
    <w:uiPriority w:val="99"/>
    <w:qFormat/>
    <w:rsid w:val="00FA4407"/>
    <w:rPr>
      <w:sz w:val="20"/>
    </w:rPr>
  </w:style>
  <w:style w:type="character" w:customStyle="1" w:styleId="ListLabel19">
    <w:name w:val="ListLabel 19"/>
    <w:uiPriority w:val="99"/>
    <w:qFormat/>
    <w:rsid w:val="00FA4407"/>
    <w:rPr>
      <w:sz w:val="20"/>
    </w:rPr>
  </w:style>
  <w:style w:type="character" w:customStyle="1" w:styleId="ListLabel20">
    <w:name w:val="ListLabel 20"/>
    <w:uiPriority w:val="99"/>
    <w:qFormat/>
    <w:rsid w:val="00FA4407"/>
    <w:rPr>
      <w:sz w:val="20"/>
    </w:rPr>
  </w:style>
  <w:style w:type="character" w:customStyle="1" w:styleId="ListLabel21">
    <w:name w:val="ListLabel 21"/>
    <w:uiPriority w:val="99"/>
    <w:qFormat/>
    <w:rsid w:val="00FA4407"/>
    <w:rPr>
      <w:sz w:val="20"/>
    </w:rPr>
  </w:style>
  <w:style w:type="character" w:customStyle="1" w:styleId="ListLabel22">
    <w:name w:val="ListLabel 22"/>
    <w:uiPriority w:val="99"/>
    <w:qFormat/>
    <w:rsid w:val="00FA4407"/>
    <w:rPr>
      <w:sz w:val="20"/>
    </w:rPr>
  </w:style>
  <w:style w:type="character" w:customStyle="1" w:styleId="ListLabel23">
    <w:name w:val="ListLabel 23"/>
    <w:uiPriority w:val="99"/>
    <w:qFormat/>
    <w:rsid w:val="00FA4407"/>
    <w:rPr>
      <w:sz w:val="20"/>
    </w:rPr>
  </w:style>
  <w:style w:type="character" w:customStyle="1" w:styleId="ListLabel24">
    <w:name w:val="ListLabel 24"/>
    <w:uiPriority w:val="99"/>
    <w:qFormat/>
    <w:rsid w:val="00FA4407"/>
    <w:rPr>
      <w:sz w:val="20"/>
    </w:rPr>
  </w:style>
  <w:style w:type="character" w:customStyle="1" w:styleId="ListLabel25">
    <w:name w:val="ListLabel 25"/>
    <w:uiPriority w:val="99"/>
    <w:qFormat/>
    <w:rsid w:val="00FA4407"/>
    <w:rPr>
      <w:sz w:val="20"/>
    </w:rPr>
  </w:style>
  <w:style w:type="character" w:customStyle="1" w:styleId="ListLabel26">
    <w:name w:val="ListLabel 26"/>
    <w:uiPriority w:val="99"/>
    <w:qFormat/>
    <w:rsid w:val="00FA4407"/>
    <w:rPr>
      <w:sz w:val="20"/>
    </w:rPr>
  </w:style>
  <w:style w:type="character" w:customStyle="1" w:styleId="ListLabel27">
    <w:name w:val="ListLabel 27"/>
    <w:uiPriority w:val="99"/>
    <w:qFormat/>
    <w:rsid w:val="00FA4407"/>
    <w:rPr>
      <w:sz w:val="20"/>
    </w:rPr>
  </w:style>
  <w:style w:type="character" w:customStyle="1" w:styleId="ListLabel28">
    <w:name w:val="ListLabel 28"/>
    <w:uiPriority w:val="99"/>
    <w:qFormat/>
    <w:rsid w:val="00FA4407"/>
    <w:rPr>
      <w:sz w:val="20"/>
    </w:rPr>
  </w:style>
  <w:style w:type="character" w:customStyle="1" w:styleId="ListLabel29">
    <w:name w:val="ListLabel 29"/>
    <w:uiPriority w:val="99"/>
    <w:qFormat/>
    <w:rsid w:val="00FA4407"/>
    <w:rPr>
      <w:b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qFormat/>
    <w:rsid w:val="00640204"/>
    <w:rPr>
      <w:lang w:eastAsia="en-US"/>
    </w:rPr>
  </w:style>
  <w:style w:type="character" w:customStyle="1" w:styleId="ListLabel30">
    <w:name w:val="ListLabel 30"/>
    <w:qFormat/>
    <w:rPr>
      <w:rFonts w:cs="Times New Roman"/>
      <w:b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  <w:b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paragraph" w:customStyle="1" w:styleId="Nadpis">
    <w:name w:val="Nadpis"/>
    <w:basedOn w:val="Normln"/>
    <w:next w:val="Zkladntext"/>
    <w:uiPriority w:val="99"/>
    <w:qFormat/>
    <w:rsid w:val="00FA440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FA4407"/>
    <w:pPr>
      <w:spacing w:after="140" w:line="288" w:lineRule="auto"/>
    </w:pPr>
  </w:style>
  <w:style w:type="paragraph" w:styleId="Seznam">
    <w:name w:val="List"/>
    <w:basedOn w:val="Zkladntext"/>
    <w:uiPriority w:val="99"/>
    <w:rsid w:val="00FA4407"/>
    <w:rPr>
      <w:rFonts w:cs="Mangal"/>
    </w:rPr>
  </w:style>
  <w:style w:type="paragraph" w:styleId="Titulek">
    <w:name w:val="caption"/>
    <w:basedOn w:val="Normln"/>
    <w:uiPriority w:val="99"/>
    <w:qFormat/>
    <w:rsid w:val="00FA440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uiPriority w:val="99"/>
    <w:qFormat/>
    <w:rsid w:val="00FA4407"/>
    <w:pPr>
      <w:suppressLineNumbers/>
    </w:pPr>
    <w:rPr>
      <w:rFonts w:cs="Mangal"/>
    </w:rPr>
  </w:style>
  <w:style w:type="paragraph" w:styleId="Odstavecseseznamem">
    <w:name w:val="List Paragraph"/>
    <w:basedOn w:val="Normln"/>
    <w:uiPriority w:val="99"/>
    <w:qFormat/>
    <w:pPr>
      <w:ind w:left="720"/>
      <w:contextualSpacing/>
    </w:pPr>
  </w:style>
  <w:style w:type="paragraph" w:customStyle="1" w:styleId="text">
    <w:name w:val="text"/>
    <w:basedOn w:val="Zkladntext"/>
    <w:uiPriority w:val="99"/>
    <w:qFormat/>
    <w:rsid w:val="007546BA"/>
    <w:pPr>
      <w:spacing w:before="120" w:after="0" w:line="240" w:lineRule="auto"/>
      <w:jc w:val="both"/>
    </w:pPr>
    <w:rPr>
      <w:rFonts w:ascii="Arial" w:hAnsi="Arial" w:cs="Times New Roman"/>
      <w:color w:val="00000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B0E1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B0E1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0E17"/>
    <w:rPr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0E1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B0E17"/>
    <w:rPr>
      <w:b/>
      <w:bCs/>
      <w:sz w:val="20"/>
      <w:szCs w:val="20"/>
      <w:lang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803F0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03F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43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e.bilkova@budejovice2028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4n17xV3g/I2uI7XE+qWkUgY3/w==">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3940</Words>
  <Characters>23249</Characters>
  <Application>Microsoft Office Word</Application>
  <DocSecurity>0</DocSecurity>
  <Lines>193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JUDr. Petra Nouzová</dc:creator>
  <cp:lastModifiedBy>Eva Fichtnerová</cp:lastModifiedBy>
  <cp:revision>3</cp:revision>
  <dcterms:created xsi:type="dcterms:W3CDTF">2025-05-26T06:20:00Z</dcterms:created>
  <dcterms:modified xsi:type="dcterms:W3CDTF">2025-05-26T06:22:00Z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HP</vt:lpwstr>
  </property>
  <property fmtid="{D5CDD505-2E9C-101B-9397-08002B2CF9AE}" pid="4" name="DocSecurity">
    <vt:lpwstr>4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