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> </w:t>
      </w:r>
      <w:r>
        <w:rPr>
          <w:color w:val="808080"/>
        </w:rPr>
        <w:t>č.</w:t>
      </w:r>
      <w:r>
        <w:rPr>
          <w:color w:val="808080"/>
          <w:spacing w:val="-13"/>
        </w:rPr>
        <w:t> </w:t>
      </w:r>
      <w:r>
        <w:rPr>
          <w:color w:val="808080"/>
        </w:rPr>
        <w:t>7241100444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 w:right="5322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Teplárna</w:t>
      </w:r>
      <w:r>
        <w:rPr>
          <w:spacing w:val="-6"/>
        </w:rPr>
        <w:t> </w:t>
      </w:r>
      <w:r>
        <w:rPr/>
        <w:t>Liberec,</w:t>
      </w:r>
      <w:r>
        <w:rPr>
          <w:spacing w:val="-7"/>
        </w:rPr>
        <w:t> </w:t>
      </w:r>
      <w:r>
        <w:rPr/>
        <w:t>a.</w:t>
      </w:r>
      <w:r>
        <w:rPr>
          <w:spacing w:val="-6"/>
        </w:rPr>
        <w:t> </w:t>
      </w:r>
      <w:r>
        <w:rPr>
          <w:spacing w:val="-5"/>
        </w:rPr>
        <w:t>s.</w:t>
      </w:r>
    </w:p>
    <w:p>
      <w:pPr>
        <w:pStyle w:val="BodyText"/>
        <w:spacing w:before="1"/>
        <w:ind w:left="112" w:right="1036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5"/>
        </w:rPr>
        <w:t> </w:t>
      </w:r>
      <w:r>
        <w:rPr/>
        <w:t>v Ústí</w:t>
      </w:r>
      <w:r>
        <w:rPr>
          <w:spacing w:val="-4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Labem, oddíl B, vložka 653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Dr.</w:t>
      </w:r>
      <w:r>
        <w:rPr>
          <w:spacing w:val="-7"/>
        </w:rPr>
        <w:t> </w:t>
      </w:r>
      <w:r>
        <w:rPr/>
        <w:t>Milady</w:t>
      </w:r>
      <w:r>
        <w:rPr>
          <w:spacing w:val="-7"/>
        </w:rPr>
        <w:t> </w:t>
      </w:r>
      <w:r>
        <w:rPr/>
        <w:t>Horákové</w:t>
      </w:r>
      <w:r>
        <w:rPr>
          <w:spacing w:val="-6"/>
        </w:rPr>
        <w:t> </w:t>
      </w:r>
      <w:r>
        <w:rPr/>
        <w:t>641/34a,</w:t>
      </w:r>
      <w:r>
        <w:rPr>
          <w:spacing w:val="-7"/>
        </w:rPr>
        <w:t> </w:t>
      </w:r>
      <w:r>
        <w:rPr/>
        <w:t>Liberec</w:t>
      </w:r>
      <w:r>
        <w:rPr>
          <w:spacing w:val="-7"/>
        </w:rPr>
        <w:t> </w:t>
      </w:r>
      <w:r>
        <w:rPr/>
        <w:t>IV-Perštýn,</w:t>
      </w:r>
      <w:r>
        <w:rPr>
          <w:spacing w:val="-6"/>
        </w:rPr>
        <w:t> </w:t>
      </w:r>
      <w:r>
        <w:rPr/>
        <w:t>460</w:t>
      </w:r>
      <w:r>
        <w:rPr>
          <w:spacing w:val="-4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Liberec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622</w:t>
      </w:r>
      <w:r>
        <w:rPr>
          <w:spacing w:val="-2"/>
        </w:rPr>
        <w:t> </w:t>
      </w:r>
      <w:r>
        <w:rPr/>
        <w:t>41</w:t>
      </w:r>
      <w:r>
        <w:rPr>
          <w:spacing w:val="-2"/>
        </w:rPr>
        <w:t> </w:t>
      </w:r>
      <w:r>
        <w:rPr>
          <w:spacing w:val="-5"/>
        </w:rPr>
        <w:t>672</w:t>
      </w:r>
    </w:p>
    <w:p>
      <w:pPr>
        <w:pStyle w:val="BodyText"/>
        <w:tabs>
          <w:tab w:pos="2993" w:val="left" w:leader="none"/>
        </w:tabs>
        <w:ind w:left="2993" w:right="1969" w:hanging="2881"/>
      </w:pPr>
      <w:r>
        <w:rPr>
          <w:spacing w:val="-2"/>
        </w:rPr>
        <w:t>zastoupená:</w:t>
      </w:r>
      <w:r>
        <w:rPr/>
        <w:tab/>
        <w:t>Ing. Janem S e d l á č k e m</w:t>
      </w:r>
      <w:r>
        <w:rPr>
          <w:color w:val="333333"/>
        </w:rPr>
        <w:t>, předsedou představenstva a Ing.</w:t>
      </w:r>
      <w:r>
        <w:rPr>
          <w:color w:val="333333"/>
          <w:spacing w:val="-4"/>
        </w:rPr>
        <w:t> </w:t>
      </w:r>
      <w:r>
        <w:rPr>
          <w:color w:val="333333"/>
        </w:rPr>
        <w:t>Petrem</w:t>
      </w:r>
      <w:r>
        <w:rPr>
          <w:color w:val="333333"/>
          <w:spacing w:val="-6"/>
        </w:rPr>
        <w:t> </w:t>
      </w:r>
      <w:r>
        <w:rPr>
          <w:color w:val="333333"/>
        </w:rPr>
        <w:t>B</w:t>
      </w:r>
      <w:r>
        <w:rPr>
          <w:color w:val="333333"/>
          <w:spacing w:val="-4"/>
        </w:rPr>
        <w:t> </w:t>
      </w:r>
      <w:r>
        <w:rPr>
          <w:color w:val="333333"/>
        </w:rPr>
        <w:t>o</w:t>
      </w:r>
      <w:r>
        <w:rPr>
          <w:color w:val="333333"/>
          <w:spacing w:val="-4"/>
        </w:rPr>
        <w:t> </w:t>
      </w:r>
      <w:r>
        <w:rPr>
          <w:color w:val="333333"/>
        </w:rPr>
        <w:t>u</w:t>
      </w:r>
      <w:r>
        <w:rPr>
          <w:color w:val="333333"/>
          <w:spacing w:val="-4"/>
        </w:rPr>
        <w:t> </w:t>
      </w:r>
      <w:r>
        <w:rPr>
          <w:color w:val="333333"/>
        </w:rPr>
        <w:t>k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l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m,</w:t>
      </w:r>
      <w:r>
        <w:rPr>
          <w:color w:val="333333"/>
          <w:spacing w:val="-2"/>
        </w:rPr>
        <w:t> </w:t>
      </w:r>
      <w:r>
        <w:rPr>
          <w:color w:val="333333"/>
        </w:rPr>
        <w:t>místopředsedou</w:t>
      </w:r>
      <w:r>
        <w:rPr>
          <w:color w:val="333333"/>
          <w:spacing w:val="-4"/>
        </w:rPr>
        <w:t> </w:t>
      </w:r>
      <w:r>
        <w:rPr>
          <w:color w:val="333333"/>
        </w:rPr>
        <w:t>představenstva</w:t>
      </w:r>
    </w:p>
    <w:p>
      <w:pPr>
        <w:pStyle w:val="BodyText"/>
        <w:tabs>
          <w:tab w:pos="2993" w:val="left" w:leader="none"/>
        </w:tabs>
        <w:spacing w:line="264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before="1"/>
        <w:ind w:left="112" w:right="5617"/>
      </w:pPr>
      <w:r>
        <w:rPr/>
        <w:t>číslo účtu:</w:t>
        <w:tab/>
      </w:r>
      <w:r>
        <w:rPr>
          <w:spacing w:val="-2"/>
        </w:rPr>
        <w:t>3297950237/0100 </w:t>
      </w:r>
      <w:r>
        <w:rPr/>
        <w:t>(dále jen „příjemce podpory“)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35" w:right="343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7241100444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3. 4.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17"/>
        <w:jc w:val="left"/>
      </w:pPr>
      <w:r>
        <w:rPr/>
        <w:t>„Instalace</w:t>
      </w:r>
      <w:r>
        <w:rPr>
          <w:spacing w:val="-6"/>
        </w:rPr>
        <w:t> </w:t>
      </w:r>
      <w:r>
        <w:rPr/>
        <w:t>FVE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Teplárně</w:t>
      </w:r>
      <w:r>
        <w:rPr>
          <w:spacing w:val="-4"/>
        </w:rPr>
        <w:t> </w:t>
      </w:r>
      <w:r>
        <w:rPr/>
        <w:t>Liberec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II.</w:t>
      </w:r>
      <w:r>
        <w:rPr>
          <w:spacing w:val="-7"/>
        </w:rPr>
        <w:t> </w:t>
      </w:r>
      <w:r>
        <w:rPr>
          <w:spacing w:val="-2"/>
        </w:rPr>
        <w:t>etapa“</w:t>
      </w:r>
    </w:p>
    <w:p>
      <w:pPr>
        <w:pStyle w:val="BodyText"/>
        <w:spacing w:before="121"/>
        <w:ind w:left="396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6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8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5"/>
          <w:sz w:val="20"/>
        </w:rPr>
        <w:t> </w:t>
      </w:r>
      <w:r>
        <w:rPr>
          <w:sz w:val="20"/>
        </w:rPr>
        <w:t>Nařízením</w:t>
      </w:r>
      <w:r>
        <w:rPr>
          <w:spacing w:val="4"/>
          <w:sz w:val="20"/>
        </w:rPr>
        <w:t> </w:t>
      </w:r>
      <w:r>
        <w:rPr>
          <w:sz w:val="20"/>
        </w:rPr>
        <w:t>Komise</w:t>
      </w:r>
      <w:r>
        <w:rPr>
          <w:spacing w:val="5"/>
          <w:sz w:val="20"/>
        </w:rPr>
        <w:t> </w:t>
      </w:r>
      <w:r>
        <w:rPr>
          <w:sz w:val="20"/>
        </w:rPr>
        <w:t>2023/2831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6"/>
          <w:sz w:val="20"/>
        </w:rPr>
        <w:t> </w:t>
      </w:r>
      <w:r>
        <w:rPr>
          <w:sz w:val="20"/>
        </w:rPr>
        <w:t>13.</w:t>
      </w:r>
      <w:r>
        <w:rPr>
          <w:spacing w:val="6"/>
          <w:sz w:val="20"/>
        </w:rPr>
        <w:t> </w:t>
      </w:r>
      <w:r>
        <w:rPr>
          <w:sz w:val="20"/>
        </w:rPr>
        <w:t>prosince</w:t>
      </w:r>
      <w:r>
        <w:rPr>
          <w:spacing w:val="5"/>
          <w:sz w:val="20"/>
        </w:rPr>
        <w:t> </w:t>
      </w:r>
      <w:r>
        <w:rPr>
          <w:sz w:val="20"/>
        </w:rPr>
        <w:t>2023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použití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článků</w:t>
      </w:r>
    </w:p>
    <w:p>
      <w:pPr>
        <w:pStyle w:val="BodyText"/>
        <w:tabs>
          <w:tab w:pos="966" w:val="left" w:leader="none"/>
          <w:tab w:pos="1314" w:val="left" w:leader="none"/>
          <w:tab w:pos="1884" w:val="left" w:leader="none"/>
          <w:tab w:pos="2880" w:val="left" w:leader="none"/>
          <w:tab w:pos="3244" w:val="left" w:leader="none"/>
          <w:tab w:pos="4371" w:val="left" w:leader="none"/>
          <w:tab w:pos="5407" w:val="left" w:leader="none"/>
          <w:tab w:pos="6034" w:val="left" w:leader="none"/>
          <w:tab w:pos="6494" w:val="left" w:leader="none"/>
          <w:tab w:pos="7513" w:val="left" w:leader="none"/>
          <w:tab w:pos="7981" w:val="left" w:leader="none"/>
          <w:tab w:pos="8957" w:val="left" w:leader="none"/>
        </w:tabs>
        <w:ind w:left="396" w:right="119"/>
      </w:pPr>
      <w:r>
        <w:rPr>
          <w:spacing w:val="-4"/>
        </w:rPr>
        <w:t>107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4"/>
        </w:rPr>
        <w:t>108</w:t>
      </w:r>
      <w:r>
        <w:rPr/>
        <w:tab/>
      </w:r>
      <w:r>
        <w:rPr>
          <w:spacing w:val="-2"/>
        </w:rPr>
        <w:t>Smlouvy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fungování</w:t>
      </w:r>
      <w:r>
        <w:rPr/>
        <w:tab/>
      </w:r>
      <w:r>
        <w:rPr>
          <w:spacing w:val="-2"/>
        </w:rPr>
        <w:t>Evropské</w:t>
      </w:r>
      <w:r>
        <w:rPr/>
        <w:tab/>
      </w:r>
      <w:r>
        <w:rPr>
          <w:spacing w:val="-4"/>
        </w:rPr>
        <w:t>unie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2"/>
        </w:rPr>
        <w:t>podporu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minimis,</w:t>
      </w:r>
      <w:r>
        <w:rPr/>
        <w:tab/>
      </w:r>
      <w:r>
        <w:rPr>
          <w:spacing w:val="-2"/>
        </w:rPr>
        <w:t>zveřejněném</w:t>
      </w:r>
      <w:r>
        <w:rPr>
          <w:spacing w:val="-2"/>
        </w:rPr>
        <w:t> </w:t>
      </w:r>
      <w:r>
        <w:rPr/>
        <w:t>v Úředním věstníku EU dne 15. 12. 2023.</w:t>
      </w:r>
    </w:p>
    <w:p>
      <w:pPr>
        <w:pStyle w:val="BodyText"/>
        <w:spacing w:before="1"/>
      </w:pPr>
    </w:p>
    <w:p>
      <w:pPr>
        <w:pStyle w:val="Heading1"/>
        <w:ind w:left="3437" w:right="3081"/>
      </w:pPr>
      <w:r>
        <w:rPr>
          <w:spacing w:val="-5"/>
        </w:rPr>
        <w:t>II.</w:t>
      </w:r>
    </w:p>
    <w:p>
      <w:pPr>
        <w:pStyle w:val="Heading2"/>
        <w:spacing w:before="1"/>
        <w:ind w:left="3437" w:right="308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410 548,08 Kč </w:t>
      </w:r>
      <w:r>
        <w:rPr>
          <w:sz w:val="20"/>
        </w:rPr>
        <w:t>(slovy: čtyři sta deset tisíc pět set čtyřicet osm korun českých, osm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 a činí 1 368 494,00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122" w:after="0"/>
        <w:ind w:left="396" w:right="113" w:hanging="284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12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 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3435"/>
      </w:pPr>
      <w:r>
        <w:rPr>
          <w:spacing w:val="-4"/>
        </w:rPr>
        <w:t>III.</w:t>
      </w:r>
    </w:p>
    <w:p>
      <w:pPr>
        <w:pStyle w:val="Heading2"/>
        <w:spacing w:before="1"/>
        <w:ind w:left="3434" w:right="3436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37" w:lineRule="auto" w:before="124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spacing w:after="0" w:line="237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11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4"/>
          <w:sz w:val="20"/>
        </w:rPr>
        <w:t> </w:t>
      </w:r>
      <w:r>
        <w:rPr>
          <w:sz w:val="20"/>
        </w:rPr>
        <w:t>identifikace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faktur/y</w:t>
      </w:r>
      <w:r>
        <w:rPr>
          <w:spacing w:val="-5"/>
          <w:sz w:val="20"/>
        </w:rPr>
        <w:t> </w:t>
      </w:r>
      <w:r>
        <w:rPr>
          <w:sz w:val="20"/>
        </w:rPr>
        <w:t>(v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5"/>
          <w:sz w:val="20"/>
        </w:rPr>
        <w:t> </w:t>
      </w:r>
      <w:r>
        <w:rPr>
          <w:sz w:val="20"/>
        </w:rPr>
        <w:t>odlišného</w:t>
      </w:r>
      <w:r>
        <w:rPr>
          <w:spacing w:val="-4"/>
          <w:sz w:val="20"/>
        </w:rPr>
        <w:t> </w:t>
      </w:r>
      <w:r>
        <w:rPr>
          <w:sz w:val="20"/>
        </w:rPr>
        <w:t>variabilního</w:t>
      </w:r>
      <w:r>
        <w:rPr>
          <w:spacing w:val="-4"/>
          <w:sz w:val="20"/>
        </w:rPr>
        <w:t> </w:t>
      </w:r>
      <w:r>
        <w:rPr>
          <w:sz w:val="20"/>
        </w:rPr>
        <w:t>symbolu</w:t>
      </w:r>
      <w:r>
        <w:rPr>
          <w:spacing w:val="-5"/>
          <w:sz w:val="20"/>
        </w:rPr>
        <w:t> </w:t>
      </w:r>
      <w:r>
        <w:rPr>
          <w:sz w:val="20"/>
        </w:rPr>
        <w:t>oproti</w:t>
      </w:r>
      <w:r>
        <w:rPr>
          <w:spacing w:val="-5"/>
          <w:sz w:val="20"/>
        </w:rPr>
        <w:t> </w:t>
      </w:r>
      <w:r>
        <w:rPr>
          <w:sz w:val="20"/>
        </w:rPr>
        <w:t>číslu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5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228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5" w:right="1348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2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37"/>
          <w:sz w:val="20"/>
        </w:rPr>
        <w:t> </w:t>
      </w:r>
      <w:r>
        <w:rPr>
          <w:sz w:val="20"/>
        </w:rPr>
        <w:t>účel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„Instalace</w:t>
      </w:r>
      <w:r>
        <w:rPr>
          <w:spacing w:val="39"/>
          <w:sz w:val="20"/>
        </w:rPr>
        <w:t> </w:t>
      </w:r>
      <w:r>
        <w:rPr>
          <w:sz w:val="20"/>
        </w:rPr>
        <w:t>FVE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38"/>
          <w:sz w:val="20"/>
        </w:rPr>
        <w:t> </w:t>
      </w:r>
      <w:r>
        <w:rPr>
          <w:sz w:val="20"/>
        </w:rPr>
        <w:t>Teplárně</w:t>
      </w:r>
      <w:r>
        <w:rPr>
          <w:spacing w:val="37"/>
          <w:sz w:val="20"/>
        </w:rPr>
        <w:t> </w:t>
      </w:r>
      <w:r>
        <w:rPr>
          <w:sz w:val="20"/>
        </w:rPr>
        <w:t>Liberec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9"/>
          <w:sz w:val="20"/>
        </w:rPr>
        <w:t> </w:t>
      </w:r>
      <w:r>
        <w:rPr>
          <w:sz w:val="20"/>
        </w:rPr>
        <w:t>II.</w:t>
      </w:r>
      <w:r>
        <w:rPr>
          <w:spacing w:val="37"/>
          <w:sz w:val="20"/>
        </w:rPr>
        <w:t> </w:t>
      </w:r>
      <w:r>
        <w:rPr>
          <w:sz w:val="20"/>
        </w:rPr>
        <w:t>etapa“</w:t>
      </w:r>
      <w:r>
        <w:rPr>
          <w:spacing w:val="37"/>
          <w:sz w:val="20"/>
        </w:rPr>
        <w:t> </w:t>
      </w:r>
      <w:r>
        <w:rPr>
          <w:sz w:val="20"/>
        </w:rPr>
        <w:t>tím,</w:t>
      </w:r>
      <w:r>
        <w:rPr>
          <w:spacing w:val="38"/>
          <w:sz w:val="20"/>
        </w:rPr>
        <w:t> </w:t>
      </w:r>
      <w:r>
        <w:rPr>
          <w:sz w:val="20"/>
        </w:rPr>
        <w:t>že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provedena</w:t>
      </w:r>
      <w:r>
        <w:rPr>
          <w:spacing w:val="37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3" w:after="0"/>
        <w:ind w:left="756" w:right="118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29"/>
          <w:sz w:val="20"/>
        </w:rPr>
        <w:t> </w:t>
      </w:r>
      <w:r>
        <w:rPr>
          <w:sz w:val="20"/>
        </w:rPr>
        <w:t>předpokládaným výkonem 50,40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50.40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44.30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133.94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51.51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5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2"/>
          <w:sz w:val="20"/>
        </w:rPr>
        <w:t> </w:t>
      </w:r>
      <w:r>
        <w:rPr>
          <w:sz w:val="20"/>
        </w:rPr>
        <w:t>již není) vlastníkem</w:t>
      </w:r>
      <w:r>
        <w:rPr>
          <w:spacing w:val="-1"/>
          <w:sz w:val="20"/>
        </w:rPr>
        <w:t> </w:t>
      </w:r>
      <w:r>
        <w:rPr>
          <w:sz w:val="20"/>
        </w:rPr>
        <w:t>předmětu podpory. Pro tento účel se</w:t>
      </w:r>
      <w:r>
        <w:rPr>
          <w:spacing w:val="-1"/>
          <w:sz w:val="20"/>
        </w:rPr>
        <w:t> </w:t>
      </w:r>
      <w:r>
        <w:rPr>
          <w:sz w:val="20"/>
        </w:rPr>
        <w:t>předmětem</w:t>
      </w:r>
      <w:r>
        <w:rPr>
          <w:spacing w:val="-1"/>
          <w:sz w:val="20"/>
        </w:rPr>
        <w:t> </w:t>
      </w:r>
      <w:r>
        <w:rPr>
          <w:sz w:val="20"/>
        </w:rPr>
        <w:t>podpory rozumí věci pořizované (či</w:t>
      </w:r>
      <w:r>
        <w:rPr>
          <w:spacing w:val="22"/>
          <w:sz w:val="20"/>
        </w:rPr>
        <w:t> </w:t>
      </w:r>
      <w:r>
        <w:rPr>
          <w:sz w:val="20"/>
        </w:rPr>
        <w:t>rekonstruované,</w:t>
      </w:r>
      <w:r>
        <w:rPr>
          <w:spacing w:val="22"/>
          <w:sz w:val="20"/>
        </w:rPr>
        <w:t> </w:t>
      </w:r>
      <w:r>
        <w:rPr>
          <w:sz w:val="20"/>
        </w:rPr>
        <w:t>upravené,</w:t>
      </w:r>
      <w:r>
        <w:rPr>
          <w:spacing w:val="22"/>
          <w:sz w:val="20"/>
        </w:rPr>
        <w:t> </w:t>
      </w:r>
      <w:r>
        <w:rPr>
          <w:sz w:val="20"/>
        </w:rPr>
        <w:t>nebo</w:t>
      </w:r>
      <w:r>
        <w:rPr>
          <w:spacing w:val="22"/>
          <w:sz w:val="20"/>
        </w:rPr>
        <w:t> </w:t>
      </w:r>
      <w:r>
        <w:rPr>
          <w:sz w:val="20"/>
        </w:rPr>
        <w:t>jinak</w:t>
      </w:r>
      <w:r>
        <w:rPr>
          <w:spacing w:val="21"/>
          <w:sz w:val="20"/>
        </w:rPr>
        <w:t> </w:t>
      </w:r>
      <w:r>
        <w:rPr>
          <w:sz w:val="20"/>
        </w:rPr>
        <w:t>výrazně</w:t>
      </w:r>
      <w:r>
        <w:rPr>
          <w:spacing w:val="22"/>
          <w:sz w:val="20"/>
        </w:rPr>
        <w:t> </w:t>
      </w:r>
      <w:r>
        <w:rPr>
          <w:sz w:val="20"/>
        </w:rPr>
        <w:t>zhodnocené)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21"/>
          <w:sz w:val="20"/>
        </w:rPr>
        <w:t> </w:t>
      </w:r>
      <w:r>
        <w:rPr>
          <w:sz w:val="20"/>
        </w:rPr>
        <w:t>podporou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Smlouvy,</w:t>
      </w:r>
      <w:r>
        <w:rPr>
          <w:spacing w:val="23"/>
          <w:sz w:val="20"/>
        </w:rPr>
        <w:t> </w:t>
      </w:r>
      <w:r>
        <w:rPr>
          <w:sz w:val="20"/>
        </w:rPr>
        <w:t>jakož</w:t>
      </w:r>
      <w:r>
        <w:rPr>
          <w:spacing w:val="22"/>
          <w:sz w:val="20"/>
        </w:rPr>
        <w:t> </w:t>
      </w:r>
      <w:r>
        <w:rPr>
          <w:sz w:val="20"/>
        </w:rPr>
        <w:t>i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756" w:right="115"/>
        <w:jc w:val="both"/>
      </w:pPr>
      <w:r>
        <w:rPr/>
        <w:t>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2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3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0"/>
        <w:ind w:left="756" w:right="115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7" w:after="0"/>
        <w:ind w:left="756" w:right="112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- podle písmene 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znění,</w:t>
      </w:r>
      <w:r>
        <w:rPr>
          <w:spacing w:val="-1"/>
          <w:sz w:val="20"/>
        </w:rPr>
        <w:t> </w:t>
      </w:r>
      <w:r>
        <w:rPr>
          <w:sz w:val="20"/>
        </w:rPr>
        <w:t>zákon 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18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7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</w:t>
      </w:r>
      <w:r>
        <w:rPr>
          <w:spacing w:val="-1"/>
          <w:sz w:val="20"/>
        </w:rPr>
        <w:t> </w:t>
      </w:r>
      <w:r>
        <w:rPr>
          <w:sz w:val="20"/>
        </w:rPr>
        <w:t>u finančního úřadu uplatněna, příjemce</w:t>
      </w:r>
      <w:r>
        <w:rPr>
          <w:spacing w:val="-1"/>
          <w:sz w:val="20"/>
        </w:rPr>
        <w:t> </w:t>
      </w:r>
      <w:r>
        <w:rPr>
          <w:sz w:val="20"/>
        </w:rPr>
        <w:t>podpory je</w:t>
      </w:r>
      <w:r>
        <w:rPr>
          <w:spacing w:val="-1"/>
          <w:sz w:val="20"/>
        </w:rPr>
        <w:t> </w:t>
      </w:r>
      <w:r>
        <w:rPr>
          <w:sz w:val="20"/>
        </w:rPr>
        <w:t>povinen částku DPH vrátit</w:t>
      </w:r>
      <w:r>
        <w:rPr>
          <w:spacing w:val="-1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2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8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6"/>
          <w:sz w:val="20"/>
        </w:rPr>
        <w:t> </w:t>
      </w:r>
      <w:r>
        <w:rPr>
          <w:sz w:val="20"/>
        </w:rPr>
        <w:t>uvedenými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Výzvy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7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left="3436"/>
      </w:pPr>
      <w:r>
        <w:rPr>
          <w:spacing w:val="-5"/>
        </w:rPr>
        <w:t>V.</w:t>
      </w:r>
    </w:p>
    <w:p>
      <w:pPr>
        <w:pStyle w:val="Heading2"/>
        <w:ind w:left="1345" w:right="135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8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1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 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podle 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k) bude</w:t>
      </w:r>
      <w:r>
        <w:rPr>
          <w:spacing w:val="-2"/>
          <w:sz w:val="20"/>
        </w:rPr>
        <w:t> </w:t>
      </w:r>
      <w:r>
        <w:rPr>
          <w:sz w:val="20"/>
        </w:rPr>
        <w:t>postiženo 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0,1 – 25 %</w:t>
      </w:r>
      <w:r>
        <w:rPr>
          <w:spacing w:val="-1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1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4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dojde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povinností</w:t>
      </w:r>
      <w:r>
        <w:rPr>
          <w:spacing w:val="21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0"/>
          <w:sz w:val="20"/>
        </w:rPr>
        <w:t> </w:t>
      </w:r>
      <w:r>
        <w:rPr>
          <w:sz w:val="20"/>
        </w:rPr>
        <w:t>IV</w:t>
      </w:r>
      <w:r>
        <w:rPr>
          <w:spacing w:val="22"/>
          <w:sz w:val="20"/>
        </w:rPr>
        <w:t> </w:t>
      </w:r>
      <w:r>
        <w:rPr>
          <w:sz w:val="20"/>
        </w:rPr>
        <w:t>bodu</w:t>
      </w:r>
      <w:r>
        <w:rPr>
          <w:spacing w:val="21"/>
          <w:sz w:val="20"/>
        </w:rPr>
        <w:t> </w:t>
      </w:r>
      <w:r>
        <w:rPr>
          <w:sz w:val="20"/>
        </w:rPr>
        <w:t>2</w:t>
      </w:r>
      <w:r>
        <w:rPr>
          <w:spacing w:val="19"/>
          <w:sz w:val="20"/>
        </w:rPr>
        <w:t> </w:t>
      </w:r>
      <w:r>
        <w:rPr>
          <w:sz w:val="20"/>
        </w:rPr>
        <w:t>písm.</w:t>
      </w:r>
      <w:r>
        <w:rPr>
          <w:spacing w:val="22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stanovena</w:t>
      </w:r>
      <w:r>
        <w:rPr>
          <w:spacing w:val="20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2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ostatních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3436" w:right="3436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3"/>
          <w:sz w:val="20"/>
        </w:rPr>
        <w:t> </w:t>
      </w:r>
      <w:r>
        <w:rPr>
          <w:sz w:val="20"/>
        </w:rPr>
        <w:t>Směrnicí MŽP.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3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 má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4" w:after="0"/>
        <w:ind w:left="396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5"/>
          <w:sz w:val="20"/>
        </w:rPr>
        <w:t> </w:t>
      </w:r>
      <w:r>
        <w:rPr>
          <w:sz w:val="20"/>
        </w:rPr>
        <w:t>nebo nepřiznáním</w:t>
      </w:r>
      <w:r>
        <w:rPr>
          <w:spacing w:val="-4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1"/>
          <w:sz w:val="20"/>
        </w:rPr>
        <w:t> </w:t>
      </w:r>
      <w:r>
        <w:rPr>
          <w:sz w:val="20"/>
        </w:rPr>
        <w:t>Smlouvu</w:t>
      </w:r>
      <w:r>
        <w:rPr>
          <w:spacing w:val="-13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3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20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2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2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souhlasí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zveřejněním</w:t>
      </w:r>
      <w:r>
        <w:rPr>
          <w:spacing w:val="77"/>
          <w:sz w:val="20"/>
        </w:rPr>
        <w:t> </w:t>
      </w:r>
      <w:r>
        <w:rPr>
          <w:sz w:val="20"/>
        </w:rPr>
        <w:t>celého</w:t>
      </w:r>
      <w:r>
        <w:rPr>
          <w:spacing w:val="80"/>
          <w:sz w:val="20"/>
        </w:rPr>
        <w:t> </w:t>
      </w:r>
      <w:r>
        <w:rPr>
          <w:sz w:val="20"/>
        </w:rPr>
        <w:t>textu</w:t>
      </w:r>
      <w:r>
        <w:rPr>
          <w:spacing w:val="80"/>
          <w:sz w:val="20"/>
        </w:rPr>
        <w:t> </w:t>
      </w:r>
      <w:r>
        <w:rPr>
          <w:sz w:val="20"/>
        </w:rPr>
        <w:t>této</w:t>
      </w:r>
      <w:r>
        <w:rPr>
          <w:spacing w:val="77"/>
          <w:sz w:val="20"/>
        </w:rPr>
        <w:t> </w:t>
      </w:r>
      <w:r>
        <w:rPr>
          <w:sz w:val="20"/>
        </w:rPr>
        <w:t>Smlouvy</w:t>
      </w:r>
      <w:r>
        <w:rPr>
          <w:spacing w:val="76"/>
          <w:sz w:val="20"/>
        </w:rPr>
        <w:t> </w:t>
      </w:r>
      <w:r>
        <w:rPr>
          <w:sz w:val="20"/>
        </w:rPr>
        <w:t>v registru</w:t>
      </w:r>
      <w:r>
        <w:rPr>
          <w:spacing w:val="77"/>
          <w:sz w:val="20"/>
        </w:rPr>
        <w:t> </w:t>
      </w:r>
      <w:r>
        <w:rPr>
          <w:sz w:val="20"/>
        </w:rPr>
        <w:t>smluv</w:t>
      </w:r>
      <w:r>
        <w:rPr>
          <w:spacing w:val="77"/>
          <w:sz w:val="20"/>
        </w:rPr>
        <w:t> </w:t>
      </w:r>
      <w:r>
        <w:rPr>
          <w:sz w:val="20"/>
        </w:rPr>
        <w:t>podle</w:t>
      </w:r>
      <w:r>
        <w:rPr>
          <w:spacing w:val="75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9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spacing w:before="1"/>
        <w:ind w:left="112"/>
      </w:pPr>
      <w:r>
        <w:rPr>
          <w:spacing w:val="-5"/>
        </w:rPr>
        <w:t>V:</w:t>
      </w:r>
    </w:p>
    <w:p>
      <w:pPr>
        <w:pStyle w:val="BodyText"/>
      </w:pPr>
    </w:p>
    <w:p>
      <w:pPr>
        <w:pStyle w:val="BodyText"/>
        <w:ind w:left="11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12" w:right="6846"/>
      </w:pPr>
      <w:r>
        <w:rPr>
          <w:spacing w:val="-2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33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2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9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něj</w:t>
      </w:r>
      <w:r>
        <w:rPr>
          <w:spacing w:val="-11"/>
          <w:sz w:val="20"/>
        </w:rPr>
        <w:t> </w:t>
      </w:r>
      <w:r>
        <w:rPr>
          <w:sz w:val="20"/>
        </w:rPr>
        <w:t>žádný </w:t>
      </w:r>
      <w:r>
        <w:rPr>
          <w:spacing w:val="-2"/>
          <w:sz w:val="20"/>
        </w:rPr>
        <w:t>odvod.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> </w:t>
      </w:r>
      <w:r>
        <w:rPr>
          <w:sz w:val="20"/>
        </w:rPr>
        <w:t>odvodu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vypočte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částky,</w:t>
      </w:r>
      <w:r>
        <w:rPr>
          <w:spacing w:val="30"/>
          <w:sz w:val="20"/>
        </w:rPr>
        <w:t> </w:t>
      </w:r>
      <w:r>
        <w:rPr>
          <w:sz w:val="20"/>
        </w:rPr>
        <w:t>která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9"/>
          <w:sz w:val="20"/>
        </w:rPr>
        <w:t> </w:t>
      </w:r>
      <w:r>
        <w:rPr>
          <w:sz w:val="20"/>
        </w:rPr>
        <w:t>má</w:t>
      </w:r>
      <w:r>
        <w:rPr>
          <w:spacing w:val="28"/>
          <w:sz w:val="20"/>
        </w:rPr>
        <w:t> </w:t>
      </w:r>
      <w:r>
        <w:rPr>
          <w:sz w:val="20"/>
        </w:rPr>
        <w:t>být</w:t>
      </w:r>
      <w:r>
        <w:rPr>
          <w:spacing w:val="28"/>
          <w:sz w:val="20"/>
        </w:rPr>
        <w:t> </w:t>
      </w:r>
      <w:r>
        <w:rPr>
          <w:sz w:val="20"/>
        </w:rPr>
        <w:t>z rozpočtu</w:t>
      </w:r>
      <w:r>
        <w:rPr>
          <w:spacing w:val="28"/>
          <w:sz w:val="20"/>
        </w:rPr>
        <w:t> </w:t>
      </w: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30"/>
          <w:sz w:val="20"/>
        </w:rPr>
        <w:t> </w:t>
      </w:r>
      <w:r>
        <w:rPr>
          <w:sz w:val="20"/>
        </w:rPr>
        <w:t>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7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8"/>
          <w:sz w:val="20"/>
        </w:rPr>
        <w:t> </w:t>
      </w:r>
      <w:r>
        <w:rPr>
          <w:sz w:val="20"/>
        </w:rPr>
        <w:t>že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identifikováno</w:t>
      </w:r>
      <w:r>
        <w:rPr>
          <w:spacing w:val="39"/>
          <w:sz w:val="20"/>
        </w:rPr>
        <w:t> </w:t>
      </w:r>
      <w:r>
        <w:rPr>
          <w:sz w:val="20"/>
        </w:rPr>
        <w:t>porušení,</w:t>
      </w:r>
      <w:r>
        <w:rPr>
          <w:spacing w:val="37"/>
          <w:sz w:val="20"/>
        </w:rPr>
        <w:t> </w:t>
      </w:r>
      <w:r>
        <w:rPr>
          <w:sz w:val="20"/>
        </w:rPr>
        <w:t>které</w:t>
      </w:r>
      <w:r>
        <w:rPr>
          <w:spacing w:val="37"/>
          <w:sz w:val="20"/>
        </w:rPr>
        <w:t> </w:t>
      </w:r>
      <w:r>
        <w:rPr>
          <w:sz w:val="20"/>
        </w:rPr>
        <w:t>nelze</w:t>
      </w:r>
      <w:r>
        <w:rPr>
          <w:spacing w:val="37"/>
          <w:sz w:val="20"/>
        </w:rPr>
        <w:t> </w:t>
      </w:r>
      <w:r>
        <w:rPr>
          <w:sz w:val="20"/>
        </w:rPr>
        <w:t>podřadit</w:t>
      </w:r>
      <w:r>
        <w:rPr>
          <w:spacing w:val="37"/>
          <w:sz w:val="20"/>
        </w:rPr>
        <w:t> </w:t>
      </w:r>
      <w:r>
        <w:rPr>
          <w:sz w:val="20"/>
        </w:rPr>
        <w:t>pod</w:t>
      </w:r>
      <w:r>
        <w:rPr>
          <w:spacing w:val="38"/>
          <w:sz w:val="20"/>
        </w:rPr>
        <w:t> </w:t>
      </w:r>
      <w:r>
        <w:rPr>
          <w:sz w:val="20"/>
        </w:rPr>
        <w:t>konkrétní</w:t>
      </w:r>
      <w:r>
        <w:rPr>
          <w:spacing w:val="40"/>
          <w:sz w:val="20"/>
        </w:rPr>
        <w:t> </w:t>
      </w:r>
      <w:r>
        <w:rPr>
          <w:sz w:val="20"/>
        </w:rPr>
        <w:t>typ</w:t>
      </w:r>
      <w:r>
        <w:rPr>
          <w:spacing w:val="38"/>
          <w:sz w:val="20"/>
        </w:rPr>
        <w:t> </w:t>
      </w: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uvedený v kapitole B. – Typy porušení a sazby odvodů, bude stanoven odvod analogicky a dle zásady přiměřenosti.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before="0"/>
              <w:ind w:left="106" w:right="121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ni tato povinnost 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12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85 %)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50 %)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 postup, nebo v 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nebo v soutěžním dialogu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6.639999pt;margin-top:10.86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37" w:lineRule="auto" w:before="3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37" w:lineRule="auto" w:before="5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 nebyla 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 dodavatelů,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left="106" w:right="121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 dodavatele a současně účast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 jednal v průběhu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pict>
          <v:rect style="position:absolute;margin-left:56.639999pt;margin-top:8.167637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580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57920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34" w:right="343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5" w:right="13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2025-05-23T12:04:49Z</dcterms:created>
  <dcterms:modified xsi:type="dcterms:W3CDTF">2025-05-23T12:04:49Z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</Properties>
</file>