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42CF7E68"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FE210A">
        <w:rPr>
          <w:rFonts w:ascii="Arial" w:hAnsi="Arial" w:cs="Arial"/>
        </w:rPr>
        <w:t>3657</w:t>
      </w:r>
      <w:r w:rsidR="001E02DB">
        <w:rPr>
          <w:rFonts w:ascii="Arial" w:hAnsi="Arial" w:cs="Arial"/>
        </w:rPr>
        <w:t>/2</w:t>
      </w:r>
      <w:r w:rsidR="001434C4">
        <w:rPr>
          <w:rFonts w:ascii="Arial" w:hAnsi="Arial" w:cs="Arial"/>
        </w:rPr>
        <w:t>5</w:t>
      </w:r>
      <w:r w:rsidR="006B2E43">
        <w:rPr>
          <w:rFonts w:ascii="Arial" w:hAnsi="Arial" w:cs="Arial"/>
        </w:rPr>
        <w:t>-RM</w:t>
      </w:r>
    </w:p>
    <w:p w14:paraId="191CB443" w14:textId="05985C44" w:rsidR="00F60FE7" w:rsidRPr="003C64A4" w:rsidRDefault="006B2E43" w:rsidP="00171159">
      <w:pPr>
        <w:pStyle w:val="Bezmezer"/>
        <w:jc w:val="center"/>
        <w:rPr>
          <w:rFonts w:ascii="Arial" w:hAnsi="Arial" w:cs="Arial"/>
        </w:rPr>
      </w:pPr>
      <w:r>
        <w:rPr>
          <w:rFonts w:ascii="Arial" w:hAnsi="Arial" w:cs="Arial"/>
        </w:rPr>
        <w:t xml:space="preserve"> ze dne </w:t>
      </w:r>
      <w:r w:rsidR="00FE210A">
        <w:rPr>
          <w:rFonts w:ascii="Arial" w:hAnsi="Arial" w:cs="Arial"/>
        </w:rPr>
        <w:t>30. 4</w:t>
      </w:r>
      <w:r w:rsidR="001E02DB">
        <w:rPr>
          <w:rFonts w:ascii="Arial" w:hAnsi="Arial" w:cs="Arial"/>
        </w:rPr>
        <w:t>. 202</w:t>
      </w:r>
      <w:r w:rsidR="001434C4">
        <w:rPr>
          <w:rFonts w:ascii="Arial" w:hAnsi="Arial" w:cs="Arial"/>
        </w:rPr>
        <w:t>5</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20D8B993" w:rsidR="006E2D69" w:rsidRPr="003C64A4" w:rsidRDefault="00C72575" w:rsidP="001C1D6D">
      <w:pPr>
        <w:spacing w:after="120"/>
        <w:ind w:left="709" w:hanging="1"/>
      </w:pPr>
      <w:r w:rsidRPr="003C64A4">
        <w:t>(dále též jak</w:t>
      </w:r>
      <w:r w:rsidR="00416F81">
        <w:t>o „objednatel“ či „Objednatel“)</w:t>
      </w:r>
    </w:p>
    <w:p w14:paraId="01F43FAC" w14:textId="0FCD35A9" w:rsidR="00FE2440" w:rsidRDefault="00C72575" w:rsidP="001C1D6D">
      <w:pPr>
        <w:ind w:left="709" w:hanging="709"/>
        <w:jc w:val="center"/>
        <w:rPr>
          <w:b/>
          <w:sz w:val="20"/>
          <w:szCs w:val="20"/>
          <w:lang w:eastAsia="cs-CZ"/>
        </w:rPr>
      </w:pPr>
      <w:r w:rsidRPr="003C64A4">
        <w:tab/>
      </w:r>
      <w:r w:rsidR="00FE2440">
        <w:t xml:space="preserve">  </w:t>
      </w:r>
    </w:p>
    <w:p w14:paraId="371E0F8F" w14:textId="38FF28B2"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703E97" w:rsidRPr="002D5FE6">
        <w:rPr>
          <w:b/>
          <w:sz w:val="22"/>
          <w:szCs w:val="22"/>
        </w:rPr>
        <w:t>COLAS CZ, a.s.</w:t>
      </w:r>
    </w:p>
    <w:p w14:paraId="1747AD74" w14:textId="510CEE1A"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703E97">
        <w:t xml:space="preserve">Rubeška 215/1, 190 00 Praha 9  </w:t>
      </w:r>
    </w:p>
    <w:p w14:paraId="33CDB6F0" w14:textId="77C75E5C" w:rsidR="00F60FE7" w:rsidRPr="003C64A4" w:rsidRDefault="00F60FE7" w:rsidP="001C1D6D">
      <w:pPr>
        <w:spacing w:after="120" w:line="240" w:lineRule="auto"/>
        <w:ind w:left="709" w:hanging="1"/>
      </w:pPr>
      <w:r w:rsidRPr="003C64A4">
        <w:t>zastoupený:</w:t>
      </w:r>
      <w:r w:rsidRPr="003C64A4">
        <w:tab/>
      </w:r>
    </w:p>
    <w:p w14:paraId="75EFED73" w14:textId="4581FEEE"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6E6EA0">
        <w:t>26177005</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odsouhlasování změnových listů dle této smlouvy: </w:t>
      </w:r>
    </w:p>
    <w:p w14:paraId="5E9A01B4" w14:textId="4C45DAF6"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32F72F28" w:rsidR="009655D2"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w:t>
      </w:r>
      <w:r w:rsidR="00A830B5">
        <w:rPr>
          <w:rFonts w:ascii="Arial" w:hAnsi="Arial" w:cs="Arial"/>
          <w:sz w:val="22"/>
        </w:rPr>
        <w:t xml:space="preserve"> </w:t>
      </w:r>
      <w:r w:rsidRPr="000E4858">
        <w:rPr>
          <w:rFonts w:ascii="Arial" w:hAnsi="Arial" w:cs="Arial"/>
          <w:sz w:val="22"/>
        </w:rPr>
        <w:t xml:space="preserve">osoba objednatele: </w:t>
      </w:r>
      <w:r w:rsidRPr="000E4858">
        <w:rPr>
          <w:rFonts w:ascii="Arial" w:hAnsi="Arial" w:cs="Arial"/>
          <w:sz w:val="22"/>
          <w:szCs w:val="22"/>
        </w:rPr>
        <w:t xml:space="preserve">Ing. Vladimíra Dolejší  </w:t>
      </w:r>
      <w:r w:rsidR="00737A8A" w:rsidRPr="00737A8A">
        <w:rPr>
          <w:rFonts w:ascii="Arial" w:hAnsi="Arial" w:cs="Arial"/>
          <w:sz w:val="22"/>
          <w:szCs w:val="22"/>
        </w:rPr>
        <w:t xml:space="preserve">tel.: +420 739 661 505, e-mail: </w:t>
      </w:r>
      <w:hyperlink r:id="rId8" w:history="1">
        <w:r w:rsidR="006E6EA0" w:rsidRPr="008505D2">
          <w:rPr>
            <w:rStyle w:val="Hypertextovodkaz"/>
            <w:rFonts w:ascii="Arial" w:hAnsi="Arial" w:cs="Arial"/>
            <w:sz w:val="22"/>
            <w:szCs w:val="22"/>
          </w:rPr>
          <w:t>vladimira.dolejsi@jihlava-city.cz</w:t>
        </w:r>
      </w:hyperlink>
    </w:p>
    <w:p w14:paraId="545D8EF5" w14:textId="77777777" w:rsidR="006E6EA0" w:rsidRPr="000E4858" w:rsidRDefault="006E6EA0" w:rsidP="009655D2">
      <w:pPr>
        <w:pStyle w:val="Odstavec"/>
        <w:spacing w:after="120"/>
        <w:ind w:left="709" w:hanging="1"/>
        <w:rPr>
          <w:rFonts w:ascii="Arial" w:hAnsi="Arial" w:cs="Arial"/>
          <w:sz w:val="22"/>
          <w:szCs w:val="22"/>
        </w:rPr>
      </w:pPr>
    </w:p>
    <w:p w14:paraId="48F293DD" w14:textId="291549FE" w:rsidR="006E6EA0" w:rsidRDefault="006E6EA0" w:rsidP="006E6EA0">
      <w:pPr>
        <w:pStyle w:val="Odstavecseseznamem"/>
        <w:numPr>
          <w:ilvl w:val="0"/>
          <w:numId w:val="34"/>
        </w:numPr>
        <w:spacing w:after="0" w:line="240" w:lineRule="auto"/>
        <w:ind w:hanging="720"/>
      </w:pPr>
      <w:r w:rsidRPr="003C64A4">
        <w:t>Kontaktní osoba zhotovitele:</w:t>
      </w:r>
      <w:r w:rsidRPr="003C64A4">
        <w:tab/>
      </w:r>
      <w:r w:rsidR="003B66A5">
        <w:tab/>
      </w:r>
      <w:r w:rsidR="003B66A5">
        <w:tab/>
      </w:r>
      <w:r w:rsidR="003B66A5">
        <w:tab/>
      </w:r>
      <w:r>
        <w:t xml:space="preserve">, </w:t>
      </w:r>
      <w:r w:rsidRPr="006E6EA0">
        <w:rPr>
          <w:rFonts w:cs="Arial"/>
        </w:rPr>
        <w:t xml:space="preserve">e-mail: </w:t>
      </w:r>
    </w:p>
    <w:p w14:paraId="5A8E9381" w14:textId="77777777" w:rsidR="006E6EA0" w:rsidRDefault="006E6EA0" w:rsidP="006E6EA0">
      <w:pPr>
        <w:spacing w:after="0" w:line="240" w:lineRule="auto"/>
        <w:ind w:firstLine="708"/>
      </w:pPr>
    </w:p>
    <w:p w14:paraId="08CE7083" w14:textId="3D96BAF1" w:rsidR="001D5FD9" w:rsidRPr="003C64A4" w:rsidRDefault="006E6EA0" w:rsidP="006E6EA0">
      <w:pPr>
        <w:spacing w:after="0" w:line="240" w:lineRule="auto"/>
        <w:ind w:firstLine="708"/>
      </w:pPr>
      <w:r w:rsidRPr="003C64A4">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8F2398">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8F2398">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 této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6C06EFEC" w:rsidR="004D76CF"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szCs w:val="22"/>
        </w:rPr>
        <w:t xml:space="preserve">Smluvní strany </w:t>
      </w:r>
      <w:r w:rsidRPr="001434C4">
        <w:rPr>
          <w:rFonts w:cs="Arial"/>
          <w:sz w:val="22"/>
          <w:szCs w:val="22"/>
        </w:rPr>
        <w:t>prohlašují, že tuto smlouvu uzavírají na zák</w:t>
      </w:r>
      <w:r w:rsidR="00460283" w:rsidRPr="001434C4">
        <w:rPr>
          <w:rFonts w:cs="Arial"/>
          <w:sz w:val="22"/>
          <w:szCs w:val="22"/>
        </w:rPr>
        <w:t>ladě výsledků</w:t>
      </w:r>
      <w:r w:rsidR="005E3569" w:rsidRPr="001434C4">
        <w:rPr>
          <w:rFonts w:cs="Arial"/>
          <w:sz w:val="22"/>
          <w:szCs w:val="22"/>
        </w:rPr>
        <w:t xml:space="preserve"> </w:t>
      </w:r>
      <w:r w:rsidR="00483A45" w:rsidRPr="001434C4">
        <w:rPr>
          <w:rFonts w:cs="Arial"/>
          <w:sz w:val="22"/>
          <w:szCs w:val="22"/>
        </w:rPr>
        <w:t xml:space="preserve">zadávacího řízení </w:t>
      </w:r>
      <w:r w:rsidR="00460283" w:rsidRPr="001434C4">
        <w:rPr>
          <w:rFonts w:cs="Arial"/>
          <w:sz w:val="22"/>
          <w:szCs w:val="22"/>
        </w:rPr>
        <w:t>veřejné zakázky s</w:t>
      </w:r>
      <w:r w:rsidR="004D321E" w:rsidRPr="001434C4">
        <w:rPr>
          <w:rFonts w:cs="Arial"/>
          <w:sz w:val="22"/>
          <w:szCs w:val="22"/>
        </w:rPr>
        <w:t> </w:t>
      </w:r>
      <w:r w:rsidRPr="001434C4">
        <w:rPr>
          <w:rFonts w:cs="Arial"/>
          <w:sz w:val="22"/>
          <w:szCs w:val="22"/>
        </w:rPr>
        <w:t>názvem</w:t>
      </w:r>
      <w:r w:rsidR="004D321E" w:rsidRPr="001434C4">
        <w:rPr>
          <w:rFonts w:cs="Arial"/>
          <w:sz w:val="22"/>
          <w:szCs w:val="22"/>
        </w:rPr>
        <w:t xml:space="preserve"> </w:t>
      </w:r>
      <w:r w:rsidRPr="001434C4">
        <w:rPr>
          <w:rFonts w:cs="Arial"/>
          <w:b/>
          <w:sz w:val="22"/>
          <w:szCs w:val="22"/>
        </w:rPr>
        <w:t>„</w:t>
      </w:r>
      <w:r w:rsidR="001434C4" w:rsidRPr="001434C4">
        <w:rPr>
          <w:rStyle w:val="Siln"/>
          <w:rFonts w:cs="Arial"/>
          <w:color w:val="000000"/>
          <w:sz w:val="22"/>
          <w:szCs w:val="22"/>
          <w:shd w:val="clear" w:color="auto" w:fill="FFFFFF"/>
        </w:rPr>
        <w:t>Rekonstrukce komunikace ul. Romana Havelky, Jihlava</w:t>
      </w:r>
      <w:r w:rsidR="00C0375E" w:rsidRPr="001434C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8F2398">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8F2398">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7AFDE2B3" w:rsidR="00380101" w:rsidRPr="001434C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 xml:space="preserve">díla dle této </w:t>
      </w:r>
      <w:r w:rsidR="00006377" w:rsidRPr="001434C4">
        <w:rPr>
          <w:rFonts w:ascii="Arial" w:hAnsi="Arial" w:cs="Arial"/>
          <w:sz w:val="22"/>
          <w:szCs w:val="22"/>
        </w:rPr>
        <w:t>smlouvy</w:t>
      </w:r>
      <w:r w:rsidR="00380101" w:rsidRPr="001434C4">
        <w:rPr>
          <w:rFonts w:ascii="Arial" w:hAnsi="Arial" w:cs="Arial"/>
          <w:sz w:val="22"/>
          <w:szCs w:val="22"/>
        </w:rPr>
        <w:t xml:space="preserve"> je</w:t>
      </w:r>
      <w:r w:rsidR="00A92B73" w:rsidRPr="001434C4">
        <w:rPr>
          <w:rFonts w:ascii="Arial" w:hAnsi="Arial" w:cs="Arial"/>
          <w:sz w:val="22"/>
          <w:szCs w:val="22"/>
        </w:rPr>
        <w:t xml:space="preserve"> </w:t>
      </w:r>
      <w:r w:rsidR="00381B6E" w:rsidRPr="001434C4">
        <w:rPr>
          <w:rFonts w:ascii="Arial" w:hAnsi="Arial" w:cs="Arial"/>
          <w:sz w:val="22"/>
          <w:szCs w:val="22"/>
        </w:rPr>
        <w:t>„</w:t>
      </w:r>
      <w:r w:rsidR="001434C4" w:rsidRPr="001434C4">
        <w:rPr>
          <w:rStyle w:val="Siln"/>
          <w:rFonts w:ascii="Arial" w:hAnsi="Arial" w:cs="Arial"/>
          <w:color w:val="000000"/>
          <w:sz w:val="22"/>
          <w:szCs w:val="22"/>
          <w:shd w:val="clear" w:color="auto" w:fill="FFFFFF"/>
        </w:rPr>
        <w:t>Rekonstrukce komunikace ul. Romana Havelky, Jihlava</w:t>
      </w:r>
      <w:r w:rsidR="00381B6E" w:rsidRPr="001434C4">
        <w:rPr>
          <w:rFonts w:ascii="Arial" w:hAnsi="Arial" w:cs="Arial"/>
          <w:sz w:val="22"/>
          <w:szCs w:val="22"/>
        </w:rPr>
        <w:t>“</w:t>
      </w:r>
      <w:r w:rsidR="00A52B35" w:rsidRPr="001434C4">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xml:space="preserve">, a dalších níže </w:t>
      </w:r>
      <w:r w:rsidR="0018114A" w:rsidRPr="003C64A4">
        <w:rPr>
          <w:rFonts w:ascii="Arial" w:hAnsi="Arial" w:cs="Arial"/>
          <w:sz w:val="22"/>
          <w:szCs w:val="22"/>
        </w:rPr>
        <w:lastRenderedPageBreak/>
        <w:t>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50FBB579"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veřejné zakázky ze dne</w:t>
      </w:r>
      <w:r w:rsidR="00184719">
        <w:rPr>
          <w:rFonts w:cs="Arial"/>
        </w:rPr>
        <w:t xml:space="preserve"> 4. 4. 2025</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sítích, které se nacházejí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r w:rsidR="00232D01" w:rsidRPr="00E0642E">
        <w:rPr>
          <w:rFonts w:ascii="Arial" w:hAnsi="Arial" w:cs="Arial"/>
          <w:sz w:val="22"/>
          <w:szCs w:val="22"/>
        </w:rPr>
        <w:t>vycház</w:t>
      </w:r>
      <w:r w:rsidR="00ED5835" w:rsidRPr="00E0642E">
        <w:rPr>
          <w:rFonts w:ascii="Arial" w:hAnsi="Arial" w:cs="Arial"/>
          <w:sz w:val="22"/>
          <w:szCs w:val="22"/>
        </w:rPr>
        <w:t>ejí</w:t>
      </w:r>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w:t>
      </w:r>
      <w:r w:rsidR="002B277C" w:rsidRPr="003C64A4">
        <w:rPr>
          <w:rFonts w:ascii="Arial" w:hAnsi="Arial" w:cs="Arial"/>
          <w:sz w:val="22"/>
          <w:szCs w:val="22"/>
        </w:rPr>
        <w:lastRenderedPageBreak/>
        <w:t xml:space="preserve">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r w:rsidR="0018114A" w:rsidRPr="003C64A4">
        <w:rPr>
          <w:rFonts w:cs="Arial"/>
        </w:rPr>
        <w:t>1</w:t>
      </w:r>
      <w:r w:rsidR="004F00A4">
        <w:rPr>
          <w:rFonts w:cs="Arial"/>
        </w:rPr>
        <w:t>7</w:t>
      </w:r>
      <w:r w:rsidR="0018114A" w:rsidRPr="003C64A4">
        <w:rPr>
          <w:rFonts w:cs="Arial"/>
        </w:rPr>
        <w:t>.3.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w:t>
      </w:r>
      <w:r w:rsidR="009E6DB7">
        <w:rPr>
          <w:rFonts w:ascii="Arial" w:hAnsi="Arial" w:cs="Arial"/>
          <w:sz w:val="22"/>
          <w:szCs w:val="22"/>
        </w:rPr>
        <w:lastRenderedPageBreak/>
        <w:t xml:space="preserve">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 xml:space="preserve">.3.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lastRenderedPageBreak/>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A94E13">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stanovuje, že v období od 01.11.</w:t>
      </w:r>
      <w:r w:rsidR="00EA1E99" w:rsidRPr="004F00A4">
        <w:rPr>
          <w:rFonts w:ascii="Arial" w:hAnsi="Arial" w:cs="Arial"/>
          <w:sz w:val="22"/>
          <w:szCs w:val="22"/>
        </w:rPr>
        <w:t xml:space="preserve"> do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507529FA"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184719">
        <w:rPr>
          <w:rFonts w:cs="Arial"/>
          <w:b/>
        </w:rPr>
        <w:t xml:space="preserve"> </w:t>
      </w:r>
      <w:r w:rsidR="00B95C3D">
        <w:rPr>
          <w:rFonts w:cs="Arial"/>
          <w:b/>
        </w:rPr>
        <w:t xml:space="preserve">3 820 051,00 </w:t>
      </w:r>
      <w:r w:rsidRPr="003C64A4">
        <w:rPr>
          <w:rFonts w:cs="Arial"/>
          <w:b/>
        </w:rPr>
        <w:t>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w:t>
      </w:r>
      <w:r w:rsidR="00E40AE9" w:rsidRPr="003C64A4">
        <w:rPr>
          <w:rFonts w:ascii="Arial" w:hAnsi="Arial" w:cs="Arial"/>
          <w:sz w:val="22"/>
          <w:szCs w:val="22"/>
        </w:rPr>
        <w:lastRenderedPageBreak/>
        <w:t xml:space="preserve">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 xml:space="preserve">Položky obsahující plošné, objemové a délkové jednotky budou fakturovány do výše 90 %. </w:t>
      </w:r>
      <w:r w:rsidRPr="003C64A4">
        <w:rPr>
          <w:rFonts w:ascii="Arial" w:hAnsi="Arial" w:cs="Arial"/>
          <w:sz w:val="22"/>
          <w:szCs w:val="22"/>
        </w:rPr>
        <w:lastRenderedPageBreak/>
        <w:t>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E150E8B"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9030EE" w:rsidRPr="001434C4">
        <w:rPr>
          <w:rStyle w:val="Siln"/>
          <w:rFonts w:cs="Arial"/>
          <w:color w:val="000000"/>
          <w:shd w:val="clear" w:color="auto" w:fill="FFFFFF"/>
        </w:rPr>
        <w:t>Rekonstrukce komunikace ul. Romana Havelky, Jihlava</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w:t>
      </w:r>
      <w:r w:rsidR="005A5458" w:rsidRPr="003C64A4">
        <w:rPr>
          <w:rFonts w:ascii="Arial" w:hAnsi="Arial" w:cs="Arial"/>
          <w:sz w:val="22"/>
          <w:szCs w:val="22"/>
        </w:rPr>
        <w:lastRenderedPageBreak/>
        <w:t xml:space="preserve">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3.1. této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lastRenderedPageBreak/>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 xml:space="preserve">řádné a včasné provedení díla a splnění dalších smluvních </w:t>
      </w:r>
      <w:r w:rsidR="007D5D9E" w:rsidRPr="003C64A4">
        <w:rPr>
          <w:rFonts w:ascii="Arial" w:hAnsi="Arial" w:cs="Arial"/>
          <w:sz w:val="22"/>
          <w:szCs w:val="22"/>
        </w:rPr>
        <w:lastRenderedPageBreak/>
        <w:t>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 xml:space="preserve">Zhotovitel </w:t>
      </w:r>
      <w:r w:rsidR="00907C28" w:rsidRPr="003C64A4">
        <w:rPr>
          <w:rFonts w:ascii="Arial" w:hAnsi="Arial" w:cs="Arial"/>
          <w:sz w:val="22"/>
          <w:szCs w:val="22"/>
        </w:rPr>
        <w:lastRenderedPageBreak/>
        <w:t>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ust.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lastRenderedPageBreak/>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 xml:space="preserve">předpisy a v souladu se všemi požadavky </w:t>
      </w:r>
      <w:r w:rsidRPr="003C64A4">
        <w:rPr>
          <w:rFonts w:cs="Arial"/>
        </w:rPr>
        <w:lastRenderedPageBreak/>
        <w:t>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lastRenderedPageBreak/>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xml:space="preserve">, nezapočne se nebo se zastaví běh přejímacího řízení, ve kterém se bude pokračovat (pokud bylo zahájeno) až po předložení chybějících </w:t>
      </w:r>
      <w:r w:rsidRPr="003C64A4">
        <w:rPr>
          <w:rFonts w:cs="Arial"/>
        </w:rPr>
        <w:lastRenderedPageBreak/>
        <w:t>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lastRenderedPageBreak/>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lastRenderedPageBreak/>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nesmí k plnění smlouvy využívat osoby, na něž se vztahují uvedené předpisy. Pokud </w:t>
      </w:r>
      <w:r>
        <w:lastRenderedPageBreak/>
        <w:t>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BB4B460"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E7899BE" w14:textId="77777777" w:rsidR="00E47E8A" w:rsidRPr="003C64A4" w:rsidRDefault="00E47E8A" w:rsidP="00E47E8A">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lastRenderedPageBreak/>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49B4DD28"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3A951FDF" w14:textId="6779FEF8" w:rsidR="00050663" w:rsidRPr="003C64A4" w:rsidRDefault="00050663"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w:t>
      </w:r>
      <w:r w:rsidRPr="003C64A4">
        <w:rPr>
          <w:rFonts w:cs="Arial"/>
        </w:rPr>
        <w:lastRenderedPageBreak/>
        <w:t>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2AF44B5B" w14:textId="77777777" w:rsidR="006242CE" w:rsidRDefault="006242CE" w:rsidP="00FF77DF">
      <w:pPr>
        <w:pStyle w:val="Odstavecseseznamem"/>
        <w:spacing w:before="480"/>
        <w:ind w:left="360"/>
        <w:jc w:val="both"/>
      </w:pPr>
    </w:p>
    <w:p w14:paraId="5E525F5F" w14:textId="5FB8CCDD" w:rsidR="006242CE" w:rsidRPr="007F0435" w:rsidRDefault="006242CE" w:rsidP="006242CE">
      <w:pPr>
        <w:spacing w:after="0"/>
        <w:outlineLvl w:val="0"/>
      </w:pPr>
      <w:r>
        <w:t>V Jihlavě dne:</w:t>
      </w:r>
      <w:r>
        <w:tab/>
      </w:r>
      <w:r w:rsidR="00D265F2">
        <w:t xml:space="preserve"> 23. 5. 2025</w:t>
      </w:r>
      <w:r>
        <w:tab/>
      </w:r>
      <w:r>
        <w:tab/>
        <w:t xml:space="preserve">            </w:t>
      </w:r>
      <w:r w:rsidR="00EB40B8">
        <w:t xml:space="preserve">                      </w:t>
      </w:r>
      <w:bookmarkStart w:id="1" w:name="_GoBack"/>
      <w:bookmarkEnd w:id="1"/>
      <w:r>
        <w:t xml:space="preserve"> </w:t>
      </w:r>
      <w:r w:rsidRPr="007F0435">
        <w:t xml:space="preserve">V </w:t>
      </w:r>
      <w:r>
        <w:t xml:space="preserve">Jihlavě dne: </w:t>
      </w:r>
      <w:r w:rsidR="00D265F2">
        <w:t>22. 5. 2025</w:t>
      </w:r>
    </w:p>
    <w:p w14:paraId="1921B06E" w14:textId="77777777" w:rsidR="006242CE" w:rsidRDefault="006242CE" w:rsidP="006242CE">
      <w:pPr>
        <w:spacing w:after="0"/>
      </w:pPr>
    </w:p>
    <w:p w14:paraId="3C7A3B89" w14:textId="77777777" w:rsidR="006242CE" w:rsidRDefault="006242CE" w:rsidP="006242CE">
      <w:pPr>
        <w:spacing w:after="0"/>
      </w:pPr>
    </w:p>
    <w:p w14:paraId="384ACCDD" w14:textId="77777777" w:rsidR="006242CE" w:rsidRDefault="006242CE" w:rsidP="006242CE">
      <w:pPr>
        <w:spacing w:after="0"/>
      </w:pPr>
    </w:p>
    <w:p w14:paraId="28A208D0" w14:textId="77777777" w:rsidR="006242CE" w:rsidRDefault="006242CE" w:rsidP="006242CE">
      <w:pPr>
        <w:spacing w:after="0"/>
      </w:pPr>
    </w:p>
    <w:p w14:paraId="6B38D4D3" w14:textId="77777777" w:rsidR="006242CE" w:rsidRDefault="006242CE" w:rsidP="006242CE">
      <w:pPr>
        <w:spacing w:after="0"/>
      </w:pPr>
    </w:p>
    <w:p w14:paraId="7E498481" w14:textId="77777777" w:rsidR="006242CE" w:rsidRPr="007F0435" w:rsidRDefault="006242CE" w:rsidP="006242CE">
      <w:pPr>
        <w:spacing w:after="0"/>
      </w:pPr>
    </w:p>
    <w:p w14:paraId="656D51C1" w14:textId="77777777" w:rsidR="006242CE" w:rsidRPr="007F0435" w:rsidRDefault="006242CE" w:rsidP="006242CE">
      <w:pPr>
        <w:spacing w:after="0"/>
      </w:pPr>
      <w:r>
        <w:t>……………………………….</w:t>
      </w:r>
      <w:r>
        <w:tab/>
      </w:r>
      <w:r>
        <w:tab/>
      </w:r>
      <w:r>
        <w:tab/>
      </w:r>
      <w:r>
        <w:tab/>
      </w:r>
      <w:r>
        <w:tab/>
        <w:t>…………………………………</w:t>
      </w:r>
    </w:p>
    <w:p w14:paraId="2DE653EC" w14:textId="77777777" w:rsidR="006242CE" w:rsidRPr="007F0435" w:rsidRDefault="006242CE" w:rsidP="006242CE">
      <w:pPr>
        <w:spacing w:after="0"/>
      </w:pPr>
      <w:r>
        <w:t>Za objednatele</w:t>
      </w:r>
      <w:r>
        <w:tab/>
      </w:r>
      <w:r>
        <w:tab/>
      </w:r>
      <w:r>
        <w:tab/>
      </w:r>
      <w:r>
        <w:tab/>
      </w:r>
      <w:r>
        <w:tab/>
      </w:r>
      <w:r>
        <w:tab/>
      </w:r>
      <w:r w:rsidRPr="007F0435">
        <w:t>Za zhotovitele</w:t>
      </w:r>
    </w:p>
    <w:p w14:paraId="782E5368" w14:textId="77777777" w:rsidR="006242CE" w:rsidRPr="007F0435" w:rsidRDefault="006242CE" w:rsidP="006242CE">
      <w:pPr>
        <w:spacing w:after="0"/>
      </w:pPr>
      <w:r>
        <w:t>statutární město Jihlava</w:t>
      </w:r>
      <w:r>
        <w:tab/>
      </w:r>
      <w:r>
        <w:tab/>
      </w:r>
      <w:r>
        <w:tab/>
      </w:r>
      <w:r>
        <w:tab/>
      </w:r>
      <w:r>
        <w:tab/>
        <w:t>COLAS CZ, a.s.</w:t>
      </w:r>
    </w:p>
    <w:p w14:paraId="2442B259" w14:textId="0B376E39" w:rsidR="006242CE" w:rsidRPr="007F0435" w:rsidRDefault="006242CE" w:rsidP="006242CE">
      <w:pPr>
        <w:spacing w:after="0"/>
      </w:pPr>
      <w:r>
        <w:t>Mgr. Petr Ryška</w:t>
      </w:r>
      <w:r>
        <w:tab/>
      </w:r>
      <w:r>
        <w:tab/>
      </w:r>
      <w:r>
        <w:tab/>
      </w:r>
      <w:r>
        <w:tab/>
      </w:r>
      <w:r>
        <w:tab/>
      </w:r>
    </w:p>
    <w:p w14:paraId="2DC0B3A9" w14:textId="268699FB" w:rsidR="006242CE" w:rsidRPr="007F0435" w:rsidRDefault="006242CE" w:rsidP="006242CE">
      <w:pPr>
        <w:spacing w:after="0"/>
      </w:pPr>
      <w:r>
        <w:t>primá</w:t>
      </w:r>
      <w:r w:rsidR="002677F0">
        <w:t>tor</w:t>
      </w:r>
      <w:r w:rsidR="002677F0">
        <w:tab/>
      </w:r>
      <w:r w:rsidR="002677F0">
        <w:tab/>
      </w:r>
      <w:r w:rsidR="002677F0">
        <w:tab/>
      </w:r>
      <w:r w:rsidR="002677F0">
        <w:tab/>
      </w:r>
      <w:r w:rsidR="002677F0">
        <w:tab/>
        <w:t xml:space="preserve">                        </w:t>
      </w:r>
    </w:p>
    <w:p w14:paraId="3BB4BAFA" w14:textId="3CA898A2" w:rsidR="00EC6ECB" w:rsidRPr="00FF77DF" w:rsidRDefault="007B5879" w:rsidP="00FF77DF">
      <w:pPr>
        <w:pStyle w:val="Odstavecseseznamem"/>
        <w:spacing w:before="480"/>
        <w:ind w:left="360"/>
        <w:jc w:val="both"/>
      </w:pPr>
      <w:r>
        <w:tab/>
      </w:r>
      <w:r>
        <w:tab/>
      </w:r>
      <w:r>
        <w:tab/>
      </w:r>
      <w:r>
        <w:tab/>
      </w:r>
      <w:r>
        <w:tab/>
        <w:t xml:space="preserve"> </w:t>
      </w:r>
    </w:p>
    <w:sectPr w:rsidR="00EC6ECB" w:rsidRPr="00FF77DF" w:rsidSect="00416F81">
      <w:headerReference w:type="default" r:id="rId9"/>
      <w:footerReference w:type="default" r:id="rId10"/>
      <w:headerReference w:type="first" r:id="rId11"/>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A2F9" w14:textId="77777777" w:rsidR="001D378A" w:rsidRDefault="001D378A" w:rsidP="006B125D">
      <w:pPr>
        <w:spacing w:after="0" w:line="240" w:lineRule="auto"/>
      </w:pPr>
      <w:r>
        <w:separator/>
      </w:r>
    </w:p>
  </w:endnote>
  <w:endnote w:type="continuationSeparator" w:id="0">
    <w:p w14:paraId="2E98F837" w14:textId="77777777" w:rsidR="001D378A" w:rsidRDefault="001D378A"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7503F23A" w:rsidR="00067768" w:rsidRDefault="00067768">
        <w:pPr>
          <w:pStyle w:val="Zpat"/>
          <w:jc w:val="center"/>
        </w:pPr>
        <w:r>
          <w:fldChar w:fldCharType="begin"/>
        </w:r>
        <w:r>
          <w:instrText>PAGE   \* MERGEFORMAT</w:instrText>
        </w:r>
        <w:r>
          <w:fldChar w:fldCharType="separate"/>
        </w:r>
        <w:r w:rsidR="00EB40B8">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E308" w14:textId="77777777" w:rsidR="001D378A" w:rsidRDefault="001D378A" w:rsidP="006B125D">
      <w:pPr>
        <w:spacing w:after="0" w:line="240" w:lineRule="auto"/>
      </w:pPr>
      <w:r>
        <w:separator/>
      </w:r>
    </w:p>
  </w:footnote>
  <w:footnote w:type="continuationSeparator" w:id="0">
    <w:p w14:paraId="3D1A1FE9" w14:textId="77777777" w:rsidR="001D378A" w:rsidRDefault="001D378A"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6882A310"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1434C4" w:rsidRPr="001434C4">
      <w:rPr>
        <w:rStyle w:val="Siln"/>
        <w:rFonts w:cs="Arial"/>
        <w:color w:val="000000"/>
        <w:sz w:val="18"/>
        <w:szCs w:val="18"/>
        <w:shd w:val="clear" w:color="auto" w:fill="FFFFFF"/>
      </w:rPr>
      <w:t>Rekonstrukce komunikace ul. Romana Havelky, Jihlava</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9D10DE4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0663"/>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34C4"/>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4719"/>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378A"/>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677F0"/>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66A5"/>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2CE"/>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6EA0"/>
    <w:rsid w:val="006E72B9"/>
    <w:rsid w:val="006E7A19"/>
    <w:rsid w:val="006F0AF4"/>
    <w:rsid w:val="006F24BE"/>
    <w:rsid w:val="006F2A0A"/>
    <w:rsid w:val="006F2F7B"/>
    <w:rsid w:val="006F6E1A"/>
    <w:rsid w:val="006F741E"/>
    <w:rsid w:val="007015B1"/>
    <w:rsid w:val="007034E4"/>
    <w:rsid w:val="00703E97"/>
    <w:rsid w:val="007047BC"/>
    <w:rsid w:val="007048C9"/>
    <w:rsid w:val="00705AF1"/>
    <w:rsid w:val="00705C2F"/>
    <w:rsid w:val="007071D8"/>
    <w:rsid w:val="00707B21"/>
    <w:rsid w:val="00707CF3"/>
    <w:rsid w:val="00710C41"/>
    <w:rsid w:val="00712FA8"/>
    <w:rsid w:val="007138C3"/>
    <w:rsid w:val="00714E01"/>
    <w:rsid w:val="007152AA"/>
    <w:rsid w:val="00715435"/>
    <w:rsid w:val="00716C2E"/>
    <w:rsid w:val="00717BF6"/>
    <w:rsid w:val="00717CB7"/>
    <w:rsid w:val="00722CC8"/>
    <w:rsid w:val="00722E53"/>
    <w:rsid w:val="00727BEB"/>
    <w:rsid w:val="00731D8E"/>
    <w:rsid w:val="00737A8A"/>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560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2398"/>
    <w:rsid w:val="008F5282"/>
    <w:rsid w:val="008F574B"/>
    <w:rsid w:val="008F5CD1"/>
    <w:rsid w:val="008F76B7"/>
    <w:rsid w:val="00900751"/>
    <w:rsid w:val="00902F00"/>
    <w:rsid w:val="009030EE"/>
    <w:rsid w:val="0090456A"/>
    <w:rsid w:val="00905C4D"/>
    <w:rsid w:val="00905E9F"/>
    <w:rsid w:val="00907C28"/>
    <w:rsid w:val="00910693"/>
    <w:rsid w:val="00911924"/>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44C29"/>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0B5"/>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28DD"/>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95C3D"/>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AF6"/>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564"/>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5F2"/>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0F16"/>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47E8A"/>
    <w:rsid w:val="00E5143D"/>
    <w:rsid w:val="00E534A5"/>
    <w:rsid w:val="00E55757"/>
    <w:rsid w:val="00E561C0"/>
    <w:rsid w:val="00E61506"/>
    <w:rsid w:val="00E63547"/>
    <w:rsid w:val="00E65D1D"/>
    <w:rsid w:val="00E66ADA"/>
    <w:rsid w:val="00E67FFD"/>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40B8"/>
    <w:rsid w:val="00EB5FA3"/>
    <w:rsid w:val="00EB6256"/>
    <w:rsid w:val="00EB6B75"/>
    <w:rsid w:val="00EC113C"/>
    <w:rsid w:val="00EC1493"/>
    <w:rsid w:val="00EC27FF"/>
    <w:rsid w:val="00EC51B8"/>
    <w:rsid w:val="00EC6ECB"/>
    <w:rsid w:val="00ED1D66"/>
    <w:rsid w:val="00ED1D74"/>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10A"/>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a.dolejsi@jihlava-ci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1F71-CFDA-4647-9AA9-7741D4E6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14990</Words>
  <Characters>88447</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2025-05-23T10:39:00Z</dcterms:modified>
</cp:coreProperties>
</file>