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2025-SMB-318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25943901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28307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14007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BOR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3"/>
                            <w:sz w:val="20"/>
                            <w:szCs w:val="20"/>
                          </w:rPr>
                          <w:t>A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3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ADVE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TISING,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CZ25943901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57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-7230</wp:posOffset>
            </wp:positionV>
            <wp:extent cx="1040774" cy="131525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0774" cy="131525"/>
                    </a:xfrm>
                    <a:custGeom>
                      <a:rect l="l" t="t" r="r" b="b"/>
                      <a:pathLst>
                        <a:path w="1040774" h="131525">
                          <a:moveTo>
                            <a:pt x="0" y="131525"/>
                          </a:moveTo>
                          <a:lnTo>
                            <a:pt x="1040774" y="131525"/>
                          </a:lnTo>
                          <a:lnTo>
                            <a:pt x="104077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152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408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 Lomem 1306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514 01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256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59" w:after="0" w:line="190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22996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05.05.2025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337" w:space="1368"/>
            <w:col w:w="4286" w:space="350"/>
            <w:col w:w="592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20987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05.05.2025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</w:t>
      </w:r>
      <w:r>
        <w:rPr lang="cs-CZ" sz="20" baseline="-1" dirty="0">
          <w:jc w:val="left"/>
          <w:rFonts w:ascii="Arial" w:hAnsi="Arial" w:cs="Arial"/>
          <w:color w:val="000000"/>
          <w:spacing w:val="-6"/>
          <w:position w:val="-1"/>
          <w:sz w:val="20"/>
          <w:szCs w:val="20"/>
        </w:rPr>
        <w:t>y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463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infosystém jednostranná na ze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ď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4934710</wp:posOffset>
            </wp:positionH>
            <wp:positionV relativeFrom="line">
              <wp:posOffset>76200</wp:posOffset>
            </wp:positionV>
            <wp:extent cx="396591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591" cy="94449"/>
                    </a:xfrm>
                    <a:custGeom>
                      <a:rect l="l" t="t" r="r" b="b"/>
                      <a:pathLst>
                        <a:path w="396591" h="94449">
                          <a:moveTo>
                            <a:pt x="0" y="94449"/>
                          </a:moveTo>
                          <a:lnTo>
                            <a:pt x="396591" y="94449"/>
                          </a:lnTo>
                          <a:lnTo>
                            <a:pt x="3965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6463281</wp:posOffset>
            </wp:positionH>
            <wp:positionV relativeFrom="line">
              <wp:posOffset>76200</wp:posOffset>
            </wp:positionV>
            <wp:extent cx="113127" cy="9444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3127" cy="94449"/>
                    </a:xfrm>
                    <a:custGeom>
                      <a:rect l="l" t="t" r="r" b="b"/>
                      <a:pathLst>
                        <a:path w="113127" h="94449">
                          <a:moveTo>
                            <a:pt x="0" y="94449"/>
                          </a:moveTo>
                          <a:lnTo>
                            <a:pt x="113127" y="94449"/>
                          </a:lnTo>
                          <a:lnTo>
                            <a:pt x="11312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  <w:tab w:val="left" w:pos="4961"/>
        </w:tabs>
        <w:spacing w:before="120" w:after="0" w:line="148" w:lineRule="exact"/>
        <w:ind w:left="149" w:right="0" w:firstLine="0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3293367</wp:posOffset>
            </wp:positionH>
            <wp:positionV relativeFrom="line">
              <wp:posOffset>76200</wp:posOffset>
            </wp:positionV>
            <wp:extent cx="113128" cy="9445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3128" cy="94450"/>
                    </a:xfrm>
                    <a:custGeom>
                      <a:rect l="l" t="t" r="r" b="b"/>
                      <a:pathLst>
                        <a:path w="113128" h="94450">
                          <a:moveTo>
                            <a:pt x="0" y="94450"/>
                          </a:moveTo>
                          <a:lnTo>
                            <a:pt x="113128" y="94450"/>
                          </a:lnTo>
                          <a:lnTo>
                            <a:pt x="11312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infosystém jednostranná na ze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ď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300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150mm,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formát 300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150mm, alubond s povrchovou úpravou broušený nerez (zadní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253" w:firstLine="0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strana tm. šedá) v kombinaci s bukovou spárovkou - viz, vzorek, tisk na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irou monomerickou fólii, matné lamino, doprava a montáž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5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57 680,0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65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67945</wp:posOffset>
                  </wp:positionV>
                  <wp:extent cx="1387196" cy="433418"/>
                  <wp:effectExtent l="0" t="0" r="0" b="0"/>
                  <wp:wrapNone/>
                  <wp:docPr id="156" name="Freeform 1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87196" cy="433418"/>
                          </a:xfrm>
                          <a:custGeom>
                            <a:rect l="l" t="t" r="r" b="b"/>
                            <a:pathLst>
                              <a:path w="1387196" h="433418">
                                <a:moveTo>
                                  <a:pt x="0" y="433418"/>
                                </a:moveTo>
                                <a:lnTo>
                                  <a:pt x="1387196" y="433418"/>
                                </a:lnTo>
                                <a:lnTo>
                                  <a:pt x="138719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33418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52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5" Type="http://schemas.openxmlformats.org/officeDocument/2006/relationships/image" Target="media/image155.png"/><Relationship Id="rId157" Type="http://schemas.openxmlformats.org/officeDocument/2006/relationships/hyperlink" TargetMode="External" Target="http://www.saul-is.cz"/><Relationship Id="rId158" Type="http://schemas.openxmlformats.org/officeDocument/2006/relationships/image" Target="media/image1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2025-05-23T08:21:52Z</dcterms:created>
  <dcterms:modified xsi:type="dcterms:W3CDTF">2025-05-23T08:21:52Z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