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75B1" w14:textId="6113F725" w:rsidR="00EE1CA0" w:rsidRDefault="007C550A" w:rsidP="00EE1CA0">
      <w:pPr>
        <w:jc w:val="center"/>
        <w:rPr>
          <w:rFonts w:ascii="Calibri" w:hAnsi="Calibri" w:cs="Calibri"/>
          <w:b/>
          <w:bCs/>
          <w:sz w:val="28"/>
          <w:szCs w:val="28"/>
        </w:rPr>
      </w:pPr>
      <w:proofErr w:type="gramStart"/>
      <w:r w:rsidRPr="00B64022">
        <w:rPr>
          <w:rFonts w:ascii="Calibri" w:hAnsi="Calibri" w:cs="Calibri"/>
          <w:b/>
          <w:bCs/>
          <w:sz w:val="28"/>
          <w:szCs w:val="28"/>
        </w:rPr>
        <w:t>SMLOUVA  O</w:t>
      </w:r>
      <w:proofErr w:type="gramEnd"/>
      <w:r w:rsidRPr="00B64022">
        <w:rPr>
          <w:rFonts w:ascii="Calibri" w:hAnsi="Calibri" w:cs="Calibri"/>
          <w:b/>
          <w:bCs/>
          <w:sz w:val="28"/>
          <w:szCs w:val="28"/>
        </w:rPr>
        <w:t xml:space="preserve">  DÍLO</w:t>
      </w:r>
    </w:p>
    <w:p w14:paraId="7E65A09E" w14:textId="23924DD0" w:rsidR="00EE1CA0" w:rsidRDefault="00EE1CA0" w:rsidP="00EE1CA0">
      <w:pPr>
        <w:jc w:val="center"/>
        <w:rPr>
          <w:rFonts w:ascii="Calibri" w:hAnsi="Calibri" w:cs="Calibri"/>
          <w:b/>
          <w:bCs/>
          <w:sz w:val="28"/>
          <w:szCs w:val="28"/>
        </w:rPr>
      </w:pPr>
      <w:r>
        <w:rPr>
          <w:rFonts w:ascii="Calibri" w:hAnsi="Calibri" w:cs="Calibri"/>
          <w:b/>
          <w:bCs/>
          <w:sz w:val="28"/>
          <w:szCs w:val="28"/>
        </w:rPr>
        <w:t xml:space="preserve">Č. </w:t>
      </w:r>
      <w:proofErr w:type="gramStart"/>
      <w:r>
        <w:rPr>
          <w:rFonts w:ascii="Calibri" w:hAnsi="Calibri" w:cs="Calibri"/>
          <w:b/>
          <w:bCs/>
          <w:sz w:val="28"/>
          <w:szCs w:val="28"/>
        </w:rPr>
        <w:t>S-</w:t>
      </w:r>
      <w:r w:rsidRPr="00EE1CA0">
        <w:t xml:space="preserve"> </w:t>
      </w:r>
      <w:r w:rsidRPr="00EE1CA0">
        <w:rPr>
          <w:rFonts w:ascii="Calibri" w:hAnsi="Calibri" w:cs="Calibri"/>
          <w:b/>
          <w:bCs/>
          <w:sz w:val="28"/>
          <w:szCs w:val="28"/>
        </w:rPr>
        <w:t>2025000219</w:t>
      </w:r>
      <w:proofErr w:type="gramEnd"/>
    </w:p>
    <w:p w14:paraId="13188E63" w14:textId="5779470C" w:rsidR="00263932" w:rsidRDefault="00263932" w:rsidP="00F42984">
      <w:pPr>
        <w:jc w:val="center"/>
        <w:rPr>
          <w:rFonts w:ascii="Calibri" w:hAnsi="Calibri" w:cs="Calibri"/>
          <w:b/>
          <w:bCs/>
          <w:sz w:val="22"/>
          <w:szCs w:val="22"/>
        </w:rPr>
      </w:pPr>
      <w:r>
        <w:rPr>
          <w:rFonts w:ascii="Calibri" w:hAnsi="Calibri" w:cs="Calibri"/>
          <w:b/>
          <w:bCs/>
          <w:sz w:val="22"/>
          <w:szCs w:val="22"/>
        </w:rPr>
        <w:t>uzavřená dle ust. § 2586 a násl. zákona č. 89/2012 Sb., občanské</w:t>
      </w:r>
      <w:r w:rsidR="004F3665">
        <w:rPr>
          <w:rFonts w:ascii="Calibri" w:hAnsi="Calibri" w:cs="Calibri"/>
          <w:b/>
          <w:bCs/>
          <w:sz w:val="22"/>
          <w:szCs w:val="22"/>
        </w:rPr>
        <w:t>h</w:t>
      </w:r>
      <w:r>
        <w:rPr>
          <w:rFonts w:ascii="Calibri" w:hAnsi="Calibri" w:cs="Calibri"/>
          <w:b/>
          <w:bCs/>
          <w:sz w:val="22"/>
          <w:szCs w:val="22"/>
        </w:rPr>
        <w:t xml:space="preserve">o zákoníku </w:t>
      </w:r>
    </w:p>
    <w:p w14:paraId="4332655A" w14:textId="7724CEA5" w:rsidR="00263932" w:rsidRPr="00242896" w:rsidRDefault="00263932" w:rsidP="00F42984">
      <w:pPr>
        <w:jc w:val="center"/>
        <w:rPr>
          <w:rFonts w:ascii="Calibri" w:hAnsi="Calibri" w:cs="Calibri"/>
          <w:b/>
          <w:bCs/>
          <w:sz w:val="22"/>
          <w:szCs w:val="22"/>
        </w:rPr>
      </w:pPr>
      <w:r>
        <w:rPr>
          <w:rFonts w:ascii="Calibri" w:hAnsi="Calibri" w:cs="Calibri"/>
          <w:b/>
          <w:bCs/>
          <w:sz w:val="22"/>
          <w:szCs w:val="22"/>
        </w:rPr>
        <w:t xml:space="preserve">(dále jen „smlouva“) </w:t>
      </w:r>
    </w:p>
    <w:p w14:paraId="6FFB5D41" w14:textId="77777777" w:rsidR="007C550A" w:rsidRDefault="007C550A" w:rsidP="007C550A">
      <w:pPr>
        <w:rPr>
          <w:rFonts w:ascii="Calibri" w:hAnsi="Calibri" w:cs="Calibri"/>
          <w:b/>
          <w:bCs/>
          <w:sz w:val="22"/>
          <w:szCs w:val="22"/>
        </w:rPr>
      </w:pPr>
    </w:p>
    <w:p w14:paraId="1935828C" w14:textId="77777777" w:rsidR="00363784" w:rsidRPr="000818EB" w:rsidRDefault="00363784" w:rsidP="007C550A">
      <w:pPr>
        <w:rPr>
          <w:rFonts w:ascii="Calibri" w:hAnsi="Calibri" w:cs="Calibri"/>
          <w:b/>
          <w:bCs/>
          <w:sz w:val="22"/>
          <w:szCs w:val="22"/>
        </w:rPr>
      </w:pPr>
    </w:p>
    <w:p w14:paraId="34DDF91F" w14:textId="28E7184F" w:rsidR="007C550A" w:rsidRPr="000818EB" w:rsidRDefault="007C550A" w:rsidP="00F42984">
      <w:pPr>
        <w:pStyle w:val="Nadpis2"/>
        <w:jc w:val="center"/>
        <w:rPr>
          <w:rFonts w:ascii="Calibri" w:hAnsi="Calibri" w:cs="Calibri"/>
          <w:sz w:val="22"/>
          <w:szCs w:val="22"/>
        </w:rPr>
      </w:pPr>
      <w:r w:rsidRPr="000818EB">
        <w:rPr>
          <w:rFonts w:ascii="Calibri" w:hAnsi="Calibri" w:cs="Calibri"/>
          <w:sz w:val="22"/>
          <w:szCs w:val="22"/>
        </w:rPr>
        <w:t>Č</w:t>
      </w:r>
      <w:r w:rsidR="00263932">
        <w:rPr>
          <w:rFonts w:ascii="Calibri" w:hAnsi="Calibri" w:cs="Calibri"/>
          <w:sz w:val="22"/>
          <w:szCs w:val="22"/>
        </w:rPr>
        <w:t>L</w:t>
      </w:r>
      <w:r w:rsidRPr="000818EB">
        <w:rPr>
          <w:rFonts w:ascii="Calibri" w:hAnsi="Calibri" w:cs="Calibri"/>
          <w:sz w:val="22"/>
          <w:szCs w:val="22"/>
        </w:rPr>
        <w:t>. I</w:t>
      </w:r>
      <w:r w:rsidR="00DD7758" w:rsidRPr="000818EB">
        <w:rPr>
          <w:rFonts w:ascii="Calibri" w:hAnsi="Calibri" w:cs="Calibri"/>
          <w:sz w:val="22"/>
          <w:szCs w:val="22"/>
        </w:rPr>
        <w:t>.</w:t>
      </w:r>
      <w:r w:rsidRPr="000818EB">
        <w:rPr>
          <w:rFonts w:ascii="Calibri" w:hAnsi="Calibri" w:cs="Calibri"/>
          <w:sz w:val="22"/>
          <w:szCs w:val="22"/>
        </w:rPr>
        <w:t xml:space="preserve">  </w:t>
      </w:r>
      <w:proofErr w:type="gramStart"/>
      <w:r w:rsidRPr="000818EB">
        <w:rPr>
          <w:rFonts w:ascii="Calibri" w:hAnsi="Calibri" w:cs="Calibri"/>
          <w:sz w:val="22"/>
          <w:szCs w:val="22"/>
        </w:rPr>
        <w:t>SMLUVNÍ  STRANY</w:t>
      </w:r>
      <w:proofErr w:type="gramEnd"/>
    </w:p>
    <w:p w14:paraId="42AADFF2" w14:textId="77777777" w:rsidR="007C550A" w:rsidRPr="000818EB" w:rsidRDefault="007C550A" w:rsidP="007C550A">
      <w:pPr>
        <w:rPr>
          <w:rFonts w:ascii="Calibri" w:hAnsi="Calibri" w:cs="Calibri"/>
          <w:b/>
          <w:bCs/>
          <w:sz w:val="22"/>
          <w:szCs w:val="22"/>
        </w:rPr>
      </w:pPr>
    </w:p>
    <w:p w14:paraId="305E1DE8" w14:textId="77777777" w:rsidR="0072779F" w:rsidRPr="000818EB" w:rsidRDefault="007C550A" w:rsidP="007C550A">
      <w:pPr>
        <w:rPr>
          <w:rFonts w:ascii="Calibri" w:hAnsi="Calibri" w:cs="Calibri"/>
          <w:b/>
          <w:bCs/>
          <w:sz w:val="22"/>
          <w:szCs w:val="22"/>
        </w:rPr>
      </w:pPr>
      <w:r w:rsidRPr="000818EB">
        <w:rPr>
          <w:rFonts w:ascii="Calibri" w:hAnsi="Calibri" w:cs="Calibri"/>
          <w:b/>
          <w:bCs/>
          <w:sz w:val="22"/>
          <w:szCs w:val="22"/>
        </w:rPr>
        <w:t xml:space="preserve">Objednatel </w:t>
      </w:r>
      <w:r w:rsidRPr="000818EB">
        <w:rPr>
          <w:rFonts w:ascii="Calibri" w:hAnsi="Calibri" w:cs="Calibri"/>
          <w:b/>
          <w:bCs/>
          <w:sz w:val="22"/>
          <w:szCs w:val="22"/>
        </w:rPr>
        <w:tab/>
      </w:r>
      <w:r w:rsidRPr="000818EB">
        <w:rPr>
          <w:rFonts w:ascii="Calibri" w:hAnsi="Calibri" w:cs="Calibri"/>
          <w:b/>
          <w:bCs/>
          <w:sz w:val="22"/>
          <w:szCs w:val="22"/>
        </w:rPr>
        <w:tab/>
      </w:r>
      <w:proofErr w:type="gramStart"/>
      <w:r w:rsidR="009C0EB7" w:rsidRPr="000818EB">
        <w:rPr>
          <w:rFonts w:ascii="Calibri" w:hAnsi="Calibri" w:cs="Calibri"/>
          <w:b/>
          <w:bCs/>
          <w:sz w:val="22"/>
          <w:szCs w:val="22"/>
        </w:rPr>
        <w:tab/>
      </w:r>
      <w:r w:rsidRPr="000818EB">
        <w:rPr>
          <w:rFonts w:ascii="Calibri" w:hAnsi="Calibri" w:cs="Calibri"/>
          <w:b/>
          <w:bCs/>
          <w:sz w:val="22"/>
          <w:szCs w:val="22"/>
        </w:rPr>
        <w:t xml:space="preserve">:   </w:t>
      </w:r>
      <w:proofErr w:type="gramEnd"/>
      <w:r w:rsidR="00DD3C07" w:rsidRPr="00DD3C07">
        <w:rPr>
          <w:rFonts w:ascii="Calibri" w:hAnsi="Calibri" w:cs="Calibri"/>
          <w:b/>
          <w:bCs/>
          <w:sz w:val="22"/>
          <w:szCs w:val="22"/>
        </w:rPr>
        <w:t>RBP, zdravotní pojišťovna</w:t>
      </w:r>
    </w:p>
    <w:p w14:paraId="25AE22B4" w14:textId="77777777" w:rsidR="00025420" w:rsidRPr="000818EB" w:rsidRDefault="00CC06A9" w:rsidP="007C550A">
      <w:pPr>
        <w:rPr>
          <w:rFonts w:ascii="Calibri" w:hAnsi="Calibri" w:cs="Calibri"/>
          <w:bCs/>
          <w:sz w:val="22"/>
          <w:szCs w:val="22"/>
        </w:rPr>
      </w:pPr>
      <w:r>
        <w:rPr>
          <w:rFonts w:ascii="Calibri" w:hAnsi="Calibri" w:cs="Calibri"/>
          <w:bCs/>
          <w:sz w:val="22"/>
          <w:szCs w:val="22"/>
        </w:rPr>
        <w:t>s</w:t>
      </w:r>
      <w:r w:rsidR="00025420" w:rsidRPr="000818EB">
        <w:rPr>
          <w:rFonts w:ascii="Calibri" w:hAnsi="Calibri" w:cs="Calibri"/>
          <w:bCs/>
          <w:sz w:val="22"/>
          <w:szCs w:val="22"/>
        </w:rPr>
        <w:t>e sídlem</w:t>
      </w:r>
      <w:r w:rsidR="00025420" w:rsidRPr="000818EB">
        <w:rPr>
          <w:rFonts w:ascii="Calibri" w:hAnsi="Calibri" w:cs="Calibri"/>
          <w:bCs/>
          <w:sz w:val="22"/>
          <w:szCs w:val="22"/>
        </w:rPr>
        <w:tab/>
      </w:r>
      <w:r w:rsidR="00025420" w:rsidRPr="000818EB">
        <w:rPr>
          <w:rFonts w:ascii="Calibri" w:hAnsi="Calibri" w:cs="Calibri"/>
          <w:bCs/>
          <w:sz w:val="22"/>
          <w:szCs w:val="22"/>
        </w:rPr>
        <w:tab/>
      </w:r>
      <w:proofErr w:type="gramStart"/>
      <w:r w:rsidR="009C0EB7" w:rsidRPr="000818EB">
        <w:rPr>
          <w:rFonts w:ascii="Calibri" w:hAnsi="Calibri" w:cs="Calibri"/>
          <w:bCs/>
          <w:sz w:val="22"/>
          <w:szCs w:val="22"/>
        </w:rPr>
        <w:tab/>
      </w:r>
      <w:r w:rsidR="00025420" w:rsidRPr="000818EB">
        <w:rPr>
          <w:rFonts w:ascii="Calibri" w:hAnsi="Calibri" w:cs="Calibri"/>
          <w:bCs/>
          <w:sz w:val="22"/>
          <w:szCs w:val="22"/>
        </w:rPr>
        <w:t xml:space="preserve">:   </w:t>
      </w:r>
      <w:bookmarkStart w:id="0" w:name="_Hlk198558436"/>
      <w:proofErr w:type="gramEnd"/>
      <w:r w:rsidR="00400090" w:rsidRPr="00400090">
        <w:rPr>
          <w:rFonts w:ascii="Calibri" w:hAnsi="Calibri" w:cs="Calibri"/>
          <w:sz w:val="22"/>
          <w:szCs w:val="22"/>
        </w:rPr>
        <w:t>Michálkovická 967/108, Slezská Ostrava, 710 00 Ostrava</w:t>
      </w:r>
      <w:bookmarkEnd w:id="0"/>
    </w:p>
    <w:p w14:paraId="24760991" w14:textId="77777777" w:rsidR="0020276F" w:rsidRPr="000818EB" w:rsidRDefault="00CC06A9" w:rsidP="007C550A">
      <w:pPr>
        <w:rPr>
          <w:rFonts w:ascii="Calibri" w:hAnsi="Calibri" w:cs="Calibri"/>
          <w:bCs/>
          <w:sz w:val="22"/>
          <w:szCs w:val="22"/>
        </w:rPr>
      </w:pPr>
      <w:r>
        <w:rPr>
          <w:rFonts w:ascii="Calibri" w:hAnsi="Calibri" w:cs="Calibri"/>
          <w:bCs/>
          <w:sz w:val="22"/>
          <w:szCs w:val="22"/>
        </w:rPr>
        <w:t>s</w:t>
      </w:r>
      <w:r w:rsidR="0020276F" w:rsidRPr="000818EB">
        <w:rPr>
          <w:rFonts w:ascii="Calibri" w:hAnsi="Calibri" w:cs="Calibri"/>
          <w:bCs/>
          <w:sz w:val="22"/>
          <w:szCs w:val="22"/>
        </w:rPr>
        <w:t xml:space="preserve">tatutární orgán            </w:t>
      </w:r>
      <w:r w:rsidR="001073BF" w:rsidRPr="000818EB">
        <w:rPr>
          <w:rFonts w:ascii="Calibri" w:hAnsi="Calibri" w:cs="Calibri"/>
          <w:bCs/>
          <w:sz w:val="22"/>
          <w:szCs w:val="22"/>
        </w:rPr>
        <w:tab/>
      </w:r>
      <w:proofErr w:type="gramStart"/>
      <w:r w:rsidR="009C0EB7" w:rsidRPr="000818EB">
        <w:rPr>
          <w:rFonts w:ascii="Calibri" w:hAnsi="Calibri" w:cs="Calibri"/>
          <w:bCs/>
          <w:sz w:val="22"/>
          <w:szCs w:val="22"/>
        </w:rPr>
        <w:tab/>
      </w:r>
      <w:r w:rsidR="0020276F" w:rsidRPr="000818EB">
        <w:rPr>
          <w:rFonts w:ascii="Calibri" w:hAnsi="Calibri" w:cs="Calibri"/>
          <w:bCs/>
          <w:sz w:val="22"/>
          <w:szCs w:val="22"/>
        </w:rPr>
        <w:t xml:space="preserve">:   </w:t>
      </w:r>
      <w:proofErr w:type="gramEnd"/>
      <w:r w:rsidR="00400090" w:rsidRPr="000818EB">
        <w:rPr>
          <w:rFonts w:ascii="Calibri" w:hAnsi="Calibri" w:cs="Calibri"/>
          <w:sz w:val="22"/>
          <w:szCs w:val="22"/>
        </w:rPr>
        <w:t xml:space="preserve">Ing. </w:t>
      </w:r>
      <w:r w:rsidR="00400090">
        <w:rPr>
          <w:rFonts w:ascii="Calibri" w:hAnsi="Calibri" w:cs="Calibri"/>
          <w:sz w:val="22"/>
          <w:szCs w:val="22"/>
        </w:rPr>
        <w:t>Antonín Klimša, MBA</w:t>
      </w:r>
      <w:r w:rsidR="0020276F" w:rsidRPr="000818EB">
        <w:rPr>
          <w:rFonts w:ascii="Calibri" w:hAnsi="Calibri" w:cs="Calibri"/>
          <w:bCs/>
          <w:sz w:val="22"/>
          <w:szCs w:val="22"/>
        </w:rPr>
        <w:t xml:space="preserve">, </w:t>
      </w:r>
      <w:r w:rsidR="00400090">
        <w:rPr>
          <w:rFonts w:ascii="Calibri" w:hAnsi="Calibri" w:cs="Calibri"/>
          <w:bCs/>
          <w:sz w:val="22"/>
          <w:szCs w:val="22"/>
        </w:rPr>
        <w:t xml:space="preserve">výkonný </w:t>
      </w:r>
      <w:r w:rsidR="0020276F" w:rsidRPr="000818EB">
        <w:rPr>
          <w:rFonts w:ascii="Calibri" w:hAnsi="Calibri" w:cs="Calibri"/>
          <w:bCs/>
          <w:sz w:val="22"/>
          <w:szCs w:val="22"/>
        </w:rPr>
        <w:t>ředitel</w:t>
      </w:r>
    </w:p>
    <w:p w14:paraId="5F59BFAA" w14:textId="77777777" w:rsidR="0020276F" w:rsidRPr="000818EB" w:rsidRDefault="0020276F" w:rsidP="007C550A">
      <w:pPr>
        <w:rPr>
          <w:rFonts w:ascii="Calibri" w:hAnsi="Calibri" w:cs="Calibri"/>
          <w:bCs/>
          <w:sz w:val="22"/>
          <w:szCs w:val="22"/>
        </w:rPr>
      </w:pPr>
      <w:r w:rsidRPr="000818EB">
        <w:rPr>
          <w:rFonts w:ascii="Calibri" w:hAnsi="Calibri" w:cs="Calibri"/>
          <w:bCs/>
          <w:sz w:val="22"/>
          <w:szCs w:val="22"/>
        </w:rPr>
        <w:t xml:space="preserve">IČ                                   </w:t>
      </w:r>
      <w:r w:rsidR="009C0EB7" w:rsidRPr="000818EB">
        <w:rPr>
          <w:rFonts w:ascii="Calibri" w:hAnsi="Calibri" w:cs="Calibri"/>
          <w:bCs/>
          <w:sz w:val="22"/>
          <w:szCs w:val="22"/>
        </w:rPr>
        <w:tab/>
      </w:r>
      <w:proofErr w:type="gramStart"/>
      <w:r w:rsidR="001073BF" w:rsidRPr="000818EB">
        <w:rPr>
          <w:rFonts w:ascii="Calibri" w:hAnsi="Calibri" w:cs="Calibri"/>
          <w:bCs/>
          <w:sz w:val="22"/>
          <w:szCs w:val="22"/>
        </w:rPr>
        <w:tab/>
      </w:r>
      <w:r w:rsidRPr="000818EB">
        <w:rPr>
          <w:rFonts w:ascii="Calibri" w:hAnsi="Calibri" w:cs="Calibri"/>
          <w:bCs/>
          <w:sz w:val="22"/>
          <w:szCs w:val="22"/>
        </w:rPr>
        <w:t xml:space="preserve">:   </w:t>
      </w:r>
      <w:proofErr w:type="gramEnd"/>
      <w:r w:rsidRPr="000818EB">
        <w:rPr>
          <w:rFonts w:ascii="Calibri" w:hAnsi="Calibri" w:cs="Calibri"/>
          <w:bCs/>
          <w:sz w:val="22"/>
          <w:szCs w:val="22"/>
        </w:rPr>
        <w:t>47673036</w:t>
      </w:r>
    </w:p>
    <w:p w14:paraId="111ABB3F" w14:textId="77777777" w:rsidR="0020276F" w:rsidRPr="000818EB" w:rsidRDefault="0020276F" w:rsidP="007C550A">
      <w:pPr>
        <w:rPr>
          <w:rFonts w:ascii="Calibri" w:hAnsi="Calibri" w:cs="Calibri"/>
          <w:bCs/>
          <w:sz w:val="22"/>
          <w:szCs w:val="22"/>
        </w:rPr>
      </w:pPr>
      <w:r w:rsidRPr="000818EB">
        <w:rPr>
          <w:rFonts w:ascii="Calibri" w:hAnsi="Calibri" w:cs="Calibri"/>
          <w:bCs/>
          <w:sz w:val="22"/>
          <w:szCs w:val="22"/>
        </w:rPr>
        <w:t xml:space="preserve">DIČ                                </w:t>
      </w:r>
      <w:r w:rsidR="001073BF" w:rsidRPr="000818EB">
        <w:rPr>
          <w:rFonts w:ascii="Calibri" w:hAnsi="Calibri" w:cs="Calibri"/>
          <w:bCs/>
          <w:sz w:val="22"/>
          <w:szCs w:val="22"/>
        </w:rPr>
        <w:tab/>
      </w:r>
      <w:proofErr w:type="gramStart"/>
      <w:r w:rsidR="009C0EB7" w:rsidRPr="000818EB">
        <w:rPr>
          <w:rFonts w:ascii="Calibri" w:hAnsi="Calibri" w:cs="Calibri"/>
          <w:bCs/>
          <w:sz w:val="22"/>
          <w:szCs w:val="22"/>
        </w:rPr>
        <w:tab/>
      </w:r>
      <w:r w:rsidRPr="000818EB">
        <w:rPr>
          <w:rFonts w:ascii="Calibri" w:hAnsi="Calibri" w:cs="Calibri"/>
          <w:bCs/>
          <w:sz w:val="22"/>
          <w:szCs w:val="22"/>
        </w:rPr>
        <w:t xml:space="preserve">:   </w:t>
      </w:r>
      <w:proofErr w:type="gramEnd"/>
      <w:r w:rsidRPr="000818EB">
        <w:rPr>
          <w:rFonts w:ascii="Calibri" w:hAnsi="Calibri" w:cs="Calibri"/>
          <w:bCs/>
          <w:sz w:val="22"/>
          <w:szCs w:val="22"/>
        </w:rPr>
        <w:t>CZ47673036</w:t>
      </w:r>
    </w:p>
    <w:p w14:paraId="498E153C" w14:textId="77777777" w:rsidR="001073BF" w:rsidRPr="001073BF" w:rsidRDefault="00CC06A9" w:rsidP="007C550A">
      <w:pPr>
        <w:rPr>
          <w:rFonts w:ascii="Calibri" w:hAnsi="Calibri" w:cs="Calibri"/>
          <w:bCs/>
          <w:sz w:val="22"/>
          <w:szCs w:val="22"/>
        </w:rPr>
      </w:pPr>
      <w:r>
        <w:rPr>
          <w:rFonts w:ascii="Calibri" w:hAnsi="Calibri" w:cs="Calibri"/>
          <w:bCs/>
          <w:sz w:val="22"/>
          <w:szCs w:val="22"/>
        </w:rPr>
        <w:t>z</w:t>
      </w:r>
      <w:r w:rsidR="001073BF" w:rsidRPr="001073BF">
        <w:rPr>
          <w:rFonts w:ascii="Calibri" w:hAnsi="Calibri" w:cs="Calibri"/>
          <w:bCs/>
          <w:sz w:val="22"/>
          <w:szCs w:val="22"/>
        </w:rPr>
        <w:t xml:space="preserve">apsaná v obchodním rejstříku Krajského soudu v Ostravě, oddíl </w:t>
      </w:r>
      <w:r w:rsidR="0084254E">
        <w:rPr>
          <w:rFonts w:ascii="Calibri" w:hAnsi="Calibri" w:cs="Calibri"/>
          <w:bCs/>
          <w:sz w:val="22"/>
          <w:szCs w:val="22"/>
        </w:rPr>
        <w:t>A</w:t>
      </w:r>
      <w:r w:rsidR="001073BF" w:rsidRPr="001073BF">
        <w:rPr>
          <w:rFonts w:ascii="Calibri" w:hAnsi="Calibri" w:cs="Calibri"/>
          <w:bCs/>
          <w:sz w:val="22"/>
          <w:szCs w:val="22"/>
        </w:rPr>
        <w:t>XIV, vložka 554</w:t>
      </w:r>
    </w:p>
    <w:p w14:paraId="6AD18539" w14:textId="2D552F8D" w:rsidR="0020276F" w:rsidRPr="000818EB" w:rsidRDefault="00CC06A9" w:rsidP="007C550A">
      <w:pPr>
        <w:rPr>
          <w:rFonts w:ascii="Calibri" w:hAnsi="Calibri" w:cs="Calibri"/>
          <w:bCs/>
          <w:sz w:val="22"/>
          <w:szCs w:val="22"/>
        </w:rPr>
      </w:pPr>
      <w:r w:rsidRPr="00695E23">
        <w:rPr>
          <w:rFonts w:ascii="Calibri" w:hAnsi="Calibri" w:cs="Calibri"/>
          <w:bCs/>
          <w:sz w:val="22"/>
          <w:szCs w:val="22"/>
        </w:rPr>
        <w:t>o</w:t>
      </w:r>
      <w:r w:rsidR="0020276F" w:rsidRPr="00695E23">
        <w:rPr>
          <w:rFonts w:ascii="Calibri" w:hAnsi="Calibri" w:cs="Calibri"/>
          <w:bCs/>
          <w:sz w:val="22"/>
          <w:szCs w:val="22"/>
        </w:rPr>
        <w:t>soby oprávněné k</w:t>
      </w:r>
      <w:r w:rsidR="009C0EB7" w:rsidRPr="00695E23">
        <w:rPr>
          <w:rFonts w:ascii="Calibri" w:hAnsi="Calibri" w:cs="Calibri"/>
          <w:bCs/>
          <w:sz w:val="22"/>
          <w:szCs w:val="22"/>
        </w:rPr>
        <w:t> </w:t>
      </w:r>
      <w:r w:rsidR="0020276F" w:rsidRPr="00695E23">
        <w:rPr>
          <w:rFonts w:ascii="Calibri" w:hAnsi="Calibri" w:cs="Calibri"/>
          <w:bCs/>
          <w:sz w:val="22"/>
          <w:szCs w:val="22"/>
        </w:rPr>
        <w:t>jednání</w:t>
      </w:r>
      <w:proofErr w:type="gramStart"/>
      <w:r w:rsidR="009C0EB7" w:rsidRPr="00695E23">
        <w:rPr>
          <w:rFonts w:ascii="Calibri" w:hAnsi="Calibri" w:cs="Calibri"/>
          <w:bCs/>
          <w:sz w:val="22"/>
          <w:szCs w:val="22"/>
        </w:rPr>
        <w:tab/>
      </w:r>
      <w:r w:rsidR="0020276F" w:rsidRPr="00A169CA">
        <w:rPr>
          <w:rFonts w:ascii="Calibri" w:hAnsi="Calibri" w:cs="Calibri"/>
          <w:bCs/>
          <w:sz w:val="22"/>
          <w:szCs w:val="22"/>
        </w:rPr>
        <w:t xml:space="preserve">: </w:t>
      </w:r>
      <w:r w:rsidR="009C0EB7" w:rsidRPr="00A169CA">
        <w:rPr>
          <w:rFonts w:ascii="Calibri" w:hAnsi="Calibri" w:cs="Calibri"/>
          <w:bCs/>
          <w:sz w:val="22"/>
          <w:szCs w:val="22"/>
        </w:rPr>
        <w:t xml:space="preserve">  </w:t>
      </w:r>
      <w:proofErr w:type="gramEnd"/>
      <w:r w:rsidR="00742287" w:rsidRPr="007C524C">
        <w:rPr>
          <w:rFonts w:ascii="Calibri" w:hAnsi="Calibri" w:cs="Calibri"/>
          <w:bCs/>
          <w:sz w:val="22"/>
          <w:szCs w:val="22"/>
          <w:highlight w:val="black"/>
        </w:rPr>
        <w:t>xxxxxxxx</w:t>
      </w:r>
    </w:p>
    <w:p w14:paraId="02F0C12A" w14:textId="7381DAFA" w:rsidR="00A937B0" w:rsidRPr="000818EB" w:rsidRDefault="00CC06A9" w:rsidP="007C550A">
      <w:pPr>
        <w:rPr>
          <w:rFonts w:ascii="Calibri" w:hAnsi="Calibri" w:cs="Calibri"/>
          <w:bCs/>
          <w:sz w:val="22"/>
          <w:szCs w:val="22"/>
        </w:rPr>
      </w:pPr>
      <w:r>
        <w:rPr>
          <w:rFonts w:ascii="Calibri" w:hAnsi="Calibri" w:cs="Calibri"/>
          <w:bCs/>
          <w:sz w:val="22"/>
          <w:szCs w:val="22"/>
        </w:rPr>
        <w:t>b</w:t>
      </w:r>
      <w:r w:rsidR="0020276F" w:rsidRPr="000818EB">
        <w:rPr>
          <w:rFonts w:ascii="Calibri" w:hAnsi="Calibri" w:cs="Calibri"/>
          <w:bCs/>
          <w:sz w:val="22"/>
          <w:szCs w:val="22"/>
        </w:rPr>
        <w:t>ankovní spojení</w:t>
      </w:r>
      <w:r w:rsidR="00A937B0" w:rsidRPr="000818EB">
        <w:rPr>
          <w:rFonts w:ascii="Calibri" w:hAnsi="Calibri" w:cs="Calibri"/>
          <w:bCs/>
          <w:sz w:val="22"/>
          <w:szCs w:val="22"/>
        </w:rPr>
        <w:t xml:space="preserve">           </w:t>
      </w:r>
      <w:r w:rsidR="009C0EB7" w:rsidRPr="000818EB">
        <w:rPr>
          <w:rFonts w:ascii="Calibri" w:hAnsi="Calibri" w:cs="Calibri"/>
          <w:bCs/>
          <w:sz w:val="22"/>
          <w:szCs w:val="22"/>
        </w:rPr>
        <w:tab/>
      </w:r>
      <w:proofErr w:type="gramStart"/>
      <w:r w:rsidR="001073BF" w:rsidRPr="000818EB">
        <w:rPr>
          <w:rFonts w:ascii="Calibri" w:hAnsi="Calibri" w:cs="Calibri"/>
          <w:bCs/>
          <w:sz w:val="22"/>
          <w:szCs w:val="22"/>
        </w:rPr>
        <w:tab/>
      </w:r>
      <w:r w:rsidR="00A937B0" w:rsidRPr="000818EB">
        <w:rPr>
          <w:rFonts w:ascii="Calibri" w:hAnsi="Calibri" w:cs="Calibri"/>
          <w:bCs/>
          <w:sz w:val="22"/>
          <w:szCs w:val="22"/>
        </w:rPr>
        <w:t xml:space="preserve">:   </w:t>
      </w:r>
      <w:proofErr w:type="gramEnd"/>
      <w:r w:rsidR="00742287" w:rsidRPr="007C524C">
        <w:rPr>
          <w:rFonts w:ascii="Calibri" w:hAnsi="Calibri" w:cs="Calibri"/>
          <w:bCs/>
          <w:sz w:val="22"/>
          <w:szCs w:val="22"/>
          <w:highlight w:val="black"/>
        </w:rPr>
        <w:t>xxxxxxxx</w:t>
      </w:r>
    </w:p>
    <w:p w14:paraId="692F19A2" w14:textId="755E4722" w:rsidR="00A937B0" w:rsidRPr="000818EB" w:rsidRDefault="00CC06A9" w:rsidP="007C550A">
      <w:pPr>
        <w:rPr>
          <w:rFonts w:ascii="Calibri" w:hAnsi="Calibri" w:cs="Calibri"/>
          <w:bCs/>
          <w:sz w:val="22"/>
          <w:szCs w:val="22"/>
        </w:rPr>
      </w:pPr>
      <w:r>
        <w:rPr>
          <w:rFonts w:ascii="Calibri" w:hAnsi="Calibri" w:cs="Calibri"/>
          <w:bCs/>
          <w:sz w:val="22"/>
          <w:szCs w:val="22"/>
        </w:rPr>
        <w:t>č</w:t>
      </w:r>
      <w:r w:rsidR="00A937B0" w:rsidRPr="000818EB">
        <w:rPr>
          <w:rFonts w:ascii="Calibri" w:hAnsi="Calibri" w:cs="Calibri"/>
          <w:bCs/>
          <w:sz w:val="22"/>
          <w:szCs w:val="22"/>
        </w:rPr>
        <w:t xml:space="preserve">íslo účtu                       </w:t>
      </w:r>
      <w:r w:rsidR="001C3055" w:rsidRPr="000818EB">
        <w:rPr>
          <w:rFonts w:ascii="Calibri" w:hAnsi="Calibri" w:cs="Calibri"/>
          <w:bCs/>
          <w:sz w:val="22"/>
          <w:szCs w:val="22"/>
        </w:rPr>
        <w:tab/>
      </w:r>
      <w:proofErr w:type="gramStart"/>
      <w:r w:rsidR="001073BF" w:rsidRPr="000818EB">
        <w:rPr>
          <w:rFonts w:ascii="Calibri" w:hAnsi="Calibri" w:cs="Calibri"/>
          <w:bCs/>
          <w:sz w:val="22"/>
          <w:szCs w:val="22"/>
        </w:rPr>
        <w:tab/>
      </w:r>
      <w:r w:rsidR="00D24C2C">
        <w:rPr>
          <w:rFonts w:ascii="Calibri" w:hAnsi="Calibri" w:cs="Calibri"/>
          <w:bCs/>
          <w:sz w:val="22"/>
          <w:szCs w:val="22"/>
        </w:rPr>
        <w:t xml:space="preserve">:   </w:t>
      </w:r>
      <w:proofErr w:type="gramEnd"/>
      <w:r w:rsidR="007C524C" w:rsidRPr="007C524C">
        <w:rPr>
          <w:rFonts w:ascii="Calibri" w:hAnsi="Calibri" w:cs="Calibri"/>
          <w:bCs/>
          <w:sz w:val="22"/>
          <w:szCs w:val="22"/>
          <w:highlight w:val="black"/>
        </w:rPr>
        <w:t>xxxxxxxx</w:t>
      </w:r>
    </w:p>
    <w:p w14:paraId="4EF75097" w14:textId="77777777" w:rsidR="002808A6" w:rsidRPr="000818EB" w:rsidRDefault="002808A6" w:rsidP="007C550A">
      <w:pPr>
        <w:rPr>
          <w:rFonts w:ascii="Calibri" w:hAnsi="Calibri" w:cs="Calibri"/>
          <w:bCs/>
          <w:sz w:val="22"/>
          <w:szCs w:val="22"/>
        </w:rPr>
      </w:pPr>
    </w:p>
    <w:p w14:paraId="00DBA18D" w14:textId="77777777" w:rsidR="0020276F" w:rsidRPr="000818EB" w:rsidRDefault="002808A6" w:rsidP="007C550A">
      <w:pPr>
        <w:rPr>
          <w:rFonts w:ascii="Calibri" w:hAnsi="Calibri" w:cs="Calibri"/>
          <w:bCs/>
          <w:sz w:val="22"/>
          <w:szCs w:val="22"/>
        </w:rPr>
      </w:pPr>
      <w:r w:rsidRPr="000818EB">
        <w:rPr>
          <w:rFonts w:ascii="Calibri" w:hAnsi="Calibri" w:cs="Calibri"/>
          <w:bCs/>
          <w:sz w:val="22"/>
          <w:szCs w:val="22"/>
        </w:rPr>
        <w:t>(</w:t>
      </w:r>
      <w:r w:rsidR="00A937B0" w:rsidRPr="000818EB">
        <w:rPr>
          <w:rFonts w:ascii="Calibri" w:hAnsi="Calibri" w:cs="Calibri"/>
          <w:bCs/>
          <w:sz w:val="22"/>
          <w:szCs w:val="22"/>
        </w:rPr>
        <w:t>dále jen objednatel</w:t>
      </w:r>
      <w:r w:rsidRPr="000818EB">
        <w:rPr>
          <w:rFonts w:ascii="Calibri" w:hAnsi="Calibri" w:cs="Calibri"/>
          <w:bCs/>
          <w:sz w:val="22"/>
          <w:szCs w:val="22"/>
        </w:rPr>
        <w:t>)</w:t>
      </w:r>
      <w:r w:rsidR="00A937B0" w:rsidRPr="000818EB">
        <w:rPr>
          <w:rFonts w:ascii="Calibri" w:hAnsi="Calibri" w:cs="Calibri"/>
          <w:bCs/>
          <w:sz w:val="22"/>
          <w:szCs w:val="22"/>
        </w:rPr>
        <w:t xml:space="preserve"> </w:t>
      </w:r>
      <w:r w:rsidR="0020276F" w:rsidRPr="000818EB">
        <w:rPr>
          <w:rFonts w:ascii="Calibri" w:hAnsi="Calibri" w:cs="Calibri"/>
          <w:bCs/>
          <w:sz w:val="22"/>
          <w:szCs w:val="22"/>
        </w:rPr>
        <w:t xml:space="preserve">   </w:t>
      </w:r>
    </w:p>
    <w:p w14:paraId="04D158E5" w14:textId="77777777" w:rsidR="007C550A" w:rsidRDefault="00025420" w:rsidP="007C550A">
      <w:pPr>
        <w:rPr>
          <w:rFonts w:ascii="Calibri" w:hAnsi="Calibri" w:cs="Calibri"/>
          <w:bCs/>
          <w:sz w:val="22"/>
          <w:szCs w:val="22"/>
        </w:rPr>
      </w:pPr>
      <w:r w:rsidRPr="000818EB">
        <w:rPr>
          <w:rFonts w:ascii="Calibri" w:hAnsi="Calibri" w:cs="Calibri"/>
          <w:bCs/>
          <w:sz w:val="22"/>
          <w:szCs w:val="22"/>
        </w:rPr>
        <w:tab/>
      </w:r>
      <w:r w:rsidR="0072779F" w:rsidRPr="000818EB">
        <w:rPr>
          <w:rFonts w:ascii="Calibri" w:hAnsi="Calibri" w:cs="Calibri"/>
          <w:bCs/>
          <w:sz w:val="22"/>
          <w:szCs w:val="22"/>
        </w:rPr>
        <w:tab/>
      </w:r>
      <w:r w:rsidR="0072779F" w:rsidRPr="000818EB">
        <w:rPr>
          <w:rFonts w:ascii="Calibri" w:hAnsi="Calibri" w:cs="Calibri"/>
          <w:bCs/>
          <w:sz w:val="22"/>
          <w:szCs w:val="22"/>
        </w:rPr>
        <w:tab/>
      </w:r>
      <w:r w:rsidR="0072779F" w:rsidRPr="000818EB">
        <w:rPr>
          <w:rFonts w:ascii="Calibri" w:hAnsi="Calibri" w:cs="Calibri"/>
          <w:bCs/>
          <w:sz w:val="22"/>
          <w:szCs w:val="22"/>
        </w:rPr>
        <w:tab/>
        <w:t xml:space="preserve">    </w:t>
      </w:r>
    </w:p>
    <w:p w14:paraId="6E4C0548" w14:textId="77777777" w:rsidR="00363784" w:rsidRPr="000818EB" w:rsidRDefault="00363784" w:rsidP="007C550A">
      <w:pPr>
        <w:rPr>
          <w:rFonts w:ascii="Calibri" w:hAnsi="Calibri" w:cs="Calibri"/>
          <w:b/>
          <w:bCs/>
          <w:sz w:val="22"/>
          <w:szCs w:val="22"/>
        </w:rPr>
      </w:pPr>
    </w:p>
    <w:p w14:paraId="75739A6A" w14:textId="77777777" w:rsidR="001073BF" w:rsidRPr="006B24AF" w:rsidRDefault="007F7B72" w:rsidP="006B24AF">
      <w:pPr>
        <w:pStyle w:val="Default"/>
        <w:rPr>
          <w:sz w:val="22"/>
          <w:szCs w:val="22"/>
        </w:rPr>
      </w:pPr>
      <w:r w:rsidRPr="000818EB">
        <w:rPr>
          <w:b/>
          <w:bCs/>
          <w:sz w:val="22"/>
          <w:szCs w:val="22"/>
        </w:rPr>
        <w:t>Zhotovitel</w:t>
      </w:r>
      <w:r w:rsidR="00D646E9" w:rsidRPr="000818EB">
        <w:rPr>
          <w:b/>
          <w:bCs/>
          <w:sz w:val="22"/>
          <w:szCs w:val="22"/>
        </w:rPr>
        <w:t xml:space="preserve"> </w:t>
      </w:r>
      <w:r w:rsidR="00D646E9" w:rsidRPr="000818EB">
        <w:rPr>
          <w:b/>
          <w:bCs/>
          <w:sz w:val="22"/>
          <w:szCs w:val="22"/>
        </w:rPr>
        <w:tab/>
      </w:r>
      <w:r w:rsidR="00D646E9" w:rsidRPr="000818EB">
        <w:rPr>
          <w:b/>
          <w:bCs/>
          <w:sz w:val="22"/>
          <w:szCs w:val="22"/>
        </w:rPr>
        <w:tab/>
      </w:r>
      <w:proofErr w:type="gramStart"/>
      <w:r w:rsidR="001C3055" w:rsidRPr="000818EB">
        <w:rPr>
          <w:b/>
          <w:bCs/>
          <w:sz w:val="22"/>
          <w:szCs w:val="22"/>
        </w:rPr>
        <w:tab/>
      </w:r>
      <w:r w:rsidR="00D646E9" w:rsidRPr="000818EB">
        <w:rPr>
          <w:b/>
          <w:bCs/>
          <w:sz w:val="22"/>
          <w:szCs w:val="22"/>
        </w:rPr>
        <w:t>:</w:t>
      </w:r>
      <w:r w:rsidR="0072779F" w:rsidRPr="000818EB">
        <w:rPr>
          <w:b/>
          <w:bCs/>
          <w:sz w:val="22"/>
          <w:szCs w:val="22"/>
        </w:rPr>
        <w:t xml:space="preserve">   </w:t>
      </w:r>
      <w:proofErr w:type="gramEnd"/>
      <w:r w:rsidR="00DD3C07" w:rsidRPr="00DD3C07">
        <w:rPr>
          <w:rFonts w:eastAsia="Times New Roman"/>
          <w:b/>
          <w:bCs/>
          <w:color w:val="auto"/>
          <w:sz w:val="22"/>
          <w:szCs w:val="22"/>
          <w:lang w:eastAsia="cs-CZ"/>
        </w:rPr>
        <w:t>ATELIER LUCIE GAVRONOVÁ s.r.o.</w:t>
      </w:r>
    </w:p>
    <w:p w14:paraId="6EF7CDD0" w14:textId="77777777" w:rsidR="001073BF" w:rsidRPr="000818EB" w:rsidRDefault="00CC06A9" w:rsidP="001073BF">
      <w:pPr>
        <w:rPr>
          <w:rFonts w:ascii="Calibri" w:hAnsi="Calibri" w:cs="Calibri"/>
          <w:sz w:val="22"/>
          <w:szCs w:val="22"/>
        </w:rPr>
      </w:pPr>
      <w:r>
        <w:rPr>
          <w:rFonts w:ascii="Calibri" w:hAnsi="Calibri" w:cs="Calibri"/>
          <w:bCs/>
          <w:sz w:val="22"/>
          <w:szCs w:val="22"/>
        </w:rPr>
        <w:t>s</w:t>
      </w:r>
      <w:r w:rsidR="001073BF" w:rsidRPr="000818EB">
        <w:rPr>
          <w:rFonts w:ascii="Calibri" w:hAnsi="Calibri" w:cs="Calibri"/>
          <w:bCs/>
          <w:sz w:val="22"/>
          <w:szCs w:val="22"/>
        </w:rPr>
        <w:t xml:space="preserve">e </w:t>
      </w:r>
      <w:r>
        <w:rPr>
          <w:rFonts w:ascii="Calibri" w:hAnsi="Calibri" w:cs="Calibri"/>
          <w:bCs/>
          <w:sz w:val="22"/>
          <w:szCs w:val="22"/>
        </w:rPr>
        <w:t>s</w:t>
      </w:r>
      <w:r w:rsidR="001073BF" w:rsidRPr="000818EB">
        <w:rPr>
          <w:rFonts w:ascii="Calibri" w:hAnsi="Calibri" w:cs="Calibri"/>
          <w:bCs/>
          <w:sz w:val="22"/>
          <w:szCs w:val="22"/>
        </w:rPr>
        <w:t>ídlem</w:t>
      </w:r>
      <w:r w:rsidR="001073BF" w:rsidRPr="000818EB">
        <w:rPr>
          <w:rFonts w:ascii="Calibri" w:hAnsi="Calibri" w:cs="Calibri"/>
          <w:bCs/>
          <w:sz w:val="22"/>
          <w:szCs w:val="22"/>
        </w:rPr>
        <w:tab/>
      </w:r>
      <w:r w:rsidR="001073BF" w:rsidRPr="000818EB">
        <w:rPr>
          <w:rFonts w:ascii="Calibri" w:hAnsi="Calibri" w:cs="Calibri"/>
          <w:b/>
          <w:bCs/>
          <w:sz w:val="22"/>
          <w:szCs w:val="22"/>
        </w:rPr>
        <w:tab/>
      </w:r>
      <w:proofErr w:type="gramStart"/>
      <w:r w:rsidR="001073BF" w:rsidRPr="000818EB">
        <w:rPr>
          <w:rFonts w:ascii="Calibri" w:hAnsi="Calibri" w:cs="Calibri"/>
          <w:b/>
          <w:bCs/>
          <w:sz w:val="22"/>
          <w:szCs w:val="22"/>
        </w:rPr>
        <w:tab/>
      </w:r>
      <w:r w:rsidR="001073BF" w:rsidRPr="000818EB">
        <w:rPr>
          <w:rFonts w:ascii="Calibri" w:hAnsi="Calibri" w:cs="Calibri"/>
          <w:bCs/>
          <w:sz w:val="22"/>
          <w:szCs w:val="22"/>
        </w:rPr>
        <w:t>:</w:t>
      </w:r>
      <w:r w:rsidR="001073BF" w:rsidRPr="000818EB">
        <w:rPr>
          <w:rFonts w:ascii="Calibri" w:hAnsi="Calibri" w:cs="Calibri"/>
          <w:b/>
          <w:bCs/>
          <w:sz w:val="22"/>
          <w:szCs w:val="22"/>
        </w:rPr>
        <w:t xml:space="preserve">   </w:t>
      </w:r>
      <w:proofErr w:type="gramEnd"/>
      <w:r w:rsidR="00DD3C07" w:rsidRPr="00363784">
        <w:rPr>
          <w:rFonts w:ascii="Calibri" w:hAnsi="Calibri" w:cs="Calibri"/>
          <w:sz w:val="22"/>
          <w:szCs w:val="22"/>
        </w:rPr>
        <w:t>Michálkovická 1859/226, Slezská Ostrava, 710 00 Ostrava</w:t>
      </w:r>
    </w:p>
    <w:p w14:paraId="339FA7C3" w14:textId="231A4DF2" w:rsidR="006B24AF" w:rsidRDefault="00CC06A9" w:rsidP="001073BF">
      <w:pPr>
        <w:rPr>
          <w:rFonts w:ascii="Calibri" w:hAnsi="Calibri" w:cs="Calibri"/>
          <w:sz w:val="22"/>
          <w:szCs w:val="22"/>
        </w:rPr>
      </w:pPr>
      <w:r>
        <w:rPr>
          <w:rFonts w:ascii="Calibri" w:hAnsi="Calibri" w:cs="Calibri"/>
          <w:sz w:val="22"/>
          <w:szCs w:val="22"/>
        </w:rPr>
        <w:t>s</w:t>
      </w:r>
      <w:r w:rsidR="001073BF" w:rsidRPr="000818EB">
        <w:rPr>
          <w:rFonts w:ascii="Calibri" w:hAnsi="Calibri" w:cs="Calibri"/>
          <w:sz w:val="22"/>
          <w:szCs w:val="22"/>
        </w:rPr>
        <w:t>tatutární orgán</w:t>
      </w:r>
      <w:r w:rsidR="001073BF" w:rsidRPr="000818EB">
        <w:rPr>
          <w:rFonts w:ascii="Calibri" w:hAnsi="Calibri" w:cs="Calibri"/>
          <w:sz w:val="22"/>
          <w:szCs w:val="22"/>
        </w:rPr>
        <w:tab/>
      </w:r>
      <w:proofErr w:type="gramStart"/>
      <w:r w:rsidR="001073BF" w:rsidRPr="000818EB">
        <w:rPr>
          <w:rFonts w:ascii="Calibri" w:hAnsi="Calibri" w:cs="Calibri"/>
          <w:sz w:val="22"/>
          <w:szCs w:val="22"/>
        </w:rPr>
        <w:tab/>
        <w:t xml:space="preserve">:   </w:t>
      </w:r>
      <w:proofErr w:type="gramEnd"/>
      <w:r w:rsidR="00742287" w:rsidRPr="007C524C">
        <w:rPr>
          <w:rFonts w:ascii="Calibri" w:hAnsi="Calibri" w:cs="Calibri"/>
          <w:bCs/>
          <w:sz w:val="22"/>
          <w:szCs w:val="22"/>
          <w:highlight w:val="black"/>
        </w:rPr>
        <w:t>xxxxxxxx</w:t>
      </w:r>
    </w:p>
    <w:p w14:paraId="0EF3BFC8" w14:textId="77777777" w:rsidR="001073BF" w:rsidRPr="001073BF" w:rsidRDefault="001073BF" w:rsidP="001073BF">
      <w:pPr>
        <w:rPr>
          <w:rFonts w:ascii="Calibri" w:hAnsi="Calibri" w:cs="Calibri"/>
          <w:sz w:val="22"/>
          <w:szCs w:val="22"/>
        </w:rPr>
      </w:pPr>
      <w:r w:rsidRPr="001073BF">
        <w:rPr>
          <w:rFonts w:ascii="Calibri" w:hAnsi="Calibri" w:cs="Calibri"/>
          <w:sz w:val="22"/>
          <w:szCs w:val="22"/>
        </w:rPr>
        <w:t>IČ</w:t>
      </w:r>
      <w:r w:rsidRPr="001073BF">
        <w:rPr>
          <w:rFonts w:ascii="Calibri" w:hAnsi="Calibri" w:cs="Calibri"/>
          <w:sz w:val="22"/>
          <w:szCs w:val="22"/>
        </w:rPr>
        <w:tab/>
      </w:r>
      <w:r w:rsidRPr="001073BF">
        <w:rPr>
          <w:rFonts w:ascii="Calibri" w:hAnsi="Calibri" w:cs="Calibri"/>
          <w:sz w:val="22"/>
          <w:szCs w:val="22"/>
        </w:rPr>
        <w:tab/>
      </w:r>
      <w:r w:rsidRPr="001073BF">
        <w:rPr>
          <w:rFonts w:ascii="Calibri" w:hAnsi="Calibri" w:cs="Calibri"/>
          <w:sz w:val="22"/>
          <w:szCs w:val="22"/>
        </w:rPr>
        <w:tab/>
      </w:r>
      <w:proofErr w:type="gramStart"/>
      <w:r w:rsidRPr="001073BF">
        <w:rPr>
          <w:rFonts w:ascii="Calibri" w:hAnsi="Calibri" w:cs="Calibri"/>
          <w:sz w:val="22"/>
          <w:szCs w:val="22"/>
        </w:rPr>
        <w:tab/>
        <w:t xml:space="preserve">:   </w:t>
      </w:r>
      <w:proofErr w:type="gramEnd"/>
      <w:r w:rsidR="00DD3C07" w:rsidRPr="00DD3C07">
        <w:rPr>
          <w:rFonts w:ascii="Calibri" w:hAnsi="Calibri" w:cs="Calibri"/>
          <w:sz w:val="22"/>
          <w:szCs w:val="22"/>
        </w:rPr>
        <w:t>08509841</w:t>
      </w:r>
      <w:r w:rsidRPr="001073BF">
        <w:rPr>
          <w:rFonts w:ascii="Calibri" w:hAnsi="Calibri" w:cs="Calibri"/>
          <w:sz w:val="22"/>
          <w:szCs w:val="22"/>
        </w:rPr>
        <w:tab/>
      </w:r>
    </w:p>
    <w:p w14:paraId="38110A43" w14:textId="77777777" w:rsidR="001073BF" w:rsidRPr="001073BF" w:rsidRDefault="006B24AF" w:rsidP="001073BF">
      <w:pPr>
        <w:rPr>
          <w:rFonts w:ascii="Calibri" w:hAnsi="Calibri" w:cs="Calibri"/>
          <w:sz w:val="22"/>
          <w:szCs w:val="22"/>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gramStart"/>
      <w:r>
        <w:rPr>
          <w:rFonts w:ascii="Calibri" w:hAnsi="Calibri" w:cs="Calibri"/>
          <w:sz w:val="22"/>
          <w:szCs w:val="22"/>
        </w:rPr>
        <w:tab/>
        <w:t xml:space="preserve">:   </w:t>
      </w:r>
      <w:proofErr w:type="gramEnd"/>
      <w:r w:rsidRPr="006B24AF">
        <w:rPr>
          <w:rFonts w:ascii="Calibri" w:hAnsi="Calibri" w:cs="Calibri"/>
          <w:sz w:val="22"/>
          <w:szCs w:val="22"/>
        </w:rPr>
        <w:t>CZ</w:t>
      </w:r>
      <w:r w:rsidR="00DD3C07" w:rsidRPr="00DD3C07">
        <w:rPr>
          <w:rFonts w:ascii="Calibri" w:hAnsi="Calibri" w:cs="Calibri"/>
          <w:sz w:val="22"/>
          <w:szCs w:val="22"/>
        </w:rPr>
        <w:t>08509841</w:t>
      </w:r>
    </w:p>
    <w:p w14:paraId="00C3856F" w14:textId="77777777" w:rsidR="001073BF" w:rsidRDefault="00CC06A9" w:rsidP="001073BF">
      <w:pPr>
        <w:rPr>
          <w:rFonts w:ascii="Calibri" w:hAnsi="Calibri" w:cs="Calibri"/>
          <w:sz w:val="22"/>
          <w:szCs w:val="22"/>
        </w:rPr>
      </w:pPr>
      <w:r>
        <w:rPr>
          <w:rFonts w:ascii="Calibri" w:hAnsi="Calibri" w:cs="Calibri"/>
          <w:sz w:val="22"/>
          <w:szCs w:val="22"/>
        </w:rPr>
        <w:t>z</w:t>
      </w:r>
      <w:r w:rsidR="001073BF" w:rsidRPr="001073BF">
        <w:rPr>
          <w:rFonts w:ascii="Calibri" w:hAnsi="Calibri" w:cs="Calibri"/>
          <w:sz w:val="22"/>
          <w:szCs w:val="22"/>
        </w:rPr>
        <w:t>apsaná v obchodním rejstříku Krajského soudu v Ostravě,</w:t>
      </w:r>
      <w:r w:rsidR="000542BE">
        <w:rPr>
          <w:rFonts w:ascii="Calibri" w:hAnsi="Calibri" w:cs="Calibri"/>
          <w:bCs/>
          <w:sz w:val="22"/>
          <w:szCs w:val="22"/>
        </w:rPr>
        <w:t xml:space="preserve"> </w:t>
      </w:r>
      <w:r w:rsidR="000542BE" w:rsidRPr="00DD3C07">
        <w:rPr>
          <w:rFonts w:ascii="Calibri" w:hAnsi="Calibri" w:cs="Calibri"/>
          <w:sz w:val="22"/>
          <w:szCs w:val="22"/>
        </w:rPr>
        <w:t xml:space="preserve">oddíl C, vložka </w:t>
      </w:r>
      <w:r w:rsidR="00DD3C07" w:rsidRPr="00DD3C07">
        <w:rPr>
          <w:rFonts w:ascii="Calibri" w:hAnsi="Calibri" w:cs="Calibri"/>
          <w:sz w:val="22"/>
          <w:szCs w:val="22"/>
        </w:rPr>
        <w:t>79767</w:t>
      </w:r>
    </w:p>
    <w:p w14:paraId="67E2A5AD" w14:textId="0C2A856A" w:rsidR="001073BF" w:rsidRPr="001073BF" w:rsidRDefault="00CC06A9" w:rsidP="00742287">
      <w:pPr>
        <w:rPr>
          <w:rFonts w:ascii="Calibri" w:hAnsi="Calibri" w:cs="Calibri"/>
          <w:sz w:val="22"/>
          <w:szCs w:val="22"/>
        </w:rPr>
      </w:pPr>
      <w:r>
        <w:rPr>
          <w:rFonts w:ascii="Calibri" w:hAnsi="Calibri" w:cs="Calibri"/>
          <w:sz w:val="22"/>
          <w:szCs w:val="22"/>
        </w:rPr>
        <w:t>o</w:t>
      </w:r>
      <w:r w:rsidR="001073BF">
        <w:rPr>
          <w:rFonts w:ascii="Calibri" w:hAnsi="Calibri" w:cs="Calibri"/>
          <w:sz w:val="22"/>
          <w:szCs w:val="22"/>
        </w:rPr>
        <w:t>soby oprávněné k jednání</w:t>
      </w:r>
      <w:proofErr w:type="gramStart"/>
      <w:r w:rsidR="001073BF">
        <w:rPr>
          <w:rFonts w:ascii="Calibri" w:hAnsi="Calibri" w:cs="Calibri"/>
          <w:sz w:val="22"/>
          <w:szCs w:val="22"/>
        </w:rPr>
        <w:tab/>
        <w:t xml:space="preserve">:   </w:t>
      </w:r>
      <w:proofErr w:type="gramEnd"/>
      <w:r w:rsidR="00742287" w:rsidRPr="007C524C">
        <w:rPr>
          <w:rFonts w:ascii="Calibri" w:hAnsi="Calibri" w:cs="Calibri"/>
          <w:bCs/>
          <w:sz w:val="22"/>
          <w:szCs w:val="22"/>
          <w:highlight w:val="black"/>
        </w:rPr>
        <w:t>xxxxxxxx</w:t>
      </w:r>
    </w:p>
    <w:p w14:paraId="7CFABA15" w14:textId="5E7A0C66" w:rsidR="001073BF" w:rsidRPr="00A169CA" w:rsidRDefault="00CC06A9" w:rsidP="001073BF">
      <w:pPr>
        <w:rPr>
          <w:rFonts w:ascii="Calibri" w:hAnsi="Calibri" w:cs="Calibri"/>
          <w:sz w:val="22"/>
          <w:szCs w:val="22"/>
        </w:rPr>
      </w:pPr>
      <w:r w:rsidRPr="00A169CA">
        <w:rPr>
          <w:rFonts w:ascii="Calibri" w:hAnsi="Calibri" w:cs="Calibri"/>
          <w:sz w:val="22"/>
          <w:szCs w:val="22"/>
        </w:rPr>
        <w:t>b</w:t>
      </w:r>
      <w:r w:rsidR="001073BF" w:rsidRPr="00A169CA">
        <w:rPr>
          <w:rFonts w:ascii="Calibri" w:hAnsi="Calibri" w:cs="Calibri"/>
          <w:sz w:val="22"/>
          <w:szCs w:val="22"/>
        </w:rPr>
        <w:t>ankovní spojení</w:t>
      </w:r>
      <w:r w:rsidR="001073BF" w:rsidRPr="00A169CA">
        <w:rPr>
          <w:rFonts w:ascii="Calibri" w:hAnsi="Calibri" w:cs="Calibri"/>
          <w:sz w:val="22"/>
          <w:szCs w:val="22"/>
        </w:rPr>
        <w:tab/>
      </w:r>
      <w:proofErr w:type="gramStart"/>
      <w:r w:rsidR="001073BF" w:rsidRPr="00A169CA">
        <w:rPr>
          <w:rFonts w:ascii="Calibri" w:hAnsi="Calibri" w:cs="Calibri"/>
          <w:sz w:val="22"/>
          <w:szCs w:val="22"/>
        </w:rPr>
        <w:tab/>
        <w:t xml:space="preserve">:   </w:t>
      </w:r>
      <w:proofErr w:type="gramEnd"/>
      <w:r w:rsidR="00742287" w:rsidRPr="007C524C">
        <w:rPr>
          <w:rFonts w:ascii="Calibri" w:hAnsi="Calibri" w:cs="Calibri"/>
          <w:bCs/>
          <w:sz w:val="22"/>
          <w:szCs w:val="22"/>
          <w:highlight w:val="black"/>
        </w:rPr>
        <w:t>xxxxxxxx</w:t>
      </w:r>
      <w:r w:rsidR="000A175F" w:rsidRPr="00A169CA">
        <w:rPr>
          <w:rFonts w:ascii="Calibri" w:hAnsi="Calibri" w:cs="Calibri"/>
          <w:sz w:val="22"/>
          <w:szCs w:val="22"/>
        </w:rPr>
        <w:tab/>
      </w:r>
    </w:p>
    <w:p w14:paraId="39C1B3F0" w14:textId="61AC6020" w:rsidR="001073BF" w:rsidRPr="00A169CA" w:rsidRDefault="00CC06A9" w:rsidP="00742287">
      <w:pPr>
        <w:rPr>
          <w:rFonts w:ascii="Calibri" w:hAnsi="Calibri" w:cs="Calibri"/>
          <w:iCs/>
          <w:sz w:val="22"/>
          <w:szCs w:val="22"/>
        </w:rPr>
      </w:pPr>
      <w:r w:rsidRPr="00A169CA">
        <w:rPr>
          <w:rFonts w:ascii="Calibri" w:hAnsi="Calibri" w:cs="Calibri"/>
          <w:sz w:val="22"/>
          <w:szCs w:val="22"/>
        </w:rPr>
        <w:t>č</w:t>
      </w:r>
      <w:r w:rsidR="001073BF" w:rsidRPr="00A169CA">
        <w:rPr>
          <w:rFonts w:ascii="Calibri" w:hAnsi="Calibri" w:cs="Calibri"/>
          <w:sz w:val="22"/>
          <w:szCs w:val="22"/>
        </w:rPr>
        <w:t>íslo účtu</w:t>
      </w:r>
      <w:r w:rsidR="001073BF" w:rsidRPr="000818EB">
        <w:rPr>
          <w:rFonts w:ascii="Calibri" w:hAnsi="Calibri" w:cs="Calibri"/>
          <w:sz w:val="22"/>
          <w:szCs w:val="22"/>
        </w:rPr>
        <w:tab/>
      </w:r>
      <w:r w:rsidR="001073BF" w:rsidRPr="000818EB">
        <w:rPr>
          <w:rFonts w:ascii="Calibri" w:hAnsi="Calibri" w:cs="Calibri"/>
          <w:sz w:val="22"/>
          <w:szCs w:val="22"/>
        </w:rPr>
        <w:tab/>
      </w:r>
      <w:proofErr w:type="gramStart"/>
      <w:r w:rsidR="001073BF" w:rsidRPr="000818EB">
        <w:rPr>
          <w:rFonts w:ascii="Calibri" w:hAnsi="Calibri" w:cs="Calibri"/>
          <w:sz w:val="22"/>
          <w:szCs w:val="22"/>
        </w:rPr>
        <w:tab/>
        <w:t xml:space="preserve">:   </w:t>
      </w:r>
      <w:proofErr w:type="gramEnd"/>
      <w:r w:rsidR="00742287" w:rsidRPr="007C524C">
        <w:rPr>
          <w:rFonts w:ascii="Calibri" w:hAnsi="Calibri" w:cs="Calibri"/>
          <w:bCs/>
          <w:sz w:val="22"/>
          <w:szCs w:val="22"/>
          <w:highlight w:val="black"/>
        </w:rPr>
        <w:t>xxxxxxxx</w:t>
      </w:r>
    </w:p>
    <w:p w14:paraId="5720BED9" w14:textId="77777777" w:rsidR="007C550A" w:rsidRPr="000818EB" w:rsidRDefault="007C550A" w:rsidP="007C550A">
      <w:pPr>
        <w:rPr>
          <w:rFonts w:ascii="Calibri" w:hAnsi="Calibri" w:cs="Calibri"/>
          <w:b/>
          <w:bCs/>
          <w:sz w:val="22"/>
          <w:szCs w:val="22"/>
        </w:rPr>
      </w:pPr>
    </w:p>
    <w:p w14:paraId="1E4681AC" w14:textId="77777777" w:rsidR="007C550A" w:rsidRPr="000818EB" w:rsidRDefault="002808A6" w:rsidP="007C550A">
      <w:pPr>
        <w:rPr>
          <w:rFonts w:ascii="Calibri" w:hAnsi="Calibri" w:cs="Calibri"/>
          <w:bCs/>
          <w:sz w:val="22"/>
          <w:szCs w:val="22"/>
        </w:rPr>
      </w:pPr>
      <w:r w:rsidRPr="000818EB">
        <w:rPr>
          <w:rFonts w:ascii="Calibri" w:hAnsi="Calibri" w:cs="Calibri"/>
          <w:bCs/>
          <w:sz w:val="22"/>
          <w:szCs w:val="22"/>
        </w:rPr>
        <w:t xml:space="preserve">(dále jen </w:t>
      </w:r>
      <w:r w:rsidR="00CA0FD5">
        <w:rPr>
          <w:rFonts w:ascii="Calibri" w:hAnsi="Calibri" w:cs="Calibri"/>
          <w:bCs/>
          <w:sz w:val="22"/>
          <w:szCs w:val="22"/>
        </w:rPr>
        <w:t>z</w:t>
      </w:r>
      <w:r w:rsidRPr="000818EB">
        <w:rPr>
          <w:rFonts w:ascii="Calibri" w:hAnsi="Calibri" w:cs="Calibri"/>
          <w:bCs/>
          <w:sz w:val="22"/>
          <w:szCs w:val="22"/>
        </w:rPr>
        <w:t>hotovitel)</w:t>
      </w:r>
    </w:p>
    <w:p w14:paraId="4032A79C" w14:textId="77777777" w:rsidR="00363784" w:rsidRDefault="00363784" w:rsidP="007C550A">
      <w:pPr>
        <w:rPr>
          <w:rFonts w:ascii="Calibri" w:hAnsi="Calibri" w:cs="Calibri"/>
          <w:bCs/>
          <w:sz w:val="22"/>
          <w:szCs w:val="22"/>
        </w:rPr>
      </w:pPr>
    </w:p>
    <w:p w14:paraId="7254D16D" w14:textId="77777777" w:rsidR="007C550A" w:rsidRPr="000818EB" w:rsidRDefault="007C550A" w:rsidP="00F42984">
      <w:pPr>
        <w:pStyle w:val="Nadpis2"/>
        <w:jc w:val="center"/>
        <w:rPr>
          <w:rFonts w:ascii="Calibri" w:hAnsi="Calibri" w:cs="Calibri"/>
          <w:sz w:val="22"/>
          <w:szCs w:val="22"/>
        </w:rPr>
      </w:pPr>
      <w:proofErr w:type="gramStart"/>
      <w:r w:rsidRPr="000818EB">
        <w:rPr>
          <w:rFonts w:ascii="Calibri" w:hAnsi="Calibri" w:cs="Calibri"/>
          <w:sz w:val="22"/>
          <w:szCs w:val="22"/>
        </w:rPr>
        <w:t>ČL.II</w:t>
      </w:r>
      <w:r w:rsidR="00DD7758" w:rsidRPr="000818EB">
        <w:rPr>
          <w:rFonts w:ascii="Calibri" w:hAnsi="Calibri" w:cs="Calibri"/>
          <w:sz w:val="22"/>
          <w:szCs w:val="22"/>
        </w:rPr>
        <w:t>.</w:t>
      </w:r>
      <w:proofErr w:type="gramEnd"/>
      <w:r w:rsidRPr="000818EB">
        <w:rPr>
          <w:rFonts w:ascii="Calibri" w:hAnsi="Calibri" w:cs="Calibri"/>
          <w:sz w:val="22"/>
          <w:szCs w:val="22"/>
        </w:rPr>
        <w:t xml:space="preserve">  </w:t>
      </w:r>
      <w:proofErr w:type="gramStart"/>
      <w:r w:rsidRPr="000818EB">
        <w:rPr>
          <w:rFonts w:ascii="Calibri" w:hAnsi="Calibri" w:cs="Calibri"/>
          <w:sz w:val="22"/>
          <w:szCs w:val="22"/>
        </w:rPr>
        <w:t>PŘEDMĚT  DÍLA</w:t>
      </w:r>
      <w:proofErr w:type="gramEnd"/>
    </w:p>
    <w:p w14:paraId="3AF346EC" w14:textId="77777777" w:rsidR="007C550A" w:rsidRPr="000818EB" w:rsidRDefault="007C550A" w:rsidP="007C550A">
      <w:pPr>
        <w:rPr>
          <w:rFonts w:ascii="Calibri" w:hAnsi="Calibri" w:cs="Calibri"/>
          <w:b/>
          <w:bCs/>
          <w:sz w:val="22"/>
          <w:szCs w:val="22"/>
        </w:rPr>
      </w:pPr>
    </w:p>
    <w:p w14:paraId="21F49D2F" w14:textId="523D195A" w:rsidR="007C550A" w:rsidRDefault="009D4AB9" w:rsidP="002F1022">
      <w:pPr>
        <w:numPr>
          <w:ilvl w:val="0"/>
          <w:numId w:val="8"/>
        </w:numPr>
        <w:tabs>
          <w:tab w:val="clear" w:pos="720"/>
          <w:tab w:val="num" w:pos="284"/>
        </w:tabs>
        <w:spacing w:after="120"/>
        <w:ind w:left="284" w:hanging="284"/>
        <w:jc w:val="both"/>
        <w:rPr>
          <w:rFonts w:ascii="Calibri" w:hAnsi="Calibri" w:cs="Calibri"/>
          <w:sz w:val="22"/>
          <w:szCs w:val="22"/>
        </w:rPr>
      </w:pPr>
      <w:r>
        <w:rPr>
          <w:rFonts w:ascii="Calibri" w:hAnsi="Calibri" w:cs="Calibri"/>
          <w:sz w:val="22"/>
          <w:szCs w:val="22"/>
        </w:rPr>
        <w:t xml:space="preserve">Zhotovitel se zavazuje na svůj náklad </w:t>
      </w:r>
      <w:r w:rsidR="001208AD">
        <w:rPr>
          <w:rFonts w:ascii="Calibri" w:hAnsi="Calibri" w:cs="Calibri"/>
          <w:sz w:val="22"/>
          <w:szCs w:val="22"/>
        </w:rPr>
        <w:t>a na své nebezpečí odborně provést pro Objednatele</w:t>
      </w:r>
      <w:r w:rsidR="00242896">
        <w:rPr>
          <w:rFonts w:ascii="Calibri" w:hAnsi="Calibri" w:cs="Calibri"/>
          <w:sz w:val="22"/>
          <w:szCs w:val="22"/>
        </w:rPr>
        <w:t xml:space="preserve"> </w:t>
      </w:r>
      <w:r w:rsidR="00306E13">
        <w:rPr>
          <w:rFonts w:ascii="Calibri" w:hAnsi="Calibri" w:cs="Calibri"/>
          <w:sz w:val="22"/>
          <w:szCs w:val="22"/>
        </w:rPr>
        <w:t xml:space="preserve">výměnu koberců a výmalbu kanceláří v 3. NP v budově A sídla </w:t>
      </w:r>
      <w:r w:rsidR="00EC5B74">
        <w:rPr>
          <w:rFonts w:ascii="Calibri" w:hAnsi="Calibri" w:cs="Calibri"/>
          <w:sz w:val="22"/>
          <w:szCs w:val="22"/>
        </w:rPr>
        <w:t>Objednatele</w:t>
      </w:r>
      <w:r w:rsidR="00CB7A44">
        <w:rPr>
          <w:rFonts w:ascii="Calibri" w:hAnsi="Calibri" w:cs="Calibri"/>
          <w:sz w:val="22"/>
          <w:szCs w:val="22"/>
        </w:rPr>
        <w:t xml:space="preserve"> (dále jen „pr</w:t>
      </w:r>
      <w:r w:rsidR="00822C2D">
        <w:rPr>
          <w:rFonts w:ascii="Calibri" w:hAnsi="Calibri" w:cs="Calibri"/>
          <w:sz w:val="22"/>
          <w:szCs w:val="22"/>
        </w:rPr>
        <w:t>áce</w:t>
      </w:r>
      <w:r w:rsidR="00CB7A44">
        <w:rPr>
          <w:rFonts w:ascii="Calibri" w:hAnsi="Calibri" w:cs="Calibri"/>
          <w:sz w:val="22"/>
          <w:szCs w:val="22"/>
        </w:rPr>
        <w:t>“</w:t>
      </w:r>
      <w:r w:rsidR="00C62D1F">
        <w:rPr>
          <w:rFonts w:ascii="Calibri" w:hAnsi="Calibri" w:cs="Calibri"/>
          <w:sz w:val="22"/>
          <w:szCs w:val="22"/>
        </w:rPr>
        <w:t xml:space="preserve"> nebo „dílo“</w:t>
      </w:r>
      <w:r w:rsidR="00822C2D">
        <w:rPr>
          <w:rFonts w:ascii="Calibri" w:hAnsi="Calibri" w:cs="Calibri"/>
          <w:sz w:val="22"/>
          <w:szCs w:val="22"/>
        </w:rPr>
        <w:t>)</w:t>
      </w:r>
      <w:r w:rsidR="00C42C13">
        <w:rPr>
          <w:rFonts w:ascii="Calibri" w:hAnsi="Calibri" w:cs="Calibri"/>
          <w:sz w:val="22"/>
          <w:szCs w:val="22"/>
        </w:rPr>
        <w:t xml:space="preserve">, </w:t>
      </w:r>
      <w:r w:rsidR="00C4051A">
        <w:rPr>
          <w:rFonts w:ascii="Calibri" w:hAnsi="Calibri" w:cs="Calibri"/>
          <w:sz w:val="22"/>
          <w:szCs w:val="22"/>
        </w:rPr>
        <w:t>jenž je výsle</w:t>
      </w:r>
      <w:r w:rsidR="00053B08">
        <w:rPr>
          <w:rFonts w:ascii="Calibri" w:hAnsi="Calibri" w:cs="Calibri"/>
          <w:sz w:val="22"/>
          <w:szCs w:val="22"/>
        </w:rPr>
        <w:t xml:space="preserve">dkem Rozhodnutí o výběru nejvhodnější nabídky Objednatele ze dne </w:t>
      </w:r>
      <w:r w:rsidR="00306E13">
        <w:rPr>
          <w:rFonts w:ascii="Calibri" w:hAnsi="Calibri" w:cs="Calibri"/>
          <w:sz w:val="22"/>
          <w:szCs w:val="22"/>
        </w:rPr>
        <w:t>15. května 2025</w:t>
      </w:r>
      <w:r w:rsidR="000A367B">
        <w:rPr>
          <w:rFonts w:ascii="Calibri" w:hAnsi="Calibri" w:cs="Calibri"/>
          <w:sz w:val="22"/>
          <w:szCs w:val="22"/>
        </w:rPr>
        <w:t xml:space="preserve"> </w:t>
      </w:r>
      <w:r w:rsidR="00D34E19">
        <w:rPr>
          <w:rFonts w:ascii="Calibri" w:hAnsi="Calibri" w:cs="Calibri"/>
          <w:sz w:val="22"/>
          <w:szCs w:val="22"/>
        </w:rPr>
        <w:t>v rámci veřejné zakázky s názvem „</w:t>
      </w:r>
      <w:r w:rsidR="00306E13">
        <w:rPr>
          <w:rFonts w:ascii="Calibri" w:hAnsi="Calibri" w:cs="Calibri"/>
          <w:sz w:val="22"/>
          <w:szCs w:val="22"/>
        </w:rPr>
        <w:t>Výměna koberců a výmalba kanceláří RBP, zdravotní pojišťovny v 3. NP v budově A</w:t>
      </w:r>
      <w:r w:rsidR="00D34E19">
        <w:rPr>
          <w:rFonts w:ascii="Calibri" w:hAnsi="Calibri" w:cs="Calibri"/>
          <w:sz w:val="22"/>
          <w:szCs w:val="22"/>
        </w:rPr>
        <w:t>“</w:t>
      </w:r>
      <w:r w:rsidR="0079142C" w:rsidRPr="0079142C">
        <w:rPr>
          <w:rFonts w:ascii="Calibri" w:hAnsi="Calibri" w:cs="Calibri"/>
          <w:sz w:val="22"/>
          <w:szCs w:val="22"/>
        </w:rPr>
        <w:t xml:space="preserve"> </w:t>
      </w:r>
      <w:r w:rsidR="0079142C" w:rsidRPr="009D1083">
        <w:rPr>
          <w:rFonts w:ascii="Calibri" w:hAnsi="Calibri" w:cs="Calibri"/>
          <w:sz w:val="22"/>
          <w:szCs w:val="22"/>
        </w:rPr>
        <w:t>v rozsahu vyplývajícím z cenové nabídky</w:t>
      </w:r>
      <w:r w:rsidR="00D34E19" w:rsidRPr="009D1083">
        <w:rPr>
          <w:rFonts w:ascii="Calibri" w:hAnsi="Calibri" w:cs="Calibri"/>
          <w:sz w:val="22"/>
          <w:szCs w:val="22"/>
        </w:rPr>
        <w:t xml:space="preserve"> – položkového rozpočtu</w:t>
      </w:r>
      <w:r w:rsidR="0079142C" w:rsidRPr="009D1083">
        <w:rPr>
          <w:rFonts w:ascii="Calibri" w:hAnsi="Calibri" w:cs="Calibri"/>
          <w:sz w:val="22"/>
          <w:szCs w:val="22"/>
        </w:rPr>
        <w:t xml:space="preserve"> zhotovitele, která tvoří</w:t>
      </w:r>
      <w:r w:rsidR="00D34E19" w:rsidRPr="009D1083">
        <w:rPr>
          <w:rFonts w:ascii="Calibri" w:hAnsi="Calibri" w:cs="Calibri"/>
          <w:sz w:val="22"/>
          <w:szCs w:val="22"/>
        </w:rPr>
        <w:t xml:space="preserve"> přílohu a nedílnou</w:t>
      </w:r>
      <w:r w:rsidR="0079142C" w:rsidRPr="009D1083">
        <w:rPr>
          <w:rFonts w:ascii="Calibri" w:hAnsi="Calibri" w:cs="Calibri"/>
          <w:sz w:val="22"/>
          <w:szCs w:val="22"/>
        </w:rPr>
        <w:t xml:space="preserve"> součást této smlouvy</w:t>
      </w:r>
      <w:r w:rsidR="00130B32" w:rsidRPr="000818EB">
        <w:rPr>
          <w:rFonts w:ascii="Calibri" w:hAnsi="Calibri" w:cs="Calibri"/>
          <w:sz w:val="22"/>
          <w:szCs w:val="22"/>
        </w:rPr>
        <w:t>.</w:t>
      </w:r>
      <w:r w:rsidR="00BA3E32" w:rsidRPr="000818EB">
        <w:rPr>
          <w:rFonts w:ascii="Calibri" w:hAnsi="Calibri" w:cs="Calibri"/>
          <w:sz w:val="22"/>
          <w:szCs w:val="22"/>
        </w:rPr>
        <w:t xml:space="preserve"> </w:t>
      </w:r>
    </w:p>
    <w:p w14:paraId="4606C08A" w14:textId="1DE6880A" w:rsidR="00FE1A79" w:rsidRDefault="007C550A" w:rsidP="00DF0564">
      <w:pPr>
        <w:numPr>
          <w:ilvl w:val="0"/>
          <w:numId w:val="8"/>
        </w:numPr>
        <w:tabs>
          <w:tab w:val="clear" w:pos="720"/>
          <w:tab w:val="num" w:pos="284"/>
        </w:tabs>
        <w:spacing w:after="120"/>
        <w:ind w:left="284" w:hanging="284"/>
        <w:jc w:val="both"/>
        <w:rPr>
          <w:rFonts w:ascii="Calibri" w:hAnsi="Calibri" w:cs="Calibri"/>
          <w:sz w:val="22"/>
          <w:szCs w:val="22"/>
        </w:rPr>
      </w:pPr>
      <w:r w:rsidRPr="000818EB">
        <w:rPr>
          <w:rFonts w:ascii="Calibri" w:hAnsi="Calibri" w:cs="Calibri"/>
          <w:sz w:val="22"/>
          <w:szCs w:val="22"/>
        </w:rPr>
        <w:t>Zhotovitel potvrzuje, že se v plném rozsahu seznámil s rozsahem d</w:t>
      </w:r>
      <w:r w:rsidR="00E4711B" w:rsidRPr="000818EB">
        <w:rPr>
          <w:rFonts w:ascii="Calibri" w:hAnsi="Calibri" w:cs="Calibri"/>
          <w:sz w:val="22"/>
          <w:szCs w:val="22"/>
        </w:rPr>
        <w:t>íla</w:t>
      </w:r>
      <w:r w:rsidR="00590264">
        <w:rPr>
          <w:rFonts w:ascii="Calibri" w:hAnsi="Calibri" w:cs="Calibri"/>
          <w:sz w:val="22"/>
          <w:szCs w:val="22"/>
        </w:rPr>
        <w:t>,</w:t>
      </w:r>
      <w:r w:rsidR="00E4711B" w:rsidRPr="000818EB">
        <w:rPr>
          <w:rFonts w:ascii="Calibri" w:hAnsi="Calibri" w:cs="Calibri"/>
          <w:sz w:val="22"/>
          <w:szCs w:val="22"/>
        </w:rPr>
        <w:t xml:space="preserve"> </w:t>
      </w:r>
      <w:r w:rsidRPr="000818EB">
        <w:rPr>
          <w:rFonts w:ascii="Calibri" w:hAnsi="Calibri" w:cs="Calibri"/>
          <w:sz w:val="22"/>
          <w:szCs w:val="22"/>
        </w:rPr>
        <w:t>a že mu jsou známy veškeré technické, kvalitativní a jiné podmínky nezbytné k realizaci díla</w:t>
      </w:r>
      <w:r w:rsidR="007E78A7" w:rsidRPr="000818EB">
        <w:rPr>
          <w:rFonts w:ascii="Calibri" w:hAnsi="Calibri" w:cs="Calibri"/>
          <w:sz w:val="22"/>
          <w:szCs w:val="22"/>
        </w:rPr>
        <w:t>,</w:t>
      </w:r>
      <w:r w:rsidRPr="000818EB">
        <w:rPr>
          <w:rFonts w:ascii="Calibri" w:hAnsi="Calibri" w:cs="Calibri"/>
          <w:sz w:val="22"/>
          <w:szCs w:val="22"/>
        </w:rPr>
        <w:t xml:space="preserve"> a že disponuje takovými odbornými znalostmi, které jsou k provedení díla nezbytné.</w:t>
      </w:r>
    </w:p>
    <w:p w14:paraId="633F54D4" w14:textId="749B302D" w:rsidR="003B57D2" w:rsidRDefault="00BA25B0" w:rsidP="00DF0564">
      <w:pPr>
        <w:numPr>
          <w:ilvl w:val="0"/>
          <w:numId w:val="8"/>
        </w:numPr>
        <w:tabs>
          <w:tab w:val="clear" w:pos="720"/>
          <w:tab w:val="num" w:pos="284"/>
        </w:tabs>
        <w:spacing w:after="120"/>
        <w:ind w:left="284" w:hanging="284"/>
        <w:jc w:val="both"/>
        <w:rPr>
          <w:rFonts w:ascii="Calibri" w:hAnsi="Calibri"/>
          <w:sz w:val="22"/>
          <w:szCs w:val="22"/>
        </w:rPr>
      </w:pPr>
      <w:r w:rsidRPr="00240F23">
        <w:rPr>
          <w:rFonts w:ascii="Calibri" w:hAnsi="Calibri"/>
          <w:sz w:val="22"/>
          <w:szCs w:val="22"/>
        </w:rPr>
        <w:t xml:space="preserve">Pokud se v průběhu prací zjistí nové skutečnosti, o kterých zhotovitel nevěděl a vědět nemohl, a které podstatně ztíží nebo znemožní provádění díla, je zhotovitel povinen tuto skutečnost oznámit bez zbytečného odkladu objednateli a navrhnout změnu řešení. Objednatel se k návrhu změny vyjádří do </w:t>
      </w:r>
      <w:r>
        <w:rPr>
          <w:rFonts w:ascii="Calibri" w:hAnsi="Calibri"/>
          <w:sz w:val="22"/>
          <w:szCs w:val="22"/>
        </w:rPr>
        <w:t>dalšího</w:t>
      </w:r>
      <w:r w:rsidRPr="00240F23">
        <w:rPr>
          <w:rFonts w:ascii="Calibri" w:hAnsi="Calibri"/>
          <w:sz w:val="22"/>
          <w:szCs w:val="22"/>
        </w:rPr>
        <w:t xml:space="preserve"> pracovního dne. Nedojde – li k dohodě na změně řešení je zhotovitel oprávněn provádění díla přerušit.</w:t>
      </w:r>
    </w:p>
    <w:p w14:paraId="13ADE2BC" w14:textId="5A6F4026" w:rsidR="003A43CC" w:rsidRPr="002D5C89" w:rsidRDefault="003A43CC" w:rsidP="001F40C5">
      <w:pPr>
        <w:numPr>
          <w:ilvl w:val="0"/>
          <w:numId w:val="8"/>
        </w:numPr>
        <w:tabs>
          <w:tab w:val="clear" w:pos="720"/>
          <w:tab w:val="num" w:pos="284"/>
        </w:tabs>
        <w:spacing w:after="120"/>
        <w:ind w:left="284" w:hanging="284"/>
        <w:jc w:val="both"/>
        <w:rPr>
          <w:rFonts w:ascii="Calibri" w:hAnsi="Calibri"/>
          <w:sz w:val="22"/>
          <w:szCs w:val="22"/>
        </w:rPr>
      </w:pPr>
      <w:r w:rsidRPr="003B57D2">
        <w:rPr>
          <w:rFonts w:ascii="Calibri" w:hAnsi="Calibri"/>
          <w:sz w:val="22"/>
          <w:szCs w:val="22"/>
        </w:rPr>
        <w:lastRenderedPageBreak/>
        <w:t>O dobu, po kterou se v důsledku přerušení díla nezbytně zdrželo jeho provádění, se prodlouží doba plnění díla. Podkladem bude zápis ve stavebním deníku, který je zároveň podkladem pro vystavení dodatku ke smlouvě.</w:t>
      </w:r>
    </w:p>
    <w:p w14:paraId="10DFF4D5" w14:textId="77777777" w:rsidR="003A43CC" w:rsidRPr="009241FD" w:rsidRDefault="003A43CC" w:rsidP="003A43CC">
      <w:pPr>
        <w:numPr>
          <w:ilvl w:val="0"/>
          <w:numId w:val="8"/>
        </w:numPr>
        <w:tabs>
          <w:tab w:val="clear" w:pos="720"/>
          <w:tab w:val="num" w:pos="284"/>
        </w:tabs>
        <w:ind w:left="284" w:hanging="284"/>
        <w:jc w:val="both"/>
        <w:rPr>
          <w:rFonts w:ascii="Calibri" w:hAnsi="Calibri"/>
          <w:sz w:val="22"/>
          <w:szCs w:val="22"/>
        </w:rPr>
      </w:pPr>
      <w:r w:rsidRPr="00240F23">
        <w:rPr>
          <w:rFonts w:ascii="Calibri" w:hAnsi="Calibri"/>
          <w:sz w:val="22"/>
          <w:szCs w:val="22"/>
        </w:rPr>
        <w:t xml:space="preserve">Před zahájením prací proběhne na stavbě koordinační schůzka </w:t>
      </w:r>
      <w:r>
        <w:rPr>
          <w:rFonts w:ascii="Calibri" w:hAnsi="Calibri"/>
          <w:sz w:val="22"/>
          <w:szCs w:val="22"/>
        </w:rPr>
        <w:t>zástupce</w:t>
      </w:r>
      <w:r w:rsidRPr="00240F23">
        <w:rPr>
          <w:rFonts w:ascii="Calibri" w:hAnsi="Calibri"/>
          <w:sz w:val="22"/>
          <w:szCs w:val="22"/>
        </w:rPr>
        <w:t xml:space="preserve"> objednatele</w:t>
      </w:r>
      <w:r>
        <w:rPr>
          <w:rFonts w:ascii="Calibri" w:hAnsi="Calibri"/>
          <w:sz w:val="22"/>
          <w:szCs w:val="22"/>
        </w:rPr>
        <w:t xml:space="preserve"> se zhotovitelem</w:t>
      </w:r>
      <w:r w:rsidRPr="00240F23">
        <w:rPr>
          <w:rFonts w:ascii="Calibri" w:hAnsi="Calibri"/>
          <w:sz w:val="22"/>
          <w:szCs w:val="22"/>
        </w:rPr>
        <w:t xml:space="preserve">, na které se upřesní návaznosti nutné pro </w:t>
      </w:r>
      <w:r>
        <w:rPr>
          <w:rFonts w:ascii="Calibri" w:hAnsi="Calibri"/>
          <w:sz w:val="22"/>
          <w:szCs w:val="22"/>
        </w:rPr>
        <w:t>řádný a ničím nerušený</w:t>
      </w:r>
      <w:r w:rsidRPr="00240F23">
        <w:rPr>
          <w:rFonts w:ascii="Calibri" w:hAnsi="Calibri"/>
          <w:sz w:val="22"/>
          <w:szCs w:val="22"/>
        </w:rPr>
        <w:t xml:space="preserve"> průběh realizace.</w:t>
      </w:r>
    </w:p>
    <w:p w14:paraId="0C1538C4" w14:textId="77777777" w:rsidR="00BA2829" w:rsidRDefault="00BA2829" w:rsidP="00D60A4E">
      <w:pPr>
        <w:rPr>
          <w:rFonts w:ascii="Calibri" w:hAnsi="Calibri" w:cs="Calibri"/>
          <w:sz w:val="22"/>
          <w:szCs w:val="22"/>
        </w:rPr>
      </w:pPr>
    </w:p>
    <w:p w14:paraId="1389924E" w14:textId="77777777" w:rsidR="007C550A" w:rsidRPr="000818EB" w:rsidRDefault="007C550A" w:rsidP="00C20499">
      <w:pPr>
        <w:pStyle w:val="Nadpis2"/>
        <w:jc w:val="center"/>
        <w:rPr>
          <w:rFonts w:ascii="Calibri" w:hAnsi="Calibri" w:cs="Calibri"/>
          <w:sz w:val="22"/>
          <w:szCs w:val="22"/>
        </w:rPr>
      </w:pPr>
      <w:r w:rsidRPr="000818EB">
        <w:rPr>
          <w:rFonts w:ascii="Calibri" w:hAnsi="Calibri" w:cs="Calibri"/>
          <w:sz w:val="22"/>
          <w:szCs w:val="22"/>
        </w:rPr>
        <w:t>Čl. III</w:t>
      </w:r>
      <w:r w:rsidR="00DD7758" w:rsidRPr="000818EB">
        <w:rPr>
          <w:rFonts w:ascii="Calibri" w:hAnsi="Calibri" w:cs="Calibri"/>
          <w:sz w:val="22"/>
          <w:szCs w:val="22"/>
        </w:rPr>
        <w:t>.</w:t>
      </w:r>
      <w:r w:rsidRPr="000818EB">
        <w:rPr>
          <w:rFonts w:ascii="Calibri" w:hAnsi="Calibri" w:cs="Calibri"/>
          <w:sz w:val="22"/>
          <w:szCs w:val="22"/>
        </w:rPr>
        <w:t xml:space="preserve">  </w:t>
      </w:r>
      <w:proofErr w:type="gramStart"/>
      <w:r w:rsidRPr="000818EB">
        <w:rPr>
          <w:rFonts w:ascii="Calibri" w:hAnsi="Calibri" w:cs="Calibri"/>
          <w:sz w:val="22"/>
          <w:szCs w:val="22"/>
        </w:rPr>
        <w:t>ČAS  A</w:t>
      </w:r>
      <w:proofErr w:type="gramEnd"/>
      <w:r w:rsidRPr="000818EB">
        <w:rPr>
          <w:rFonts w:ascii="Calibri" w:hAnsi="Calibri" w:cs="Calibri"/>
          <w:sz w:val="22"/>
          <w:szCs w:val="22"/>
        </w:rPr>
        <w:t xml:space="preserve">  </w:t>
      </w:r>
      <w:proofErr w:type="gramStart"/>
      <w:r w:rsidRPr="000818EB">
        <w:rPr>
          <w:rFonts w:ascii="Calibri" w:hAnsi="Calibri" w:cs="Calibri"/>
          <w:sz w:val="22"/>
          <w:szCs w:val="22"/>
        </w:rPr>
        <w:t>MÍSTO  PLNĚNÍ</w:t>
      </w:r>
      <w:proofErr w:type="gramEnd"/>
    </w:p>
    <w:p w14:paraId="1FBE7814" w14:textId="77777777" w:rsidR="007C550A" w:rsidRPr="000818EB" w:rsidRDefault="007C550A" w:rsidP="007C550A">
      <w:pPr>
        <w:rPr>
          <w:rFonts w:ascii="Calibri" w:hAnsi="Calibri" w:cs="Calibri"/>
          <w:sz w:val="22"/>
          <w:szCs w:val="22"/>
        </w:rPr>
      </w:pPr>
    </w:p>
    <w:p w14:paraId="69116484" w14:textId="77777777" w:rsidR="007E78A7" w:rsidRPr="000818EB" w:rsidRDefault="007C550A" w:rsidP="00F5446F">
      <w:pPr>
        <w:numPr>
          <w:ilvl w:val="0"/>
          <w:numId w:val="9"/>
        </w:numPr>
        <w:tabs>
          <w:tab w:val="num" w:pos="284"/>
        </w:tabs>
        <w:jc w:val="both"/>
        <w:rPr>
          <w:rFonts w:ascii="Calibri" w:hAnsi="Calibri" w:cs="Calibri"/>
          <w:sz w:val="22"/>
          <w:szCs w:val="22"/>
        </w:rPr>
      </w:pPr>
      <w:r w:rsidRPr="000818EB">
        <w:rPr>
          <w:rFonts w:ascii="Calibri" w:hAnsi="Calibri" w:cs="Calibri"/>
          <w:sz w:val="22"/>
          <w:szCs w:val="22"/>
        </w:rPr>
        <w:t xml:space="preserve">Smluvní strany se dohodly na následujících termínech realizace:    </w:t>
      </w:r>
    </w:p>
    <w:p w14:paraId="5B4A0035" w14:textId="77777777" w:rsidR="007C550A" w:rsidRPr="000818EB" w:rsidRDefault="007C550A" w:rsidP="00F5446F">
      <w:pPr>
        <w:ind w:left="720"/>
        <w:jc w:val="both"/>
        <w:rPr>
          <w:rFonts w:ascii="Calibri" w:hAnsi="Calibri" w:cs="Calibri"/>
          <w:sz w:val="22"/>
          <w:szCs w:val="22"/>
        </w:rPr>
      </w:pPr>
      <w:r w:rsidRPr="000818EB">
        <w:rPr>
          <w:rFonts w:ascii="Calibri" w:hAnsi="Calibri" w:cs="Calibri"/>
          <w:sz w:val="22"/>
          <w:szCs w:val="22"/>
        </w:rPr>
        <w:t xml:space="preserve">    </w:t>
      </w:r>
    </w:p>
    <w:p w14:paraId="40F6CC71" w14:textId="744FB82E" w:rsidR="00EF460B" w:rsidRPr="000A175F" w:rsidRDefault="00D80692" w:rsidP="00F5446F">
      <w:pPr>
        <w:tabs>
          <w:tab w:val="right" w:pos="6379"/>
        </w:tabs>
        <w:ind w:left="284"/>
        <w:jc w:val="both"/>
        <w:rPr>
          <w:rFonts w:ascii="Calibri" w:hAnsi="Calibri" w:cs="Calibri"/>
          <w:sz w:val="22"/>
          <w:szCs w:val="22"/>
        </w:rPr>
      </w:pPr>
      <w:r>
        <w:rPr>
          <w:rFonts w:ascii="Calibri" w:hAnsi="Calibri" w:cs="Calibri"/>
          <w:sz w:val="22"/>
          <w:szCs w:val="22"/>
        </w:rPr>
        <w:t xml:space="preserve">předpokládaný </w:t>
      </w:r>
      <w:r w:rsidR="00C97033">
        <w:rPr>
          <w:rFonts w:ascii="Calibri" w:hAnsi="Calibri" w:cs="Calibri"/>
          <w:sz w:val="22"/>
          <w:szCs w:val="22"/>
        </w:rPr>
        <w:t>termín z</w:t>
      </w:r>
      <w:r w:rsidR="007C550A" w:rsidRPr="000A175F">
        <w:rPr>
          <w:rFonts w:ascii="Calibri" w:hAnsi="Calibri" w:cs="Calibri"/>
          <w:sz w:val="22"/>
          <w:szCs w:val="22"/>
        </w:rPr>
        <w:t xml:space="preserve">ahájení </w:t>
      </w:r>
      <w:r w:rsidR="00BC3352">
        <w:rPr>
          <w:rFonts w:ascii="Calibri" w:hAnsi="Calibri" w:cs="Calibri"/>
          <w:sz w:val="22"/>
          <w:szCs w:val="22"/>
        </w:rPr>
        <w:t>plnění</w:t>
      </w:r>
      <w:r w:rsidR="00EF460B" w:rsidRPr="000A175F">
        <w:rPr>
          <w:rFonts w:ascii="Calibri" w:hAnsi="Calibri" w:cs="Calibri"/>
          <w:sz w:val="22"/>
          <w:szCs w:val="22"/>
        </w:rPr>
        <w:t xml:space="preserve"> </w:t>
      </w:r>
      <w:r w:rsidR="004157C5" w:rsidRPr="000A175F">
        <w:rPr>
          <w:rFonts w:ascii="Calibri" w:hAnsi="Calibri" w:cs="Calibri"/>
          <w:sz w:val="22"/>
          <w:szCs w:val="22"/>
        </w:rPr>
        <w:tab/>
      </w:r>
      <w:r w:rsidR="00F711DD">
        <w:rPr>
          <w:rFonts w:ascii="Calibri" w:hAnsi="Calibri" w:cs="Calibri"/>
          <w:sz w:val="22"/>
          <w:szCs w:val="22"/>
        </w:rPr>
        <w:tab/>
      </w:r>
      <w:r w:rsidR="00BC3352">
        <w:rPr>
          <w:rFonts w:ascii="Calibri" w:hAnsi="Calibri" w:cs="Calibri"/>
          <w:sz w:val="22"/>
          <w:szCs w:val="22"/>
        </w:rPr>
        <w:t>01</w:t>
      </w:r>
      <w:r w:rsidR="00E92ED3" w:rsidRPr="000A175F">
        <w:rPr>
          <w:rFonts w:ascii="Calibri" w:hAnsi="Calibri" w:cs="Calibri"/>
          <w:sz w:val="22"/>
          <w:szCs w:val="22"/>
        </w:rPr>
        <w:t>.</w:t>
      </w:r>
      <w:r w:rsidR="009B7DDE" w:rsidRPr="000A175F">
        <w:rPr>
          <w:rFonts w:ascii="Calibri" w:hAnsi="Calibri" w:cs="Calibri"/>
          <w:sz w:val="22"/>
          <w:szCs w:val="22"/>
        </w:rPr>
        <w:t xml:space="preserve"> </w:t>
      </w:r>
      <w:r w:rsidR="00BC3352">
        <w:rPr>
          <w:rFonts w:ascii="Calibri" w:hAnsi="Calibri" w:cs="Calibri"/>
          <w:sz w:val="22"/>
          <w:szCs w:val="22"/>
        </w:rPr>
        <w:t>0</w:t>
      </w:r>
      <w:r w:rsidR="00306E13">
        <w:rPr>
          <w:rFonts w:ascii="Calibri" w:hAnsi="Calibri" w:cs="Calibri"/>
          <w:sz w:val="22"/>
          <w:szCs w:val="22"/>
        </w:rPr>
        <w:t>6</w:t>
      </w:r>
      <w:r w:rsidR="00E92ED3" w:rsidRPr="000A175F">
        <w:rPr>
          <w:rFonts w:ascii="Calibri" w:hAnsi="Calibri" w:cs="Calibri"/>
          <w:sz w:val="22"/>
          <w:szCs w:val="22"/>
        </w:rPr>
        <w:t>.</w:t>
      </w:r>
      <w:r w:rsidR="009B7DDE" w:rsidRPr="000A175F">
        <w:rPr>
          <w:rFonts w:ascii="Calibri" w:hAnsi="Calibri" w:cs="Calibri"/>
          <w:sz w:val="22"/>
          <w:szCs w:val="22"/>
        </w:rPr>
        <w:t xml:space="preserve"> </w:t>
      </w:r>
      <w:r w:rsidR="00E92ED3" w:rsidRPr="000A175F">
        <w:rPr>
          <w:rFonts w:ascii="Calibri" w:hAnsi="Calibri" w:cs="Calibri"/>
          <w:sz w:val="22"/>
          <w:szCs w:val="22"/>
        </w:rPr>
        <w:t>20</w:t>
      </w:r>
      <w:r w:rsidR="00BC3352">
        <w:rPr>
          <w:rFonts w:ascii="Calibri" w:hAnsi="Calibri" w:cs="Calibri"/>
          <w:sz w:val="22"/>
          <w:szCs w:val="22"/>
        </w:rPr>
        <w:t>2</w:t>
      </w:r>
      <w:r w:rsidR="00306E13">
        <w:rPr>
          <w:rFonts w:ascii="Calibri" w:hAnsi="Calibri" w:cs="Calibri"/>
          <w:sz w:val="22"/>
          <w:szCs w:val="22"/>
        </w:rPr>
        <w:t>5</w:t>
      </w:r>
    </w:p>
    <w:p w14:paraId="570DE710" w14:textId="54111ABE" w:rsidR="00E92ED3" w:rsidRDefault="00C97033" w:rsidP="00F5446F">
      <w:pPr>
        <w:tabs>
          <w:tab w:val="right" w:pos="6379"/>
        </w:tabs>
        <w:ind w:left="284"/>
        <w:jc w:val="both"/>
        <w:rPr>
          <w:rFonts w:ascii="Calibri" w:hAnsi="Calibri" w:cs="Calibri"/>
          <w:sz w:val="22"/>
          <w:szCs w:val="22"/>
        </w:rPr>
      </w:pPr>
      <w:r>
        <w:rPr>
          <w:rFonts w:ascii="Calibri" w:hAnsi="Calibri" w:cs="Calibri"/>
          <w:sz w:val="22"/>
          <w:szCs w:val="22"/>
        </w:rPr>
        <w:t>termín d</w:t>
      </w:r>
      <w:r w:rsidR="00BC3352">
        <w:rPr>
          <w:rFonts w:ascii="Calibri" w:hAnsi="Calibri" w:cs="Calibri"/>
          <w:sz w:val="22"/>
          <w:szCs w:val="22"/>
        </w:rPr>
        <w:t>o</w:t>
      </w:r>
      <w:r w:rsidR="00EF460B" w:rsidRPr="000A175F">
        <w:rPr>
          <w:rFonts w:ascii="Calibri" w:hAnsi="Calibri" w:cs="Calibri"/>
          <w:sz w:val="22"/>
          <w:szCs w:val="22"/>
        </w:rPr>
        <w:t>končení</w:t>
      </w:r>
      <w:r w:rsidR="00BC3352">
        <w:rPr>
          <w:rFonts w:ascii="Calibri" w:hAnsi="Calibri" w:cs="Calibri"/>
          <w:sz w:val="22"/>
          <w:szCs w:val="22"/>
        </w:rPr>
        <w:t xml:space="preserve"> a protokolární převzetí</w:t>
      </w:r>
      <w:r w:rsidR="00EF460B" w:rsidRPr="000A175F">
        <w:rPr>
          <w:rFonts w:ascii="Calibri" w:hAnsi="Calibri" w:cs="Calibri"/>
          <w:sz w:val="22"/>
          <w:szCs w:val="22"/>
        </w:rPr>
        <w:t xml:space="preserve"> </w:t>
      </w:r>
      <w:r w:rsidR="00BC3352">
        <w:rPr>
          <w:rFonts w:ascii="Calibri" w:hAnsi="Calibri" w:cs="Calibri"/>
          <w:sz w:val="22"/>
          <w:szCs w:val="22"/>
        </w:rPr>
        <w:t>plnění</w:t>
      </w:r>
      <w:r w:rsidR="004157C5" w:rsidRPr="000A175F">
        <w:rPr>
          <w:rFonts w:ascii="Calibri" w:hAnsi="Calibri" w:cs="Calibri"/>
          <w:sz w:val="22"/>
          <w:szCs w:val="22"/>
        </w:rPr>
        <w:tab/>
      </w:r>
      <w:r w:rsidR="00F711DD">
        <w:rPr>
          <w:rFonts w:ascii="Calibri" w:hAnsi="Calibri" w:cs="Calibri"/>
          <w:sz w:val="22"/>
          <w:szCs w:val="22"/>
        </w:rPr>
        <w:tab/>
      </w:r>
      <w:r w:rsidR="004157C5" w:rsidRPr="000A175F">
        <w:rPr>
          <w:rFonts w:ascii="Calibri" w:hAnsi="Calibri" w:cs="Calibri"/>
          <w:sz w:val="22"/>
          <w:szCs w:val="22"/>
        </w:rPr>
        <w:t>3</w:t>
      </w:r>
      <w:r w:rsidR="00A47C1C">
        <w:rPr>
          <w:rFonts w:ascii="Calibri" w:hAnsi="Calibri" w:cs="Calibri"/>
          <w:sz w:val="22"/>
          <w:szCs w:val="22"/>
        </w:rPr>
        <w:t>0</w:t>
      </w:r>
      <w:r w:rsidR="009B7DDE" w:rsidRPr="000A175F">
        <w:rPr>
          <w:rFonts w:ascii="Calibri" w:hAnsi="Calibri" w:cs="Calibri"/>
          <w:sz w:val="22"/>
          <w:szCs w:val="22"/>
        </w:rPr>
        <w:t xml:space="preserve">. </w:t>
      </w:r>
      <w:r w:rsidR="00A47C1C">
        <w:rPr>
          <w:rFonts w:ascii="Calibri" w:hAnsi="Calibri" w:cs="Calibri"/>
          <w:sz w:val="22"/>
          <w:szCs w:val="22"/>
        </w:rPr>
        <w:t>0</w:t>
      </w:r>
      <w:r w:rsidR="00306E13">
        <w:rPr>
          <w:rFonts w:ascii="Calibri" w:hAnsi="Calibri" w:cs="Calibri"/>
          <w:sz w:val="22"/>
          <w:szCs w:val="22"/>
        </w:rPr>
        <w:t>6</w:t>
      </w:r>
      <w:r w:rsidR="009B7DDE" w:rsidRPr="000A175F">
        <w:rPr>
          <w:rFonts w:ascii="Calibri" w:hAnsi="Calibri" w:cs="Calibri"/>
          <w:sz w:val="22"/>
          <w:szCs w:val="22"/>
        </w:rPr>
        <w:t>. 20</w:t>
      </w:r>
      <w:r w:rsidR="00BC3352">
        <w:rPr>
          <w:rFonts w:ascii="Calibri" w:hAnsi="Calibri" w:cs="Calibri"/>
          <w:sz w:val="22"/>
          <w:szCs w:val="22"/>
        </w:rPr>
        <w:t>2</w:t>
      </w:r>
      <w:r w:rsidR="00306E13">
        <w:rPr>
          <w:rFonts w:ascii="Calibri" w:hAnsi="Calibri" w:cs="Calibri"/>
          <w:sz w:val="22"/>
          <w:szCs w:val="22"/>
        </w:rPr>
        <w:t>5</w:t>
      </w:r>
    </w:p>
    <w:p w14:paraId="24FA9E92" w14:textId="77777777" w:rsidR="0084178D" w:rsidRDefault="0084178D" w:rsidP="00F5446F">
      <w:pPr>
        <w:tabs>
          <w:tab w:val="left" w:pos="284"/>
          <w:tab w:val="left" w:pos="851"/>
        </w:tabs>
        <w:jc w:val="both"/>
        <w:rPr>
          <w:rFonts w:ascii="Calibri" w:hAnsi="Calibri" w:cs="Calibri"/>
          <w:sz w:val="22"/>
          <w:szCs w:val="22"/>
        </w:rPr>
      </w:pPr>
    </w:p>
    <w:p w14:paraId="77FA63A5" w14:textId="22C7933C" w:rsidR="006F75C3" w:rsidRDefault="006F75C3" w:rsidP="00F5446F">
      <w:pPr>
        <w:numPr>
          <w:ilvl w:val="0"/>
          <w:numId w:val="9"/>
        </w:numPr>
        <w:spacing w:after="120"/>
        <w:ind w:left="284" w:hanging="284"/>
        <w:jc w:val="both"/>
        <w:rPr>
          <w:rFonts w:ascii="Calibri" w:hAnsi="Calibri" w:cs="Calibri"/>
          <w:sz w:val="22"/>
          <w:szCs w:val="22"/>
        </w:rPr>
      </w:pPr>
      <w:r w:rsidRPr="000818EB">
        <w:rPr>
          <w:rFonts w:ascii="Calibri" w:hAnsi="Calibri" w:cs="Calibri"/>
          <w:sz w:val="22"/>
          <w:szCs w:val="22"/>
        </w:rPr>
        <w:t>Místo plnění:</w:t>
      </w:r>
      <w:r w:rsidR="00025264">
        <w:rPr>
          <w:rFonts w:ascii="Calibri" w:hAnsi="Calibri" w:cs="Calibri"/>
          <w:sz w:val="22"/>
          <w:szCs w:val="22"/>
        </w:rPr>
        <w:tab/>
      </w:r>
      <w:r w:rsidR="00A47C1C">
        <w:rPr>
          <w:rFonts w:ascii="Calibri" w:hAnsi="Calibri" w:cs="Calibri"/>
          <w:sz w:val="22"/>
          <w:szCs w:val="22"/>
        </w:rPr>
        <w:t>RBP</w:t>
      </w:r>
      <w:r w:rsidR="00306E13">
        <w:rPr>
          <w:rFonts w:ascii="Calibri" w:hAnsi="Calibri" w:cs="Calibri"/>
          <w:sz w:val="22"/>
          <w:szCs w:val="22"/>
        </w:rPr>
        <w:t xml:space="preserve">, zdravotní pojišťovna, </w:t>
      </w:r>
      <w:r w:rsidR="00306E13" w:rsidRPr="00306E13">
        <w:rPr>
          <w:rFonts w:ascii="Calibri" w:hAnsi="Calibri" w:cs="Calibri"/>
          <w:sz w:val="22"/>
          <w:szCs w:val="22"/>
        </w:rPr>
        <w:t>Michálkovická 967/108, Slezská Ostrava, 710 00 Ostrava</w:t>
      </w:r>
      <w:r w:rsidR="001431B8">
        <w:rPr>
          <w:rFonts w:ascii="Calibri" w:hAnsi="Calibri" w:cs="Calibri"/>
          <w:sz w:val="22"/>
          <w:szCs w:val="22"/>
        </w:rPr>
        <w:t>.</w:t>
      </w:r>
    </w:p>
    <w:p w14:paraId="1A1BD8B6" w14:textId="5FF67347" w:rsidR="008C22EC" w:rsidRPr="00A169CA" w:rsidRDefault="008C22EC" w:rsidP="00F5446F">
      <w:pPr>
        <w:numPr>
          <w:ilvl w:val="0"/>
          <w:numId w:val="9"/>
        </w:numPr>
        <w:spacing w:after="120"/>
        <w:ind w:left="284" w:hanging="284"/>
        <w:jc w:val="both"/>
        <w:rPr>
          <w:rFonts w:ascii="Calibri" w:hAnsi="Calibri" w:cs="Calibri"/>
          <w:sz w:val="22"/>
          <w:szCs w:val="22"/>
        </w:rPr>
      </w:pPr>
      <w:r w:rsidRPr="00A169CA">
        <w:rPr>
          <w:rFonts w:ascii="Calibri" w:hAnsi="Calibri" w:cs="Calibri"/>
          <w:sz w:val="22"/>
          <w:szCs w:val="22"/>
        </w:rPr>
        <w:t>Práce na díle budou probíhat tak, aby nebyl narušen běžný provoz provozovaného zařízení a pokud dojde k omezení, tak pouze v nezbytně nutném rozsahu</w:t>
      </w:r>
      <w:r w:rsidR="00D65C54" w:rsidRPr="00A169CA">
        <w:rPr>
          <w:rFonts w:ascii="Calibri" w:hAnsi="Calibri" w:cs="Calibri"/>
          <w:sz w:val="22"/>
          <w:szCs w:val="22"/>
        </w:rPr>
        <w:t>, po nezbytně nutnou dobu</w:t>
      </w:r>
      <w:r w:rsidRPr="00A169CA">
        <w:rPr>
          <w:rFonts w:ascii="Calibri" w:hAnsi="Calibri" w:cs="Calibri"/>
          <w:sz w:val="22"/>
          <w:szCs w:val="22"/>
        </w:rPr>
        <w:t xml:space="preserve"> a </w:t>
      </w:r>
      <w:r w:rsidR="00D65C54" w:rsidRPr="00A169CA">
        <w:rPr>
          <w:rFonts w:ascii="Calibri" w:hAnsi="Calibri" w:cs="Calibri"/>
          <w:sz w:val="22"/>
          <w:szCs w:val="22"/>
        </w:rPr>
        <w:t xml:space="preserve">pouze </w:t>
      </w:r>
      <w:r w:rsidRPr="00A169CA">
        <w:rPr>
          <w:rFonts w:ascii="Calibri" w:hAnsi="Calibri" w:cs="Calibri"/>
          <w:sz w:val="22"/>
          <w:szCs w:val="22"/>
        </w:rPr>
        <w:t>po dohodě s provozovatelem zařízení.</w:t>
      </w:r>
    </w:p>
    <w:p w14:paraId="4B662CC0" w14:textId="77777777" w:rsidR="00E92ED3" w:rsidRDefault="00E92ED3" w:rsidP="00E92ED3">
      <w:pPr>
        <w:ind w:left="284"/>
        <w:rPr>
          <w:rFonts w:ascii="Calibri" w:hAnsi="Calibri" w:cs="Calibri"/>
          <w:sz w:val="22"/>
          <w:szCs w:val="22"/>
        </w:rPr>
      </w:pPr>
    </w:p>
    <w:p w14:paraId="29CF96B8" w14:textId="77777777" w:rsidR="007C550A" w:rsidRDefault="007C550A" w:rsidP="000A175F">
      <w:pPr>
        <w:ind w:left="284"/>
        <w:jc w:val="center"/>
        <w:rPr>
          <w:rFonts w:ascii="Calibri" w:hAnsi="Calibri" w:cs="Calibri"/>
          <w:b/>
          <w:bCs/>
          <w:sz w:val="22"/>
          <w:szCs w:val="22"/>
        </w:rPr>
      </w:pPr>
      <w:r w:rsidRPr="000818EB">
        <w:rPr>
          <w:rFonts w:ascii="Calibri" w:hAnsi="Calibri" w:cs="Calibri"/>
          <w:b/>
          <w:bCs/>
          <w:sz w:val="22"/>
          <w:szCs w:val="22"/>
        </w:rPr>
        <w:t>Čl. IV</w:t>
      </w:r>
      <w:r w:rsidR="00DD7758" w:rsidRPr="000818EB">
        <w:rPr>
          <w:rFonts w:ascii="Calibri" w:hAnsi="Calibri" w:cs="Calibri"/>
          <w:b/>
          <w:bCs/>
          <w:sz w:val="22"/>
          <w:szCs w:val="22"/>
        </w:rPr>
        <w:t>.</w:t>
      </w:r>
      <w:r w:rsidRPr="000818EB">
        <w:rPr>
          <w:rFonts w:ascii="Calibri" w:hAnsi="Calibri" w:cs="Calibri"/>
          <w:b/>
          <w:bCs/>
          <w:sz w:val="22"/>
          <w:szCs w:val="22"/>
        </w:rPr>
        <w:t xml:space="preserve"> CENA A </w:t>
      </w:r>
      <w:proofErr w:type="gramStart"/>
      <w:r w:rsidRPr="000818EB">
        <w:rPr>
          <w:rFonts w:ascii="Calibri" w:hAnsi="Calibri" w:cs="Calibri"/>
          <w:b/>
          <w:bCs/>
          <w:sz w:val="22"/>
          <w:szCs w:val="22"/>
        </w:rPr>
        <w:t>PLATEBNÍ  PODMÍNKY</w:t>
      </w:r>
      <w:proofErr w:type="gramEnd"/>
    </w:p>
    <w:p w14:paraId="1BD5E9F0" w14:textId="77777777" w:rsidR="000A175F" w:rsidRPr="000818EB" w:rsidRDefault="000A175F" w:rsidP="00C20499">
      <w:pPr>
        <w:jc w:val="center"/>
        <w:rPr>
          <w:rFonts w:ascii="Calibri" w:hAnsi="Calibri" w:cs="Calibri"/>
          <w:b/>
          <w:bCs/>
          <w:sz w:val="22"/>
          <w:szCs w:val="22"/>
        </w:rPr>
      </w:pPr>
    </w:p>
    <w:p w14:paraId="62BADD13" w14:textId="24FA82B1" w:rsidR="00194277" w:rsidRPr="00B4144F" w:rsidRDefault="00194277" w:rsidP="00695E23">
      <w:pPr>
        <w:numPr>
          <w:ilvl w:val="0"/>
          <w:numId w:val="24"/>
        </w:numPr>
        <w:spacing w:after="120"/>
        <w:ind w:left="284" w:hanging="284"/>
        <w:jc w:val="both"/>
        <w:rPr>
          <w:rFonts w:ascii="Calibri" w:hAnsi="Calibri" w:cs="Calibri"/>
          <w:sz w:val="22"/>
          <w:szCs w:val="22"/>
        </w:rPr>
      </w:pPr>
      <w:r w:rsidRPr="002B04EF">
        <w:rPr>
          <w:rFonts w:ascii="Calibri" w:hAnsi="Calibri" w:cs="Calibri"/>
          <w:sz w:val="22"/>
          <w:szCs w:val="22"/>
        </w:rPr>
        <w:t xml:space="preserve">Cena za zhotovení díla v rozsahu této smlouvy je stanovena </w:t>
      </w:r>
      <w:r>
        <w:rPr>
          <w:rFonts w:ascii="Calibri" w:hAnsi="Calibri" w:cs="Calibri"/>
          <w:sz w:val="22"/>
          <w:szCs w:val="22"/>
        </w:rPr>
        <w:t xml:space="preserve">dohodou </w:t>
      </w:r>
      <w:r w:rsidRPr="002B04EF">
        <w:rPr>
          <w:rFonts w:ascii="Calibri" w:hAnsi="Calibri" w:cs="Calibri"/>
          <w:sz w:val="22"/>
          <w:szCs w:val="22"/>
        </w:rPr>
        <w:t xml:space="preserve">smluvních stran </w:t>
      </w:r>
      <w:r w:rsidRPr="000C2F6A">
        <w:rPr>
          <w:rFonts w:ascii="Calibri" w:hAnsi="Calibri" w:cs="Calibri"/>
          <w:sz w:val="22"/>
          <w:szCs w:val="22"/>
        </w:rPr>
        <w:t>v souladu s</w:t>
      </w:r>
      <w:r w:rsidR="00BF0144" w:rsidRPr="000C2F6A">
        <w:rPr>
          <w:rFonts w:ascii="Calibri" w:hAnsi="Calibri" w:cs="Calibri"/>
          <w:sz w:val="22"/>
          <w:szCs w:val="22"/>
        </w:rPr>
        <w:t xml:space="preserve"> cenovou </w:t>
      </w:r>
      <w:r w:rsidRPr="000C2F6A">
        <w:rPr>
          <w:rFonts w:ascii="Calibri" w:hAnsi="Calibri" w:cs="Calibri"/>
          <w:sz w:val="22"/>
          <w:szCs w:val="22"/>
        </w:rPr>
        <w:t xml:space="preserve">nabídkou </w:t>
      </w:r>
      <w:r w:rsidR="002F38E8" w:rsidRPr="000C2F6A">
        <w:rPr>
          <w:rFonts w:ascii="Calibri" w:hAnsi="Calibri" w:cs="Calibri"/>
          <w:sz w:val="22"/>
          <w:szCs w:val="22"/>
        </w:rPr>
        <w:t>– položkov</w:t>
      </w:r>
      <w:r w:rsidR="00681E06">
        <w:rPr>
          <w:rFonts w:ascii="Calibri" w:hAnsi="Calibri" w:cs="Calibri"/>
          <w:sz w:val="22"/>
          <w:szCs w:val="22"/>
        </w:rPr>
        <w:t>ým</w:t>
      </w:r>
      <w:r w:rsidR="002F38E8" w:rsidRPr="000C2F6A">
        <w:rPr>
          <w:rFonts w:ascii="Calibri" w:hAnsi="Calibri" w:cs="Calibri"/>
          <w:sz w:val="22"/>
          <w:szCs w:val="22"/>
        </w:rPr>
        <w:t xml:space="preserve"> rozpočt</w:t>
      </w:r>
      <w:r w:rsidR="00681E06">
        <w:rPr>
          <w:rFonts w:ascii="Calibri" w:hAnsi="Calibri" w:cs="Calibri"/>
          <w:sz w:val="22"/>
          <w:szCs w:val="22"/>
        </w:rPr>
        <w:t>em</w:t>
      </w:r>
      <w:r w:rsidR="002F38E8" w:rsidRPr="000C2F6A">
        <w:rPr>
          <w:rFonts w:ascii="Calibri" w:hAnsi="Calibri" w:cs="Calibri"/>
          <w:sz w:val="22"/>
          <w:szCs w:val="22"/>
        </w:rPr>
        <w:t xml:space="preserve"> </w:t>
      </w:r>
      <w:r w:rsidRPr="000C2F6A">
        <w:rPr>
          <w:rFonts w:ascii="Calibri" w:hAnsi="Calibri" w:cs="Calibri"/>
          <w:sz w:val="22"/>
          <w:szCs w:val="22"/>
        </w:rPr>
        <w:t>zhotovitele, která jím byla předložena v rámci veřejné zakázky objednatele jakožto zadavatele</w:t>
      </w:r>
      <w:r w:rsidR="002F38E8" w:rsidRPr="000C2F6A">
        <w:rPr>
          <w:rFonts w:ascii="Calibri" w:hAnsi="Calibri" w:cs="Calibri"/>
          <w:sz w:val="22"/>
          <w:szCs w:val="22"/>
        </w:rPr>
        <w:t xml:space="preserve"> a která tvoří nedílnou součást této smlouvy</w:t>
      </w:r>
      <w:r w:rsidRPr="000C2F6A">
        <w:rPr>
          <w:rFonts w:ascii="Calibri" w:hAnsi="Calibri" w:cs="Calibri"/>
          <w:sz w:val="22"/>
          <w:szCs w:val="22"/>
        </w:rPr>
        <w:t>.</w:t>
      </w:r>
      <w:r>
        <w:rPr>
          <w:rFonts w:ascii="Calibri" w:hAnsi="Calibri" w:cs="Calibri"/>
          <w:sz w:val="22"/>
          <w:szCs w:val="22"/>
        </w:rPr>
        <w:t xml:space="preserve"> Smluvní strany sjednávají</w:t>
      </w:r>
      <w:r w:rsidRPr="002B04EF">
        <w:rPr>
          <w:rFonts w:ascii="Calibri" w:hAnsi="Calibri" w:cs="Calibri"/>
          <w:sz w:val="22"/>
          <w:szCs w:val="22"/>
        </w:rPr>
        <w:t xml:space="preserve">, </w:t>
      </w:r>
      <w:r>
        <w:rPr>
          <w:rFonts w:ascii="Calibri" w:hAnsi="Calibri" w:cs="Calibri"/>
          <w:sz w:val="22"/>
          <w:szCs w:val="22"/>
        </w:rPr>
        <w:t xml:space="preserve">že cena dle této smlouvy, </w:t>
      </w:r>
      <w:r w:rsidRPr="009C08AF">
        <w:rPr>
          <w:rFonts w:ascii="Calibri" w:hAnsi="Calibri" w:cs="Calibri"/>
          <w:b/>
          <w:bCs/>
          <w:sz w:val="22"/>
          <w:szCs w:val="22"/>
        </w:rPr>
        <w:t xml:space="preserve">tj. </w:t>
      </w:r>
      <w:proofErr w:type="gramStart"/>
      <w:r w:rsidR="00306E13">
        <w:rPr>
          <w:rFonts w:ascii="Calibri" w:hAnsi="Calibri" w:cs="Calibri"/>
          <w:b/>
          <w:bCs/>
          <w:sz w:val="22"/>
          <w:szCs w:val="22"/>
        </w:rPr>
        <w:t>1.750.692</w:t>
      </w:r>
      <w:r w:rsidRPr="009C08AF">
        <w:rPr>
          <w:rFonts w:ascii="Calibri" w:hAnsi="Calibri" w:cs="Calibri"/>
          <w:b/>
          <w:bCs/>
          <w:sz w:val="22"/>
          <w:szCs w:val="22"/>
        </w:rPr>
        <w:t>,-</w:t>
      </w:r>
      <w:proofErr w:type="gramEnd"/>
      <w:r w:rsidRPr="009C08AF">
        <w:rPr>
          <w:rFonts w:ascii="Calibri" w:hAnsi="Calibri" w:cs="Calibri"/>
          <w:b/>
          <w:bCs/>
          <w:sz w:val="22"/>
          <w:szCs w:val="22"/>
        </w:rPr>
        <w:t xml:space="preserve"> Kč (</w:t>
      </w:r>
      <w:r>
        <w:rPr>
          <w:rFonts w:ascii="Calibri" w:hAnsi="Calibri" w:cs="Calibri"/>
          <w:b/>
          <w:bCs/>
          <w:sz w:val="22"/>
          <w:szCs w:val="22"/>
        </w:rPr>
        <w:t xml:space="preserve">slovy: </w:t>
      </w:r>
      <w:r w:rsidR="00306E13">
        <w:rPr>
          <w:rFonts w:ascii="Calibri" w:hAnsi="Calibri" w:cs="Calibri"/>
          <w:b/>
          <w:bCs/>
          <w:sz w:val="22"/>
          <w:szCs w:val="22"/>
        </w:rPr>
        <w:t>Jeden milion sedm set padesát tisíc šest set devadesát dva</w:t>
      </w:r>
      <w:r w:rsidRPr="009C08AF">
        <w:rPr>
          <w:rFonts w:ascii="Calibri" w:hAnsi="Calibri" w:cs="Calibri"/>
          <w:b/>
          <w:bCs/>
          <w:sz w:val="22"/>
          <w:szCs w:val="22"/>
        </w:rPr>
        <w:t xml:space="preserve"> korun českých)</w:t>
      </w:r>
      <w:r>
        <w:rPr>
          <w:rFonts w:ascii="Calibri" w:hAnsi="Calibri" w:cs="Calibri"/>
          <w:b/>
          <w:bCs/>
          <w:sz w:val="22"/>
          <w:szCs w:val="22"/>
        </w:rPr>
        <w:t xml:space="preserve"> bez </w:t>
      </w:r>
      <w:r w:rsidR="00644A55">
        <w:rPr>
          <w:rFonts w:ascii="Calibri" w:hAnsi="Calibri" w:cs="Calibri"/>
          <w:b/>
          <w:bCs/>
          <w:sz w:val="22"/>
          <w:szCs w:val="22"/>
        </w:rPr>
        <w:t>daně z přidané hodnoty (dále jen „DPH</w:t>
      </w:r>
      <w:r w:rsidR="00644A55" w:rsidRPr="0078135B">
        <w:rPr>
          <w:rFonts w:ascii="Calibri" w:hAnsi="Calibri" w:cs="Calibri"/>
          <w:b/>
          <w:bCs/>
          <w:sz w:val="22"/>
          <w:szCs w:val="22"/>
        </w:rPr>
        <w:t>“)</w:t>
      </w:r>
      <w:r w:rsidRPr="0078135B">
        <w:rPr>
          <w:rFonts w:ascii="Calibri" w:hAnsi="Calibri" w:cs="Calibri"/>
          <w:b/>
          <w:bCs/>
          <w:sz w:val="22"/>
          <w:szCs w:val="22"/>
        </w:rPr>
        <w:t xml:space="preserve"> </w:t>
      </w:r>
      <w:r>
        <w:rPr>
          <w:rFonts w:ascii="Calibri" w:hAnsi="Calibri" w:cs="Calibri"/>
          <w:sz w:val="22"/>
          <w:szCs w:val="22"/>
        </w:rPr>
        <w:t xml:space="preserve">je cenou </w:t>
      </w:r>
      <w:r w:rsidRPr="008C0861">
        <w:rPr>
          <w:rFonts w:ascii="Calibri" w:hAnsi="Calibri" w:cs="Calibri"/>
          <w:sz w:val="22"/>
          <w:szCs w:val="22"/>
        </w:rPr>
        <w:t xml:space="preserve">maximální, </w:t>
      </w:r>
      <w:r w:rsidRPr="00B4144F">
        <w:rPr>
          <w:rFonts w:ascii="Calibri" w:hAnsi="Calibri" w:cs="Calibri"/>
          <w:sz w:val="22"/>
          <w:szCs w:val="22"/>
        </w:rPr>
        <w:t xml:space="preserve">kterou lze překročit jen na základě písemně uzavřeného dodatku k této smlouvě. </w:t>
      </w:r>
    </w:p>
    <w:p w14:paraId="072D5793" w14:textId="77777777" w:rsidR="001B512E" w:rsidRPr="000818EB" w:rsidRDefault="001B512E" w:rsidP="00695E23">
      <w:pPr>
        <w:numPr>
          <w:ilvl w:val="0"/>
          <w:numId w:val="24"/>
        </w:numPr>
        <w:spacing w:after="120"/>
        <w:ind w:left="284" w:hanging="284"/>
        <w:jc w:val="both"/>
        <w:rPr>
          <w:rFonts w:ascii="Calibri" w:hAnsi="Calibri" w:cs="Calibri"/>
          <w:sz w:val="22"/>
          <w:szCs w:val="22"/>
        </w:rPr>
      </w:pPr>
      <w:r w:rsidRPr="000818EB">
        <w:rPr>
          <w:rFonts w:ascii="Calibri" w:hAnsi="Calibri" w:cs="Calibri"/>
          <w:sz w:val="22"/>
          <w:szCs w:val="22"/>
        </w:rPr>
        <w:t xml:space="preserve">DPH bude účtována dle daňových </w:t>
      </w:r>
      <w:r>
        <w:rPr>
          <w:rFonts w:ascii="Calibri" w:hAnsi="Calibri" w:cs="Calibri"/>
          <w:sz w:val="22"/>
          <w:szCs w:val="22"/>
        </w:rPr>
        <w:t>předpisů platných v čase plnění.</w:t>
      </w:r>
    </w:p>
    <w:p w14:paraId="63BEAF13" w14:textId="6E77F1CB" w:rsidR="00E443F7" w:rsidRDefault="00E443F7" w:rsidP="00695E23">
      <w:pPr>
        <w:numPr>
          <w:ilvl w:val="0"/>
          <w:numId w:val="24"/>
        </w:numPr>
        <w:spacing w:after="120"/>
        <w:ind w:left="284" w:hanging="284"/>
        <w:jc w:val="both"/>
        <w:rPr>
          <w:rFonts w:ascii="Calibri" w:hAnsi="Calibri" w:cs="Calibri"/>
          <w:sz w:val="22"/>
          <w:szCs w:val="22"/>
        </w:rPr>
      </w:pPr>
      <w:r w:rsidRPr="00E443F7">
        <w:rPr>
          <w:rFonts w:ascii="Calibri" w:hAnsi="Calibri" w:cs="Calibri"/>
          <w:sz w:val="22"/>
          <w:szCs w:val="22"/>
        </w:rPr>
        <w:t>Cena stanovená v odst. 1 tohoto článku již zahrnuje veškeré náklady na dopravu do místa plnění a náklady na provádění díla, a to včetně všech vedlejších výdajů.</w:t>
      </w:r>
    </w:p>
    <w:p w14:paraId="48A449D8" w14:textId="7DE681F7" w:rsidR="004157C5" w:rsidRPr="00A169CA" w:rsidRDefault="004157C5" w:rsidP="001B512E">
      <w:pPr>
        <w:numPr>
          <w:ilvl w:val="0"/>
          <w:numId w:val="24"/>
        </w:numPr>
        <w:spacing w:after="120"/>
        <w:ind w:left="284" w:hanging="284"/>
        <w:jc w:val="both"/>
        <w:rPr>
          <w:rFonts w:ascii="Calibri" w:hAnsi="Calibri" w:cs="Calibri"/>
          <w:sz w:val="22"/>
          <w:szCs w:val="22"/>
        </w:rPr>
      </w:pPr>
      <w:r w:rsidRPr="00A169CA">
        <w:rPr>
          <w:rFonts w:ascii="Calibri" w:hAnsi="Calibri" w:cs="Calibri"/>
          <w:sz w:val="22"/>
          <w:szCs w:val="22"/>
        </w:rPr>
        <w:t>Objednatel</w:t>
      </w:r>
      <w:r w:rsidRPr="00A169CA">
        <w:rPr>
          <w:rFonts w:ascii="Calibri" w:hAnsi="Calibri" w:cs="Calibri"/>
          <w:color w:val="000000"/>
          <w:sz w:val="22"/>
          <w:szCs w:val="22"/>
        </w:rPr>
        <w:t xml:space="preserve"> a zhotovitel se dohodli, že objednatel poskytne zhotoviteli zálohu ve výši </w:t>
      </w:r>
      <w:r w:rsidR="001208AD" w:rsidRPr="00A169CA">
        <w:rPr>
          <w:rFonts w:ascii="Calibri" w:hAnsi="Calibri" w:cs="Calibri"/>
          <w:color w:val="000000"/>
          <w:sz w:val="22"/>
          <w:szCs w:val="22"/>
        </w:rPr>
        <w:t>50</w:t>
      </w:r>
      <w:r w:rsidR="00306E13" w:rsidRPr="00A169CA">
        <w:rPr>
          <w:rFonts w:ascii="Calibri" w:hAnsi="Calibri" w:cs="Calibri"/>
          <w:color w:val="000000"/>
          <w:sz w:val="22"/>
          <w:szCs w:val="22"/>
        </w:rPr>
        <w:t xml:space="preserve"> </w:t>
      </w:r>
      <w:r w:rsidR="001208AD" w:rsidRPr="00A169CA">
        <w:rPr>
          <w:rFonts w:ascii="Calibri" w:hAnsi="Calibri" w:cs="Calibri"/>
          <w:color w:val="000000"/>
          <w:sz w:val="22"/>
          <w:szCs w:val="22"/>
        </w:rPr>
        <w:t>% ceny</w:t>
      </w:r>
      <w:r w:rsidR="000A175F" w:rsidRPr="00A169CA">
        <w:rPr>
          <w:rFonts w:ascii="Calibri" w:hAnsi="Calibri" w:cs="Calibri"/>
          <w:color w:val="000000"/>
          <w:sz w:val="22"/>
          <w:szCs w:val="22"/>
        </w:rPr>
        <w:t>,</w:t>
      </w:r>
      <w:r w:rsidRPr="00A169CA">
        <w:rPr>
          <w:rFonts w:ascii="Calibri" w:hAnsi="Calibri" w:cs="Calibri"/>
          <w:color w:val="000000"/>
          <w:sz w:val="22"/>
          <w:szCs w:val="22"/>
        </w:rPr>
        <w:t xml:space="preserve"> a to </w:t>
      </w:r>
      <w:r w:rsidR="00BC70D2" w:rsidRPr="00A169CA">
        <w:rPr>
          <w:rFonts w:ascii="Calibri" w:hAnsi="Calibri" w:cs="Calibri"/>
          <w:color w:val="000000"/>
          <w:sz w:val="22"/>
          <w:szCs w:val="22"/>
        </w:rPr>
        <w:t xml:space="preserve">nejpozději do </w:t>
      </w:r>
      <w:r w:rsidR="001208AD" w:rsidRPr="00A169CA">
        <w:rPr>
          <w:rFonts w:ascii="Calibri" w:hAnsi="Calibri" w:cs="Calibri"/>
          <w:color w:val="000000"/>
          <w:sz w:val="22"/>
          <w:szCs w:val="22"/>
        </w:rPr>
        <w:t xml:space="preserve">10 dnů ode dne </w:t>
      </w:r>
      <w:r w:rsidR="00F70520" w:rsidRPr="00A169CA">
        <w:rPr>
          <w:rFonts w:ascii="Calibri" w:hAnsi="Calibri" w:cs="Calibri"/>
          <w:color w:val="000000"/>
          <w:sz w:val="22"/>
          <w:szCs w:val="22"/>
        </w:rPr>
        <w:t>podpisu této smlouvy</w:t>
      </w:r>
      <w:r w:rsidR="00447C3C" w:rsidRPr="00A169CA">
        <w:rPr>
          <w:rFonts w:ascii="Calibri" w:hAnsi="Calibri" w:cs="Calibri"/>
          <w:color w:val="000000"/>
          <w:sz w:val="22"/>
          <w:szCs w:val="22"/>
        </w:rPr>
        <w:t>.</w:t>
      </w:r>
    </w:p>
    <w:p w14:paraId="7BFD22C1" w14:textId="49D30B24" w:rsidR="00FC7ED5" w:rsidRDefault="0019662F" w:rsidP="002F1022">
      <w:pPr>
        <w:numPr>
          <w:ilvl w:val="0"/>
          <w:numId w:val="24"/>
        </w:numPr>
        <w:spacing w:after="120"/>
        <w:ind w:left="284" w:hanging="284"/>
        <w:jc w:val="both"/>
        <w:rPr>
          <w:rFonts w:ascii="Calibri" w:hAnsi="Calibri" w:cs="Calibri"/>
          <w:sz w:val="22"/>
          <w:szCs w:val="22"/>
        </w:rPr>
      </w:pPr>
      <w:r>
        <w:rPr>
          <w:rFonts w:ascii="Calibri" w:hAnsi="Calibri" w:cs="Calibri"/>
          <w:sz w:val="22"/>
          <w:szCs w:val="22"/>
        </w:rPr>
        <w:t>Po provedení díla</w:t>
      </w:r>
      <w:r w:rsidR="0059135A">
        <w:rPr>
          <w:rFonts w:ascii="Calibri" w:hAnsi="Calibri" w:cs="Calibri"/>
          <w:sz w:val="22"/>
          <w:szCs w:val="22"/>
        </w:rPr>
        <w:t xml:space="preserve"> vystaví </w:t>
      </w:r>
      <w:r w:rsidR="003C7C80" w:rsidRPr="000A175F">
        <w:rPr>
          <w:rFonts w:ascii="Calibri" w:hAnsi="Calibri" w:cs="Calibri"/>
          <w:sz w:val="22"/>
          <w:szCs w:val="22"/>
        </w:rPr>
        <w:t xml:space="preserve">zhotovitel </w:t>
      </w:r>
      <w:r w:rsidR="00C20499" w:rsidRPr="000A175F">
        <w:rPr>
          <w:rFonts w:ascii="Calibri" w:hAnsi="Calibri" w:cs="Calibri"/>
          <w:sz w:val="22"/>
          <w:szCs w:val="22"/>
        </w:rPr>
        <w:t xml:space="preserve">objednateli </w:t>
      </w:r>
      <w:r w:rsidR="00DD34DC" w:rsidRPr="000A175F">
        <w:rPr>
          <w:rFonts w:ascii="Calibri" w:hAnsi="Calibri" w:cs="Calibri"/>
          <w:sz w:val="22"/>
          <w:szCs w:val="22"/>
        </w:rPr>
        <w:t>faktur</w:t>
      </w:r>
      <w:r w:rsidR="0059135A">
        <w:rPr>
          <w:rFonts w:ascii="Calibri" w:hAnsi="Calibri" w:cs="Calibri"/>
          <w:sz w:val="22"/>
          <w:szCs w:val="22"/>
        </w:rPr>
        <w:t>u</w:t>
      </w:r>
      <w:r w:rsidR="00DD34DC" w:rsidRPr="000A175F">
        <w:rPr>
          <w:rFonts w:ascii="Calibri" w:hAnsi="Calibri" w:cs="Calibri"/>
          <w:sz w:val="22"/>
          <w:szCs w:val="22"/>
        </w:rPr>
        <w:t xml:space="preserve"> – daňov</w:t>
      </w:r>
      <w:r w:rsidR="0059135A">
        <w:rPr>
          <w:rFonts w:ascii="Calibri" w:hAnsi="Calibri" w:cs="Calibri"/>
          <w:sz w:val="22"/>
          <w:szCs w:val="22"/>
        </w:rPr>
        <w:t>ý</w:t>
      </w:r>
      <w:r w:rsidR="00DD34DC" w:rsidRPr="000A175F">
        <w:rPr>
          <w:rFonts w:ascii="Calibri" w:hAnsi="Calibri" w:cs="Calibri"/>
          <w:sz w:val="22"/>
          <w:szCs w:val="22"/>
        </w:rPr>
        <w:t xml:space="preserve"> doklad za skutečně provedené práce a dodá</w:t>
      </w:r>
      <w:r w:rsidR="001922C6" w:rsidRPr="000A175F">
        <w:rPr>
          <w:rFonts w:ascii="Calibri" w:hAnsi="Calibri" w:cs="Calibri"/>
          <w:sz w:val="22"/>
          <w:szCs w:val="22"/>
        </w:rPr>
        <w:t>vky po provedené kontrole soupisu provedených prací</w:t>
      </w:r>
      <w:r w:rsidR="006D4489" w:rsidRPr="000A175F">
        <w:rPr>
          <w:rFonts w:ascii="Calibri" w:hAnsi="Calibri" w:cs="Calibri"/>
          <w:sz w:val="22"/>
          <w:szCs w:val="22"/>
        </w:rPr>
        <w:t>,</w:t>
      </w:r>
      <w:r w:rsidR="001922C6" w:rsidRPr="000A175F">
        <w:rPr>
          <w:rFonts w:ascii="Calibri" w:hAnsi="Calibri" w:cs="Calibri"/>
          <w:sz w:val="22"/>
          <w:szCs w:val="22"/>
        </w:rPr>
        <w:t xml:space="preserve"> jež </w:t>
      </w:r>
      <w:r w:rsidR="0059135A">
        <w:rPr>
          <w:rFonts w:ascii="Calibri" w:hAnsi="Calibri" w:cs="Calibri"/>
          <w:sz w:val="22"/>
          <w:szCs w:val="22"/>
        </w:rPr>
        <w:t>bude</w:t>
      </w:r>
      <w:r w:rsidR="001922C6" w:rsidRPr="000A175F">
        <w:rPr>
          <w:rFonts w:ascii="Calibri" w:hAnsi="Calibri" w:cs="Calibri"/>
          <w:sz w:val="22"/>
          <w:szCs w:val="22"/>
        </w:rPr>
        <w:t xml:space="preserve"> nedílnou přílohou faktury.</w:t>
      </w:r>
      <w:r w:rsidR="00E4711B" w:rsidRPr="000A175F">
        <w:rPr>
          <w:rFonts w:ascii="Calibri" w:hAnsi="Calibri" w:cs="Calibri"/>
          <w:sz w:val="22"/>
          <w:szCs w:val="22"/>
        </w:rPr>
        <w:t xml:space="preserve"> Faktur</w:t>
      </w:r>
      <w:r w:rsidR="0059135A">
        <w:rPr>
          <w:rFonts w:ascii="Calibri" w:hAnsi="Calibri" w:cs="Calibri"/>
          <w:sz w:val="22"/>
          <w:szCs w:val="22"/>
        </w:rPr>
        <w:t>a</w:t>
      </w:r>
      <w:r w:rsidR="00E4711B" w:rsidRPr="000A175F">
        <w:rPr>
          <w:rFonts w:ascii="Calibri" w:hAnsi="Calibri" w:cs="Calibri"/>
          <w:sz w:val="22"/>
          <w:szCs w:val="22"/>
        </w:rPr>
        <w:t xml:space="preserve"> bud</w:t>
      </w:r>
      <w:r w:rsidR="0059135A">
        <w:rPr>
          <w:rFonts w:ascii="Calibri" w:hAnsi="Calibri" w:cs="Calibri"/>
          <w:sz w:val="22"/>
          <w:szCs w:val="22"/>
        </w:rPr>
        <w:t>e</w:t>
      </w:r>
      <w:r w:rsidR="00E4711B" w:rsidRPr="000A175F">
        <w:rPr>
          <w:rFonts w:ascii="Calibri" w:hAnsi="Calibri" w:cs="Calibri"/>
          <w:sz w:val="22"/>
          <w:szCs w:val="22"/>
        </w:rPr>
        <w:t xml:space="preserve"> splatn</w:t>
      </w:r>
      <w:r w:rsidR="0059135A">
        <w:rPr>
          <w:rFonts w:ascii="Calibri" w:hAnsi="Calibri" w:cs="Calibri"/>
          <w:sz w:val="22"/>
          <w:szCs w:val="22"/>
        </w:rPr>
        <w:t>á</w:t>
      </w:r>
      <w:r w:rsidR="00E4711B" w:rsidRPr="000A175F">
        <w:rPr>
          <w:rFonts w:ascii="Calibri" w:hAnsi="Calibri" w:cs="Calibri"/>
          <w:sz w:val="22"/>
          <w:szCs w:val="22"/>
        </w:rPr>
        <w:t xml:space="preserve"> do </w:t>
      </w:r>
      <w:r w:rsidR="004E79A0" w:rsidRPr="000A175F">
        <w:rPr>
          <w:rFonts w:ascii="Calibri" w:hAnsi="Calibri" w:cs="Calibri"/>
          <w:sz w:val="22"/>
          <w:szCs w:val="22"/>
        </w:rPr>
        <w:t>30</w:t>
      </w:r>
      <w:r w:rsidR="00034668" w:rsidRPr="000A175F">
        <w:rPr>
          <w:rFonts w:ascii="Calibri" w:hAnsi="Calibri" w:cs="Calibri"/>
          <w:sz w:val="22"/>
          <w:szCs w:val="22"/>
        </w:rPr>
        <w:t xml:space="preserve"> dní</w:t>
      </w:r>
      <w:r w:rsidR="00DD34DC" w:rsidRPr="000A175F">
        <w:rPr>
          <w:rFonts w:ascii="Calibri" w:hAnsi="Calibri" w:cs="Calibri"/>
          <w:sz w:val="22"/>
          <w:szCs w:val="22"/>
        </w:rPr>
        <w:t xml:space="preserve"> od</w:t>
      </w:r>
      <w:r w:rsidR="00A169CA">
        <w:rPr>
          <w:rFonts w:ascii="Calibri" w:hAnsi="Calibri" w:cs="Calibri"/>
          <w:sz w:val="22"/>
          <w:szCs w:val="22"/>
        </w:rPr>
        <w:t xml:space="preserve">e dne předání díla. </w:t>
      </w:r>
    </w:p>
    <w:p w14:paraId="34103DBB" w14:textId="77777777" w:rsidR="009C0F2F" w:rsidRPr="00984DD2" w:rsidRDefault="009C0F2F" w:rsidP="00695E23">
      <w:pPr>
        <w:numPr>
          <w:ilvl w:val="0"/>
          <w:numId w:val="24"/>
        </w:numPr>
        <w:spacing w:after="120"/>
        <w:ind w:left="284" w:hanging="284"/>
        <w:jc w:val="both"/>
        <w:rPr>
          <w:rFonts w:ascii="Calibri" w:hAnsi="Calibri" w:cs="Calibri"/>
          <w:sz w:val="22"/>
          <w:szCs w:val="22"/>
        </w:rPr>
      </w:pPr>
      <w:r w:rsidRPr="00984DD2">
        <w:rPr>
          <w:rFonts w:ascii="Calibri" w:hAnsi="Calibri" w:cs="Calibri"/>
          <w:sz w:val="22"/>
          <w:szCs w:val="22"/>
        </w:rPr>
        <w:t xml:space="preserve">Každá faktura/zálohová faktura (daňový doklad) musí minimálně obsahovat: </w:t>
      </w:r>
    </w:p>
    <w:p w14:paraId="6E1CEEFF" w14:textId="77777777" w:rsidR="009C0F2F" w:rsidRDefault="009C0F2F" w:rsidP="009C0F2F">
      <w:pPr>
        <w:numPr>
          <w:ilvl w:val="1"/>
          <w:numId w:val="24"/>
        </w:numPr>
        <w:jc w:val="both"/>
        <w:rPr>
          <w:rFonts w:ascii="Calibri" w:hAnsi="Calibri" w:cs="Calibri"/>
          <w:sz w:val="22"/>
          <w:szCs w:val="22"/>
        </w:rPr>
      </w:pPr>
      <w:r w:rsidRPr="009C08AF">
        <w:rPr>
          <w:rFonts w:ascii="Calibri" w:hAnsi="Calibri" w:cs="Calibri"/>
          <w:sz w:val="22"/>
          <w:szCs w:val="22"/>
        </w:rPr>
        <w:t xml:space="preserve">identifikační údaje smluvních stran (tj. jméno, sídlo, identifikační číslo, údaj o zápise v příslušném rejstříku); </w:t>
      </w:r>
    </w:p>
    <w:p w14:paraId="67099216" w14:textId="77777777" w:rsidR="009C0F2F" w:rsidRDefault="009C0F2F" w:rsidP="009C0F2F">
      <w:pPr>
        <w:numPr>
          <w:ilvl w:val="1"/>
          <w:numId w:val="24"/>
        </w:numPr>
        <w:jc w:val="both"/>
        <w:rPr>
          <w:rFonts w:ascii="Calibri" w:hAnsi="Calibri" w:cs="Calibri"/>
          <w:sz w:val="22"/>
          <w:szCs w:val="22"/>
        </w:rPr>
      </w:pPr>
      <w:r w:rsidRPr="009C08AF">
        <w:rPr>
          <w:rFonts w:ascii="Calibri" w:hAnsi="Calibri" w:cs="Calibri"/>
          <w:sz w:val="22"/>
          <w:szCs w:val="22"/>
        </w:rPr>
        <w:t xml:space="preserve">evidenční číslo Smlouvy uvedené na smlouvě; </w:t>
      </w:r>
    </w:p>
    <w:p w14:paraId="75365418" w14:textId="77777777" w:rsidR="009C0F2F" w:rsidRPr="009C08AF" w:rsidRDefault="009C0F2F" w:rsidP="009C0F2F">
      <w:pPr>
        <w:numPr>
          <w:ilvl w:val="1"/>
          <w:numId w:val="24"/>
        </w:numPr>
        <w:jc w:val="both"/>
        <w:rPr>
          <w:rFonts w:ascii="Calibri" w:hAnsi="Calibri" w:cs="Calibri"/>
          <w:sz w:val="22"/>
          <w:szCs w:val="22"/>
        </w:rPr>
      </w:pPr>
      <w:r w:rsidRPr="009C08AF">
        <w:rPr>
          <w:rFonts w:ascii="Calibri" w:hAnsi="Calibri" w:cs="Calibri"/>
          <w:sz w:val="22"/>
          <w:szCs w:val="22"/>
        </w:rPr>
        <w:t xml:space="preserve">identifikaci platby dle odkazu na příslušný článek této smlouvy; </w:t>
      </w:r>
    </w:p>
    <w:p w14:paraId="40451175" w14:textId="77777777" w:rsidR="009C0F2F" w:rsidRDefault="009C0F2F" w:rsidP="009C0F2F">
      <w:pPr>
        <w:ind w:firstLine="349"/>
        <w:jc w:val="both"/>
        <w:rPr>
          <w:rFonts w:ascii="Calibri" w:hAnsi="Calibri" w:cs="Calibri"/>
          <w:sz w:val="22"/>
          <w:szCs w:val="22"/>
        </w:rPr>
      </w:pPr>
    </w:p>
    <w:p w14:paraId="34BB8F58" w14:textId="77777777" w:rsidR="009C0F2F" w:rsidRPr="000818EB" w:rsidRDefault="009C0F2F" w:rsidP="00B4144F">
      <w:pPr>
        <w:spacing w:after="120"/>
        <w:ind w:firstLine="352"/>
        <w:jc w:val="both"/>
        <w:rPr>
          <w:rFonts w:ascii="Calibri" w:hAnsi="Calibri" w:cs="Calibri"/>
          <w:sz w:val="22"/>
          <w:szCs w:val="22"/>
        </w:rPr>
      </w:pPr>
      <w:r w:rsidRPr="001873D8">
        <w:rPr>
          <w:rFonts w:ascii="Calibri" w:hAnsi="Calibri" w:cs="Calibri"/>
          <w:sz w:val="22"/>
          <w:szCs w:val="22"/>
        </w:rPr>
        <w:t>a všechny náležitosti</w:t>
      </w:r>
      <w:r>
        <w:rPr>
          <w:rFonts w:ascii="Calibri" w:hAnsi="Calibri" w:cs="Calibri"/>
          <w:sz w:val="22"/>
          <w:szCs w:val="22"/>
        </w:rPr>
        <w:t xml:space="preserve"> řádného daňového dokladu dle příslušných právních předpisů a této smlouvy.</w:t>
      </w:r>
    </w:p>
    <w:p w14:paraId="392B408C" w14:textId="77777777" w:rsidR="007C550A" w:rsidRPr="000A175F" w:rsidRDefault="00DD34DC" w:rsidP="002F1022">
      <w:pPr>
        <w:numPr>
          <w:ilvl w:val="0"/>
          <w:numId w:val="24"/>
        </w:numPr>
        <w:spacing w:after="120"/>
        <w:ind w:left="284" w:hanging="284"/>
        <w:jc w:val="both"/>
        <w:rPr>
          <w:rFonts w:ascii="Calibri" w:hAnsi="Calibri" w:cs="Calibri"/>
          <w:sz w:val="22"/>
          <w:szCs w:val="22"/>
        </w:rPr>
      </w:pPr>
      <w:r w:rsidRPr="000A175F">
        <w:rPr>
          <w:rFonts w:ascii="Calibri" w:hAnsi="Calibri" w:cs="Calibri"/>
          <w:sz w:val="22"/>
          <w:szCs w:val="22"/>
        </w:rPr>
        <w:t>V případě, že faktura nebude splňovat náležitosti daňového dokladu, je objednatel oprávněn</w:t>
      </w:r>
      <w:r w:rsidR="000A175F">
        <w:rPr>
          <w:rFonts w:ascii="Calibri" w:hAnsi="Calibri" w:cs="Calibri"/>
          <w:sz w:val="22"/>
          <w:szCs w:val="22"/>
        </w:rPr>
        <w:t xml:space="preserve"> </w:t>
      </w:r>
      <w:r w:rsidRPr="000A175F">
        <w:rPr>
          <w:rFonts w:ascii="Calibri" w:hAnsi="Calibri" w:cs="Calibri"/>
          <w:sz w:val="22"/>
          <w:szCs w:val="22"/>
        </w:rPr>
        <w:t>ji před datem splatnosti vrátit zhotoviteli k doplnění či přepracování a není v prodlení s</w:t>
      </w:r>
      <w:r w:rsidR="000A175F" w:rsidRPr="000A175F">
        <w:rPr>
          <w:rFonts w:ascii="Calibri" w:hAnsi="Calibri" w:cs="Calibri"/>
          <w:sz w:val="22"/>
          <w:szCs w:val="22"/>
        </w:rPr>
        <w:t xml:space="preserve"> </w:t>
      </w:r>
      <w:r w:rsidRPr="000A175F">
        <w:rPr>
          <w:rFonts w:ascii="Calibri" w:hAnsi="Calibri" w:cs="Calibri"/>
          <w:sz w:val="22"/>
          <w:szCs w:val="22"/>
        </w:rPr>
        <w:t>plněním svého peněžitého závazku. Povinnost objednatele zaplatit v takovém případě vzniká až dnem doručení doplněné či přepracované faktury objednateli. Vrátí-li objednatel fakturu po datu splatnosti, je toto považováno za prodlení s plněním peněžitého závazku z faktury vyplývajícího.</w:t>
      </w:r>
    </w:p>
    <w:p w14:paraId="30149375" w14:textId="40FBFD30" w:rsidR="004525DC" w:rsidRDefault="004525DC" w:rsidP="004525DC">
      <w:pPr>
        <w:jc w:val="both"/>
        <w:rPr>
          <w:rFonts w:ascii="Calibri" w:hAnsi="Calibri" w:cs="Calibri"/>
          <w:sz w:val="22"/>
          <w:szCs w:val="22"/>
        </w:rPr>
      </w:pPr>
    </w:p>
    <w:p w14:paraId="6536D118" w14:textId="77777777" w:rsidR="004525DC" w:rsidRDefault="004525DC" w:rsidP="004525DC">
      <w:pPr>
        <w:pStyle w:val="Nadpis2"/>
        <w:jc w:val="center"/>
        <w:rPr>
          <w:rFonts w:ascii="Calibri" w:hAnsi="Calibri" w:cs="Calibri"/>
          <w:sz w:val="22"/>
          <w:szCs w:val="22"/>
        </w:rPr>
      </w:pPr>
      <w:r w:rsidRPr="000818EB">
        <w:rPr>
          <w:rFonts w:ascii="Calibri" w:hAnsi="Calibri" w:cs="Calibri"/>
          <w:sz w:val="22"/>
          <w:szCs w:val="22"/>
        </w:rPr>
        <w:t>ČL.</w:t>
      </w:r>
      <w:r>
        <w:rPr>
          <w:rFonts w:ascii="Calibri" w:hAnsi="Calibri" w:cs="Calibri"/>
          <w:sz w:val="22"/>
          <w:szCs w:val="22"/>
        </w:rPr>
        <w:t xml:space="preserve"> V</w:t>
      </w:r>
      <w:r w:rsidRPr="000818EB">
        <w:rPr>
          <w:rFonts w:ascii="Calibri" w:hAnsi="Calibri" w:cs="Calibri"/>
          <w:sz w:val="22"/>
          <w:szCs w:val="22"/>
        </w:rPr>
        <w:t>. PODMÍNKY</w:t>
      </w:r>
      <w:r>
        <w:rPr>
          <w:rFonts w:ascii="Calibri" w:hAnsi="Calibri" w:cs="Calibri"/>
          <w:sz w:val="22"/>
          <w:szCs w:val="22"/>
        </w:rPr>
        <w:t xml:space="preserve"> PROVÁDĚNÍ A PŘEDÁNÍ DÍLA</w:t>
      </w:r>
    </w:p>
    <w:p w14:paraId="03007BBC" w14:textId="77777777" w:rsidR="004525DC" w:rsidRDefault="004525DC" w:rsidP="004525DC">
      <w:pPr>
        <w:ind w:left="284"/>
        <w:jc w:val="both"/>
        <w:rPr>
          <w:rFonts w:ascii="Verdana" w:hAnsi="Verdana"/>
          <w:sz w:val="20"/>
          <w:szCs w:val="20"/>
        </w:rPr>
      </w:pPr>
    </w:p>
    <w:p w14:paraId="449791FF" w14:textId="7313A052" w:rsidR="004525DC" w:rsidRPr="00671077" w:rsidRDefault="004525DC" w:rsidP="00695E23">
      <w:pPr>
        <w:numPr>
          <w:ilvl w:val="0"/>
          <w:numId w:val="11"/>
        </w:numPr>
        <w:tabs>
          <w:tab w:val="clear" w:pos="720"/>
          <w:tab w:val="num" w:pos="284"/>
        </w:tabs>
        <w:spacing w:after="120"/>
        <w:ind w:left="284" w:hanging="284"/>
        <w:jc w:val="both"/>
        <w:rPr>
          <w:rFonts w:ascii="Calibri" w:hAnsi="Calibri" w:cs="Calibri"/>
          <w:sz w:val="22"/>
          <w:szCs w:val="22"/>
        </w:rPr>
      </w:pPr>
      <w:r w:rsidRPr="00671077">
        <w:rPr>
          <w:rFonts w:ascii="Calibri" w:hAnsi="Calibri" w:cs="Calibri"/>
          <w:sz w:val="22"/>
          <w:szCs w:val="22"/>
        </w:rPr>
        <w:t>V průběhu prací je zhotovitel povinen vyzývat objednatele záznamem ve stavebním deníku k převzetí těch částí díla, které budou v dalším pracovním postupu zakryty nebo se stanou nepřístupnými</w:t>
      </w:r>
      <w:r>
        <w:rPr>
          <w:rFonts w:ascii="Calibri" w:hAnsi="Calibri" w:cs="Calibri"/>
          <w:sz w:val="22"/>
          <w:szCs w:val="22"/>
        </w:rPr>
        <w:t>,</w:t>
      </w:r>
      <w:r w:rsidRPr="00671077">
        <w:rPr>
          <w:rFonts w:ascii="Calibri" w:hAnsi="Calibri" w:cs="Calibri"/>
          <w:sz w:val="22"/>
          <w:szCs w:val="22"/>
        </w:rPr>
        <w:t xml:space="preserve"> a to nejpozději 1</w:t>
      </w:r>
      <w:r>
        <w:rPr>
          <w:rFonts w:ascii="Calibri" w:hAnsi="Calibri" w:cs="Calibri"/>
          <w:sz w:val="22"/>
          <w:szCs w:val="22"/>
        </w:rPr>
        <w:t xml:space="preserve"> </w:t>
      </w:r>
      <w:r w:rsidRPr="00671077">
        <w:rPr>
          <w:rFonts w:ascii="Calibri" w:hAnsi="Calibri" w:cs="Calibri"/>
          <w:sz w:val="22"/>
          <w:szCs w:val="22"/>
        </w:rPr>
        <w:t>den předem, kdy skutečnost nastane. Objednatel je povinen se na toto předání díla dostavit. Objednatel je povinen dílo řádně prohlédnout nebo zabezpečit prohlídku díla jinou odpovědnou osobou. Současně se záznamem do stavebního deníku provede zhotovitel výzvu telefonicky a mailem na objednatelem určenou adresu.</w:t>
      </w:r>
    </w:p>
    <w:p w14:paraId="05C8AE0C" w14:textId="77777777" w:rsidR="004525DC" w:rsidRPr="00671077" w:rsidRDefault="004525DC" w:rsidP="00695E23">
      <w:pPr>
        <w:numPr>
          <w:ilvl w:val="0"/>
          <w:numId w:val="11"/>
        </w:numPr>
        <w:tabs>
          <w:tab w:val="clear" w:pos="720"/>
          <w:tab w:val="num" w:pos="284"/>
        </w:tabs>
        <w:spacing w:after="120"/>
        <w:ind w:left="284" w:hanging="284"/>
        <w:jc w:val="both"/>
        <w:rPr>
          <w:rFonts w:ascii="Calibri" w:hAnsi="Calibri" w:cs="Calibri"/>
          <w:sz w:val="22"/>
          <w:szCs w:val="22"/>
        </w:rPr>
      </w:pPr>
      <w:r w:rsidRPr="00671077">
        <w:rPr>
          <w:rFonts w:ascii="Calibri" w:hAnsi="Calibri" w:cs="Calibri"/>
          <w:sz w:val="22"/>
          <w:szCs w:val="22"/>
        </w:rPr>
        <w:t>Zhotovitel je povinen připravit pro objednatele před zahájením přejímacího řízení nezbytné doklady a zejména doklady o zkouškách a revizích, atesty, prohlášení o shodě apod.</w:t>
      </w:r>
    </w:p>
    <w:p w14:paraId="7EC9B4A2" w14:textId="77777777" w:rsidR="004525DC" w:rsidRPr="00671077" w:rsidRDefault="004525DC" w:rsidP="00695E23">
      <w:pPr>
        <w:numPr>
          <w:ilvl w:val="0"/>
          <w:numId w:val="11"/>
        </w:numPr>
        <w:tabs>
          <w:tab w:val="clear" w:pos="720"/>
          <w:tab w:val="num" w:pos="284"/>
        </w:tabs>
        <w:spacing w:after="120"/>
        <w:ind w:left="284" w:hanging="284"/>
        <w:jc w:val="both"/>
        <w:rPr>
          <w:rFonts w:ascii="Calibri" w:hAnsi="Calibri" w:cs="Calibri"/>
          <w:sz w:val="22"/>
          <w:szCs w:val="22"/>
        </w:rPr>
      </w:pPr>
      <w:r w:rsidRPr="00671077">
        <w:rPr>
          <w:rFonts w:ascii="Calibri" w:hAnsi="Calibri" w:cs="Calibri"/>
          <w:sz w:val="22"/>
          <w:szCs w:val="22"/>
        </w:rPr>
        <w:t>Smluvní strany se dohodly na převzetí provedené stavby jako celku v plném rozsahu</w:t>
      </w:r>
      <w:r>
        <w:rPr>
          <w:rFonts w:ascii="Calibri" w:hAnsi="Calibri" w:cs="Calibri"/>
          <w:sz w:val="22"/>
          <w:szCs w:val="22"/>
        </w:rPr>
        <w:t xml:space="preserve"> </w:t>
      </w:r>
      <w:r w:rsidRPr="00671077">
        <w:rPr>
          <w:rFonts w:ascii="Calibri" w:hAnsi="Calibri" w:cs="Calibri"/>
          <w:sz w:val="22"/>
          <w:szCs w:val="22"/>
        </w:rPr>
        <w:t>vymezeném v čl. II této smlouvy.</w:t>
      </w:r>
    </w:p>
    <w:p w14:paraId="1B23A67C" w14:textId="3D1E37D3" w:rsidR="004525DC" w:rsidRPr="00671077" w:rsidRDefault="004525DC" w:rsidP="00695E23">
      <w:pPr>
        <w:numPr>
          <w:ilvl w:val="0"/>
          <w:numId w:val="11"/>
        </w:numPr>
        <w:tabs>
          <w:tab w:val="clear" w:pos="720"/>
          <w:tab w:val="num" w:pos="284"/>
        </w:tabs>
        <w:spacing w:after="120"/>
        <w:ind w:left="284" w:hanging="284"/>
        <w:jc w:val="both"/>
        <w:rPr>
          <w:rFonts w:ascii="Calibri" w:hAnsi="Calibri" w:cs="Calibri"/>
          <w:sz w:val="22"/>
          <w:szCs w:val="22"/>
        </w:rPr>
      </w:pPr>
      <w:r w:rsidRPr="00671077">
        <w:rPr>
          <w:rFonts w:ascii="Calibri" w:hAnsi="Calibri" w:cs="Calibri"/>
          <w:sz w:val="22"/>
          <w:szCs w:val="22"/>
        </w:rPr>
        <w:t>Objednatel je povinen zahájit přejímku provedeného díla do 1</w:t>
      </w:r>
      <w:r>
        <w:rPr>
          <w:rFonts w:ascii="Calibri" w:hAnsi="Calibri" w:cs="Calibri"/>
          <w:sz w:val="22"/>
          <w:szCs w:val="22"/>
        </w:rPr>
        <w:t xml:space="preserve"> </w:t>
      </w:r>
      <w:r w:rsidRPr="00671077">
        <w:rPr>
          <w:rFonts w:ascii="Calibri" w:hAnsi="Calibri" w:cs="Calibri"/>
          <w:sz w:val="22"/>
          <w:szCs w:val="22"/>
        </w:rPr>
        <w:t>dne od výzvy zhotovitele zapsané ve stavebním deníku. Současně se záznamem do stavebního deníku provede zhotovitel výzvu telefonicky a mailem na objednatelem určenou adresu. Objednatel se zavazuje přejímku ve zmíněné lhůtě zahájit, v ní řádně pokračovat a bez zbytečného odkladu ji dokončit. Nesplní-li objednatel bez náležitého důvodu tuto povinnost, má se za to, že zhotovitel splnil svůj závazek nejpozději třetí den po výzvě a tím dílo převzal a užívá. Od tohoto data je zhotovitel oprávněn vystavit konečnou fakturu.</w:t>
      </w:r>
    </w:p>
    <w:p w14:paraId="41B6B1CC" w14:textId="6C43F1D9" w:rsidR="004525DC" w:rsidRPr="00671077" w:rsidRDefault="004525DC" w:rsidP="00695E23">
      <w:pPr>
        <w:numPr>
          <w:ilvl w:val="0"/>
          <w:numId w:val="11"/>
        </w:numPr>
        <w:tabs>
          <w:tab w:val="clear" w:pos="720"/>
          <w:tab w:val="num" w:pos="284"/>
        </w:tabs>
        <w:spacing w:after="120"/>
        <w:ind w:left="284" w:hanging="284"/>
        <w:jc w:val="both"/>
        <w:rPr>
          <w:rFonts w:ascii="Calibri" w:hAnsi="Calibri" w:cs="Calibri"/>
          <w:sz w:val="22"/>
          <w:szCs w:val="22"/>
        </w:rPr>
      </w:pPr>
      <w:r w:rsidRPr="00671077">
        <w:rPr>
          <w:rFonts w:ascii="Calibri" w:hAnsi="Calibri" w:cs="Calibri"/>
          <w:sz w:val="22"/>
          <w:szCs w:val="22"/>
        </w:rPr>
        <w:t>Objednatel je oprávněn odmítnout převzetí díla v případě, kdy eventuální vady a nedodělky samy o sobě nebo ve svém úhrnu brání funkci nebo řádnému užívání díla. Do předávacího protokolu uvede důvody odmítnutí převzetí</w:t>
      </w:r>
      <w:r w:rsidR="002D2692">
        <w:rPr>
          <w:rFonts w:ascii="Calibri" w:hAnsi="Calibri" w:cs="Calibri"/>
          <w:sz w:val="22"/>
          <w:szCs w:val="22"/>
        </w:rPr>
        <w:t>.</w:t>
      </w:r>
    </w:p>
    <w:p w14:paraId="18CFB548" w14:textId="45F13579" w:rsidR="004525DC" w:rsidRDefault="004525DC" w:rsidP="00695E23">
      <w:pPr>
        <w:numPr>
          <w:ilvl w:val="0"/>
          <w:numId w:val="11"/>
        </w:numPr>
        <w:tabs>
          <w:tab w:val="clear" w:pos="720"/>
          <w:tab w:val="num" w:pos="284"/>
        </w:tabs>
        <w:spacing w:after="120"/>
        <w:ind w:left="284" w:hanging="284"/>
        <w:jc w:val="both"/>
        <w:rPr>
          <w:rFonts w:ascii="Calibri" w:hAnsi="Calibri" w:cs="Calibri"/>
          <w:sz w:val="22"/>
          <w:szCs w:val="22"/>
        </w:rPr>
      </w:pPr>
      <w:r w:rsidRPr="00671077">
        <w:rPr>
          <w:rFonts w:ascii="Calibri" w:hAnsi="Calibri" w:cs="Calibri"/>
          <w:sz w:val="22"/>
          <w:szCs w:val="22"/>
        </w:rPr>
        <w:t>Převzetí předmětu plnění dle čl.</w:t>
      </w:r>
      <w:r>
        <w:rPr>
          <w:rFonts w:ascii="Calibri" w:hAnsi="Calibri" w:cs="Calibri"/>
          <w:sz w:val="22"/>
          <w:szCs w:val="22"/>
        </w:rPr>
        <w:t xml:space="preserve"> </w:t>
      </w:r>
      <w:r w:rsidRPr="00671077">
        <w:rPr>
          <w:rFonts w:ascii="Calibri" w:hAnsi="Calibri" w:cs="Calibri"/>
          <w:sz w:val="22"/>
          <w:szCs w:val="22"/>
        </w:rPr>
        <w:t xml:space="preserve">II této smlouvy bude provedeno formou zápisu o předání a převzetí díla, který </w:t>
      </w:r>
      <w:proofErr w:type="gramStart"/>
      <w:r w:rsidRPr="00671077">
        <w:rPr>
          <w:rFonts w:ascii="Calibri" w:hAnsi="Calibri" w:cs="Calibri"/>
          <w:sz w:val="22"/>
          <w:szCs w:val="22"/>
        </w:rPr>
        <w:t>podepíší</w:t>
      </w:r>
      <w:proofErr w:type="gramEnd"/>
      <w:r w:rsidRPr="00671077">
        <w:rPr>
          <w:rFonts w:ascii="Calibri" w:hAnsi="Calibri" w:cs="Calibri"/>
          <w:sz w:val="22"/>
          <w:szCs w:val="22"/>
        </w:rPr>
        <w:t xml:space="preserve"> obě smluvní strany. Zápis bude obsahovat zhodnocení jakosti provedených prací, soupis zjištěných vad a nedodělků s dohodnutou lhůtou jejich odstranění, jakož i prohlášení objednatele, že dílo přejímá. V případě, že objednatel odmítá dílo převzít, </w:t>
      </w:r>
      <w:proofErr w:type="gramStart"/>
      <w:r w:rsidRPr="00671077">
        <w:rPr>
          <w:rFonts w:ascii="Calibri" w:hAnsi="Calibri" w:cs="Calibri"/>
          <w:sz w:val="22"/>
          <w:szCs w:val="22"/>
        </w:rPr>
        <w:t>sepíší</w:t>
      </w:r>
      <w:proofErr w:type="gramEnd"/>
      <w:r w:rsidRPr="00671077">
        <w:rPr>
          <w:rFonts w:ascii="Calibri" w:hAnsi="Calibri" w:cs="Calibri"/>
          <w:sz w:val="22"/>
          <w:szCs w:val="22"/>
        </w:rPr>
        <w:t xml:space="preserve"> strany zápis, v němž uvedou svá stanoviska.</w:t>
      </w:r>
    </w:p>
    <w:p w14:paraId="519D2FAF" w14:textId="1EB85853" w:rsidR="002A6556" w:rsidRPr="00671077" w:rsidRDefault="002A6556" w:rsidP="00695E23">
      <w:pPr>
        <w:numPr>
          <w:ilvl w:val="0"/>
          <w:numId w:val="11"/>
        </w:numPr>
        <w:tabs>
          <w:tab w:val="clear" w:pos="720"/>
          <w:tab w:val="num" w:pos="284"/>
        </w:tabs>
        <w:spacing w:after="120"/>
        <w:ind w:left="284" w:hanging="284"/>
        <w:jc w:val="both"/>
        <w:rPr>
          <w:rFonts w:ascii="Calibri" w:hAnsi="Calibri" w:cs="Calibri"/>
          <w:sz w:val="22"/>
          <w:szCs w:val="22"/>
        </w:rPr>
      </w:pPr>
      <w:r w:rsidRPr="002A6556">
        <w:rPr>
          <w:rFonts w:ascii="Calibri" w:hAnsi="Calibri" w:cs="Calibri"/>
          <w:sz w:val="22"/>
          <w:szCs w:val="22"/>
        </w:rPr>
        <w:t xml:space="preserve">Pokud zhotovitel provede dílo nekvalitním způsobem </w:t>
      </w:r>
      <w:r>
        <w:rPr>
          <w:rFonts w:ascii="Calibri" w:hAnsi="Calibri" w:cs="Calibri"/>
          <w:sz w:val="22"/>
          <w:szCs w:val="22"/>
        </w:rPr>
        <w:t>v</w:t>
      </w:r>
      <w:r w:rsidRPr="002A6556">
        <w:rPr>
          <w:rFonts w:ascii="Calibri" w:hAnsi="Calibri" w:cs="Calibri"/>
          <w:sz w:val="22"/>
          <w:szCs w:val="22"/>
        </w:rPr>
        <w:t xml:space="preserve"> rozporu s </w:t>
      </w:r>
      <w:r>
        <w:rPr>
          <w:rFonts w:ascii="Calibri" w:hAnsi="Calibri" w:cs="Calibri"/>
          <w:sz w:val="22"/>
          <w:szCs w:val="22"/>
        </w:rPr>
        <w:t>ujednáními</w:t>
      </w:r>
      <w:r w:rsidRPr="002A6556">
        <w:rPr>
          <w:rFonts w:ascii="Calibri" w:hAnsi="Calibri" w:cs="Calibri"/>
          <w:sz w:val="22"/>
          <w:szCs w:val="22"/>
        </w:rPr>
        <w:t xml:space="preserve"> obsaženými v této s</w:t>
      </w:r>
      <w:r>
        <w:rPr>
          <w:rFonts w:ascii="Calibri" w:hAnsi="Calibri" w:cs="Calibri"/>
          <w:sz w:val="22"/>
          <w:szCs w:val="22"/>
        </w:rPr>
        <w:t>m</w:t>
      </w:r>
      <w:r w:rsidRPr="002A6556">
        <w:rPr>
          <w:rFonts w:ascii="Calibri" w:hAnsi="Calibri" w:cs="Calibri"/>
          <w:sz w:val="22"/>
          <w:szCs w:val="22"/>
        </w:rPr>
        <w:t xml:space="preserve">louvě a nezjedná ihned nápravu a neprovede neprodleně odpovídajícím způsobem a kvalitně nutné opravy, úpravy apod., nebo je </w:t>
      </w:r>
      <w:r>
        <w:rPr>
          <w:rFonts w:ascii="Calibri" w:hAnsi="Calibri" w:cs="Calibri"/>
          <w:sz w:val="22"/>
          <w:szCs w:val="22"/>
        </w:rPr>
        <w:t>v</w:t>
      </w:r>
      <w:r w:rsidRPr="002A6556">
        <w:rPr>
          <w:rFonts w:ascii="Calibri" w:hAnsi="Calibri" w:cs="Calibri"/>
          <w:sz w:val="22"/>
          <w:szCs w:val="22"/>
        </w:rPr>
        <w:t xml:space="preserve"> prodlení s předáním díla po dobu delší 1 měsíce, je Objednatel oprávněn od této Smlouvy odstoupit. Toto odstoupení však nemá vliv na vznik, existenci a t</w:t>
      </w:r>
      <w:r>
        <w:rPr>
          <w:rFonts w:ascii="Calibri" w:hAnsi="Calibri" w:cs="Calibri"/>
          <w:sz w:val="22"/>
          <w:szCs w:val="22"/>
        </w:rPr>
        <w:t>r</w:t>
      </w:r>
      <w:r w:rsidRPr="002A6556">
        <w:rPr>
          <w:rFonts w:ascii="Calibri" w:hAnsi="Calibri" w:cs="Calibri"/>
          <w:sz w:val="22"/>
          <w:szCs w:val="22"/>
        </w:rPr>
        <w:t>vání nároku na s</w:t>
      </w:r>
      <w:r>
        <w:rPr>
          <w:rFonts w:ascii="Calibri" w:hAnsi="Calibri" w:cs="Calibri"/>
          <w:sz w:val="22"/>
          <w:szCs w:val="22"/>
        </w:rPr>
        <w:t>m</w:t>
      </w:r>
      <w:r w:rsidRPr="002A6556">
        <w:rPr>
          <w:rFonts w:ascii="Calibri" w:hAnsi="Calibri" w:cs="Calibri"/>
          <w:sz w:val="22"/>
          <w:szCs w:val="22"/>
        </w:rPr>
        <w:t>luvní pokutu a nároku na náhradu škody.</w:t>
      </w:r>
    </w:p>
    <w:p w14:paraId="48CB26D2" w14:textId="77777777" w:rsidR="007C550A" w:rsidRPr="000818EB" w:rsidRDefault="007C550A" w:rsidP="00FC7ED5">
      <w:pPr>
        <w:tabs>
          <w:tab w:val="left" w:pos="284"/>
          <w:tab w:val="left" w:pos="426"/>
        </w:tabs>
        <w:ind w:left="284" w:hanging="284"/>
        <w:rPr>
          <w:rFonts w:ascii="Calibri" w:hAnsi="Calibri" w:cs="Calibri"/>
          <w:sz w:val="22"/>
          <w:szCs w:val="22"/>
        </w:rPr>
      </w:pPr>
    </w:p>
    <w:p w14:paraId="349D18F0" w14:textId="61860ABA" w:rsidR="007C550A" w:rsidRPr="000818EB" w:rsidRDefault="007C550A" w:rsidP="00585B33">
      <w:pPr>
        <w:pStyle w:val="Nadpis2"/>
        <w:jc w:val="center"/>
        <w:rPr>
          <w:rFonts w:ascii="Calibri" w:hAnsi="Calibri" w:cs="Calibri"/>
          <w:sz w:val="22"/>
          <w:szCs w:val="22"/>
        </w:rPr>
      </w:pPr>
      <w:r w:rsidRPr="000818EB">
        <w:rPr>
          <w:rFonts w:ascii="Calibri" w:hAnsi="Calibri" w:cs="Calibri"/>
          <w:sz w:val="22"/>
          <w:szCs w:val="22"/>
        </w:rPr>
        <w:t>ČL</w:t>
      </w:r>
      <w:r w:rsidR="00F825CB" w:rsidRPr="000818EB">
        <w:rPr>
          <w:rFonts w:ascii="Calibri" w:hAnsi="Calibri" w:cs="Calibri"/>
          <w:sz w:val="22"/>
          <w:szCs w:val="22"/>
        </w:rPr>
        <w:t>.</w:t>
      </w:r>
      <w:r w:rsidR="0019390D">
        <w:rPr>
          <w:rFonts w:ascii="Calibri" w:hAnsi="Calibri" w:cs="Calibri"/>
          <w:sz w:val="22"/>
          <w:szCs w:val="22"/>
        </w:rPr>
        <w:t xml:space="preserve"> V</w:t>
      </w:r>
      <w:r w:rsidR="004525DC">
        <w:rPr>
          <w:rFonts w:ascii="Calibri" w:hAnsi="Calibri" w:cs="Calibri"/>
          <w:sz w:val="22"/>
          <w:szCs w:val="22"/>
        </w:rPr>
        <w:t>I</w:t>
      </w:r>
      <w:r w:rsidR="00DD7758" w:rsidRPr="000818EB">
        <w:rPr>
          <w:rFonts w:ascii="Calibri" w:hAnsi="Calibri" w:cs="Calibri"/>
          <w:sz w:val="22"/>
          <w:szCs w:val="22"/>
        </w:rPr>
        <w:t>.</w:t>
      </w:r>
      <w:r w:rsidRPr="000818EB">
        <w:rPr>
          <w:rFonts w:ascii="Calibri" w:hAnsi="Calibri" w:cs="Calibri"/>
          <w:sz w:val="22"/>
          <w:szCs w:val="22"/>
        </w:rPr>
        <w:t xml:space="preserve">  </w:t>
      </w:r>
      <w:proofErr w:type="gramStart"/>
      <w:r w:rsidRPr="000818EB">
        <w:rPr>
          <w:rFonts w:ascii="Calibri" w:hAnsi="Calibri" w:cs="Calibri"/>
          <w:sz w:val="22"/>
          <w:szCs w:val="22"/>
        </w:rPr>
        <w:t>ZÁRUČNÍ  DOBA</w:t>
      </w:r>
      <w:proofErr w:type="gramEnd"/>
      <w:r w:rsidRPr="000818EB">
        <w:rPr>
          <w:rFonts w:ascii="Calibri" w:hAnsi="Calibri" w:cs="Calibri"/>
          <w:sz w:val="22"/>
          <w:szCs w:val="22"/>
        </w:rPr>
        <w:t xml:space="preserve">  </w:t>
      </w:r>
      <w:proofErr w:type="gramStart"/>
      <w:r w:rsidRPr="000818EB">
        <w:rPr>
          <w:rFonts w:ascii="Calibri" w:hAnsi="Calibri" w:cs="Calibri"/>
          <w:sz w:val="22"/>
          <w:szCs w:val="22"/>
        </w:rPr>
        <w:t>A  ZÁRUČNÍ</w:t>
      </w:r>
      <w:proofErr w:type="gramEnd"/>
      <w:r w:rsidRPr="000818EB">
        <w:rPr>
          <w:rFonts w:ascii="Calibri" w:hAnsi="Calibri" w:cs="Calibri"/>
          <w:sz w:val="22"/>
          <w:szCs w:val="22"/>
        </w:rPr>
        <w:t xml:space="preserve">  PODMÍNKY</w:t>
      </w:r>
    </w:p>
    <w:p w14:paraId="09D27014" w14:textId="77777777" w:rsidR="007C550A" w:rsidRPr="000818EB" w:rsidRDefault="007C550A" w:rsidP="007C550A">
      <w:pPr>
        <w:rPr>
          <w:rFonts w:ascii="Calibri" w:hAnsi="Calibri" w:cs="Calibri"/>
          <w:b/>
          <w:bCs/>
          <w:sz w:val="22"/>
          <w:szCs w:val="22"/>
        </w:rPr>
      </w:pPr>
    </w:p>
    <w:p w14:paraId="69226E47" w14:textId="77777777" w:rsidR="007C550A" w:rsidRPr="0019390D" w:rsidRDefault="00EC678F" w:rsidP="002F1022">
      <w:pPr>
        <w:pStyle w:val="Zkladntextodsazen2"/>
        <w:spacing w:line="240" w:lineRule="auto"/>
        <w:ind w:left="284" w:hanging="284"/>
        <w:jc w:val="both"/>
        <w:rPr>
          <w:rFonts w:ascii="Calibri" w:hAnsi="Calibri" w:cs="Calibri"/>
          <w:lang w:val="cs-CZ" w:eastAsia="cs-CZ"/>
        </w:rPr>
      </w:pPr>
      <w:r>
        <w:rPr>
          <w:rFonts w:ascii="Calibri" w:hAnsi="Calibri" w:cs="Calibri"/>
          <w:sz w:val="22"/>
          <w:szCs w:val="22"/>
        </w:rPr>
        <w:t>1.</w:t>
      </w:r>
      <w:r w:rsidR="0019390D">
        <w:rPr>
          <w:sz w:val="22"/>
          <w:szCs w:val="22"/>
        </w:rPr>
        <w:tab/>
      </w:r>
      <w:r w:rsidR="0019390D" w:rsidRPr="0019390D">
        <w:rPr>
          <w:rFonts w:ascii="Calibri" w:hAnsi="Calibri" w:cs="Calibri"/>
          <w:sz w:val="22"/>
          <w:szCs w:val="22"/>
        </w:rPr>
        <w:t>Zhotovitel</w:t>
      </w:r>
      <w:r w:rsidR="0019390D" w:rsidRPr="0019390D">
        <w:rPr>
          <w:rFonts w:ascii="Calibri" w:hAnsi="Calibri" w:cs="Calibri"/>
          <w:color w:val="000000"/>
          <w:sz w:val="22"/>
          <w:szCs w:val="22"/>
        </w:rPr>
        <w:t xml:space="preserve"> poskyt</w:t>
      </w:r>
      <w:r w:rsidR="0019390D">
        <w:rPr>
          <w:rFonts w:ascii="Calibri" w:hAnsi="Calibri" w:cs="Calibri"/>
          <w:color w:val="000000"/>
          <w:sz w:val="22"/>
          <w:szCs w:val="22"/>
          <w:lang w:val="cs-CZ"/>
        </w:rPr>
        <w:t>uje</w:t>
      </w:r>
      <w:r w:rsidR="0019390D" w:rsidRPr="0019390D">
        <w:rPr>
          <w:rFonts w:ascii="Calibri" w:hAnsi="Calibri" w:cs="Calibri"/>
          <w:color w:val="000000"/>
          <w:sz w:val="22"/>
          <w:szCs w:val="22"/>
        </w:rPr>
        <w:t xml:space="preserve"> na dílo záruku v </w:t>
      </w:r>
      <w:r w:rsidR="0019390D" w:rsidRPr="00A169CA">
        <w:rPr>
          <w:rFonts w:ascii="Calibri" w:hAnsi="Calibri" w:cs="Calibri"/>
          <w:color w:val="000000"/>
          <w:sz w:val="22"/>
          <w:szCs w:val="22"/>
        </w:rPr>
        <w:t>trvání 24 měsíců ode dne</w:t>
      </w:r>
      <w:r w:rsidR="0019390D" w:rsidRPr="0019390D">
        <w:rPr>
          <w:rFonts w:ascii="Calibri" w:hAnsi="Calibri" w:cs="Calibri"/>
          <w:color w:val="000000"/>
          <w:sz w:val="22"/>
          <w:szCs w:val="22"/>
        </w:rPr>
        <w:t xml:space="preserve"> převzetí díla objednatelem</w:t>
      </w:r>
      <w:r w:rsidR="0019390D">
        <w:rPr>
          <w:rFonts w:ascii="Calibri" w:hAnsi="Calibri" w:cs="Calibri"/>
          <w:color w:val="000000"/>
          <w:sz w:val="22"/>
          <w:szCs w:val="22"/>
          <w:lang w:val="cs-CZ"/>
        </w:rPr>
        <w:t>.</w:t>
      </w:r>
    </w:p>
    <w:p w14:paraId="237F7321" w14:textId="77777777" w:rsidR="00DE7662" w:rsidRDefault="0019390D" w:rsidP="00DE7662">
      <w:pPr>
        <w:spacing w:after="120"/>
        <w:ind w:left="284" w:hanging="284"/>
        <w:jc w:val="both"/>
        <w:rPr>
          <w:rFonts w:ascii="Calibri" w:hAnsi="Calibri" w:cs="Calibri"/>
          <w:sz w:val="22"/>
          <w:szCs w:val="22"/>
        </w:rPr>
      </w:pPr>
      <w:r>
        <w:rPr>
          <w:rFonts w:ascii="Calibri" w:hAnsi="Calibri" w:cs="Calibri"/>
          <w:sz w:val="22"/>
          <w:szCs w:val="22"/>
        </w:rPr>
        <w:t>2</w:t>
      </w:r>
      <w:r w:rsidR="00EC678F">
        <w:rPr>
          <w:rFonts w:ascii="Calibri" w:hAnsi="Calibri" w:cs="Calibri"/>
          <w:sz w:val="22"/>
          <w:szCs w:val="22"/>
        </w:rPr>
        <w:t>.</w:t>
      </w:r>
      <w:r w:rsidR="00EC678F">
        <w:rPr>
          <w:rFonts w:ascii="Calibri" w:hAnsi="Calibri" w:cs="Calibri"/>
          <w:sz w:val="22"/>
          <w:szCs w:val="22"/>
        </w:rPr>
        <w:tab/>
      </w:r>
      <w:r w:rsidR="007C550A" w:rsidRPr="00FC7585">
        <w:rPr>
          <w:rFonts w:ascii="Calibri" w:hAnsi="Calibri" w:cs="Calibri"/>
          <w:sz w:val="22"/>
          <w:szCs w:val="22"/>
        </w:rPr>
        <w:t xml:space="preserve">Zhotovitel se zavazuje, že nastoupí na odstranění reklamované </w:t>
      </w:r>
      <w:r w:rsidR="00FC0D13" w:rsidRPr="00FC7585">
        <w:rPr>
          <w:rFonts w:ascii="Calibri" w:hAnsi="Calibri" w:cs="Calibri"/>
          <w:sz w:val="22"/>
          <w:szCs w:val="22"/>
        </w:rPr>
        <w:t xml:space="preserve">a uznané </w:t>
      </w:r>
      <w:r w:rsidR="007C550A" w:rsidRPr="00FC7585">
        <w:rPr>
          <w:rFonts w:ascii="Calibri" w:hAnsi="Calibri" w:cs="Calibri"/>
          <w:sz w:val="22"/>
          <w:szCs w:val="22"/>
        </w:rPr>
        <w:t xml:space="preserve">vady v záruční době do </w:t>
      </w:r>
      <w:r w:rsidR="00D77AC4" w:rsidRPr="00FC7585">
        <w:rPr>
          <w:rFonts w:ascii="Calibri" w:hAnsi="Calibri" w:cs="Calibri"/>
          <w:sz w:val="22"/>
          <w:szCs w:val="22"/>
        </w:rPr>
        <w:t>14</w:t>
      </w:r>
      <w:r w:rsidR="007C550A" w:rsidRPr="00FC7585">
        <w:rPr>
          <w:rFonts w:ascii="Calibri" w:hAnsi="Calibri" w:cs="Calibri"/>
          <w:sz w:val="22"/>
          <w:szCs w:val="22"/>
        </w:rPr>
        <w:t xml:space="preserve"> dnů </w:t>
      </w:r>
      <w:r w:rsidR="00F73454" w:rsidRPr="00FC7585">
        <w:rPr>
          <w:rFonts w:ascii="Calibri" w:hAnsi="Calibri" w:cs="Calibri"/>
          <w:sz w:val="22"/>
          <w:szCs w:val="22"/>
        </w:rPr>
        <w:t>od</w:t>
      </w:r>
      <w:r w:rsidR="009A7A90">
        <w:rPr>
          <w:rFonts w:ascii="Calibri" w:hAnsi="Calibri" w:cs="Calibri"/>
          <w:sz w:val="22"/>
          <w:szCs w:val="22"/>
        </w:rPr>
        <w:t xml:space="preserve"> </w:t>
      </w:r>
      <w:r w:rsidR="00F73454" w:rsidRPr="00FC7585">
        <w:rPr>
          <w:rFonts w:ascii="Calibri" w:hAnsi="Calibri" w:cs="Calibri"/>
          <w:sz w:val="22"/>
          <w:szCs w:val="22"/>
        </w:rPr>
        <w:t>jejího</w:t>
      </w:r>
      <w:r w:rsidR="007C550A" w:rsidRPr="00FC7585">
        <w:rPr>
          <w:rFonts w:ascii="Calibri" w:hAnsi="Calibri" w:cs="Calibri"/>
          <w:sz w:val="22"/>
          <w:szCs w:val="22"/>
        </w:rPr>
        <w:t xml:space="preserve"> oznámení objednatelem, pokud se smluvní strany nedohodnou jinak. </w:t>
      </w:r>
    </w:p>
    <w:p w14:paraId="6526D48A" w14:textId="6FE8623A" w:rsidR="00DE7662" w:rsidRDefault="00DE7662" w:rsidP="00DE7662">
      <w:pPr>
        <w:spacing w:after="120"/>
        <w:ind w:left="284" w:hanging="284"/>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r>
      <w:r w:rsidRPr="00DE7662">
        <w:rPr>
          <w:rFonts w:ascii="Calibri" w:hAnsi="Calibri" w:cs="Calibri"/>
          <w:sz w:val="22"/>
          <w:szCs w:val="22"/>
        </w:rPr>
        <w:t xml:space="preserve">Po dobu, po kterou </w:t>
      </w:r>
      <w:r>
        <w:rPr>
          <w:rFonts w:ascii="Calibri" w:hAnsi="Calibri" w:cs="Calibri"/>
          <w:sz w:val="22"/>
          <w:szCs w:val="22"/>
        </w:rPr>
        <w:t>objednatel</w:t>
      </w:r>
      <w:r w:rsidRPr="00DE7662">
        <w:rPr>
          <w:rFonts w:ascii="Calibri" w:hAnsi="Calibri" w:cs="Calibri"/>
          <w:sz w:val="22"/>
          <w:szCs w:val="22"/>
        </w:rPr>
        <w:t xml:space="preserve"> nemůže užívat </w:t>
      </w:r>
      <w:r>
        <w:rPr>
          <w:rFonts w:ascii="Calibri" w:hAnsi="Calibri" w:cs="Calibri"/>
          <w:sz w:val="22"/>
          <w:szCs w:val="22"/>
        </w:rPr>
        <w:t>dílo nebo jeho dílčí část</w:t>
      </w:r>
      <w:r w:rsidRPr="00DE7662">
        <w:rPr>
          <w:rFonts w:ascii="Calibri" w:hAnsi="Calibri" w:cs="Calibri"/>
          <w:sz w:val="22"/>
          <w:szCs w:val="22"/>
        </w:rPr>
        <w:t xml:space="preserve"> pro vady, na které se vztahuje záruka, záruční doba</w:t>
      </w:r>
      <w:r>
        <w:rPr>
          <w:rFonts w:ascii="Calibri" w:hAnsi="Calibri" w:cs="Calibri"/>
          <w:sz w:val="22"/>
          <w:szCs w:val="22"/>
        </w:rPr>
        <w:t xml:space="preserve"> </w:t>
      </w:r>
      <w:r w:rsidRPr="00DE7662">
        <w:rPr>
          <w:rFonts w:ascii="Calibri" w:hAnsi="Calibri" w:cs="Calibri"/>
          <w:sz w:val="22"/>
          <w:szCs w:val="22"/>
        </w:rPr>
        <w:t>neběží.</w:t>
      </w:r>
    </w:p>
    <w:p w14:paraId="410D485A" w14:textId="77777777" w:rsidR="006D21F1" w:rsidRDefault="006D21F1" w:rsidP="00DE7662">
      <w:pPr>
        <w:spacing w:after="120"/>
        <w:ind w:left="284" w:hanging="284"/>
        <w:jc w:val="both"/>
        <w:rPr>
          <w:rFonts w:ascii="Calibri" w:hAnsi="Calibri" w:cs="Calibri"/>
          <w:sz w:val="22"/>
          <w:szCs w:val="22"/>
        </w:rPr>
      </w:pPr>
    </w:p>
    <w:p w14:paraId="181B68E3" w14:textId="011C3A5D" w:rsidR="0042247A" w:rsidRPr="00CA6CC6" w:rsidRDefault="0042247A" w:rsidP="00CA6CC6">
      <w:pPr>
        <w:spacing w:after="120"/>
        <w:ind w:left="284" w:hanging="284"/>
        <w:jc w:val="center"/>
        <w:rPr>
          <w:b/>
          <w:bCs/>
        </w:rPr>
      </w:pPr>
      <w:r w:rsidRPr="00CA6CC6">
        <w:rPr>
          <w:rFonts w:ascii="Calibri" w:hAnsi="Calibri" w:cs="Calibri"/>
          <w:b/>
          <w:bCs/>
          <w:sz w:val="22"/>
          <w:szCs w:val="22"/>
        </w:rPr>
        <w:t>ČL. V</w:t>
      </w:r>
      <w:r>
        <w:rPr>
          <w:rFonts w:ascii="Calibri" w:hAnsi="Calibri" w:cs="Calibri"/>
          <w:b/>
          <w:bCs/>
          <w:sz w:val="22"/>
          <w:szCs w:val="22"/>
        </w:rPr>
        <w:t>I</w:t>
      </w:r>
      <w:r w:rsidRPr="00CA6CC6">
        <w:rPr>
          <w:rFonts w:ascii="Calibri" w:hAnsi="Calibri" w:cs="Calibri"/>
          <w:b/>
          <w:bCs/>
          <w:sz w:val="22"/>
          <w:szCs w:val="22"/>
        </w:rPr>
        <w:t xml:space="preserve">I.  </w:t>
      </w:r>
      <w:r>
        <w:rPr>
          <w:rFonts w:ascii="Calibri" w:hAnsi="Calibri" w:cs="Calibri"/>
          <w:b/>
          <w:bCs/>
          <w:sz w:val="22"/>
          <w:szCs w:val="22"/>
        </w:rPr>
        <w:t>ODPOVĚDNOST ZA VADY</w:t>
      </w:r>
    </w:p>
    <w:p w14:paraId="2C1BD9E7" w14:textId="77777777" w:rsidR="00A27CEC"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 xml:space="preserve">Vadami díla se rozumí zejména vady v </w:t>
      </w:r>
      <w:r w:rsidRPr="00D238A2">
        <w:rPr>
          <w:rFonts w:ascii="Calibri" w:hAnsi="Calibri" w:cs="Calibri"/>
          <w:sz w:val="22"/>
          <w:szCs w:val="22"/>
        </w:rPr>
        <w:t>m</w:t>
      </w:r>
      <w:r w:rsidRPr="00CA6CC6">
        <w:rPr>
          <w:rFonts w:ascii="Calibri" w:hAnsi="Calibri" w:cs="Calibri"/>
          <w:sz w:val="22"/>
          <w:szCs w:val="22"/>
        </w:rPr>
        <w:t xml:space="preserve">nožství, jakosti, </w:t>
      </w:r>
      <w:r w:rsidRPr="00D238A2">
        <w:rPr>
          <w:rFonts w:ascii="Calibri" w:hAnsi="Calibri" w:cs="Calibri"/>
          <w:sz w:val="22"/>
          <w:szCs w:val="22"/>
        </w:rPr>
        <w:t>s</w:t>
      </w:r>
      <w:r w:rsidRPr="00CA6CC6">
        <w:rPr>
          <w:rFonts w:ascii="Calibri" w:hAnsi="Calibri" w:cs="Calibri"/>
          <w:sz w:val="22"/>
          <w:szCs w:val="22"/>
        </w:rPr>
        <w:t>jednaném způsobu provedení díla či provedení, jež se hodí pro účel sjednaný ve smlouvě, popř. není-li tento účel ve smlouvě sjednán, pro účel, k němuž se takov</w:t>
      </w:r>
      <w:r w:rsidRPr="00D238A2">
        <w:rPr>
          <w:rFonts w:ascii="Calibri" w:hAnsi="Calibri" w:cs="Calibri"/>
          <w:sz w:val="22"/>
          <w:szCs w:val="22"/>
        </w:rPr>
        <w:t xml:space="preserve">é </w:t>
      </w:r>
      <w:r w:rsidRPr="00CA6CC6">
        <w:rPr>
          <w:rFonts w:ascii="Calibri" w:hAnsi="Calibri" w:cs="Calibri"/>
          <w:sz w:val="22"/>
          <w:szCs w:val="22"/>
        </w:rPr>
        <w:t>dílo zpravidla používá. Za vady se rovněž považují vady v dokladech nutných k užívání předmětu díla a dodání jiného než sjednaného předmětu díla. Vada</w:t>
      </w:r>
      <w:r w:rsidRPr="00D238A2">
        <w:rPr>
          <w:rFonts w:ascii="Calibri" w:hAnsi="Calibri" w:cs="Calibri"/>
          <w:sz w:val="22"/>
          <w:szCs w:val="22"/>
        </w:rPr>
        <w:t>m</w:t>
      </w:r>
      <w:r w:rsidRPr="00CA6CC6">
        <w:rPr>
          <w:rFonts w:ascii="Calibri" w:hAnsi="Calibri" w:cs="Calibri"/>
          <w:sz w:val="22"/>
          <w:szCs w:val="22"/>
        </w:rPr>
        <w:t xml:space="preserve">i díla se dále rozumí </w:t>
      </w:r>
      <w:r w:rsidRPr="00CA6CC6">
        <w:rPr>
          <w:rFonts w:ascii="Calibri" w:hAnsi="Calibri" w:cs="Calibri"/>
          <w:sz w:val="22"/>
          <w:szCs w:val="22"/>
        </w:rPr>
        <w:lastRenderedPageBreak/>
        <w:t>stav, kdy provedené dílo neodpovídá závazné tec</w:t>
      </w:r>
      <w:r w:rsidRPr="00D238A2">
        <w:rPr>
          <w:rFonts w:ascii="Calibri" w:hAnsi="Calibri" w:cs="Calibri"/>
          <w:sz w:val="22"/>
          <w:szCs w:val="22"/>
        </w:rPr>
        <w:t>hn</w:t>
      </w:r>
      <w:r w:rsidRPr="00CA6CC6">
        <w:rPr>
          <w:rFonts w:ascii="Calibri" w:hAnsi="Calibri" w:cs="Calibri"/>
          <w:sz w:val="22"/>
          <w:szCs w:val="22"/>
        </w:rPr>
        <w:t>ické normě, je-li tato stanovena (zejm. zákonu č. 22/1997 Sb., o tec</w:t>
      </w:r>
      <w:r w:rsidRPr="00D238A2">
        <w:rPr>
          <w:rFonts w:ascii="Calibri" w:hAnsi="Calibri" w:cs="Calibri"/>
          <w:sz w:val="22"/>
          <w:szCs w:val="22"/>
        </w:rPr>
        <w:t>hn</w:t>
      </w:r>
      <w:r w:rsidRPr="00CA6CC6">
        <w:rPr>
          <w:rFonts w:ascii="Calibri" w:hAnsi="Calibri" w:cs="Calibri"/>
          <w:sz w:val="22"/>
          <w:szCs w:val="22"/>
        </w:rPr>
        <w:t xml:space="preserve">ických požadavcích na výrobky, </w:t>
      </w:r>
      <w:r w:rsidR="0030770A" w:rsidRPr="00D238A2">
        <w:rPr>
          <w:rFonts w:ascii="Calibri" w:hAnsi="Calibri" w:cs="Calibri"/>
          <w:sz w:val="22"/>
          <w:szCs w:val="22"/>
        </w:rPr>
        <w:t>v</w:t>
      </w:r>
      <w:r w:rsidRPr="00CA6CC6">
        <w:rPr>
          <w:rFonts w:ascii="Calibri" w:hAnsi="Calibri" w:cs="Calibri"/>
          <w:sz w:val="22"/>
          <w:szCs w:val="22"/>
        </w:rPr>
        <w:t xml:space="preserve"> platném znění). </w:t>
      </w:r>
    </w:p>
    <w:p w14:paraId="37868EDE" w14:textId="45AAF3D4" w:rsidR="0042247A"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 xml:space="preserve">Zhotovitel odpovídá za veškeré vady, </w:t>
      </w:r>
      <w:r w:rsidR="0030770A" w:rsidRPr="00D238A2">
        <w:rPr>
          <w:rFonts w:ascii="Calibri" w:hAnsi="Calibri" w:cs="Calibri"/>
          <w:sz w:val="22"/>
          <w:szCs w:val="22"/>
        </w:rPr>
        <w:t xml:space="preserve">které </w:t>
      </w:r>
      <w:r w:rsidRPr="006D21F1">
        <w:rPr>
          <w:rFonts w:ascii="Calibri" w:hAnsi="Calibri" w:cs="Calibri"/>
          <w:sz w:val="22"/>
          <w:szCs w:val="22"/>
        </w:rPr>
        <w:t xml:space="preserve">má dílo </w:t>
      </w:r>
      <w:r w:rsidR="0030770A" w:rsidRPr="00D238A2">
        <w:rPr>
          <w:rFonts w:ascii="Calibri" w:hAnsi="Calibri" w:cs="Calibri"/>
          <w:sz w:val="22"/>
          <w:szCs w:val="22"/>
        </w:rPr>
        <w:t>v</w:t>
      </w:r>
      <w:r w:rsidRPr="00CA6CC6">
        <w:rPr>
          <w:rFonts w:ascii="Calibri" w:hAnsi="Calibri" w:cs="Calibri"/>
          <w:sz w:val="22"/>
          <w:szCs w:val="22"/>
        </w:rPr>
        <w:t xml:space="preserve"> době jeho předání. Zhotovitel odpovídá rovněž </w:t>
      </w:r>
      <w:r w:rsidR="0030770A" w:rsidRPr="00D238A2">
        <w:rPr>
          <w:rFonts w:ascii="Calibri" w:hAnsi="Calibri" w:cs="Calibri"/>
          <w:sz w:val="22"/>
          <w:szCs w:val="22"/>
        </w:rPr>
        <w:t>z</w:t>
      </w:r>
      <w:r w:rsidRPr="00CA6CC6">
        <w:rPr>
          <w:rFonts w:ascii="Calibri" w:hAnsi="Calibri" w:cs="Calibri"/>
          <w:sz w:val="22"/>
          <w:szCs w:val="22"/>
        </w:rPr>
        <w:t>a vady díla vzniklé po jeho předání objednateli (příp. po přechodu nebezpečí škody na zhotovené věci), pokud byly tyto vady způsobené porušením jeho povi</w:t>
      </w:r>
      <w:r w:rsidR="0030770A" w:rsidRPr="00D238A2">
        <w:rPr>
          <w:rFonts w:ascii="Calibri" w:hAnsi="Calibri" w:cs="Calibri"/>
          <w:sz w:val="22"/>
          <w:szCs w:val="22"/>
        </w:rPr>
        <w:t>nn</w:t>
      </w:r>
      <w:r w:rsidRPr="006D21F1">
        <w:rPr>
          <w:rFonts w:ascii="Calibri" w:hAnsi="Calibri" w:cs="Calibri"/>
          <w:sz w:val="22"/>
          <w:szCs w:val="22"/>
        </w:rPr>
        <w:t xml:space="preserve">ostí. Má-li dílo v době předání vady, nedochází ke splnění závazku zhotovitele provést dílo </w:t>
      </w:r>
      <w:r w:rsidR="0030770A" w:rsidRPr="00D238A2">
        <w:rPr>
          <w:rFonts w:ascii="Calibri" w:hAnsi="Calibri" w:cs="Calibri"/>
          <w:sz w:val="22"/>
          <w:szCs w:val="22"/>
        </w:rPr>
        <w:t>ř</w:t>
      </w:r>
      <w:r w:rsidR="00326159">
        <w:rPr>
          <w:rFonts w:ascii="Calibri" w:hAnsi="Calibri" w:cs="Calibri"/>
          <w:sz w:val="22"/>
          <w:szCs w:val="22"/>
        </w:rPr>
        <w:t>á</w:t>
      </w:r>
      <w:r w:rsidRPr="00CA6CC6">
        <w:rPr>
          <w:rFonts w:ascii="Calibri" w:hAnsi="Calibri" w:cs="Calibri"/>
          <w:sz w:val="22"/>
          <w:szCs w:val="22"/>
        </w:rPr>
        <w:t xml:space="preserve">dně, zhotovitel se dostává do prodlení a objednatel je oprávněn odmítnout převzetí takovéhoto díla. </w:t>
      </w:r>
    </w:p>
    <w:p w14:paraId="1598B36B" w14:textId="77777777" w:rsidR="00A27CEC"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 xml:space="preserve">Zhotovitel odpovídá dále za veškeré vady díla ve sjednané </w:t>
      </w:r>
      <w:r w:rsidR="0030770A" w:rsidRPr="00D238A2">
        <w:rPr>
          <w:rFonts w:ascii="Calibri" w:hAnsi="Calibri" w:cs="Calibri"/>
          <w:sz w:val="22"/>
          <w:szCs w:val="22"/>
        </w:rPr>
        <w:t>z</w:t>
      </w:r>
      <w:r w:rsidRPr="00CA6CC6">
        <w:rPr>
          <w:rFonts w:ascii="Calibri" w:hAnsi="Calibri" w:cs="Calibri"/>
          <w:sz w:val="22"/>
          <w:szCs w:val="22"/>
        </w:rPr>
        <w:t xml:space="preserve">áruční době, a to za vady faktické i právní, trvalé nebo </w:t>
      </w:r>
      <w:r w:rsidR="0030770A" w:rsidRPr="00D238A2">
        <w:rPr>
          <w:rFonts w:ascii="Calibri" w:hAnsi="Calibri" w:cs="Calibri"/>
          <w:sz w:val="22"/>
          <w:szCs w:val="22"/>
        </w:rPr>
        <w:t>s</w:t>
      </w:r>
      <w:r w:rsidRPr="00CA6CC6">
        <w:rPr>
          <w:rFonts w:ascii="Calibri" w:hAnsi="Calibri" w:cs="Calibri"/>
          <w:sz w:val="22"/>
          <w:szCs w:val="22"/>
        </w:rPr>
        <w:t xml:space="preserve">kryté, odstranitelné i neodstranitelné. Zhotovitel odpovídá v plném rozsahu za vady, které má dílo v okamžiku, kdy přechází nebezpečí škody na objednatele, i když se vady stanou zjevnými až po této době. </w:t>
      </w:r>
    </w:p>
    <w:p w14:paraId="08A28669" w14:textId="77777777" w:rsidR="00A27CEC"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Objednatel je oprávněn ozná</w:t>
      </w:r>
      <w:r w:rsidR="0030770A" w:rsidRPr="00D238A2">
        <w:rPr>
          <w:rFonts w:ascii="Calibri" w:hAnsi="Calibri" w:cs="Calibri"/>
          <w:sz w:val="22"/>
          <w:szCs w:val="22"/>
        </w:rPr>
        <w:t>m</w:t>
      </w:r>
      <w:r w:rsidRPr="00CA6CC6">
        <w:rPr>
          <w:rFonts w:ascii="Calibri" w:hAnsi="Calibri" w:cs="Calibri"/>
          <w:sz w:val="22"/>
          <w:szCs w:val="22"/>
        </w:rPr>
        <w:t xml:space="preserve">it vady díla kdykoliv během </w:t>
      </w:r>
      <w:r w:rsidR="0030770A" w:rsidRPr="00D238A2">
        <w:rPr>
          <w:rFonts w:ascii="Calibri" w:hAnsi="Calibri" w:cs="Calibri"/>
          <w:sz w:val="22"/>
          <w:szCs w:val="22"/>
        </w:rPr>
        <w:t>s</w:t>
      </w:r>
      <w:r w:rsidRPr="00CA6CC6">
        <w:rPr>
          <w:rFonts w:ascii="Calibri" w:hAnsi="Calibri" w:cs="Calibri"/>
          <w:sz w:val="22"/>
          <w:szCs w:val="22"/>
        </w:rPr>
        <w:t>jednané záruční doby bez nutnosti tyto oznámit bez zbytečného odkladu poté, co je zjistí nebo zjistit při vynaložení odbo</w:t>
      </w:r>
      <w:r w:rsidR="0030770A" w:rsidRPr="00D238A2">
        <w:rPr>
          <w:rFonts w:ascii="Calibri" w:hAnsi="Calibri" w:cs="Calibri"/>
          <w:sz w:val="22"/>
          <w:szCs w:val="22"/>
        </w:rPr>
        <w:t>r</w:t>
      </w:r>
      <w:r w:rsidRPr="00CA6CC6">
        <w:rPr>
          <w:rFonts w:ascii="Calibri" w:hAnsi="Calibri" w:cs="Calibri"/>
          <w:sz w:val="22"/>
          <w:szCs w:val="22"/>
        </w:rPr>
        <w:t xml:space="preserve">né péče měl. </w:t>
      </w:r>
    </w:p>
    <w:p w14:paraId="7E8BE9BA" w14:textId="3BCBB9B7" w:rsidR="00A27CEC"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Volba mezi nároky z</w:t>
      </w:r>
      <w:r w:rsidR="0030770A" w:rsidRPr="00D238A2">
        <w:rPr>
          <w:rFonts w:ascii="Calibri" w:hAnsi="Calibri" w:cs="Calibri"/>
          <w:sz w:val="22"/>
          <w:szCs w:val="22"/>
        </w:rPr>
        <w:t xml:space="preserve"> </w:t>
      </w:r>
      <w:r w:rsidRPr="00CA6CC6">
        <w:rPr>
          <w:rFonts w:ascii="Calibri" w:hAnsi="Calibri" w:cs="Calibri"/>
          <w:sz w:val="22"/>
          <w:szCs w:val="22"/>
        </w:rPr>
        <w:t xml:space="preserve">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w:t>
      </w:r>
      <w:r w:rsidR="0030770A" w:rsidRPr="00D238A2">
        <w:rPr>
          <w:rFonts w:ascii="Calibri" w:hAnsi="Calibri" w:cs="Calibri"/>
          <w:sz w:val="22"/>
          <w:szCs w:val="22"/>
        </w:rPr>
        <w:t>z</w:t>
      </w:r>
      <w:r w:rsidRPr="00CA6CC6">
        <w:rPr>
          <w:rFonts w:ascii="Calibri" w:hAnsi="Calibri" w:cs="Calibri"/>
          <w:sz w:val="22"/>
          <w:szCs w:val="22"/>
        </w:rPr>
        <w:t xml:space="preserve"> vad díla. Uplatněný nárok může objednatel měnit i bez souhlasu zhotovitele. V</w:t>
      </w:r>
      <w:r w:rsidR="00A27CEC" w:rsidRPr="00D238A2">
        <w:rPr>
          <w:rFonts w:ascii="Calibri" w:hAnsi="Calibri" w:cs="Calibri"/>
          <w:sz w:val="22"/>
          <w:szCs w:val="22"/>
        </w:rPr>
        <w:t xml:space="preserve"> </w:t>
      </w:r>
      <w:r w:rsidRPr="00CA6CC6">
        <w:rPr>
          <w:rFonts w:ascii="Calibri" w:hAnsi="Calibri" w:cs="Calibri"/>
          <w:sz w:val="22"/>
          <w:szCs w:val="22"/>
        </w:rPr>
        <w:t>případě požadavku objednatele na odstranění zjištěných vad díla je zhotovitel povinen tyto oznámené vady odstranit ve lhůtě nejpozději 1</w:t>
      </w:r>
      <w:r w:rsidR="00A27CEC" w:rsidRPr="00D238A2">
        <w:rPr>
          <w:rFonts w:ascii="Calibri" w:hAnsi="Calibri" w:cs="Calibri"/>
          <w:sz w:val="22"/>
          <w:szCs w:val="22"/>
        </w:rPr>
        <w:t>4</w:t>
      </w:r>
      <w:r w:rsidRPr="00CA6CC6">
        <w:rPr>
          <w:rFonts w:ascii="Calibri" w:hAnsi="Calibri" w:cs="Calibri"/>
          <w:sz w:val="22"/>
          <w:szCs w:val="22"/>
        </w:rPr>
        <w:t xml:space="preserve"> dnů od jejich oznámení. </w:t>
      </w:r>
    </w:p>
    <w:p w14:paraId="57039193" w14:textId="77777777" w:rsidR="00A27CEC"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 xml:space="preserve">Do doby odstranění vad není objednatel povinen platit cenu za dílo ani její část. </w:t>
      </w:r>
    </w:p>
    <w:p w14:paraId="6D42C8A0" w14:textId="309D0CDE" w:rsidR="00A27CEC"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 xml:space="preserve">Při uplatnění slevy </w:t>
      </w:r>
      <w:r w:rsidR="00A27CEC" w:rsidRPr="00D238A2">
        <w:rPr>
          <w:rFonts w:ascii="Calibri" w:hAnsi="Calibri" w:cs="Calibri"/>
          <w:sz w:val="22"/>
          <w:szCs w:val="22"/>
        </w:rPr>
        <w:t>z</w:t>
      </w:r>
      <w:r w:rsidRPr="00CA6CC6">
        <w:rPr>
          <w:rFonts w:ascii="Calibri" w:hAnsi="Calibri" w:cs="Calibri"/>
          <w:sz w:val="22"/>
          <w:szCs w:val="22"/>
        </w:rPr>
        <w:t xml:space="preserve">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w:t>
      </w:r>
      <w:r w:rsidR="00A27CEC" w:rsidRPr="00D238A2">
        <w:rPr>
          <w:rFonts w:ascii="Calibri" w:hAnsi="Calibri" w:cs="Calibri"/>
          <w:sz w:val="22"/>
          <w:szCs w:val="22"/>
        </w:rPr>
        <w:t>z</w:t>
      </w:r>
      <w:r w:rsidRPr="00CA6CC6">
        <w:rPr>
          <w:rFonts w:ascii="Calibri" w:hAnsi="Calibri" w:cs="Calibri"/>
          <w:sz w:val="22"/>
          <w:szCs w:val="22"/>
        </w:rPr>
        <w:t xml:space="preserve"> ceny díla</w:t>
      </w:r>
      <w:r w:rsidR="00A27CEC" w:rsidRPr="00D238A2">
        <w:rPr>
          <w:rFonts w:ascii="Calibri" w:hAnsi="Calibri" w:cs="Calibri"/>
          <w:sz w:val="22"/>
          <w:szCs w:val="22"/>
        </w:rPr>
        <w:t xml:space="preserve">. </w:t>
      </w:r>
      <w:r w:rsidRPr="00CA6CC6">
        <w:rPr>
          <w:rFonts w:ascii="Calibri" w:hAnsi="Calibri" w:cs="Calibri"/>
          <w:sz w:val="22"/>
          <w:szCs w:val="22"/>
        </w:rPr>
        <w:t>Tato op</w:t>
      </w:r>
      <w:r w:rsidR="002A6556" w:rsidRPr="00D238A2">
        <w:rPr>
          <w:rFonts w:ascii="Calibri" w:hAnsi="Calibri" w:cs="Calibri"/>
          <w:sz w:val="22"/>
          <w:szCs w:val="22"/>
        </w:rPr>
        <w:t>r</w:t>
      </w:r>
      <w:r w:rsidRPr="00CA6CC6">
        <w:rPr>
          <w:rFonts w:ascii="Calibri" w:hAnsi="Calibri" w:cs="Calibri"/>
          <w:sz w:val="22"/>
          <w:szCs w:val="22"/>
        </w:rPr>
        <w:t xml:space="preserve">ávnění může objednatel vykonávat bez souhlasu zhotovitele. </w:t>
      </w:r>
    </w:p>
    <w:p w14:paraId="452799E6" w14:textId="039B8107" w:rsidR="0042247A" w:rsidRPr="00D238A2" w:rsidRDefault="0042247A" w:rsidP="00CA6CC6">
      <w:pPr>
        <w:numPr>
          <w:ilvl w:val="0"/>
          <w:numId w:val="31"/>
        </w:numPr>
        <w:spacing w:after="120"/>
        <w:ind w:left="284" w:hanging="284"/>
        <w:jc w:val="both"/>
        <w:rPr>
          <w:rFonts w:ascii="Calibri" w:hAnsi="Calibri" w:cs="Calibri"/>
          <w:sz w:val="22"/>
          <w:szCs w:val="22"/>
        </w:rPr>
      </w:pPr>
      <w:r w:rsidRPr="00CA6CC6">
        <w:rPr>
          <w:rFonts w:ascii="Calibri" w:hAnsi="Calibri" w:cs="Calibri"/>
          <w:sz w:val="22"/>
          <w:szCs w:val="22"/>
        </w:rPr>
        <w:t xml:space="preserve">Dodá-li zhotovitel dílo s vadami, není shora stanovenými povinnostmi zhotovitele a oprávněními objednatele dotčen nárok objednatele na náhradu způsobené škody. Uspokojení, kterého lze dosáhnout uplatněním některého </w:t>
      </w:r>
      <w:r w:rsidR="002A6556" w:rsidRPr="00D238A2">
        <w:rPr>
          <w:rFonts w:ascii="Calibri" w:hAnsi="Calibri" w:cs="Calibri"/>
          <w:sz w:val="22"/>
          <w:szCs w:val="22"/>
        </w:rPr>
        <w:t>z</w:t>
      </w:r>
      <w:r w:rsidRPr="00CA6CC6">
        <w:rPr>
          <w:rFonts w:ascii="Calibri" w:hAnsi="Calibri" w:cs="Calibri"/>
          <w:sz w:val="22"/>
          <w:szCs w:val="22"/>
        </w:rPr>
        <w:t xml:space="preserve"> nároků z vad díla není dotčen nárok objednatele uplatnitelný z jiného právního důvodu.</w:t>
      </w:r>
    </w:p>
    <w:p w14:paraId="7CD80D36" w14:textId="77777777" w:rsidR="000A175F" w:rsidRDefault="000A175F" w:rsidP="007C550A">
      <w:pPr>
        <w:rPr>
          <w:rFonts w:ascii="Calibri" w:hAnsi="Calibri" w:cs="Calibri"/>
          <w:sz w:val="22"/>
          <w:szCs w:val="22"/>
        </w:rPr>
      </w:pPr>
    </w:p>
    <w:p w14:paraId="5B62E63C" w14:textId="36462ABC" w:rsidR="007C550A" w:rsidRPr="000818EB" w:rsidRDefault="007C550A" w:rsidP="00585B33">
      <w:pPr>
        <w:pStyle w:val="Nadpis2"/>
        <w:jc w:val="center"/>
        <w:rPr>
          <w:rFonts w:ascii="Calibri" w:hAnsi="Calibri" w:cs="Calibri"/>
          <w:sz w:val="22"/>
          <w:szCs w:val="22"/>
        </w:rPr>
      </w:pPr>
      <w:r w:rsidRPr="000818EB">
        <w:rPr>
          <w:rFonts w:ascii="Calibri" w:hAnsi="Calibri" w:cs="Calibri"/>
          <w:sz w:val="22"/>
          <w:szCs w:val="22"/>
        </w:rPr>
        <w:t>ČL</w:t>
      </w:r>
      <w:r w:rsidR="00DD7758" w:rsidRPr="000818EB">
        <w:rPr>
          <w:rFonts w:ascii="Calibri" w:hAnsi="Calibri" w:cs="Calibri"/>
          <w:sz w:val="22"/>
          <w:szCs w:val="22"/>
        </w:rPr>
        <w:t>.</w:t>
      </w:r>
      <w:r w:rsidR="0019390D">
        <w:rPr>
          <w:rFonts w:ascii="Calibri" w:hAnsi="Calibri" w:cs="Calibri"/>
          <w:sz w:val="22"/>
          <w:szCs w:val="22"/>
        </w:rPr>
        <w:t xml:space="preserve"> V</w:t>
      </w:r>
      <w:r w:rsidR="002A6556">
        <w:rPr>
          <w:rFonts w:ascii="Calibri" w:hAnsi="Calibri" w:cs="Calibri"/>
          <w:sz w:val="22"/>
          <w:szCs w:val="22"/>
        </w:rPr>
        <w:t>I</w:t>
      </w:r>
      <w:r w:rsidR="0019390D">
        <w:rPr>
          <w:rFonts w:ascii="Calibri" w:hAnsi="Calibri" w:cs="Calibri"/>
          <w:sz w:val="22"/>
          <w:szCs w:val="22"/>
        </w:rPr>
        <w:t>I</w:t>
      </w:r>
      <w:r w:rsidR="004525DC">
        <w:rPr>
          <w:rFonts w:ascii="Calibri" w:hAnsi="Calibri" w:cs="Calibri"/>
          <w:sz w:val="22"/>
          <w:szCs w:val="22"/>
        </w:rPr>
        <w:t>I</w:t>
      </w:r>
      <w:r w:rsidR="00DD7758" w:rsidRPr="000818EB">
        <w:rPr>
          <w:rFonts w:ascii="Calibri" w:hAnsi="Calibri" w:cs="Calibri"/>
          <w:sz w:val="22"/>
          <w:szCs w:val="22"/>
        </w:rPr>
        <w:t>.</w:t>
      </w:r>
      <w:r w:rsidRPr="000818EB">
        <w:rPr>
          <w:rFonts w:ascii="Calibri" w:hAnsi="Calibri" w:cs="Calibri"/>
          <w:sz w:val="22"/>
          <w:szCs w:val="22"/>
        </w:rPr>
        <w:t xml:space="preserve">  </w:t>
      </w:r>
      <w:proofErr w:type="gramStart"/>
      <w:r w:rsidRPr="000818EB">
        <w:rPr>
          <w:rFonts w:ascii="Calibri" w:hAnsi="Calibri" w:cs="Calibri"/>
          <w:sz w:val="22"/>
          <w:szCs w:val="22"/>
        </w:rPr>
        <w:t>SMLUVNÍ  POKUTY</w:t>
      </w:r>
      <w:proofErr w:type="gramEnd"/>
    </w:p>
    <w:p w14:paraId="7C27785D" w14:textId="77777777" w:rsidR="007C550A" w:rsidRPr="000818EB" w:rsidRDefault="007C550A" w:rsidP="007C550A">
      <w:pPr>
        <w:rPr>
          <w:rFonts w:ascii="Calibri" w:hAnsi="Calibri" w:cs="Calibri"/>
          <w:sz w:val="22"/>
          <w:szCs w:val="22"/>
        </w:rPr>
      </w:pPr>
    </w:p>
    <w:p w14:paraId="11418F8F" w14:textId="4FF8438A" w:rsidR="007C550A" w:rsidRPr="000818EB" w:rsidRDefault="00877DFA" w:rsidP="002F1022">
      <w:pPr>
        <w:spacing w:after="120"/>
        <w:ind w:left="284" w:hanging="284"/>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007C550A" w:rsidRPr="000818EB">
        <w:rPr>
          <w:rFonts w:ascii="Calibri" w:hAnsi="Calibri" w:cs="Calibri"/>
          <w:sz w:val="22"/>
          <w:szCs w:val="22"/>
        </w:rPr>
        <w:t>Za prodlení s dokončením prací z důvodů ležících na straně zhotovitele sjednávají smluvní</w:t>
      </w:r>
      <w:r w:rsidR="00DD7758" w:rsidRPr="000818EB">
        <w:rPr>
          <w:rFonts w:ascii="Calibri" w:hAnsi="Calibri" w:cs="Calibri"/>
          <w:sz w:val="22"/>
          <w:szCs w:val="22"/>
        </w:rPr>
        <w:t xml:space="preserve"> strany smluvní pokutu ve výši</w:t>
      </w:r>
      <w:r w:rsidR="00E4711B" w:rsidRPr="000818EB">
        <w:rPr>
          <w:rFonts w:ascii="Calibri" w:hAnsi="Calibri" w:cs="Calibri"/>
          <w:sz w:val="22"/>
          <w:szCs w:val="22"/>
        </w:rPr>
        <w:t xml:space="preserve"> </w:t>
      </w:r>
      <w:r w:rsidR="00F73454" w:rsidRPr="000818EB">
        <w:rPr>
          <w:rFonts w:ascii="Calibri" w:hAnsi="Calibri" w:cs="Calibri"/>
          <w:sz w:val="22"/>
          <w:szCs w:val="22"/>
        </w:rPr>
        <w:t>0,</w:t>
      </w:r>
      <w:r w:rsidR="00A1298B" w:rsidRPr="000818EB">
        <w:rPr>
          <w:rFonts w:ascii="Calibri" w:hAnsi="Calibri" w:cs="Calibri"/>
          <w:sz w:val="22"/>
          <w:szCs w:val="22"/>
        </w:rPr>
        <w:t>0</w:t>
      </w:r>
      <w:r w:rsidR="004E79A0" w:rsidRPr="000818EB">
        <w:rPr>
          <w:rFonts w:ascii="Calibri" w:hAnsi="Calibri" w:cs="Calibri"/>
          <w:sz w:val="22"/>
          <w:szCs w:val="22"/>
        </w:rPr>
        <w:t>1</w:t>
      </w:r>
      <w:r w:rsidR="00F73454" w:rsidRPr="000818EB">
        <w:rPr>
          <w:rFonts w:ascii="Calibri" w:hAnsi="Calibri" w:cs="Calibri"/>
          <w:sz w:val="22"/>
          <w:szCs w:val="22"/>
        </w:rPr>
        <w:t xml:space="preserve"> % z ceny díla</w:t>
      </w:r>
      <w:r w:rsidR="007C550A" w:rsidRPr="000818EB">
        <w:rPr>
          <w:rFonts w:ascii="Calibri" w:hAnsi="Calibri" w:cs="Calibri"/>
          <w:sz w:val="22"/>
          <w:szCs w:val="22"/>
        </w:rPr>
        <w:t xml:space="preserve"> za každý započatý den prodlení.</w:t>
      </w:r>
      <w:r w:rsidR="002D2692">
        <w:rPr>
          <w:rFonts w:ascii="Calibri" w:hAnsi="Calibri" w:cs="Calibri"/>
          <w:sz w:val="22"/>
          <w:szCs w:val="22"/>
        </w:rPr>
        <w:t xml:space="preserve"> Uhrazením smluvní pokuty není dotčeno právo objednatele na náhradu škody.</w:t>
      </w:r>
    </w:p>
    <w:p w14:paraId="1B2D1986" w14:textId="77777777" w:rsidR="007C550A" w:rsidRPr="000818EB" w:rsidRDefault="00585B33" w:rsidP="002F1022">
      <w:pPr>
        <w:spacing w:after="120"/>
        <w:ind w:left="284" w:hanging="284"/>
        <w:jc w:val="both"/>
        <w:rPr>
          <w:rFonts w:ascii="Calibri" w:hAnsi="Calibri" w:cs="Calibri"/>
          <w:sz w:val="22"/>
          <w:szCs w:val="22"/>
        </w:rPr>
      </w:pPr>
      <w:r w:rsidRPr="000818EB">
        <w:rPr>
          <w:rFonts w:ascii="Calibri" w:hAnsi="Calibri" w:cs="Calibri"/>
          <w:sz w:val="22"/>
          <w:szCs w:val="22"/>
        </w:rPr>
        <w:t>2</w:t>
      </w:r>
      <w:r w:rsidR="00877DFA">
        <w:rPr>
          <w:rFonts w:ascii="Calibri" w:hAnsi="Calibri" w:cs="Calibri"/>
          <w:sz w:val="22"/>
          <w:szCs w:val="22"/>
        </w:rPr>
        <w:t>.</w:t>
      </w:r>
      <w:r w:rsidR="00877DFA">
        <w:rPr>
          <w:rFonts w:ascii="Calibri" w:hAnsi="Calibri" w:cs="Calibri"/>
          <w:sz w:val="22"/>
          <w:szCs w:val="22"/>
        </w:rPr>
        <w:tab/>
      </w:r>
      <w:r w:rsidR="007C550A" w:rsidRPr="000818EB">
        <w:rPr>
          <w:rFonts w:ascii="Calibri" w:hAnsi="Calibri" w:cs="Calibri"/>
          <w:sz w:val="22"/>
          <w:szCs w:val="22"/>
        </w:rPr>
        <w:t xml:space="preserve">Zhotovitel není povinen platit objednateli sjednanou pokutu, jestliže jeho prodlení s dokončením díla bude způsobeno okolnostmi </w:t>
      </w:r>
      <w:r w:rsidR="00A1298B" w:rsidRPr="000818EB">
        <w:rPr>
          <w:rFonts w:ascii="Calibri" w:hAnsi="Calibri" w:cs="Calibri"/>
          <w:sz w:val="22"/>
          <w:szCs w:val="22"/>
        </w:rPr>
        <w:t>na straně objednatele</w:t>
      </w:r>
      <w:r w:rsidR="007C550A" w:rsidRPr="000818EB">
        <w:rPr>
          <w:rFonts w:ascii="Calibri" w:hAnsi="Calibri" w:cs="Calibri"/>
          <w:sz w:val="22"/>
          <w:szCs w:val="22"/>
        </w:rPr>
        <w:t>.</w:t>
      </w:r>
    </w:p>
    <w:p w14:paraId="2C38E27A" w14:textId="77777777" w:rsidR="007C550A" w:rsidRPr="000818EB" w:rsidRDefault="00585B33" w:rsidP="00734C8C">
      <w:pPr>
        <w:ind w:left="284" w:hanging="284"/>
        <w:jc w:val="both"/>
        <w:rPr>
          <w:rFonts w:ascii="Calibri" w:hAnsi="Calibri" w:cs="Calibri"/>
          <w:sz w:val="22"/>
          <w:szCs w:val="22"/>
        </w:rPr>
      </w:pPr>
      <w:r w:rsidRPr="000818EB">
        <w:rPr>
          <w:rFonts w:ascii="Calibri" w:hAnsi="Calibri" w:cs="Calibri"/>
          <w:sz w:val="22"/>
          <w:szCs w:val="22"/>
        </w:rPr>
        <w:t>3</w:t>
      </w:r>
      <w:r w:rsidR="00877DFA">
        <w:rPr>
          <w:rFonts w:ascii="Calibri" w:hAnsi="Calibri" w:cs="Calibri"/>
          <w:sz w:val="22"/>
          <w:szCs w:val="22"/>
        </w:rPr>
        <w:t>.</w:t>
      </w:r>
      <w:r w:rsidR="00877DFA">
        <w:rPr>
          <w:rFonts w:ascii="Calibri" w:hAnsi="Calibri" w:cs="Calibri"/>
          <w:sz w:val="22"/>
          <w:szCs w:val="22"/>
        </w:rPr>
        <w:tab/>
      </w:r>
      <w:r w:rsidR="007C550A" w:rsidRPr="000818EB">
        <w:rPr>
          <w:rFonts w:ascii="Calibri" w:hAnsi="Calibri" w:cs="Calibri"/>
          <w:sz w:val="22"/>
          <w:szCs w:val="22"/>
        </w:rPr>
        <w:t>Za prodlení s úhradou faktury zaplatí objednat</w:t>
      </w:r>
      <w:r w:rsidR="00DD7758" w:rsidRPr="000818EB">
        <w:rPr>
          <w:rFonts w:ascii="Calibri" w:hAnsi="Calibri" w:cs="Calibri"/>
          <w:sz w:val="22"/>
          <w:szCs w:val="22"/>
        </w:rPr>
        <w:t>el zhotoviteli pokutu ve výši</w:t>
      </w:r>
      <w:r w:rsidR="001922C6" w:rsidRPr="000818EB">
        <w:rPr>
          <w:rFonts w:ascii="Calibri" w:hAnsi="Calibri" w:cs="Calibri"/>
          <w:sz w:val="22"/>
          <w:szCs w:val="22"/>
        </w:rPr>
        <w:t xml:space="preserve"> </w:t>
      </w:r>
      <w:r w:rsidR="00F73454" w:rsidRPr="000818EB">
        <w:rPr>
          <w:rFonts w:ascii="Calibri" w:hAnsi="Calibri" w:cs="Calibri"/>
          <w:sz w:val="22"/>
          <w:szCs w:val="22"/>
        </w:rPr>
        <w:t>0,0</w:t>
      </w:r>
      <w:r w:rsidR="004E79A0" w:rsidRPr="000818EB">
        <w:rPr>
          <w:rFonts w:ascii="Calibri" w:hAnsi="Calibri" w:cs="Calibri"/>
          <w:sz w:val="22"/>
          <w:szCs w:val="22"/>
        </w:rPr>
        <w:t>1</w:t>
      </w:r>
      <w:r w:rsidR="00F73454" w:rsidRPr="000818EB">
        <w:rPr>
          <w:rFonts w:ascii="Calibri" w:hAnsi="Calibri" w:cs="Calibri"/>
          <w:sz w:val="22"/>
          <w:szCs w:val="22"/>
        </w:rPr>
        <w:t xml:space="preserve"> </w:t>
      </w:r>
      <w:r w:rsidR="007C550A" w:rsidRPr="000818EB">
        <w:rPr>
          <w:rFonts w:ascii="Calibri" w:hAnsi="Calibri" w:cs="Calibri"/>
          <w:sz w:val="22"/>
          <w:szCs w:val="22"/>
        </w:rPr>
        <w:t>% z dlužné částky za každý den prodlení až do zaplacení.</w:t>
      </w:r>
    </w:p>
    <w:p w14:paraId="1D553006" w14:textId="77777777" w:rsidR="00D33A02" w:rsidRDefault="00D33A02" w:rsidP="007C550A">
      <w:pPr>
        <w:rPr>
          <w:rFonts w:ascii="Calibri" w:hAnsi="Calibri" w:cs="Calibri"/>
          <w:sz w:val="22"/>
          <w:szCs w:val="22"/>
        </w:rPr>
      </w:pPr>
    </w:p>
    <w:p w14:paraId="6B57AF8D" w14:textId="77777777" w:rsidR="000A175F" w:rsidRDefault="000A175F" w:rsidP="007C550A">
      <w:pPr>
        <w:rPr>
          <w:rFonts w:ascii="Calibri" w:hAnsi="Calibri" w:cs="Calibri"/>
          <w:sz w:val="22"/>
          <w:szCs w:val="22"/>
        </w:rPr>
      </w:pPr>
    </w:p>
    <w:p w14:paraId="1DF6A165" w14:textId="7A357036" w:rsidR="007C550A" w:rsidRPr="000818EB" w:rsidRDefault="007C550A" w:rsidP="00585B33">
      <w:pPr>
        <w:pStyle w:val="Nadpis2"/>
        <w:jc w:val="center"/>
        <w:rPr>
          <w:rFonts w:ascii="Calibri" w:hAnsi="Calibri" w:cs="Calibri"/>
          <w:sz w:val="22"/>
          <w:szCs w:val="22"/>
        </w:rPr>
      </w:pPr>
      <w:r w:rsidRPr="000818EB">
        <w:rPr>
          <w:rFonts w:ascii="Calibri" w:hAnsi="Calibri" w:cs="Calibri"/>
          <w:sz w:val="22"/>
          <w:szCs w:val="22"/>
        </w:rPr>
        <w:t>ČL</w:t>
      </w:r>
      <w:r w:rsidR="00DD7758" w:rsidRPr="000818EB">
        <w:rPr>
          <w:rFonts w:ascii="Calibri" w:hAnsi="Calibri" w:cs="Calibri"/>
          <w:sz w:val="22"/>
          <w:szCs w:val="22"/>
        </w:rPr>
        <w:t>.</w:t>
      </w:r>
      <w:r w:rsidRPr="000818EB">
        <w:rPr>
          <w:rFonts w:ascii="Calibri" w:hAnsi="Calibri" w:cs="Calibri"/>
          <w:sz w:val="22"/>
          <w:szCs w:val="22"/>
        </w:rPr>
        <w:t xml:space="preserve">  </w:t>
      </w:r>
      <w:r w:rsidR="002A6556">
        <w:rPr>
          <w:rFonts w:ascii="Calibri" w:hAnsi="Calibri" w:cs="Calibri"/>
          <w:sz w:val="22"/>
          <w:szCs w:val="22"/>
        </w:rPr>
        <w:t>IX</w:t>
      </w:r>
      <w:r w:rsidR="00DD7758" w:rsidRPr="000818EB">
        <w:rPr>
          <w:rFonts w:ascii="Calibri" w:hAnsi="Calibri" w:cs="Calibri"/>
          <w:sz w:val="22"/>
          <w:szCs w:val="22"/>
        </w:rPr>
        <w:t>.</w:t>
      </w:r>
      <w:r w:rsidRPr="000818EB">
        <w:rPr>
          <w:rFonts w:ascii="Calibri" w:hAnsi="Calibri" w:cs="Calibri"/>
          <w:sz w:val="22"/>
          <w:szCs w:val="22"/>
        </w:rPr>
        <w:t xml:space="preserve">  </w:t>
      </w:r>
      <w:proofErr w:type="gramStart"/>
      <w:r w:rsidRPr="000818EB">
        <w:rPr>
          <w:rFonts w:ascii="Calibri" w:hAnsi="Calibri" w:cs="Calibri"/>
          <w:sz w:val="22"/>
          <w:szCs w:val="22"/>
        </w:rPr>
        <w:t>OSTATNÍ  A</w:t>
      </w:r>
      <w:proofErr w:type="gramEnd"/>
      <w:r w:rsidRPr="000818EB">
        <w:rPr>
          <w:rFonts w:ascii="Calibri" w:hAnsi="Calibri" w:cs="Calibri"/>
          <w:sz w:val="22"/>
          <w:szCs w:val="22"/>
        </w:rPr>
        <w:t xml:space="preserve">  </w:t>
      </w:r>
      <w:proofErr w:type="gramStart"/>
      <w:r w:rsidRPr="000818EB">
        <w:rPr>
          <w:rFonts w:ascii="Calibri" w:hAnsi="Calibri" w:cs="Calibri"/>
          <w:sz w:val="22"/>
          <w:szCs w:val="22"/>
        </w:rPr>
        <w:t>ZÁVĚREČNÁ  USTANOVENÍ</w:t>
      </w:r>
      <w:proofErr w:type="gramEnd"/>
    </w:p>
    <w:p w14:paraId="199A6C32" w14:textId="77777777" w:rsidR="007C550A" w:rsidRPr="000818EB" w:rsidRDefault="007C550A" w:rsidP="007C550A">
      <w:pPr>
        <w:rPr>
          <w:rFonts w:ascii="Calibri" w:hAnsi="Calibri" w:cs="Calibri"/>
          <w:sz w:val="22"/>
          <w:szCs w:val="22"/>
        </w:rPr>
      </w:pPr>
    </w:p>
    <w:p w14:paraId="5CD7D92E" w14:textId="56ED14AE" w:rsidR="00B578FE" w:rsidRPr="00582AE2" w:rsidRDefault="00B578FE" w:rsidP="00582AE2">
      <w:pPr>
        <w:numPr>
          <w:ilvl w:val="0"/>
          <w:numId w:val="27"/>
        </w:numPr>
        <w:spacing w:after="120"/>
        <w:ind w:left="357"/>
        <w:jc w:val="both"/>
        <w:rPr>
          <w:rFonts w:ascii="Verdana" w:hAnsi="Verdana"/>
          <w:sz w:val="20"/>
          <w:szCs w:val="20"/>
        </w:rPr>
      </w:pPr>
      <w:r w:rsidRPr="00F43983">
        <w:rPr>
          <w:rFonts w:ascii="Calibri" w:hAnsi="Calibri" w:cs="Calibri"/>
          <w:sz w:val="22"/>
          <w:szCs w:val="22"/>
        </w:rPr>
        <w:t>Smlouva nabývá platnosti podpisem oprávněných zástupců obou smluvních stran a nabývá účinnosti dnem zveřejnění v registru smluv</w:t>
      </w:r>
      <w:r w:rsidR="00453579">
        <w:rPr>
          <w:rFonts w:ascii="Calibri" w:hAnsi="Calibri" w:cs="Calibri"/>
          <w:sz w:val="22"/>
          <w:szCs w:val="22"/>
        </w:rPr>
        <w:t xml:space="preserve"> </w:t>
      </w:r>
      <w:r w:rsidR="00453579" w:rsidRPr="00453579">
        <w:rPr>
          <w:rFonts w:ascii="Calibri" w:hAnsi="Calibri" w:cs="Calibri"/>
          <w:sz w:val="22"/>
          <w:szCs w:val="22"/>
        </w:rPr>
        <w:t>dle zákona č. 340/2015 Sb</w:t>
      </w:r>
      <w:r w:rsidRPr="00F43983">
        <w:rPr>
          <w:rFonts w:ascii="Calibri" w:hAnsi="Calibri" w:cs="Calibri"/>
          <w:sz w:val="22"/>
          <w:szCs w:val="22"/>
        </w:rPr>
        <w:t>.</w:t>
      </w:r>
      <w:r>
        <w:rPr>
          <w:rFonts w:ascii="Calibri" w:hAnsi="Calibri" w:cs="Calibri"/>
          <w:sz w:val="22"/>
          <w:szCs w:val="22"/>
        </w:rPr>
        <w:t xml:space="preserve"> </w:t>
      </w:r>
      <w:r w:rsidRPr="00671077">
        <w:rPr>
          <w:rFonts w:ascii="Calibri" w:hAnsi="Calibri" w:cs="Calibri"/>
          <w:sz w:val="22"/>
          <w:szCs w:val="22"/>
        </w:rPr>
        <w:t>Smluvní strany se dohodly, že uveřejnění této smlouvy v registru smluv zajistí objednatel.</w:t>
      </w:r>
    </w:p>
    <w:p w14:paraId="58742F76" w14:textId="6C273AD5" w:rsidR="006A2EC0" w:rsidRDefault="006A2EC0" w:rsidP="00582AE2">
      <w:pPr>
        <w:numPr>
          <w:ilvl w:val="0"/>
          <w:numId w:val="27"/>
        </w:numPr>
        <w:spacing w:after="120"/>
        <w:ind w:left="357"/>
        <w:jc w:val="both"/>
        <w:rPr>
          <w:rFonts w:ascii="Calibri" w:hAnsi="Calibri" w:cs="Calibri"/>
          <w:sz w:val="22"/>
          <w:szCs w:val="22"/>
        </w:rPr>
      </w:pPr>
      <w:r w:rsidRPr="00671077">
        <w:rPr>
          <w:rFonts w:ascii="Calibri" w:hAnsi="Calibri" w:cs="Calibri"/>
          <w:sz w:val="22"/>
          <w:szCs w:val="22"/>
        </w:rPr>
        <w:lastRenderedPageBreak/>
        <w:t>Zhotovitel prohlašuje, že je seznámen s povinnostmi stanovenými v § 219 zákona č. 134/2016 Sb., o zadávání veřejných zakázek, ve znění pozdějších předpisů a zavazuje se poskytnout RBP potřebnou součinnost.</w:t>
      </w:r>
    </w:p>
    <w:p w14:paraId="5A6822DA" w14:textId="11E2EC1F" w:rsidR="0072794D" w:rsidRDefault="0072794D" w:rsidP="00582AE2">
      <w:pPr>
        <w:numPr>
          <w:ilvl w:val="0"/>
          <w:numId w:val="27"/>
        </w:numPr>
        <w:spacing w:after="120"/>
        <w:ind w:left="357"/>
        <w:jc w:val="both"/>
        <w:rPr>
          <w:rFonts w:ascii="Calibri" w:hAnsi="Calibri" w:cs="Calibri"/>
          <w:sz w:val="22"/>
          <w:szCs w:val="22"/>
        </w:rPr>
      </w:pPr>
      <w:r w:rsidRPr="001873D8">
        <w:rPr>
          <w:rFonts w:ascii="Calibri" w:hAnsi="Calibri" w:cs="Calibri"/>
          <w:sz w:val="22"/>
          <w:szCs w:val="22"/>
        </w:rPr>
        <w:t>Smluvní strany sjednávají, že pohledávku, ani část pohledávky z této smlouvy nelze postoupit jiné osobě, pokud s tím nevysloví písemný souhlas obě smluvní strany této smlouvy. Ustanovení § 1879 občanského zákoníku se nepoužije</w:t>
      </w:r>
      <w:r>
        <w:rPr>
          <w:rFonts w:ascii="Calibri" w:hAnsi="Calibri" w:cs="Calibri"/>
          <w:sz w:val="22"/>
          <w:szCs w:val="22"/>
        </w:rPr>
        <w:t>.</w:t>
      </w:r>
    </w:p>
    <w:p w14:paraId="386964C0" w14:textId="77777777" w:rsidR="00141646" w:rsidRDefault="00141646" w:rsidP="00582AE2">
      <w:pPr>
        <w:pStyle w:val="Odstavecseseznamem"/>
        <w:numPr>
          <w:ilvl w:val="0"/>
          <w:numId w:val="27"/>
        </w:numPr>
        <w:spacing w:after="120"/>
        <w:ind w:left="357"/>
        <w:contextualSpacing w:val="0"/>
        <w:jc w:val="both"/>
      </w:pPr>
      <w:r w:rsidRPr="006C6796">
        <w:t>Smluvní strany sjednávají smluvní pokutu za zastavení pohledávky druhé smluvní strany vzniklé z</w:t>
      </w:r>
      <w:r>
        <w:t> </w:t>
      </w:r>
      <w:r w:rsidRPr="006C6796">
        <w:t xml:space="preserve">této </w:t>
      </w:r>
      <w:r>
        <w:t>S</w:t>
      </w:r>
      <w:r w:rsidRPr="006C6796">
        <w:t xml:space="preserve">mlouvy bez předchozího písemného souhlasu </w:t>
      </w:r>
      <w:r>
        <w:t>objednatele</w:t>
      </w:r>
      <w:r w:rsidRPr="006C6796">
        <w:t>, a to ve výši 10 % z</w:t>
      </w:r>
      <w:r>
        <w:t> </w:t>
      </w:r>
      <w:r w:rsidRPr="006C6796">
        <w:t>nominální výše zastavené pohledávky.</w:t>
      </w:r>
    </w:p>
    <w:p w14:paraId="0D4FB1F2" w14:textId="34D27FBE" w:rsidR="00141646" w:rsidRPr="00D238A2" w:rsidRDefault="00141646" w:rsidP="00582AE2">
      <w:pPr>
        <w:numPr>
          <w:ilvl w:val="0"/>
          <w:numId w:val="27"/>
        </w:numPr>
        <w:spacing w:after="120"/>
        <w:ind w:left="357"/>
        <w:jc w:val="both"/>
        <w:rPr>
          <w:rFonts w:ascii="Calibri" w:hAnsi="Calibri" w:cs="Calibri"/>
          <w:sz w:val="22"/>
          <w:szCs w:val="22"/>
        </w:rPr>
      </w:pPr>
      <w:r w:rsidRPr="00D238A2">
        <w:rPr>
          <w:rFonts w:ascii="Calibri" w:hAnsi="Calibri" w:cs="Calibri"/>
          <w:sz w:val="22"/>
          <w:szCs w:val="22"/>
        </w:rPr>
        <w:t>Smluvní strany sjednávají, že započtení vzájemných pohledávek je platné výlučně na základě písemné dohody smluvních stran.</w:t>
      </w:r>
    </w:p>
    <w:p w14:paraId="7C4DB268" w14:textId="77777777" w:rsidR="006A2EC0" w:rsidRDefault="006A2EC0" w:rsidP="00582AE2">
      <w:pPr>
        <w:numPr>
          <w:ilvl w:val="0"/>
          <w:numId w:val="27"/>
        </w:numPr>
        <w:spacing w:after="120"/>
        <w:ind w:left="357"/>
        <w:jc w:val="both"/>
        <w:rPr>
          <w:rFonts w:ascii="Calibri" w:hAnsi="Calibri" w:cs="Calibri"/>
          <w:sz w:val="22"/>
          <w:szCs w:val="22"/>
        </w:rPr>
      </w:pPr>
      <w:r>
        <w:rPr>
          <w:rFonts w:ascii="Calibri" w:hAnsi="Calibri" w:cs="Calibri"/>
          <w:sz w:val="22"/>
          <w:szCs w:val="22"/>
        </w:rPr>
        <w:t>Zhotovitel</w:t>
      </w:r>
      <w:r w:rsidRPr="00D3134E">
        <w:rPr>
          <w:rFonts w:ascii="Calibri" w:hAnsi="Calibri" w:cs="Calibri"/>
          <w:sz w:val="22"/>
          <w:szCs w:val="22"/>
        </w:rPr>
        <w:t xml:space="preserve">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4BC2393D" w14:textId="77777777" w:rsidR="006A2EC0" w:rsidRDefault="006A2EC0" w:rsidP="00582AE2">
      <w:pPr>
        <w:spacing w:after="120"/>
        <w:ind w:left="357"/>
        <w:jc w:val="both"/>
        <w:rPr>
          <w:rFonts w:ascii="Calibri" w:hAnsi="Calibri" w:cs="Calibri"/>
          <w:sz w:val="22"/>
          <w:szCs w:val="22"/>
        </w:rPr>
      </w:pPr>
      <w:r w:rsidRPr="00D3134E">
        <w:rPr>
          <w:rFonts w:ascii="Calibri" w:hAnsi="Calibri" w:cs="Calibri"/>
          <w:sz w:val="22"/>
          <w:szCs w:val="22"/>
        </w:rPr>
        <w:t xml:space="preserve">Zjistí-li </w:t>
      </w:r>
      <w:r>
        <w:rPr>
          <w:rFonts w:ascii="Calibri" w:hAnsi="Calibri" w:cs="Calibri"/>
          <w:sz w:val="22"/>
          <w:szCs w:val="22"/>
        </w:rPr>
        <w:t>objednatel</w:t>
      </w:r>
      <w:r w:rsidRPr="00D3134E">
        <w:rPr>
          <w:rFonts w:ascii="Calibri" w:hAnsi="Calibri" w:cs="Calibri"/>
          <w:sz w:val="22"/>
          <w:szCs w:val="22"/>
        </w:rPr>
        <w:t xml:space="preserve">, že </w:t>
      </w:r>
      <w:r>
        <w:rPr>
          <w:rFonts w:ascii="Calibri" w:hAnsi="Calibri" w:cs="Calibri"/>
          <w:sz w:val="22"/>
          <w:szCs w:val="22"/>
        </w:rPr>
        <w:t>zhotovitel</w:t>
      </w:r>
      <w:r w:rsidRPr="00D3134E">
        <w:rPr>
          <w:rFonts w:ascii="Calibri" w:hAnsi="Calibri" w:cs="Calibri"/>
          <w:sz w:val="22"/>
          <w:szCs w:val="22"/>
        </w:rPr>
        <w:t xml:space="preserve"> umožňuje výkon nelegální práce, a to nikoli pouze při realizaci této smlouvy, je oprávněn od smlouvy odstoupit. </w:t>
      </w:r>
    </w:p>
    <w:p w14:paraId="751AC3EE" w14:textId="01AF23C9" w:rsidR="006A2EC0" w:rsidRPr="00671077" w:rsidRDefault="006A2EC0" w:rsidP="00582AE2">
      <w:pPr>
        <w:spacing w:after="120"/>
        <w:ind w:left="357"/>
        <w:jc w:val="both"/>
        <w:rPr>
          <w:rFonts w:ascii="Calibri" w:hAnsi="Calibri" w:cs="Calibri"/>
          <w:sz w:val="22"/>
          <w:szCs w:val="22"/>
        </w:rPr>
      </w:pPr>
      <w:r w:rsidRPr="00D3134E">
        <w:rPr>
          <w:rFonts w:ascii="Calibri" w:hAnsi="Calibri" w:cs="Calibri"/>
          <w:sz w:val="22"/>
          <w:szCs w:val="22"/>
        </w:rPr>
        <w:t xml:space="preserve">Bude-li s </w:t>
      </w:r>
      <w:r>
        <w:rPr>
          <w:rFonts w:ascii="Calibri" w:hAnsi="Calibri" w:cs="Calibri"/>
          <w:sz w:val="22"/>
          <w:szCs w:val="22"/>
        </w:rPr>
        <w:t>objednatelem</w:t>
      </w:r>
      <w:r w:rsidRPr="00D3134E">
        <w:rPr>
          <w:rFonts w:ascii="Calibri" w:hAnsi="Calibri" w:cs="Calibri"/>
          <w:sz w:val="22"/>
          <w:szCs w:val="22"/>
        </w:rPr>
        <w:t xml:space="preserve"> v důsledku porušení povinností </w:t>
      </w:r>
      <w:r>
        <w:rPr>
          <w:rFonts w:ascii="Calibri" w:hAnsi="Calibri" w:cs="Calibri"/>
          <w:sz w:val="22"/>
          <w:szCs w:val="22"/>
        </w:rPr>
        <w:t>zhotovitelem</w:t>
      </w:r>
      <w:r w:rsidRPr="00D3134E">
        <w:rPr>
          <w:rFonts w:ascii="Calibri" w:hAnsi="Calibri" w:cs="Calibri"/>
          <w:sz w:val="22"/>
          <w:szCs w:val="22"/>
        </w:rPr>
        <w:t xml:space="preserve"> zahájeno správní řízení pro spáchání správního deliktu dle § 140 odst. 1 písm. c) nebo e) zák. č. 435/2004 Sb., o zaměstnanosti, v platném znění, nebo bude s </w:t>
      </w:r>
      <w:r>
        <w:rPr>
          <w:rFonts w:ascii="Calibri" w:hAnsi="Calibri" w:cs="Calibri"/>
          <w:sz w:val="22"/>
          <w:szCs w:val="22"/>
        </w:rPr>
        <w:t>objednatelem</w:t>
      </w:r>
      <w:r w:rsidRPr="00D3134E">
        <w:rPr>
          <w:rFonts w:ascii="Calibri" w:hAnsi="Calibri" w:cs="Calibri"/>
          <w:sz w:val="22"/>
          <w:szCs w:val="22"/>
        </w:rPr>
        <w:t xml:space="preserve"> zahájeno správní řízení podle § 141a odst. 2 zák. č. 435/2004 Sb., o zaměstnanosti, v platném znění (o tom, že </w:t>
      </w:r>
      <w:r>
        <w:rPr>
          <w:rFonts w:ascii="Calibri" w:hAnsi="Calibri" w:cs="Calibri"/>
          <w:sz w:val="22"/>
          <w:szCs w:val="22"/>
        </w:rPr>
        <w:t>objednatel</w:t>
      </w:r>
      <w:r w:rsidRPr="00D3134E">
        <w:rPr>
          <w:rFonts w:ascii="Calibri" w:hAnsi="Calibri" w:cs="Calibri"/>
          <w:sz w:val="22"/>
          <w:szCs w:val="22"/>
        </w:rPr>
        <w:t xml:space="preserve"> ručí za správní delikt </w:t>
      </w:r>
      <w:r>
        <w:rPr>
          <w:rFonts w:ascii="Calibri" w:hAnsi="Calibri" w:cs="Calibri"/>
          <w:sz w:val="22"/>
          <w:szCs w:val="22"/>
        </w:rPr>
        <w:t>zhotovitele</w:t>
      </w:r>
      <w:r w:rsidRPr="00D3134E">
        <w:rPr>
          <w:rFonts w:ascii="Calibri" w:hAnsi="Calibri" w:cs="Calibri"/>
          <w:sz w:val="22"/>
          <w:szCs w:val="22"/>
        </w:rPr>
        <w:t xml:space="preserve">) má objednatel právo vyzvat </w:t>
      </w:r>
      <w:r>
        <w:rPr>
          <w:rFonts w:ascii="Calibri" w:hAnsi="Calibri" w:cs="Calibri"/>
          <w:sz w:val="22"/>
          <w:szCs w:val="22"/>
        </w:rPr>
        <w:t>zhotovitele</w:t>
      </w:r>
      <w:r w:rsidRPr="00D3134E">
        <w:rPr>
          <w:rFonts w:ascii="Calibri" w:hAnsi="Calibri" w:cs="Calibri"/>
          <w:sz w:val="22"/>
          <w:szCs w:val="22"/>
        </w:rPr>
        <w:t xml:space="preserve"> k uhrazení smluvní pokuty ve výši 250.000,- Kč (slovy: dvě stě padesát tisíc korun českých) a </w:t>
      </w:r>
      <w:r>
        <w:rPr>
          <w:rFonts w:ascii="Calibri" w:hAnsi="Calibri" w:cs="Calibri"/>
          <w:sz w:val="22"/>
          <w:szCs w:val="22"/>
        </w:rPr>
        <w:t>zhotovitel</w:t>
      </w:r>
      <w:r w:rsidRPr="00D3134E">
        <w:rPr>
          <w:rFonts w:ascii="Calibri" w:hAnsi="Calibri" w:cs="Calibri"/>
          <w:sz w:val="22"/>
          <w:szCs w:val="22"/>
        </w:rPr>
        <w:t xml:space="preserve"> se zavazuje tuto smluvní pokutu uhradit ve lhůtě a způsobem uvedeným ve výzvě. Uhrazením smluvní pokuty není dotčeno právo </w:t>
      </w:r>
      <w:r>
        <w:rPr>
          <w:rFonts w:ascii="Calibri" w:hAnsi="Calibri" w:cs="Calibri"/>
          <w:sz w:val="22"/>
          <w:szCs w:val="22"/>
        </w:rPr>
        <w:t>objednatele</w:t>
      </w:r>
      <w:r w:rsidRPr="00D3134E">
        <w:rPr>
          <w:rFonts w:ascii="Calibri" w:hAnsi="Calibri" w:cs="Calibri"/>
          <w:sz w:val="22"/>
          <w:szCs w:val="22"/>
        </w:rPr>
        <w:t xml:space="preserve"> na náhradu škody. Pokud vznikne </w:t>
      </w:r>
      <w:r>
        <w:rPr>
          <w:rFonts w:ascii="Calibri" w:hAnsi="Calibri" w:cs="Calibri"/>
          <w:sz w:val="22"/>
          <w:szCs w:val="22"/>
        </w:rPr>
        <w:t>objednateli</w:t>
      </w:r>
      <w:r w:rsidRPr="00D3134E">
        <w:rPr>
          <w:rFonts w:ascii="Calibri" w:hAnsi="Calibri" w:cs="Calibri"/>
          <w:sz w:val="22"/>
          <w:szCs w:val="22"/>
        </w:rPr>
        <w:t xml:space="preserve"> v důsledku umožnění nelegální práce ze strany </w:t>
      </w:r>
      <w:r>
        <w:rPr>
          <w:rFonts w:ascii="Calibri" w:hAnsi="Calibri" w:cs="Calibri"/>
          <w:sz w:val="22"/>
          <w:szCs w:val="22"/>
        </w:rPr>
        <w:t>zhotovitele</w:t>
      </w:r>
      <w:r w:rsidRPr="00D3134E">
        <w:rPr>
          <w:rFonts w:ascii="Calibri" w:hAnsi="Calibri" w:cs="Calibri"/>
          <w:sz w:val="22"/>
          <w:szCs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Pr>
          <w:rFonts w:ascii="Calibri" w:hAnsi="Calibri" w:cs="Calibri"/>
          <w:sz w:val="22"/>
          <w:szCs w:val="22"/>
        </w:rPr>
        <w:t>zhotovitel</w:t>
      </w:r>
      <w:r w:rsidRPr="00D3134E">
        <w:rPr>
          <w:rFonts w:ascii="Calibri" w:hAnsi="Calibri" w:cs="Calibri"/>
          <w:sz w:val="22"/>
          <w:szCs w:val="22"/>
        </w:rPr>
        <w:t xml:space="preserve"> povinen tuto škodu </w:t>
      </w:r>
      <w:r>
        <w:rPr>
          <w:rFonts w:ascii="Calibri" w:hAnsi="Calibri" w:cs="Calibri"/>
          <w:sz w:val="22"/>
          <w:szCs w:val="22"/>
        </w:rPr>
        <w:t>objednateli</w:t>
      </w:r>
      <w:r w:rsidRPr="00D3134E">
        <w:rPr>
          <w:rFonts w:ascii="Calibri" w:hAnsi="Calibri" w:cs="Calibri"/>
          <w:sz w:val="22"/>
          <w:szCs w:val="22"/>
        </w:rPr>
        <w:t xml:space="preserve"> uhradit nejpozději do jednoho týdne poté, co jej k tomu </w:t>
      </w:r>
      <w:r>
        <w:rPr>
          <w:rFonts w:ascii="Calibri" w:hAnsi="Calibri" w:cs="Calibri"/>
          <w:sz w:val="22"/>
          <w:szCs w:val="22"/>
        </w:rPr>
        <w:t>objednatel</w:t>
      </w:r>
      <w:r w:rsidRPr="00D3134E">
        <w:rPr>
          <w:rFonts w:ascii="Calibri" w:hAnsi="Calibri" w:cs="Calibri"/>
          <w:sz w:val="22"/>
          <w:szCs w:val="22"/>
        </w:rPr>
        <w:t xml:space="preserve"> vyzve.</w:t>
      </w:r>
    </w:p>
    <w:p w14:paraId="7C1ADA5F" w14:textId="118AF0B1" w:rsidR="00F45A34" w:rsidRDefault="006A2EC0" w:rsidP="00582AE2">
      <w:pPr>
        <w:numPr>
          <w:ilvl w:val="0"/>
          <w:numId w:val="27"/>
        </w:numPr>
        <w:spacing w:after="120"/>
        <w:ind w:left="357"/>
        <w:jc w:val="both"/>
        <w:rPr>
          <w:rFonts w:ascii="Calibri" w:hAnsi="Calibri" w:cs="Calibri"/>
          <w:sz w:val="22"/>
          <w:szCs w:val="22"/>
        </w:rPr>
      </w:pPr>
      <w:r w:rsidRPr="00671077">
        <w:rPr>
          <w:rFonts w:ascii="Calibri" w:hAnsi="Calibri" w:cs="Calibri"/>
          <w:sz w:val="22"/>
          <w:szCs w:val="22"/>
        </w:rPr>
        <w:t xml:space="preserve">Objednatel pro účely efektivní komunikace se zhotovitelem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Zhotovitel se zavazuje tyto subjekty údajů o zpracování informovat a předat jim informace v Zásadách zpracování osobních údajů pro dodavatele a další osoby dostupných na internetové adrese </w:t>
      </w:r>
      <w:hyperlink r:id="rId8" w:history="1">
        <w:r w:rsidRPr="00671077">
          <w:rPr>
            <w:rFonts w:ascii="Calibri" w:hAnsi="Calibri" w:cs="Calibri"/>
            <w:sz w:val="22"/>
            <w:szCs w:val="22"/>
          </w:rPr>
          <w:t>https://www.rbp213.cz/cs/ochrana-osobnich-udaju-gdpr/a-125/</w:t>
        </w:r>
      </w:hyperlink>
      <w:r w:rsidR="00564106">
        <w:rPr>
          <w:rFonts w:ascii="Calibri" w:hAnsi="Calibri" w:cs="Calibri"/>
          <w:sz w:val="22"/>
          <w:szCs w:val="22"/>
        </w:rPr>
        <w:t>.</w:t>
      </w:r>
    </w:p>
    <w:p w14:paraId="4FF2E354" w14:textId="77777777" w:rsidR="00564106" w:rsidRPr="008B336A" w:rsidRDefault="00564106" w:rsidP="00582AE2">
      <w:pPr>
        <w:pStyle w:val="Odstavecseseznamem"/>
        <w:numPr>
          <w:ilvl w:val="0"/>
          <w:numId w:val="27"/>
        </w:numPr>
        <w:spacing w:after="120"/>
        <w:ind w:left="357"/>
        <w:contextualSpacing w:val="0"/>
        <w:jc w:val="both"/>
      </w:pPr>
      <w:r w:rsidRPr="008B336A">
        <w:t xml:space="preserve">Práva a povinnosti smluvních stran v této </w:t>
      </w:r>
      <w:r>
        <w:t>S</w:t>
      </w:r>
      <w:r w:rsidRPr="008B336A">
        <w:t>mlouvě výslovně neupravená se řídí právním řádem České republiky, zejména zákonem č. 89/2012 Sb., občanským zákoníkem, v platném znění.</w:t>
      </w:r>
    </w:p>
    <w:p w14:paraId="3407E602" w14:textId="77777777" w:rsidR="00564106" w:rsidRDefault="00564106" w:rsidP="00582AE2">
      <w:pPr>
        <w:pStyle w:val="Odstavecseseznamem"/>
        <w:numPr>
          <w:ilvl w:val="0"/>
          <w:numId w:val="27"/>
        </w:numPr>
        <w:spacing w:after="120"/>
        <w:ind w:left="357"/>
        <w:contextualSpacing w:val="0"/>
        <w:jc w:val="both"/>
      </w:pPr>
      <w:r w:rsidRPr="008B336A">
        <w:t xml:space="preserve">Smluvní strany prohlašují, že si </w:t>
      </w:r>
      <w:r>
        <w:t>S</w:t>
      </w:r>
      <w:r w:rsidRPr="008B336A">
        <w:t xml:space="preserve">mlouvu pozorně přečetly a že je jim její obsah jasný a srozumitelný. Smluvní strany prohlašují, že tato </w:t>
      </w:r>
      <w:r>
        <w:t>S</w:t>
      </w:r>
      <w:r w:rsidRPr="008B336A">
        <w:t>mlouva nebyla uzavřena omylem, pod nátlakem, v tísni nebo za nápadně nevýhodných podmínek, na důkaz čehož připojují své podpisy.</w:t>
      </w:r>
    </w:p>
    <w:p w14:paraId="34E68AE3" w14:textId="0EDD42B5" w:rsidR="00F45A34" w:rsidRPr="000818EB" w:rsidRDefault="007C550A" w:rsidP="00582AE2">
      <w:pPr>
        <w:numPr>
          <w:ilvl w:val="0"/>
          <w:numId w:val="27"/>
        </w:numPr>
        <w:spacing w:after="120"/>
        <w:ind w:left="357"/>
        <w:jc w:val="both"/>
        <w:rPr>
          <w:rFonts w:ascii="Calibri" w:hAnsi="Calibri" w:cs="Calibri"/>
          <w:sz w:val="22"/>
          <w:szCs w:val="22"/>
        </w:rPr>
      </w:pPr>
      <w:r w:rsidRPr="000818EB">
        <w:rPr>
          <w:rFonts w:ascii="Calibri" w:hAnsi="Calibri" w:cs="Calibri"/>
          <w:sz w:val="22"/>
          <w:szCs w:val="22"/>
        </w:rPr>
        <w:lastRenderedPageBreak/>
        <w:t xml:space="preserve">Smlouva je vyhotovena ve </w:t>
      </w:r>
      <w:r w:rsidR="00DB7719" w:rsidRPr="000818EB">
        <w:rPr>
          <w:rFonts w:ascii="Calibri" w:hAnsi="Calibri" w:cs="Calibri"/>
          <w:sz w:val="22"/>
          <w:szCs w:val="22"/>
        </w:rPr>
        <w:t xml:space="preserve">dvou </w:t>
      </w:r>
      <w:r w:rsidRPr="000818EB">
        <w:rPr>
          <w:rFonts w:ascii="Calibri" w:hAnsi="Calibri" w:cs="Calibri"/>
          <w:sz w:val="22"/>
          <w:szCs w:val="22"/>
        </w:rPr>
        <w:t>vyhotoveních, z nichž každá smluvní strana obdrží</w:t>
      </w:r>
      <w:r w:rsidR="00877DFA">
        <w:rPr>
          <w:rFonts w:ascii="Calibri" w:hAnsi="Calibri" w:cs="Calibri"/>
          <w:sz w:val="22"/>
          <w:szCs w:val="22"/>
        </w:rPr>
        <w:t xml:space="preserve"> </w:t>
      </w:r>
      <w:r w:rsidRPr="000818EB">
        <w:rPr>
          <w:rFonts w:ascii="Calibri" w:hAnsi="Calibri" w:cs="Calibri"/>
          <w:sz w:val="22"/>
          <w:szCs w:val="22"/>
        </w:rPr>
        <w:t xml:space="preserve">po </w:t>
      </w:r>
      <w:r w:rsidR="00DB7719" w:rsidRPr="000818EB">
        <w:rPr>
          <w:rFonts w:ascii="Calibri" w:hAnsi="Calibri" w:cs="Calibri"/>
          <w:sz w:val="22"/>
          <w:szCs w:val="22"/>
        </w:rPr>
        <w:t xml:space="preserve">jednom </w:t>
      </w:r>
      <w:r w:rsidRPr="000818EB">
        <w:rPr>
          <w:rFonts w:ascii="Calibri" w:hAnsi="Calibri" w:cs="Calibri"/>
          <w:sz w:val="22"/>
          <w:szCs w:val="22"/>
        </w:rPr>
        <w:t>vyhotovení.</w:t>
      </w:r>
    </w:p>
    <w:p w14:paraId="452C172A" w14:textId="014BDE3E" w:rsidR="007C550A" w:rsidRPr="00F45A34" w:rsidRDefault="007C550A" w:rsidP="00582AE2">
      <w:pPr>
        <w:numPr>
          <w:ilvl w:val="0"/>
          <w:numId w:val="27"/>
        </w:numPr>
        <w:spacing w:after="120"/>
        <w:ind w:left="357"/>
        <w:jc w:val="both"/>
        <w:rPr>
          <w:rFonts w:ascii="Calibri" w:hAnsi="Calibri" w:cs="Calibri"/>
          <w:sz w:val="22"/>
          <w:szCs w:val="22"/>
        </w:rPr>
      </w:pPr>
      <w:r w:rsidRPr="00F45A34">
        <w:rPr>
          <w:rFonts w:ascii="Calibri" w:hAnsi="Calibri" w:cs="Calibri"/>
          <w:sz w:val="22"/>
          <w:szCs w:val="22"/>
        </w:rPr>
        <w:t>Měnit nebo doplňovat text této smlouvy je možné jen formou jejich dodatků řádně potvrzených</w:t>
      </w:r>
      <w:r w:rsidR="00565623" w:rsidRPr="00F45A34">
        <w:rPr>
          <w:rFonts w:ascii="Calibri" w:hAnsi="Calibri" w:cs="Calibri"/>
          <w:sz w:val="22"/>
          <w:szCs w:val="22"/>
        </w:rPr>
        <w:t xml:space="preserve"> </w:t>
      </w:r>
      <w:r w:rsidRPr="00F45A34">
        <w:rPr>
          <w:rFonts w:ascii="Calibri" w:hAnsi="Calibri" w:cs="Calibri"/>
          <w:sz w:val="22"/>
          <w:szCs w:val="22"/>
        </w:rPr>
        <w:t>oprávněnými zástupci obou smluvních stran.</w:t>
      </w:r>
    </w:p>
    <w:p w14:paraId="47817F0C" w14:textId="77777777" w:rsidR="00DF362E" w:rsidRPr="000818EB" w:rsidRDefault="00DF362E" w:rsidP="00565623">
      <w:pPr>
        <w:ind w:left="284" w:hanging="284"/>
        <w:rPr>
          <w:rFonts w:ascii="Calibri" w:hAnsi="Calibri" w:cs="Calibri"/>
          <w:sz w:val="22"/>
          <w:szCs w:val="22"/>
        </w:rPr>
      </w:pPr>
    </w:p>
    <w:p w14:paraId="4DF3D290" w14:textId="77777777" w:rsidR="002808A6" w:rsidRPr="000818EB" w:rsidRDefault="002808A6" w:rsidP="00565623">
      <w:pPr>
        <w:ind w:left="284" w:hanging="284"/>
        <w:rPr>
          <w:rFonts w:ascii="Calibri" w:hAnsi="Calibri" w:cs="Calibri"/>
          <w:sz w:val="22"/>
          <w:szCs w:val="22"/>
        </w:rPr>
      </w:pPr>
    </w:p>
    <w:p w14:paraId="435CBC91" w14:textId="72D7E1A9" w:rsidR="00ED28FC" w:rsidRDefault="007C550A" w:rsidP="007C550A">
      <w:pPr>
        <w:rPr>
          <w:rFonts w:ascii="Calibri" w:hAnsi="Calibri" w:cs="Calibri"/>
          <w:sz w:val="22"/>
          <w:szCs w:val="22"/>
        </w:rPr>
      </w:pPr>
      <w:r w:rsidRPr="000818EB">
        <w:rPr>
          <w:rFonts w:ascii="Calibri" w:hAnsi="Calibri" w:cs="Calibri"/>
          <w:sz w:val="22"/>
          <w:szCs w:val="22"/>
        </w:rPr>
        <w:t>Příloh</w:t>
      </w:r>
      <w:r w:rsidR="00ED28FC">
        <w:rPr>
          <w:rFonts w:ascii="Calibri" w:hAnsi="Calibri" w:cs="Calibri"/>
          <w:sz w:val="22"/>
          <w:szCs w:val="22"/>
        </w:rPr>
        <w:t>y</w:t>
      </w:r>
      <w:r w:rsidR="002B4492">
        <w:rPr>
          <w:rFonts w:ascii="Calibri" w:hAnsi="Calibri" w:cs="Calibri"/>
          <w:sz w:val="22"/>
          <w:szCs w:val="22"/>
        </w:rPr>
        <w:t>:</w:t>
      </w:r>
      <w:r w:rsidR="000376A8" w:rsidRPr="000818EB">
        <w:rPr>
          <w:rFonts w:ascii="Calibri" w:hAnsi="Calibri" w:cs="Calibri"/>
          <w:sz w:val="22"/>
          <w:szCs w:val="22"/>
        </w:rPr>
        <w:t xml:space="preserve"> </w:t>
      </w:r>
    </w:p>
    <w:p w14:paraId="1DE1CB09" w14:textId="4B659382" w:rsidR="007C550A" w:rsidRPr="000818EB" w:rsidRDefault="00ED28FC" w:rsidP="007C550A">
      <w:pPr>
        <w:rPr>
          <w:rFonts w:ascii="Calibri" w:hAnsi="Calibri" w:cs="Calibri"/>
          <w:sz w:val="22"/>
          <w:szCs w:val="22"/>
        </w:rPr>
      </w:pPr>
      <w:r w:rsidRPr="00A169CA">
        <w:rPr>
          <w:rFonts w:ascii="Calibri" w:hAnsi="Calibri" w:cs="Calibri"/>
          <w:sz w:val="22"/>
          <w:szCs w:val="22"/>
        </w:rPr>
        <w:t>Příloha č. 1 - P</w:t>
      </w:r>
      <w:r w:rsidR="00DF362E" w:rsidRPr="00A169CA">
        <w:rPr>
          <w:rFonts w:ascii="Calibri" w:hAnsi="Calibri" w:cs="Calibri"/>
          <w:sz w:val="22"/>
          <w:szCs w:val="22"/>
        </w:rPr>
        <w:t>oložkov</w:t>
      </w:r>
      <w:r w:rsidR="00B355F3" w:rsidRPr="00A169CA">
        <w:rPr>
          <w:rFonts w:ascii="Calibri" w:hAnsi="Calibri" w:cs="Calibri"/>
          <w:sz w:val="22"/>
          <w:szCs w:val="22"/>
        </w:rPr>
        <w:t>ý rozpočet</w:t>
      </w:r>
    </w:p>
    <w:p w14:paraId="7A36E13F" w14:textId="77777777" w:rsidR="007C550A" w:rsidRPr="000818EB" w:rsidRDefault="007C550A" w:rsidP="007C550A">
      <w:pPr>
        <w:rPr>
          <w:rFonts w:ascii="Calibri" w:hAnsi="Calibri" w:cs="Calibri"/>
          <w:sz w:val="22"/>
          <w:szCs w:val="22"/>
        </w:rPr>
      </w:pPr>
    </w:p>
    <w:p w14:paraId="266C2AF2" w14:textId="77777777" w:rsidR="00DF362E" w:rsidRPr="000818EB" w:rsidRDefault="00DF362E" w:rsidP="007C550A">
      <w:pPr>
        <w:rPr>
          <w:rFonts w:ascii="Calibri" w:hAnsi="Calibri" w:cs="Calibri"/>
          <w:sz w:val="22"/>
          <w:szCs w:val="22"/>
        </w:rPr>
      </w:pPr>
    </w:p>
    <w:p w14:paraId="1EB83F89" w14:textId="77777777" w:rsidR="00DF362E" w:rsidRPr="000818EB" w:rsidRDefault="00DF362E" w:rsidP="007C550A">
      <w:pPr>
        <w:rPr>
          <w:rFonts w:ascii="Calibri" w:hAnsi="Calibri" w:cs="Calibri"/>
          <w:sz w:val="22"/>
          <w:szCs w:val="22"/>
        </w:rPr>
      </w:pPr>
    </w:p>
    <w:p w14:paraId="1D6A3866" w14:textId="76F1CBBA" w:rsidR="007C550A" w:rsidRPr="000818EB" w:rsidRDefault="007C550A" w:rsidP="007C550A">
      <w:pPr>
        <w:rPr>
          <w:rFonts w:ascii="Calibri" w:hAnsi="Calibri" w:cs="Calibri"/>
          <w:sz w:val="22"/>
          <w:szCs w:val="22"/>
        </w:rPr>
      </w:pPr>
      <w:r w:rsidRPr="000818EB">
        <w:rPr>
          <w:rFonts w:ascii="Calibri" w:hAnsi="Calibri" w:cs="Calibri"/>
          <w:sz w:val="22"/>
          <w:szCs w:val="22"/>
        </w:rPr>
        <w:t>V</w:t>
      </w:r>
      <w:r w:rsidR="00ED28FC">
        <w:rPr>
          <w:rFonts w:ascii="Calibri" w:hAnsi="Calibri" w:cs="Calibri"/>
          <w:sz w:val="22"/>
          <w:szCs w:val="22"/>
        </w:rPr>
        <w:t> </w:t>
      </w:r>
      <w:r w:rsidR="001922C6" w:rsidRPr="000818EB">
        <w:rPr>
          <w:rFonts w:ascii="Calibri" w:hAnsi="Calibri" w:cs="Calibri"/>
          <w:sz w:val="22"/>
          <w:szCs w:val="22"/>
        </w:rPr>
        <w:t>Ostravě</w:t>
      </w:r>
      <w:r w:rsidR="00ED28FC">
        <w:rPr>
          <w:rFonts w:ascii="Calibri" w:hAnsi="Calibri" w:cs="Calibri"/>
          <w:sz w:val="22"/>
          <w:szCs w:val="22"/>
        </w:rPr>
        <w:t>,</w:t>
      </w:r>
      <w:r w:rsidR="00DD34DC" w:rsidRPr="000818EB">
        <w:rPr>
          <w:rFonts w:ascii="Calibri" w:hAnsi="Calibri" w:cs="Calibri"/>
          <w:sz w:val="22"/>
          <w:szCs w:val="22"/>
        </w:rPr>
        <w:t xml:space="preserve"> </w:t>
      </w:r>
      <w:r w:rsidRPr="000818EB">
        <w:rPr>
          <w:rFonts w:ascii="Calibri" w:hAnsi="Calibri" w:cs="Calibri"/>
          <w:sz w:val="22"/>
          <w:szCs w:val="22"/>
        </w:rPr>
        <w:t>dne</w:t>
      </w:r>
      <w:r w:rsidR="00ED28FC">
        <w:rPr>
          <w:rFonts w:ascii="Calibri" w:hAnsi="Calibri" w:cs="Calibri"/>
          <w:sz w:val="22"/>
          <w:szCs w:val="22"/>
        </w:rPr>
        <w:t>:</w:t>
      </w:r>
      <w:r w:rsidR="00FE4F0B" w:rsidRPr="000818EB">
        <w:rPr>
          <w:rFonts w:ascii="Calibri" w:hAnsi="Calibri" w:cs="Calibri"/>
          <w:sz w:val="22"/>
          <w:szCs w:val="22"/>
        </w:rPr>
        <w:t xml:space="preserve"> </w:t>
      </w:r>
    </w:p>
    <w:p w14:paraId="0F025B6D" w14:textId="77777777" w:rsidR="007C550A" w:rsidRPr="000818EB" w:rsidRDefault="007C550A" w:rsidP="007C550A">
      <w:pPr>
        <w:rPr>
          <w:rFonts w:ascii="Calibri" w:hAnsi="Calibri" w:cs="Calibri"/>
          <w:sz w:val="22"/>
          <w:szCs w:val="22"/>
        </w:rPr>
      </w:pPr>
    </w:p>
    <w:p w14:paraId="687A2B2E" w14:textId="77777777" w:rsidR="003875CC" w:rsidRPr="000818EB" w:rsidRDefault="003875CC" w:rsidP="007C550A">
      <w:pPr>
        <w:rPr>
          <w:rFonts w:ascii="Calibri" w:hAnsi="Calibri" w:cs="Calibri"/>
          <w:sz w:val="22"/>
          <w:szCs w:val="22"/>
        </w:rPr>
      </w:pPr>
    </w:p>
    <w:p w14:paraId="31D76199" w14:textId="77777777" w:rsidR="00DF362E" w:rsidRPr="000818EB" w:rsidRDefault="00DF362E" w:rsidP="007C550A">
      <w:pPr>
        <w:rPr>
          <w:rFonts w:ascii="Calibri" w:hAnsi="Calibri" w:cs="Calibri"/>
          <w:sz w:val="22"/>
          <w:szCs w:val="22"/>
        </w:rPr>
      </w:pPr>
    </w:p>
    <w:p w14:paraId="2EC7F4EA" w14:textId="77777777" w:rsidR="00DF362E" w:rsidRPr="000818EB" w:rsidRDefault="00DF362E" w:rsidP="007C550A">
      <w:pPr>
        <w:rPr>
          <w:rFonts w:ascii="Calibri" w:hAnsi="Calibri" w:cs="Calibri"/>
          <w:sz w:val="22"/>
          <w:szCs w:val="22"/>
        </w:rPr>
      </w:pPr>
    </w:p>
    <w:p w14:paraId="480B6FAD" w14:textId="6F26C991" w:rsidR="007C550A" w:rsidRPr="000818EB" w:rsidRDefault="007C550A" w:rsidP="006326B1">
      <w:pPr>
        <w:tabs>
          <w:tab w:val="left" w:pos="5954"/>
        </w:tabs>
        <w:rPr>
          <w:rFonts w:ascii="Calibri" w:hAnsi="Calibri" w:cs="Calibri"/>
          <w:sz w:val="22"/>
          <w:szCs w:val="22"/>
        </w:rPr>
      </w:pPr>
      <w:r w:rsidRPr="000818EB">
        <w:rPr>
          <w:rFonts w:ascii="Calibri" w:hAnsi="Calibri" w:cs="Calibri"/>
          <w:sz w:val="22"/>
          <w:szCs w:val="22"/>
        </w:rPr>
        <w:t>Objednatel</w:t>
      </w:r>
      <w:r w:rsidR="00ED28FC">
        <w:rPr>
          <w:rFonts w:ascii="Calibri" w:hAnsi="Calibri" w:cs="Calibri"/>
          <w:sz w:val="22"/>
          <w:szCs w:val="22"/>
        </w:rPr>
        <w:t>:</w:t>
      </w:r>
      <w:r w:rsidRPr="000818EB">
        <w:rPr>
          <w:rFonts w:ascii="Calibri" w:hAnsi="Calibri" w:cs="Calibri"/>
          <w:sz w:val="22"/>
          <w:szCs w:val="22"/>
        </w:rPr>
        <w:tab/>
        <w:t>Zhotovitel</w:t>
      </w:r>
      <w:r w:rsidR="00ED28FC">
        <w:rPr>
          <w:rFonts w:ascii="Calibri" w:hAnsi="Calibri" w:cs="Calibri"/>
          <w:sz w:val="22"/>
          <w:szCs w:val="22"/>
        </w:rPr>
        <w:t>:</w:t>
      </w:r>
    </w:p>
    <w:p w14:paraId="79C8224D" w14:textId="77777777" w:rsidR="007C550A" w:rsidRPr="000818EB" w:rsidRDefault="007C550A" w:rsidP="007C550A">
      <w:pPr>
        <w:rPr>
          <w:rFonts w:ascii="Calibri" w:hAnsi="Calibri" w:cs="Calibri"/>
          <w:sz w:val="22"/>
          <w:szCs w:val="22"/>
        </w:rPr>
      </w:pPr>
    </w:p>
    <w:p w14:paraId="0DD8D7BE" w14:textId="77777777" w:rsidR="00475301" w:rsidRPr="000818EB" w:rsidRDefault="00475301" w:rsidP="007C550A">
      <w:pPr>
        <w:rPr>
          <w:rFonts w:ascii="Calibri" w:hAnsi="Calibri" w:cs="Calibri"/>
          <w:sz w:val="22"/>
          <w:szCs w:val="22"/>
        </w:rPr>
      </w:pPr>
    </w:p>
    <w:p w14:paraId="52D93990" w14:textId="77777777" w:rsidR="006E286A" w:rsidRPr="000818EB" w:rsidRDefault="006E286A" w:rsidP="007C550A">
      <w:pPr>
        <w:rPr>
          <w:rFonts w:ascii="Calibri" w:hAnsi="Calibri" w:cs="Calibri"/>
          <w:sz w:val="22"/>
          <w:szCs w:val="22"/>
        </w:rPr>
      </w:pPr>
    </w:p>
    <w:p w14:paraId="72822339" w14:textId="77777777" w:rsidR="00DF362E" w:rsidRPr="000818EB" w:rsidRDefault="00DF362E" w:rsidP="007C550A">
      <w:pPr>
        <w:rPr>
          <w:rFonts w:ascii="Calibri" w:hAnsi="Calibri" w:cs="Calibri"/>
          <w:sz w:val="22"/>
          <w:szCs w:val="22"/>
        </w:rPr>
      </w:pPr>
    </w:p>
    <w:p w14:paraId="058E40B7" w14:textId="77777777" w:rsidR="00DF362E" w:rsidRPr="000818EB" w:rsidRDefault="00DF362E" w:rsidP="007C550A">
      <w:pPr>
        <w:rPr>
          <w:rFonts w:ascii="Calibri" w:hAnsi="Calibri" w:cs="Calibri"/>
          <w:sz w:val="22"/>
          <w:szCs w:val="22"/>
        </w:rPr>
      </w:pPr>
    </w:p>
    <w:p w14:paraId="3D555B76" w14:textId="77777777" w:rsidR="006E286A" w:rsidRPr="000818EB" w:rsidRDefault="006E286A" w:rsidP="007C550A">
      <w:pPr>
        <w:rPr>
          <w:rFonts w:ascii="Calibri" w:hAnsi="Calibri" w:cs="Calibri"/>
          <w:sz w:val="22"/>
          <w:szCs w:val="22"/>
        </w:rPr>
      </w:pPr>
    </w:p>
    <w:p w14:paraId="0EA29370" w14:textId="77777777" w:rsidR="00365ABD" w:rsidRPr="000818EB" w:rsidRDefault="00365ABD" w:rsidP="007C550A">
      <w:pPr>
        <w:rPr>
          <w:rFonts w:ascii="Calibri" w:hAnsi="Calibri" w:cs="Calibri"/>
          <w:sz w:val="22"/>
          <w:szCs w:val="22"/>
        </w:rPr>
      </w:pPr>
    </w:p>
    <w:p w14:paraId="0DFEF3CD" w14:textId="77777777" w:rsidR="00365ABD" w:rsidRPr="000818EB" w:rsidRDefault="006326B1" w:rsidP="006326B1">
      <w:pPr>
        <w:tabs>
          <w:tab w:val="center" w:pos="7371"/>
        </w:tabs>
        <w:rPr>
          <w:rFonts w:ascii="Calibri" w:hAnsi="Calibri" w:cs="Calibri"/>
          <w:sz w:val="22"/>
          <w:szCs w:val="22"/>
        </w:rPr>
      </w:pPr>
      <w:r>
        <w:rPr>
          <w:rFonts w:ascii="Calibri" w:hAnsi="Calibri" w:cs="Calibri"/>
          <w:sz w:val="22"/>
          <w:szCs w:val="22"/>
        </w:rPr>
        <w:t>..</w:t>
      </w:r>
      <w:r w:rsidR="00EF339C" w:rsidRPr="000818EB">
        <w:rPr>
          <w:rFonts w:ascii="Calibri" w:hAnsi="Calibri" w:cs="Calibri"/>
          <w:sz w:val="22"/>
          <w:szCs w:val="22"/>
        </w:rPr>
        <w:t>……………………</w:t>
      </w:r>
      <w:r>
        <w:rPr>
          <w:rFonts w:ascii="Calibri" w:hAnsi="Calibri" w:cs="Calibri"/>
          <w:sz w:val="22"/>
          <w:szCs w:val="22"/>
        </w:rPr>
        <w:t>......................</w:t>
      </w:r>
      <w:r w:rsidR="00EF339C" w:rsidRPr="000818EB">
        <w:rPr>
          <w:rFonts w:ascii="Calibri" w:hAnsi="Calibri" w:cs="Calibri"/>
          <w:sz w:val="22"/>
          <w:szCs w:val="22"/>
        </w:rPr>
        <w:t>…..</w:t>
      </w:r>
      <w:r>
        <w:rPr>
          <w:rFonts w:ascii="Calibri" w:hAnsi="Calibri" w:cs="Calibri"/>
          <w:sz w:val="22"/>
          <w:szCs w:val="22"/>
        </w:rPr>
        <w:tab/>
        <w:t>..</w:t>
      </w:r>
      <w:r w:rsidRPr="000818EB">
        <w:rPr>
          <w:rFonts w:ascii="Calibri" w:hAnsi="Calibri" w:cs="Calibri"/>
          <w:sz w:val="22"/>
          <w:szCs w:val="22"/>
        </w:rPr>
        <w:t>……………………</w:t>
      </w:r>
      <w:r>
        <w:rPr>
          <w:rFonts w:ascii="Calibri" w:hAnsi="Calibri" w:cs="Calibri"/>
          <w:sz w:val="22"/>
          <w:szCs w:val="22"/>
        </w:rPr>
        <w:t>......................</w:t>
      </w:r>
      <w:r w:rsidRPr="000818EB">
        <w:rPr>
          <w:rFonts w:ascii="Calibri" w:hAnsi="Calibri" w:cs="Calibri"/>
          <w:sz w:val="22"/>
          <w:szCs w:val="22"/>
        </w:rPr>
        <w:t>…..</w:t>
      </w:r>
    </w:p>
    <w:p w14:paraId="08DBB739" w14:textId="7D3A86F5" w:rsidR="00365ABD" w:rsidRPr="000818EB" w:rsidRDefault="006326B1" w:rsidP="00870C5C">
      <w:pPr>
        <w:tabs>
          <w:tab w:val="center" w:pos="1418"/>
          <w:tab w:val="center" w:pos="7371"/>
        </w:tabs>
        <w:rPr>
          <w:rFonts w:ascii="Calibri" w:hAnsi="Calibri" w:cs="Calibri"/>
          <w:sz w:val="22"/>
          <w:szCs w:val="22"/>
        </w:rPr>
      </w:pPr>
      <w:r>
        <w:rPr>
          <w:rFonts w:ascii="Calibri" w:hAnsi="Calibri" w:cs="Calibri"/>
          <w:sz w:val="22"/>
          <w:szCs w:val="22"/>
        </w:rPr>
        <w:tab/>
      </w:r>
      <w:r w:rsidR="00A937B0" w:rsidRPr="000818EB">
        <w:rPr>
          <w:rFonts w:ascii="Calibri" w:hAnsi="Calibri" w:cs="Calibri"/>
          <w:sz w:val="22"/>
          <w:szCs w:val="22"/>
        </w:rPr>
        <w:t xml:space="preserve">Ing. </w:t>
      </w:r>
      <w:r>
        <w:rPr>
          <w:rFonts w:ascii="Calibri" w:hAnsi="Calibri" w:cs="Calibri"/>
          <w:sz w:val="22"/>
          <w:szCs w:val="22"/>
        </w:rPr>
        <w:t>Antonín Klimša, MBA</w:t>
      </w:r>
      <w:r>
        <w:rPr>
          <w:rFonts w:ascii="Calibri" w:hAnsi="Calibri" w:cs="Calibri"/>
          <w:sz w:val="22"/>
          <w:szCs w:val="22"/>
        </w:rPr>
        <w:tab/>
      </w:r>
      <w:r w:rsidR="00870C5C" w:rsidRPr="007C524C">
        <w:rPr>
          <w:rFonts w:ascii="Calibri" w:hAnsi="Calibri" w:cs="Calibri"/>
          <w:bCs/>
          <w:sz w:val="22"/>
          <w:szCs w:val="22"/>
          <w:highlight w:val="black"/>
        </w:rPr>
        <w:t>xxxxxxxx</w:t>
      </w:r>
    </w:p>
    <w:p w14:paraId="7010BE93" w14:textId="4725EE09" w:rsidR="00D66951" w:rsidRPr="006326B1" w:rsidRDefault="006326B1" w:rsidP="00870C5C">
      <w:pPr>
        <w:tabs>
          <w:tab w:val="center" w:pos="1418"/>
          <w:tab w:val="center" w:pos="7371"/>
        </w:tabs>
        <w:rPr>
          <w:rFonts w:ascii="Calibri" w:hAnsi="Calibri" w:cs="Calibri"/>
          <w:bCs/>
          <w:sz w:val="22"/>
          <w:szCs w:val="22"/>
        </w:rPr>
      </w:pPr>
      <w:r>
        <w:rPr>
          <w:rFonts w:ascii="Calibri" w:hAnsi="Calibri" w:cs="Calibri"/>
          <w:bCs/>
          <w:sz w:val="22"/>
          <w:szCs w:val="22"/>
        </w:rPr>
        <w:tab/>
        <w:t xml:space="preserve">výkonný </w:t>
      </w:r>
      <w:r w:rsidR="00A937B0" w:rsidRPr="000818EB">
        <w:rPr>
          <w:rFonts w:ascii="Calibri" w:hAnsi="Calibri" w:cs="Calibri"/>
          <w:bCs/>
          <w:sz w:val="22"/>
          <w:szCs w:val="22"/>
        </w:rPr>
        <w:t>ředitel</w:t>
      </w:r>
      <w:r w:rsidR="00365ABD" w:rsidRPr="000818EB">
        <w:rPr>
          <w:rFonts w:ascii="Calibri" w:hAnsi="Calibri" w:cs="Calibri"/>
          <w:bCs/>
          <w:sz w:val="22"/>
          <w:szCs w:val="22"/>
        </w:rPr>
        <w:tab/>
      </w:r>
      <w:r w:rsidR="00870C5C" w:rsidRPr="007C524C">
        <w:rPr>
          <w:rFonts w:ascii="Calibri" w:hAnsi="Calibri" w:cs="Calibri"/>
          <w:bCs/>
          <w:sz w:val="22"/>
          <w:szCs w:val="22"/>
          <w:highlight w:val="black"/>
        </w:rPr>
        <w:t>xxxxxxxx</w:t>
      </w:r>
    </w:p>
    <w:sectPr w:rsidR="00D66951" w:rsidRPr="006326B1" w:rsidSect="00B4144F">
      <w:pgSz w:w="11906" w:h="16838"/>
      <w:pgMar w:top="1417" w:right="1558"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5C51" w14:textId="77777777" w:rsidR="007150AB" w:rsidRDefault="007150AB" w:rsidP="00CC06A9">
      <w:r>
        <w:separator/>
      </w:r>
    </w:p>
  </w:endnote>
  <w:endnote w:type="continuationSeparator" w:id="0">
    <w:p w14:paraId="5C2B1080" w14:textId="77777777" w:rsidR="007150AB" w:rsidRDefault="007150AB" w:rsidP="00CC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8FAC" w14:textId="77777777" w:rsidR="007150AB" w:rsidRDefault="007150AB" w:rsidP="00CC06A9">
      <w:r>
        <w:separator/>
      </w:r>
    </w:p>
  </w:footnote>
  <w:footnote w:type="continuationSeparator" w:id="0">
    <w:p w14:paraId="18D82621" w14:textId="77777777" w:rsidR="007150AB" w:rsidRDefault="007150AB" w:rsidP="00CC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369C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05762"/>
    <w:multiLevelType w:val="hybridMultilevel"/>
    <w:tmpl w:val="8AFA0E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3B5CA0"/>
    <w:multiLevelType w:val="hybridMultilevel"/>
    <w:tmpl w:val="60F4ED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255CEF"/>
    <w:multiLevelType w:val="hybridMultilevel"/>
    <w:tmpl w:val="F8D80882"/>
    <w:lvl w:ilvl="0" w:tplc="8834C55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E53C50"/>
    <w:multiLevelType w:val="hybridMultilevel"/>
    <w:tmpl w:val="98603F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730047"/>
    <w:multiLevelType w:val="hybridMultilevel"/>
    <w:tmpl w:val="93C696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046810"/>
    <w:multiLevelType w:val="hybridMultilevel"/>
    <w:tmpl w:val="9F0E5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45F25"/>
    <w:multiLevelType w:val="hybridMultilevel"/>
    <w:tmpl w:val="3F1205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6B2CFC"/>
    <w:multiLevelType w:val="hybridMultilevel"/>
    <w:tmpl w:val="0CAEAD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154A12"/>
    <w:multiLevelType w:val="hybridMultilevel"/>
    <w:tmpl w:val="148E0032"/>
    <w:lvl w:ilvl="0" w:tplc="D4BCCB92">
      <w:start w:val="1"/>
      <w:numFmt w:val="decimal"/>
      <w:lvlText w:val="%1."/>
      <w:lvlJc w:val="left"/>
      <w:pPr>
        <w:ind w:left="360" w:hanging="360"/>
      </w:pPr>
      <w:rPr>
        <w:rFonts w:ascii="Calibri" w:hAnsi="Calibri" w:cs="Calibri"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B324EFA"/>
    <w:multiLevelType w:val="hybridMultilevel"/>
    <w:tmpl w:val="315E375A"/>
    <w:lvl w:ilvl="0" w:tplc="AB6AAA7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B3E30A1"/>
    <w:multiLevelType w:val="hybridMultilevel"/>
    <w:tmpl w:val="E90026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5650F6"/>
    <w:multiLevelType w:val="hybridMultilevel"/>
    <w:tmpl w:val="55842A40"/>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9F22C1"/>
    <w:multiLevelType w:val="hybridMultilevel"/>
    <w:tmpl w:val="EDE4C3E8"/>
    <w:lvl w:ilvl="0" w:tplc="0D9210D4">
      <w:start w:val="3"/>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317B6780"/>
    <w:multiLevelType w:val="hybridMultilevel"/>
    <w:tmpl w:val="768EA1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3D610A"/>
    <w:multiLevelType w:val="hybridMultilevel"/>
    <w:tmpl w:val="4852F768"/>
    <w:lvl w:ilvl="0" w:tplc="213EBD8C">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6" w15:restartNumberingAfterBreak="0">
    <w:nsid w:val="44D14D48"/>
    <w:multiLevelType w:val="hybridMultilevel"/>
    <w:tmpl w:val="E35CE4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4A5336"/>
    <w:multiLevelType w:val="hybridMultilevel"/>
    <w:tmpl w:val="C740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5B3ABF"/>
    <w:multiLevelType w:val="hybridMultilevel"/>
    <w:tmpl w:val="339676FC"/>
    <w:lvl w:ilvl="0" w:tplc="0405000F">
      <w:start w:val="1"/>
      <w:numFmt w:val="decimal"/>
      <w:lvlText w:val="%1."/>
      <w:lvlJc w:val="left"/>
      <w:pPr>
        <w:ind w:left="720" w:hanging="360"/>
      </w:pPr>
      <w:rPr>
        <w:rFonts w:hint="default"/>
      </w:rPr>
    </w:lvl>
    <w:lvl w:ilvl="1" w:tplc="94AACE84">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A513D8"/>
    <w:multiLevelType w:val="hybridMultilevel"/>
    <w:tmpl w:val="43383B80"/>
    <w:lvl w:ilvl="0" w:tplc="3768137E">
      <w:start w:val="1"/>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0" w15:restartNumberingAfterBreak="0">
    <w:nsid w:val="52DF6B71"/>
    <w:multiLevelType w:val="hybridMultilevel"/>
    <w:tmpl w:val="BA0601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7B68F9"/>
    <w:multiLevelType w:val="hybridMultilevel"/>
    <w:tmpl w:val="A46E82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915D14"/>
    <w:multiLevelType w:val="hybridMultilevel"/>
    <w:tmpl w:val="DDE891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953638B"/>
    <w:multiLevelType w:val="hybridMultilevel"/>
    <w:tmpl w:val="A074FD48"/>
    <w:lvl w:ilvl="0" w:tplc="66A4F806">
      <w:start w:val="1"/>
      <w:numFmt w:val="decimal"/>
      <w:lvlText w:val="%1."/>
      <w:lvlJc w:val="left"/>
      <w:rPr>
        <w:rFonts w:ascii="Calibri" w:hAnsi="Calibri" w:cs="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77711F"/>
    <w:multiLevelType w:val="hybridMultilevel"/>
    <w:tmpl w:val="5900D9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2544F2"/>
    <w:multiLevelType w:val="hybridMultilevel"/>
    <w:tmpl w:val="2A28C3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E90589"/>
    <w:multiLevelType w:val="hybridMultilevel"/>
    <w:tmpl w:val="29B0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8164C7"/>
    <w:multiLevelType w:val="hybridMultilevel"/>
    <w:tmpl w:val="079C61DC"/>
    <w:lvl w:ilvl="0" w:tplc="0405000F">
      <w:start w:val="1"/>
      <w:numFmt w:val="decimal"/>
      <w:lvlText w:val="%1."/>
      <w:lvlJc w:val="left"/>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68D4A08"/>
    <w:multiLevelType w:val="hybridMultilevel"/>
    <w:tmpl w:val="50BA8A3A"/>
    <w:lvl w:ilvl="0" w:tplc="DB468E3E">
      <w:start w:val="1"/>
      <w:numFmt w:val="decimal"/>
      <w:lvlText w:val="%1."/>
      <w:lvlJc w:val="left"/>
      <w:pPr>
        <w:ind w:left="720" w:hanging="360"/>
      </w:pPr>
      <w:rPr>
        <w:rFonts w:ascii="Calibri" w:eastAsia="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345F4B"/>
    <w:multiLevelType w:val="hybridMultilevel"/>
    <w:tmpl w:val="985229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BD5977"/>
    <w:multiLevelType w:val="hybridMultilevel"/>
    <w:tmpl w:val="DE501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0695200">
    <w:abstractNumId w:val="21"/>
  </w:num>
  <w:num w:numId="2" w16cid:durableId="471750181">
    <w:abstractNumId w:val="11"/>
  </w:num>
  <w:num w:numId="3" w16cid:durableId="743143364">
    <w:abstractNumId w:val="16"/>
  </w:num>
  <w:num w:numId="4" w16cid:durableId="820972183">
    <w:abstractNumId w:val="4"/>
  </w:num>
  <w:num w:numId="5" w16cid:durableId="1651473077">
    <w:abstractNumId w:val="20"/>
  </w:num>
  <w:num w:numId="6" w16cid:durableId="1468931340">
    <w:abstractNumId w:val="1"/>
  </w:num>
  <w:num w:numId="7" w16cid:durableId="319893131">
    <w:abstractNumId w:val="7"/>
  </w:num>
  <w:num w:numId="8" w16cid:durableId="236791227">
    <w:abstractNumId w:val="5"/>
  </w:num>
  <w:num w:numId="9" w16cid:durableId="1421365435">
    <w:abstractNumId w:val="27"/>
  </w:num>
  <w:num w:numId="10" w16cid:durableId="1538928771">
    <w:abstractNumId w:val="14"/>
  </w:num>
  <w:num w:numId="11" w16cid:durableId="397095826">
    <w:abstractNumId w:val="25"/>
  </w:num>
  <w:num w:numId="12" w16cid:durableId="97605796">
    <w:abstractNumId w:val="19"/>
  </w:num>
  <w:num w:numId="13" w16cid:durableId="744257197">
    <w:abstractNumId w:val="15"/>
  </w:num>
  <w:num w:numId="14" w16cid:durableId="1561214491">
    <w:abstractNumId w:val="2"/>
  </w:num>
  <w:num w:numId="15" w16cid:durableId="1100952953">
    <w:abstractNumId w:val="22"/>
  </w:num>
  <w:num w:numId="16" w16cid:durableId="359359503">
    <w:abstractNumId w:val="3"/>
  </w:num>
  <w:num w:numId="17" w16cid:durableId="1013726185">
    <w:abstractNumId w:val="24"/>
  </w:num>
  <w:num w:numId="18" w16cid:durableId="406652056">
    <w:abstractNumId w:val="12"/>
  </w:num>
  <w:num w:numId="19" w16cid:durableId="1266184450">
    <w:abstractNumId w:val="8"/>
  </w:num>
  <w:num w:numId="20" w16cid:durableId="139424290">
    <w:abstractNumId w:val="6"/>
  </w:num>
  <w:num w:numId="21" w16cid:durableId="2057578556">
    <w:abstractNumId w:val="10"/>
  </w:num>
  <w:num w:numId="22" w16cid:durableId="2007517697">
    <w:abstractNumId w:val="13"/>
  </w:num>
  <w:num w:numId="23" w16cid:durableId="392238379">
    <w:abstractNumId w:val="30"/>
  </w:num>
  <w:num w:numId="24" w16cid:durableId="2057850059">
    <w:abstractNumId w:val="29"/>
  </w:num>
  <w:num w:numId="25" w16cid:durableId="244219211">
    <w:abstractNumId w:val="0"/>
  </w:num>
  <w:num w:numId="26" w16cid:durableId="292567108">
    <w:abstractNumId w:val="18"/>
  </w:num>
  <w:num w:numId="27" w16cid:durableId="1947498104">
    <w:abstractNumId w:val="9"/>
  </w:num>
  <w:num w:numId="28" w16cid:durableId="702285449">
    <w:abstractNumId w:val="28"/>
  </w:num>
  <w:num w:numId="29" w16cid:durableId="1405299209">
    <w:abstractNumId w:val="17"/>
  </w:num>
  <w:num w:numId="30" w16cid:durableId="1194423053">
    <w:abstractNumId w:val="26"/>
  </w:num>
  <w:num w:numId="31" w16cid:durableId="3528037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13"/>
    <w:rsid w:val="00012F05"/>
    <w:rsid w:val="00017516"/>
    <w:rsid w:val="00025264"/>
    <w:rsid w:val="00025420"/>
    <w:rsid w:val="00025D5E"/>
    <w:rsid w:val="00027954"/>
    <w:rsid w:val="00034668"/>
    <w:rsid w:val="000376A8"/>
    <w:rsid w:val="00046DF7"/>
    <w:rsid w:val="00052805"/>
    <w:rsid w:val="00053B08"/>
    <w:rsid w:val="000542BE"/>
    <w:rsid w:val="000818EB"/>
    <w:rsid w:val="00084F10"/>
    <w:rsid w:val="000A175F"/>
    <w:rsid w:val="000A367B"/>
    <w:rsid w:val="000C2F6A"/>
    <w:rsid w:val="000C5545"/>
    <w:rsid w:val="000E186B"/>
    <w:rsid w:val="000F207B"/>
    <w:rsid w:val="00102BFF"/>
    <w:rsid w:val="00103FCA"/>
    <w:rsid w:val="001073BF"/>
    <w:rsid w:val="001208AD"/>
    <w:rsid w:val="00130B32"/>
    <w:rsid w:val="00140C3E"/>
    <w:rsid w:val="00141646"/>
    <w:rsid w:val="001431B8"/>
    <w:rsid w:val="00150491"/>
    <w:rsid w:val="001922C6"/>
    <w:rsid w:val="0019390D"/>
    <w:rsid w:val="00194277"/>
    <w:rsid w:val="0019662F"/>
    <w:rsid w:val="001B0434"/>
    <w:rsid w:val="001B512E"/>
    <w:rsid w:val="001C300D"/>
    <w:rsid w:val="001C3055"/>
    <w:rsid w:val="001C7F80"/>
    <w:rsid w:val="001F40C5"/>
    <w:rsid w:val="001F53FC"/>
    <w:rsid w:val="0020276F"/>
    <w:rsid w:val="0022062D"/>
    <w:rsid w:val="00231D1F"/>
    <w:rsid w:val="0023352B"/>
    <w:rsid w:val="00233C91"/>
    <w:rsid w:val="00233EAE"/>
    <w:rsid w:val="00242896"/>
    <w:rsid w:val="00246D59"/>
    <w:rsid w:val="002600D4"/>
    <w:rsid w:val="002625F6"/>
    <w:rsid w:val="00263932"/>
    <w:rsid w:val="002808A6"/>
    <w:rsid w:val="002A6556"/>
    <w:rsid w:val="002A7FE0"/>
    <w:rsid w:val="002B4357"/>
    <w:rsid w:val="002B4492"/>
    <w:rsid w:val="002C71A9"/>
    <w:rsid w:val="002D2692"/>
    <w:rsid w:val="002D5C89"/>
    <w:rsid w:val="002F1022"/>
    <w:rsid w:val="002F38E8"/>
    <w:rsid w:val="002F63F5"/>
    <w:rsid w:val="00305FFF"/>
    <w:rsid w:val="00306E13"/>
    <w:rsid w:val="0030770A"/>
    <w:rsid w:val="00316F39"/>
    <w:rsid w:val="00326159"/>
    <w:rsid w:val="00344F01"/>
    <w:rsid w:val="0034770D"/>
    <w:rsid w:val="00357784"/>
    <w:rsid w:val="00357CDC"/>
    <w:rsid w:val="00363784"/>
    <w:rsid w:val="00365ABD"/>
    <w:rsid w:val="0037316B"/>
    <w:rsid w:val="003754FE"/>
    <w:rsid w:val="0037759F"/>
    <w:rsid w:val="00383071"/>
    <w:rsid w:val="003875CC"/>
    <w:rsid w:val="00396ABC"/>
    <w:rsid w:val="00397521"/>
    <w:rsid w:val="003976A0"/>
    <w:rsid w:val="003A43CC"/>
    <w:rsid w:val="003B57D2"/>
    <w:rsid w:val="003B59CF"/>
    <w:rsid w:val="003C484D"/>
    <w:rsid w:val="003C7C80"/>
    <w:rsid w:val="003C7E18"/>
    <w:rsid w:val="003D3482"/>
    <w:rsid w:val="003E52F7"/>
    <w:rsid w:val="003E76AC"/>
    <w:rsid w:val="00400090"/>
    <w:rsid w:val="00403C3F"/>
    <w:rsid w:val="00412798"/>
    <w:rsid w:val="004157C5"/>
    <w:rsid w:val="0042247A"/>
    <w:rsid w:val="00442ED9"/>
    <w:rsid w:val="00447C3C"/>
    <w:rsid w:val="00450472"/>
    <w:rsid w:val="00450C6B"/>
    <w:rsid w:val="004525DC"/>
    <w:rsid w:val="00453579"/>
    <w:rsid w:val="00455334"/>
    <w:rsid w:val="0046776E"/>
    <w:rsid w:val="00475301"/>
    <w:rsid w:val="0048745A"/>
    <w:rsid w:val="00493E2D"/>
    <w:rsid w:val="004A1C64"/>
    <w:rsid w:val="004A2C5C"/>
    <w:rsid w:val="004A5691"/>
    <w:rsid w:val="004B18AC"/>
    <w:rsid w:val="004B4F28"/>
    <w:rsid w:val="004B6EBE"/>
    <w:rsid w:val="004C147E"/>
    <w:rsid w:val="004C4F5F"/>
    <w:rsid w:val="004D394F"/>
    <w:rsid w:val="004E4D33"/>
    <w:rsid w:val="004E79A0"/>
    <w:rsid w:val="004F3665"/>
    <w:rsid w:val="0052450E"/>
    <w:rsid w:val="00564106"/>
    <w:rsid w:val="00565623"/>
    <w:rsid w:val="00582AE2"/>
    <w:rsid w:val="00585B33"/>
    <w:rsid w:val="00590264"/>
    <w:rsid w:val="0059135A"/>
    <w:rsid w:val="005B4938"/>
    <w:rsid w:val="005C6B3F"/>
    <w:rsid w:val="005F1663"/>
    <w:rsid w:val="00601624"/>
    <w:rsid w:val="00606A57"/>
    <w:rsid w:val="00617F3D"/>
    <w:rsid w:val="0062536C"/>
    <w:rsid w:val="006259AD"/>
    <w:rsid w:val="006326B1"/>
    <w:rsid w:val="00644A55"/>
    <w:rsid w:val="006455C5"/>
    <w:rsid w:val="00666231"/>
    <w:rsid w:val="00681E06"/>
    <w:rsid w:val="0068200F"/>
    <w:rsid w:val="00687A07"/>
    <w:rsid w:val="00692182"/>
    <w:rsid w:val="0069464B"/>
    <w:rsid w:val="00695E23"/>
    <w:rsid w:val="006A2EC0"/>
    <w:rsid w:val="006B24AF"/>
    <w:rsid w:val="006C10A7"/>
    <w:rsid w:val="006C3B3E"/>
    <w:rsid w:val="006D21F1"/>
    <w:rsid w:val="006D4489"/>
    <w:rsid w:val="006E286A"/>
    <w:rsid w:val="006E74C8"/>
    <w:rsid w:val="006F11DA"/>
    <w:rsid w:val="006F60B1"/>
    <w:rsid w:val="006F75C3"/>
    <w:rsid w:val="00710F0A"/>
    <w:rsid w:val="007150AB"/>
    <w:rsid w:val="00715408"/>
    <w:rsid w:val="007218C1"/>
    <w:rsid w:val="0072779F"/>
    <w:rsid w:val="0072794D"/>
    <w:rsid w:val="00727F5E"/>
    <w:rsid w:val="00730B81"/>
    <w:rsid w:val="00734C8C"/>
    <w:rsid w:val="00742287"/>
    <w:rsid w:val="007558AF"/>
    <w:rsid w:val="007568FA"/>
    <w:rsid w:val="00757088"/>
    <w:rsid w:val="0076391A"/>
    <w:rsid w:val="007653AC"/>
    <w:rsid w:val="00780B2A"/>
    <w:rsid w:val="0078135B"/>
    <w:rsid w:val="0079142C"/>
    <w:rsid w:val="0079306D"/>
    <w:rsid w:val="007C5009"/>
    <w:rsid w:val="007C524C"/>
    <w:rsid w:val="007C550A"/>
    <w:rsid w:val="007D0F0E"/>
    <w:rsid w:val="007D12CB"/>
    <w:rsid w:val="007E15F6"/>
    <w:rsid w:val="007E16E1"/>
    <w:rsid w:val="007E78A7"/>
    <w:rsid w:val="007F4CD3"/>
    <w:rsid w:val="007F7B72"/>
    <w:rsid w:val="008023E3"/>
    <w:rsid w:val="00806945"/>
    <w:rsid w:val="00820965"/>
    <w:rsid w:val="00822C2D"/>
    <w:rsid w:val="008251C5"/>
    <w:rsid w:val="00825857"/>
    <w:rsid w:val="00830AC6"/>
    <w:rsid w:val="008416D0"/>
    <w:rsid w:val="0084178D"/>
    <w:rsid w:val="00841F81"/>
    <w:rsid w:val="0084254E"/>
    <w:rsid w:val="00845E3B"/>
    <w:rsid w:val="0086644B"/>
    <w:rsid w:val="00870C5C"/>
    <w:rsid w:val="00877DFA"/>
    <w:rsid w:val="00885B2D"/>
    <w:rsid w:val="008A280C"/>
    <w:rsid w:val="008A4DF6"/>
    <w:rsid w:val="008B2608"/>
    <w:rsid w:val="008C22EC"/>
    <w:rsid w:val="008C2B4E"/>
    <w:rsid w:val="008C79EB"/>
    <w:rsid w:val="008E03A8"/>
    <w:rsid w:val="008E1B20"/>
    <w:rsid w:val="008E5F74"/>
    <w:rsid w:val="00906615"/>
    <w:rsid w:val="00916BE5"/>
    <w:rsid w:val="00941283"/>
    <w:rsid w:val="009528B9"/>
    <w:rsid w:val="00962693"/>
    <w:rsid w:val="00970589"/>
    <w:rsid w:val="00974659"/>
    <w:rsid w:val="00981F9E"/>
    <w:rsid w:val="009823BB"/>
    <w:rsid w:val="00984399"/>
    <w:rsid w:val="009903ED"/>
    <w:rsid w:val="00991939"/>
    <w:rsid w:val="009A7A90"/>
    <w:rsid w:val="009B4A7F"/>
    <w:rsid w:val="009B7DDE"/>
    <w:rsid w:val="009C0EB7"/>
    <w:rsid w:val="009C0F2F"/>
    <w:rsid w:val="009C517F"/>
    <w:rsid w:val="009D1083"/>
    <w:rsid w:val="009D4AB9"/>
    <w:rsid w:val="009E2037"/>
    <w:rsid w:val="009F6315"/>
    <w:rsid w:val="00A025C9"/>
    <w:rsid w:val="00A02611"/>
    <w:rsid w:val="00A1298B"/>
    <w:rsid w:val="00A169CA"/>
    <w:rsid w:val="00A27CEC"/>
    <w:rsid w:val="00A35AD7"/>
    <w:rsid w:val="00A47C1C"/>
    <w:rsid w:val="00A674DC"/>
    <w:rsid w:val="00A706F3"/>
    <w:rsid w:val="00A91DB7"/>
    <w:rsid w:val="00A92BBB"/>
    <w:rsid w:val="00A937B0"/>
    <w:rsid w:val="00A96EB5"/>
    <w:rsid w:val="00AA1D1F"/>
    <w:rsid w:val="00AD5903"/>
    <w:rsid w:val="00AE1A98"/>
    <w:rsid w:val="00AF5785"/>
    <w:rsid w:val="00B03A3E"/>
    <w:rsid w:val="00B1661C"/>
    <w:rsid w:val="00B355F3"/>
    <w:rsid w:val="00B4144F"/>
    <w:rsid w:val="00B503B5"/>
    <w:rsid w:val="00B55121"/>
    <w:rsid w:val="00B578FE"/>
    <w:rsid w:val="00B57AEC"/>
    <w:rsid w:val="00B64022"/>
    <w:rsid w:val="00B64D21"/>
    <w:rsid w:val="00B7296C"/>
    <w:rsid w:val="00B75680"/>
    <w:rsid w:val="00B8342A"/>
    <w:rsid w:val="00BA25B0"/>
    <w:rsid w:val="00BA2829"/>
    <w:rsid w:val="00BA3E32"/>
    <w:rsid w:val="00BB4B39"/>
    <w:rsid w:val="00BC3352"/>
    <w:rsid w:val="00BC70D2"/>
    <w:rsid w:val="00BC728D"/>
    <w:rsid w:val="00BE5D79"/>
    <w:rsid w:val="00BF0144"/>
    <w:rsid w:val="00C03E5E"/>
    <w:rsid w:val="00C100F1"/>
    <w:rsid w:val="00C20499"/>
    <w:rsid w:val="00C20E56"/>
    <w:rsid w:val="00C4051A"/>
    <w:rsid w:val="00C42C13"/>
    <w:rsid w:val="00C46947"/>
    <w:rsid w:val="00C62D1F"/>
    <w:rsid w:val="00C62F35"/>
    <w:rsid w:val="00C66EE7"/>
    <w:rsid w:val="00C72122"/>
    <w:rsid w:val="00C7333D"/>
    <w:rsid w:val="00C73EF4"/>
    <w:rsid w:val="00C94B23"/>
    <w:rsid w:val="00C97033"/>
    <w:rsid w:val="00CA0FD5"/>
    <w:rsid w:val="00CA460B"/>
    <w:rsid w:val="00CA6CC6"/>
    <w:rsid w:val="00CB65B0"/>
    <w:rsid w:val="00CB7A44"/>
    <w:rsid w:val="00CC06A9"/>
    <w:rsid w:val="00CC357A"/>
    <w:rsid w:val="00CC3FC7"/>
    <w:rsid w:val="00CE47E9"/>
    <w:rsid w:val="00CF5342"/>
    <w:rsid w:val="00D17915"/>
    <w:rsid w:val="00D238A2"/>
    <w:rsid w:val="00D24C2C"/>
    <w:rsid w:val="00D33A02"/>
    <w:rsid w:val="00D343F4"/>
    <w:rsid w:val="00D34E19"/>
    <w:rsid w:val="00D36108"/>
    <w:rsid w:val="00D43EFD"/>
    <w:rsid w:val="00D5266C"/>
    <w:rsid w:val="00D60A4E"/>
    <w:rsid w:val="00D646E9"/>
    <w:rsid w:val="00D65C54"/>
    <w:rsid w:val="00D66951"/>
    <w:rsid w:val="00D70A4A"/>
    <w:rsid w:val="00D738A8"/>
    <w:rsid w:val="00D77AC4"/>
    <w:rsid w:val="00D80692"/>
    <w:rsid w:val="00D84624"/>
    <w:rsid w:val="00D85A01"/>
    <w:rsid w:val="00D927E1"/>
    <w:rsid w:val="00D92F24"/>
    <w:rsid w:val="00DA75C2"/>
    <w:rsid w:val="00DB7719"/>
    <w:rsid w:val="00DC5445"/>
    <w:rsid w:val="00DC6ADA"/>
    <w:rsid w:val="00DD34DC"/>
    <w:rsid w:val="00DD3C07"/>
    <w:rsid w:val="00DD7758"/>
    <w:rsid w:val="00DE1562"/>
    <w:rsid w:val="00DE7662"/>
    <w:rsid w:val="00DF0564"/>
    <w:rsid w:val="00DF362E"/>
    <w:rsid w:val="00DF4F13"/>
    <w:rsid w:val="00DF6FE4"/>
    <w:rsid w:val="00E0304D"/>
    <w:rsid w:val="00E05F92"/>
    <w:rsid w:val="00E1311C"/>
    <w:rsid w:val="00E13F27"/>
    <w:rsid w:val="00E177A6"/>
    <w:rsid w:val="00E375FD"/>
    <w:rsid w:val="00E40AB7"/>
    <w:rsid w:val="00E443F7"/>
    <w:rsid w:val="00E4606D"/>
    <w:rsid w:val="00E4711B"/>
    <w:rsid w:val="00E8214F"/>
    <w:rsid w:val="00E92ED3"/>
    <w:rsid w:val="00EA1796"/>
    <w:rsid w:val="00EA1A18"/>
    <w:rsid w:val="00EC20ED"/>
    <w:rsid w:val="00EC5B74"/>
    <w:rsid w:val="00EC678F"/>
    <w:rsid w:val="00ED28FC"/>
    <w:rsid w:val="00EE1CA0"/>
    <w:rsid w:val="00EE580B"/>
    <w:rsid w:val="00EF2FBE"/>
    <w:rsid w:val="00EF339C"/>
    <w:rsid w:val="00EF460B"/>
    <w:rsid w:val="00EF4655"/>
    <w:rsid w:val="00F07B9E"/>
    <w:rsid w:val="00F100E4"/>
    <w:rsid w:val="00F12155"/>
    <w:rsid w:val="00F23BD6"/>
    <w:rsid w:val="00F25703"/>
    <w:rsid w:val="00F372D9"/>
    <w:rsid w:val="00F4108A"/>
    <w:rsid w:val="00F41170"/>
    <w:rsid w:val="00F42984"/>
    <w:rsid w:val="00F45A34"/>
    <w:rsid w:val="00F4610A"/>
    <w:rsid w:val="00F52C32"/>
    <w:rsid w:val="00F5446F"/>
    <w:rsid w:val="00F5727E"/>
    <w:rsid w:val="00F65C3A"/>
    <w:rsid w:val="00F70520"/>
    <w:rsid w:val="00F711DD"/>
    <w:rsid w:val="00F73454"/>
    <w:rsid w:val="00F825CB"/>
    <w:rsid w:val="00F84AD0"/>
    <w:rsid w:val="00F87B36"/>
    <w:rsid w:val="00FC0D13"/>
    <w:rsid w:val="00FC3071"/>
    <w:rsid w:val="00FC7585"/>
    <w:rsid w:val="00FC7ED5"/>
    <w:rsid w:val="00FE198E"/>
    <w:rsid w:val="00FE1A79"/>
    <w:rsid w:val="00FE4F0B"/>
    <w:rsid w:val="00FF44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83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qFormat/>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EA1796"/>
    <w:rPr>
      <w:rFonts w:ascii="Tahoma" w:hAnsi="Tahoma" w:cs="Tahoma"/>
      <w:sz w:val="16"/>
      <w:szCs w:val="16"/>
    </w:rPr>
  </w:style>
  <w:style w:type="paragraph" w:customStyle="1" w:styleId="Barevnseznamzvraznn11">
    <w:name w:val="Barevný seznam – zvýraznění 11"/>
    <w:basedOn w:val="Normln"/>
    <w:uiPriority w:val="34"/>
    <w:qFormat/>
    <w:rsid w:val="00FE1A79"/>
    <w:pPr>
      <w:ind w:left="708"/>
    </w:pPr>
  </w:style>
  <w:style w:type="paragraph" w:styleId="Zkladntextodsazen2">
    <w:name w:val="Body Text Indent 2"/>
    <w:basedOn w:val="Normln"/>
    <w:link w:val="Zkladntextodsazen2Char"/>
    <w:rsid w:val="00DA75C2"/>
    <w:pPr>
      <w:spacing w:after="120" w:line="480" w:lineRule="auto"/>
      <w:ind w:left="283"/>
    </w:pPr>
    <w:rPr>
      <w:lang w:val="x-none" w:eastAsia="x-none"/>
    </w:rPr>
  </w:style>
  <w:style w:type="character" w:customStyle="1" w:styleId="Zkladntextodsazen2Char">
    <w:name w:val="Základní text odsazený 2 Char"/>
    <w:link w:val="Zkladntextodsazen2"/>
    <w:rsid w:val="00DA75C2"/>
    <w:rPr>
      <w:sz w:val="24"/>
      <w:szCs w:val="24"/>
    </w:rPr>
  </w:style>
  <w:style w:type="character" w:styleId="Odkaznakoment">
    <w:name w:val="annotation reference"/>
    <w:rsid w:val="0046776E"/>
    <w:rPr>
      <w:sz w:val="16"/>
      <w:szCs w:val="16"/>
    </w:rPr>
  </w:style>
  <w:style w:type="paragraph" w:styleId="Textkomente">
    <w:name w:val="annotation text"/>
    <w:basedOn w:val="Normln"/>
    <w:link w:val="TextkomenteChar"/>
    <w:rsid w:val="0046776E"/>
    <w:rPr>
      <w:sz w:val="20"/>
      <w:szCs w:val="20"/>
    </w:rPr>
  </w:style>
  <w:style w:type="character" w:customStyle="1" w:styleId="TextkomenteChar">
    <w:name w:val="Text komentáře Char"/>
    <w:basedOn w:val="Standardnpsmoodstavce"/>
    <w:link w:val="Textkomente"/>
    <w:rsid w:val="0046776E"/>
  </w:style>
  <w:style w:type="paragraph" w:styleId="Pedmtkomente">
    <w:name w:val="annotation subject"/>
    <w:basedOn w:val="Textkomente"/>
    <w:next w:val="Textkomente"/>
    <w:link w:val="PedmtkomenteChar"/>
    <w:rsid w:val="0046776E"/>
    <w:rPr>
      <w:b/>
      <w:bCs/>
      <w:lang w:val="x-none" w:eastAsia="x-none"/>
    </w:rPr>
  </w:style>
  <w:style w:type="character" w:customStyle="1" w:styleId="PedmtkomenteChar">
    <w:name w:val="Předmět komentáře Char"/>
    <w:link w:val="Pedmtkomente"/>
    <w:rsid w:val="0046776E"/>
    <w:rPr>
      <w:b/>
      <w:bCs/>
    </w:rPr>
  </w:style>
  <w:style w:type="character" w:styleId="Hypertextovodkaz">
    <w:name w:val="Hyperlink"/>
    <w:rsid w:val="000376A8"/>
    <w:rPr>
      <w:color w:val="0000FF"/>
      <w:u w:val="single"/>
    </w:rPr>
  </w:style>
  <w:style w:type="character" w:styleId="Siln">
    <w:name w:val="Strong"/>
    <w:uiPriority w:val="22"/>
    <w:qFormat/>
    <w:rsid w:val="00D24C2C"/>
    <w:rPr>
      <w:b/>
      <w:bCs/>
    </w:rPr>
  </w:style>
  <w:style w:type="paragraph" w:customStyle="1" w:styleId="Default">
    <w:name w:val="Default"/>
    <w:rsid w:val="006B24AF"/>
    <w:pPr>
      <w:autoSpaceDE w:val="0"/>
      <w:autoSpaceDN w:val="0"/>
      <w:adjustRightInd w:val="0"/>
    </w:pPr>
    <w:rPr>
      <w:rFonts w:ascii="Calibri" w:eastAsia="Calibri" w:hAnsi="Calibri" w:cs="Calibri"/>
      <w:color w:val="000000"/>
      <w:sz w:val="24"/>
      <w:szCs w:val="24"/>
      <w:lang w:eastAsia="en-US"/>
    </w:rPr>
  </w:style>
  <w:style w:type="character" w:customStyle="1" w:styleId="preformatted">
    <w:name w:val="preformatted"/>
    <w:rsid w:val="00DD3C07"/>
  </w:style>
  <w:style w:type="character" w:customStyle="1" w:styleId="nowrap">
    <w:name w:val="nowrap"/>
    <w:rsid w:val="00DD3C07"/>
  </w:style>
  <w:style w:type="paragraph" w:styleId="Zhlav">
    <w:name w:val="header"/>
    <w:basedOn w:val="Normln"/>
    <w:link w:val="ZhlavChar"/>
    <w:rsid w:val="00CC06A9"/>
    <w:pPr>
      <w:tabs>
        <w:tab w:val="center" w:pos="4536"/>
        <w:tab w:val="right" w:pos="9072"/>
      </w:tabs>
    </w:pPr>
  </w:style>
  <w:style w:type="character" w:customStyle="1" w:styleId="ZhlavChar">
    <w:name w:val="Záhlaví Char"/>
    <w:link w:val="Zhlav"/>
    <w:rsid w:val="00CC06A9"/>
    <w:rPr>
      <w:sz w:val="24"/>
      <w:szCs w:val="24"/>
    </w:rPr>
  </w:style>
  <w:style w:type="paragraph" w:styleId="Zpat">
    <w:name w:val="footer"/>
    <w:basedOn w:val="Normln"/>
    <w:link w:val="ZpatChar"/>
    <w:rsid w:val="00CC06A9"/>
    <w:pPr>
      <w:tabs>
        <w:tab w:val="center" w:pos="4536"/>
        <w:tab w:val="right" w:pos="9072"/>
      </w:tabs>
    </w:pPr>
  </w:style>
  <w:style w:type="character" w:customStyle="1" w:styleId="ZpatChar">
    <w:name w:val="Zápatí Char"/>
    <w:link w:val="Zpat"/>
    <w:rsid w:val="00CC06A9"/>
    <w:rPr>
      <w:sz w:val="24"/>
      <w:szCs w:val="24"/>
    </w:rPr>
  </w:style>
  <w:style w:type="paragraph" w:styleId="Revize">
    <w:name w:val="Revision"/>
    <w:hidden/>
    <w:uiPriority w:val="99"/>
    <w:semiHidden/>
    <w:rsid w:val="00CC357A"/>
    <w:rPr>
      <w:sz w:val="24"/>
      <w:szCs w:val="24"/>
    </w:rPr>
  </w:style>
  <w:style w:type="character" w:styleId="Nevyeenzmnka">
    <w:name w:val="Unresolved Mention"/>
    <w:uiPriority w:val="99"/>
    <w:semiHidden/>
    <w:unhideWhenUsed/>
    <w:rsid w:val="009C0F2F"/>
    <w:rPr>
      <w:color w:val="605E5C"/>
      <w:shd w:val="clear" w:color="auto" w:fill="E1DFDD"/>
    </w:rPr>
  </w:style>
  <w:style w:type="paragraph" w:styleId="Odstavecseseznamem">
    <w:name w:val="List Paragraph"/>
    <w:basedOn w:val="Normln"/>
    <w:uiPriority w:val="34"/>
    <w:qFormat/>
    <w:rsid w:val="00141646"/>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bp213.cz/cs/ochrana-osobnich-udaju-gdpr/a-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36F07-F966-4B91-8B6B-95E696B4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2455</Words>
  <Characters>14080</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2025-05-19T14:42:00Z</dcterms:created>
  <dcterms:modified xsi:type="dcterms:W3CDTF">2025-05-22T12:18:00Z</dcterms:modified>
</cp:coreProperties>
</file>