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E5C7" w14:textId="77777777" w:rsidR="00F96E1D" w:rsidRDefault="00F96E1D">
      <w:pPr>
        <w:pStyle w:val="ZkladntextIMP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Smlouva o dílo </w:t>
      </w:r>
    </w:p>
    <w:p w14:paraId="2038D4BE" w14:textId="77777777" w:rsidR="00F96E1D" w:rsidRDefault="00F96E1D">
      <w:pPr>
        <w:pStyle w:val="ZkladntextIMP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kterou níže uvedeného dne uzavírají podle </w:t>
      </w:r>
      <w:r>
        <w:rPr>
          <w:rFonts w:cs="Arial"/>
          <w:bCs/>
        </w:rPr>
        <w:t>§</w:t>
      </w:r>
      <w:r>
        <w:rPr>
          <w:rFonts w:ascii="Times New Roman" w:hAnsi="Times New Roman"/>
          <w:bCs/>
        </w:rPr>
        <w:t xml:space="preserve"> </w:t>
      </w:r>
      <w:smartTag w:uri="urn:schemas-microsoft-com:office:smarttags" w:element="metricconverter">
        <w:smartTagPr>
          <w:attr w:name="ProductID" w:val="2586 a"/>
        </w:smartTagPr>
        <w:r w:rsidR="00583CE8">
          <w:rPr>
            <w:rFonts w:ascii="Times New Roman" w:hAnsi="Times New Roman"/>
            <w:bCs/>
          </w:rPr>
          <w:t>2586</w:t>
        </w:r>
        <w:r>
          <w:rPr>
            <w:rFonts w:ascii="Times New Roman" w:hAnsi="Times New Roman"/>
            <w:bCs/>
          </w:rPr>
          <w:t xml:space="preserve"> a</w:t>
        </w:r>
      </w:smartTag>
      <w:r>
        <w:rPr>
          <w:rFonts w:ascii="Times New Roman" w:hAnsi="Times New Roman"/>
          <w:bCs/>
        </w:rPr>
        <w:t xml:space="preserve"> násl. </w:t>
      </w:r>
      <w:r w:rsidR="00227FBE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>ákon</w:t>
      </w:r>
      <w:r w:rsidR="00583CE8">
        <w:rPr>
          <w:rFonts w:ascii="Times New Roman" w:hAnsi="Times New Roman"/>
          <w:bCs/>
        </w:rPr>
        <w:t>a č.89/2012</w:t>
      </w:r>
    </w:p>
    <w:p w14:paraId="3F464182" w14:textId="77777777" w:rsidR="00F96E1D" w:rsidRDefault="00F96E1D">
      <w:pPr>
        <w:pStyle w:val="ZkladntextIMP"/>
        <w:jc w:val="center"/>
      </w:pPr>
    </w:p>
    <w:p w14:paraId="054BF2D2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  <w:b/>
        </w:rPr>
        <w:t>P &amp; K  OCHRANA</w:t>
      </w:r>
      <w:r>
        <w:rPr>
          <w:rFonts w:ascii="Times New Roman" w:hAnsi="Times New Roman"/>
        </w:rPr>
        <w:t xml:space="preserve">, </w:t>
      </w:r>
      <w:r w:rsidR="00623F35">
        <w:rPr>
          <w:rFonts w:ascii="Times New Roman" w:hAnsi="Times New Roman"/>
        </w:rPr>
        <w:t>s.r.o.</w:t>
      </w:r>
    </w:p>
    <w:p w14:paraId="4DAF068E" w14:textId="77777777" w:rsidR="00F96E1D" w:rsidRDefault="004C31F9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>350 02 Cheb, Čapkova 1656/16</w:t>
      </w:r>
    </w:p>
    <w:p w14:paraId="4E9B4C21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>IČ  18233694</w:t>
      </w:r>
      <w:r>
        <w:rPr>
          <w:rFonts w:ascii="Times New Roman" w:hAnsi="Times New Roman"/>
        </w:rPr>
        <w:tab/>
        <w:t>DIČ CZ18233694</w:t>
      </w:r>
    </w:p>
    <w:p w14:paraId="36C45FF6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zapsána u KS Plzeň odd. </w:t>
      </w:r>
      <w:r w:rsidR="00623F35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 ve vložce </w:t>
      </w:r>
      <w:r w:rsidR="00623F35">
        <w:rPr>
          <w:rFonts w:ascii="Times New Roman" w:hAnsi="Times New Roman"/>
        </w:rPr>
        <w:t>17788</w:t>
      </w:r>
    </w:p>
    <w:p w14:paraId="26A22F45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 : </w:t>
      </w:r>
      <w:r w:rsidR="00AF2FBB">
        <w:rPr>
          <w:rFonts w:ascii="Times New Roman" w:hAnsi="Times New Roman"/>
        </w:rPr>
        <w:t>RB</w:t>
      </w:r>
      <w:r>
        <w:rPr>
          <w:rFonts w:ascii="Times New Roman" w:hAnsi="Times New Roman"/>
        </w:rPr>
        <w:t xml:space="preserve"> Cheb, č.ú.: </w:t>
      </w:r>
      <w:r w:rsidR="00AF2FBB">
        <w:rPr>
          <w:rFonts w:ascii="Times New Roman" w:hAnsi="Times New Roman"/>
        </w:rPr>
        <w:t>1823369401</w:t>
      </w:r>
      <w:r>
        <w:rPr>
          <w:rFonts w:ascii="Times New Roman" w:hAnsi="Times New Roman"/>
        </w:rPr>
        <w:t>/</w:t>
      </w:r>
      <w:r w:rsidR="00AF2FBB">
        <w:rPr>
          <w:rFonts w:ascii="Times New Roman" w:hAnsi="Times New Roman"/>
        </w:rPr>
        <w:t>55</w:t>
      </w:r>
      <w:r>
        <w:rPr>
          <w:rFonts w:ascii="Times New Roman" w:hAnsi="Times New Roman"/>
        </w:rPr>
        <w:t>00</w:t>
      </w:r>
    </w:p>
    <w:p w14:paraId="36FC27CF" w14:textId="6F0863F4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zastoupená </w:t>
      </w:r>
      <w:r w:rsidR="00682D3A">
        <w:rPr>
          <w:rFonts w:ascii="Times New Roman" w:hAnsi="Times New Roman"/>
        </w:rPr>
        <w:t>J</w:t>
      </w:r>
      <w:r w:rsidR="004C31F9">
        <w:rPr>
          <w:rFonts w:ascii="Times New Roman" w:hAnsi="Times New Roman"/>
        </w:rPr>
        <w:t>anem Kučabou a Petrem Snížkem</w:t>
      </w:r>
      <w:r>
        <w:rPr>
          <w:rFonts w:ascii="Times New Roman" w:hAnsi="Times New Roman"/>
        </w:rPr>
        <w:t xml:space="preserve">, </w:t>
      </w:r>
      <w:r w:rsidR="00623F35">
        <w:rPr>
          <w:rFonts w:ascii="Times New Roman" w:hAnsi="Times New Roman"/>
        </w:rPr>
        <w:t xml:space="preserve">jednateli </w:t>
      </w:r>
    </w:p>
    <w:p w14:paraId="028FFD74" w14:textId="77777777" w:rsidR="00F96E1D" w:rsidRDefault="00F96E1D">
      <w:pPr>
        <w:pStyle w:val="ZkladntextIMP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jako </w:t>
      </w:r>
      <w:r>
        <w:rPr>
          <w:rFonts w:ascii="Times New Roman" w:hAnsi="Times New Roman"/>
          <w:b/>
        </w:rPr>
        <w:t>zhotovitel</w:t>
      </w:r>
    </w:p>
    <w:p w14:paraId="68FB0907" w14:textId="77777777" w:rsidR="00F96E1D" w:rsidRDefault="00F96E1D">
      <w:pPr>
        <w:pStyle w:val="ZkladntextIMP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14:paraId="0196531A" w14:textId="77777777" w:rsidR="00F96E1D" w:rsidRDefault="00F96E1D">
      <w:pPr>
        <w:pStyle w:val="ZkladntextIMP"/>
        <w:jc w:val="center"/>
        <w:rPr>
          <w:rFonts w:ascii="Times New Roman" w:hAnsi="Times New Roman"/>
        </w:rPr>
      </w:pPr>
    </w:p>
    <w:p w14:paraId="7EFEB2BB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</w:p>
    <w:p w14:paraId="0C1BA92C" w14:textId="77777777" w:rsidR="00F96E1D" w:rsidRPr="004C31F9" w:rsidRDefault="00025E9B">
      <w:pPr>
        <w:pStyle w:val="ZkladntextIMP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Domov pro osoby se zdravotním postižením „SOKOLÍK“ v Sokolově, p.o.</w:t>
      </w:r>
    </w:p>
    <w:p w14:paraId="1C35B7F5" w14:textId="77777777" w:rsidR="009877D7" w:rsidRDefault="009877D7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025E9B">
        <w:rPr>
          <w:rFonts w:ascii="Times New Roman" w:hAnsi="Times New Roman"/>
        </w:rPr>
        <w:t>6 01 Sokolov, Slavíčkova 1701</w:t>
      </w:r>
    </w:p>
    <w:p w14:paraId="53DEE39B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 </w:t>
      </w:r>
      <w:r w:rsidR="00025E9B">
        <w:rPr>
          <w:rFonts w:ascii="Times New Roman" w:hAnsi="Times New Roman"/>
        </w:rPr>
        <w:t>72046881</w:t>
      </w:r>
      <w:r w:rsidR="00A97527">
        <w:rPr>
          <w:rFonts w:ascii="Times New Roman" w:hAnsi="Times New Roman"/>
        </w:rPr>
        <w:t xml:space="preserve"> </w:t>
      </w:r>
      <w:r w:rsidR="00A9752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DIČ </w:t>
      </w:r>
      <w:r w:rsidR="0073302D">
        <w:rPr>
          <w:rFonts w:ascii="Times New Roman" w:hAnsi="Times New Roman"/>
        </w:rPr>
        <w:t xml:space="preserve"> </w:t>
      </w:r>
      <w:r w:rsidR="00A97527">
        <w:rPr>
          <w:rFonts w:ascii="Times New Roman" w:hAnsi="Times New Roman"/>
        </w:rPr>
        <w:t>-</w:t>
      </w:r>
    </w:p>
    <w:p w14:paraId="28CE9497" w14:textId="77777777" w:rsidR="00025E9B" w:rsidRDefault="00025E9B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>zapsaný v obchodním rejstříku u KS v Plzni, pod č. spisu Pr 728</w:t>
      </w:r>
    </w:p>
    <w:p w14:paraId="1827322F" w14:textId="77777777" w:rsidR="00025E9B" w:rsidRDefault="00025E9B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>bankovní spojení : ČSOB, č.ú.: 268644536/0300</w:t>
      </w:r>
    </w:p>
    <w:p w14:paraId="32BCF9EF" w14:textId="77777777" w:rsidR="00A97527" w:rsidRDefault="00025E9B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96E1D">
        <w:rPr>
          <w:rFonts w:ascii="Times New Roman" w:hAnsi="Times New Roman"/>
        </w:rPr>
        <w:t>astoupená</w:t>
      </w:r>
      <w:r w:rsidR="00A97527">
        <w:rPr>
          <w:rFonts w:ascii="Times New Roman" w:hAnsi="Times New Roman"/>
        </w:rPr>
        <w:t xml:space="preserve"> :</w:t>
      </w:r>
      <w:r w:rsidR="00A9752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Mgr. Petrou Sekáčovou, ředitelkou</w:t>
      </w:r>
    </w:p>
    <w:p w14:paraId="16CD1CE5" w14:textId="77777777" w:rsidR="00F96E1D" w:rsidRDefault="00F96E1D">
      <w:pPr>
        <w:pStyle w:val="ZkladntextIMP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jako </w:t>
      </w:r>
      <w:r>
        <w:rPr>
          <w:rFonts w:ascii="Times New Roman" w:hAnsi="Times New Roman"/>
          <w:b/>
        </w:rPr>
        <w:t>objednatel</w:t>
      </w:r>
    </w:p>
    <w:p w14:paraId="55DA3337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tuto </w:t>
      </w:r>
    </w:p>
    <w:p w14:paraId="2EEB9D66" w14:textId="77777777" w:rsidR="00F96E1D" w:rsidRDefault="00F96E1D">
      <w:pPr>
        <w:pStyle w:val="ZkladntextIMP"/>
        <w:rPr>
          <w:rFonts w:ascii="Times New Roman" w:hAnsi="Times New Roman"/>
        </w:rPr>
      </w:pPr>
    </w:p>
    <w:p w14:paraId="2002126C" w14:textId="77777777" w:rsidR="00F96E1D" w:rsidRDefault="00F96E1D">
      <w:pPr>
        <w:pStyle w:val="ZkladntextIMP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smlouvu o dílo :</w:t>
      </w:r>
    </w:p>
    <w:p w14:paraId="0A896DD6" w14:textId="77777777" w:rsidR="00F96E1D" w:rsidRDefault="00F96E1D">
      <w:pPr>
        <w:pStyle w:val="ZkladntextIMP"/>
        <w:jc w:val="center"/>
        <w:rPr>
          <w:rFonts w:ascii="Times New Roman" w:hAnsi="Times New Roman"/>
        </w:rPr>
      </w:pPr>
    </w:p>
    <w:p w14:paraId="554771D9" w14:textId="77777777" w:rsidR="00F96E1D" w:rsidRDefault="00F96E1D">
      <w:pPr>
        <w:pStyle w:val="ZkladntextIMP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</w:p>
    <w:p w14:paraId="30E77A22" w14:textId="77777777" w:rsidR="00F96E1D" w:rsidRDefault="00F96E1D">
      <w:pPr>
        <w:pStyle w:val="ZkladntextIMP"/>
        <w:jc w:val="center"/>
        <w:rPr>
          <w:rFonts w:ascii="Times New Roman" w:hAnsi="Times New Roman"/>
        </w:rPr>
      </w:pPr>
    </w:p>
    <w:p w14:paraId="3B453E32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>Zhotovitel se zavazuje provést pro objed</w:t>
      </w:r>
      <w:r w:rsidR="009877D7">
        <w:rPr>
          <w:rFonts w:ascii="Times New Roman" w:hAnsi="Times New Roman"/>
        </w:rPr>
        <w:t>natele dodání a</w:t>
      </w:r>
      <w:r>
        <w:rPr>
          <w:rFonts w:ascii="Times New Roman" w:hAnsi="Times New Roman"/>
        </w:rPr>
        <w:t xml:space="preserve"> montáž </w:t>
      </w:r>
      <w:r w:rsidR="00025E9B" w:rsidRPr="00025E9B">
        <w:rPr>
          <w:rFonts w:ascii="Times New Roman" w:hAnsi="Times New Roman"/>
          <w:b/>
        </w:rPr>
        <w:t>EPS</w:t>
      </w:r>
      <w:r w:rsidR="00A705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dle cenového návrhu za podmínek dále sjednaných.</w:t>
      </w:r>
    </w:p>
    <w:p w14:paraId="6A6FE7D1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>Objednatel se zavazuje poskytnout zhotoviteli potřebnou součinnost, dílo od něho po dokončení převzít a zaplatit mu sjednanou cenu.</w:t>
      </w:r>
    </w:p>
    <w:p w14:paraId="621D2D17" w14:textId="77777777" w:rsidR="00F96E1D" w:rsidRDefault="00F96E1D">
      <w:pPr>
        <w:pStyle w:val="ZkladntextIMP"/>
        <w:rPr>
          <w:rFonts w:ascii="Times New Roman" w:hAnsi="Times New Roman"/>
        </w:rPr>
      </w:pPr>
    </w:p>
    <w:p w14:paraId="1457C857" w14:textId="77777777" w:rsidR="00F96E1D" w:rsidRDefault="00F96E1D">
      <w:pPr>
        <w:pStyle w:val="ZkladntextIMP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</w:p>
    <w:p w14:paraId="06AD6430" w14:textId="77777777" w:rsidR="00F96E1D" w:rsidRDefault="00F96E1D">
      <w:pPr>
        <w:pStyle w:val="ZkladntextIMP"/>
        <w:jc w:val="center"/>
        <w:rPr>
          <w:rFonts w:ascii="Times New Roman" w:hAnsi="Times New Roman"/>
        </w:rPr>
      </w:pPr>
    </w:p>
    <w:p w14:paraId="44E929DA" w14:textId="67999562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Zhotovitel provede dílo v době od </w:t>
      </w:r>
      <w:r w:rsidR="00025E9B">
        <w:rPr>
          <w:rFonts w:ascii="Times New Roman" w:hAnsi="Times New Roman"/>
          <w:b/>
        </w:rPr>
        <w:t>1.6</w:t>
      </w:r>
      <w:r w:rsidR="00387EC3" w:rsidRPr="00C75584">
        <w:rPr>
          <w:rFonts w:ascii="Times New Roman" w:hAnsi="Times New Roman"/>
          <w:b/>
        </w:rPr>
        <w:t>.202</w:t>
      </w:r>
      <w:r w:rsidR="00C75584">
        <w:rPr>
          <w:rFonts w:ascii="Times New Roman" w:hAnsi="Times New Roman"/>
          <w:b/>
        </w:rPr>
        <w:t>5</w:t>
      </w:r>
      <w:r w:rsidR="009877D7" w:rsidRPr="00C75584">
        <w:rPr>
          <w:rFonts w:ascii="Times New Roman" w:hAnsi="Times New Roman"/>
          <w:b/>
        </w:rPr>
        <w:t xml:space="preserve"> </w:t>
      </w:r>
      <w:r w:rsidRPr="00C75584">
        <w:rPr>
          <w:rFonts w:ascii="Times New Roman" w:hAnsi="Times New Roman"/>
          <w:b/>
        </w:rPr>
        <w:t>do</w:t>
      </w:r>
      <w:r w:rsidR="008A2676" w:rsidRPr="00C75584">
        <w:rPr>
          <w:rFonts w:ascii="Times New Roman" w:hAnsi="Times New Roman"/>
          <w:b/>
        </w:rPr>
        <w:t xml:space="preserve"> </w:t>
      </w:r>
      <w:r w:rsidR="00C90C42">
        <w:rPr>
          <w:rFonts w:ascii="Times New Roman" w:hAnsi="Times New Roman"/>
          <w:b/>
        </w:rPr>
        <w:t>20</w:t>
      </w:r>
      <w:r w:rsidR="00BF4593" w:rsidRPr="00C75584">
        <w:rPr>
          <w:rFonts w:ascii="Times New Roman" w:hAnsi="Times New Roman"/>
          <w:b/>
        </w:rPr>
        <w:t>.</w:t>
      </w:r>
      <w:r w:rsidR="00025E9B">
        <w:rPr>
          <w:rFonts w:ascii="Times New Roman" w:hAnsi="Times New Roman"/>
          <w:b/>
        </w:rPr>
        <w:t>7</w:t>
      </w:r>
      <w:r w:rsidR="009877D7" w:rsidRPr="00C75584">
        <w:rPr>
          <w:rFonts w:ascii="Times New Roman" w:hAnsi="Times New Roman"/>
          <w:b/>
        </w:rPr>
        <w:t>.20</w:t>
      </w:r>
      <w:r w:rsidR="00387EC3" w:rsidRPr="00C75584">
        <w:rPr>
          <w:rFonts w:ascii="Times New Roman" w:hAnsi="Times New Roman"/>
          <w:b/>
        </w:rPr>
        <w:t>2</w:t>
      </w:r>
      <w:r w:rsidR="00AF2FBB" w:rsidRPr="00C75584">
        <w:rPr>
          <w:rFonts w:ascii="Times New Roman" w:hAnsi="Times New Roman"/>
          <w:b/>
        </w:rPr>
        <w:t>5</w:t>
      </w:r>
      <w:r w:rsidR="00387EC3">
        <w:rPr>
          <w:rFonts w:ascii="Times New Roman" w:hAnsi="Times New Roman"/>
        </w:rPr>
        <w:t xml:space="preserve"> v objektu objednatele </w:t>
      </w:r>
      <w:r w:rsidR="00025E9B">
        <w:rPr>
          <w:rFonts w:ascii="Times New Roman" w:hAnsi="Times New Roman"/>
          <w:b/>
        </w:rPr>
        <w:t xml:space="preserve">Slavíčkova 1701 </w:t>
      </w:r>
      <w:r w:rsidR="00B13156" w:rsidRPr="00C75584">
        <w:rPr>
          <w:rFonts w:ascii="Times New Roman" w:hAnsi="Times New Roman"/>
          <w:b/>
        </w:rPr>
        <w:t xml:space="preserve">v </w:t>
      </w:r>
      <w:r w:rsidR="00025E9B">
        <w:rPr>
          <w:rFonts w:ascii="Times New Roman" w:hAnsi="Times New Roman"/>
          <w:b/>
        </w:rPr>
        <w:t>Sokolově</w:t>
      </w:r>
      <w:r w:rsidR="009877D7">
        <w:rPr>
          <w:rFonts w:ascii="Times New Roman" w:hAnsi="Times New Roman"/>
        </w:rPr>
        <w:t xml:space="preserve"> v </w:t>
      </w:r>
      <w:r>
        <w:rPr>
          <w:rFonts w:ascii="Times New Roman" w:hAnsi="Times New Roman"/>
        </w:rPr>
        <w:t>ro</w:t>
      </w:r>
      <w:r w:rsidR="00B13156">
        <w:rPr>
          <w:rFonts w:ascii="Times New Roman" w:hAnsi="Times New Roman"/>
        </w:rPr>
        <w:t>zsahu dle cenové nabídky</w:t>
      </w:r>
      <w:r w:rsidR="009C5269">
        <w:rPr>
          <w:rFonts w:ascii="Times New Roman" w:hAnsi="Times New Roman"/>
        </w:rPr>
        <w:t>.</w:t>
      </w:r>
    </w:p>
    <w:p w14:paraId="3FF774AD" w14:textId="77777777" w:rsidR="00F96E1D" w:rsidRDefault="00F96E1D">
      <w:pPr>
        <w:pStyle w:val="ZkladntextIMP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</w:p>
    <w:p w14:paraId="1343DA95" w14:textId="77777777" w:rsidR="00F96E1D" w:rsidRDefault="00F96E1D">
      <w:pPr>
        <w:pStyle w:val="ZkladntextIMP"/>
        <w:jc w:val="center"/>
        <w:rPr>
          <w:rFonts w:ascii="Times New Roman" w:hAnsi="Times New Roman"/>
        </w:rPr>
      </w:pPr>
    </w:p>
    <w:p w14:paraId="2D252F6A" w14:textId="575BB540" w:rsidR="00F96E1D" w:rsidRDefault="00025E9B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Cena</w:t>
      </w:r>
      <w:r w:rsidR="00F96E1D">
        <w:rPr>
          <w:rFonts w:ascii="Times New Roman" w:hAnsi="Times New Roman"/>
          <w:b/>
        </w:rPr>
        <w:t xml:space="preserve"> </w:t>
      </w:r>
      <w:r w:rsidR="009C5269">
        <w:rPr>
          <w:rFonts w:ascii="Times New Roman" w:hAnsi="Times New Roman"/>
        </w:rPr>
        <w:t>se sjedná</w:t>
      </w:r>
      <w:r w:rsidR="00B13156">
        <w:rPr>
          <w:rFonts w:ascii="Times New Roman" w:hAnsi="Times New Roman"/>
        </w:rPr>
        <w:t>vá podle cenové nabídky</w:t>
      </w:r>
      <w:r w:rsidR="00F96E1D">
        <w:rPr>
          <w:rFonts w:ascii="Times New Roman" w:hAnsi="Times New Roman"/>
        </w:rPr>
        <w:t>, kter</w:t>
      </w:r>
      <w:r w:rsidR="009C5269">
        <w:rPr>
          <w:rFonts w:ascii="Times New Roman" w:hAnsi="Times New Roman"/>
        </w:rPr>
        <w:t>á</w:t>
      </w:r>
      <w:r w:rsidR="00F96E1D">
        <w:rPr>
          <w:rFonts w:ascii="Times New Roman" w:hAnsi="Times New Roman"/>
        </w:rPr>
        <w:t xml:space="preserve"> je přílohou č.1 této smlouvy a </w:t>
      </w:r>
      <w:r w:rsidR="002D593E">
        <w:rPr>
          <w:rFonts w:ascii="Times New Roman" w:hAnsi="Times New Roman"/>
        </w:rPr>
        <w:t>může se lišit pouze v závislosti na skutečně dodaném materiálu dle požadavku objednatele</w:t>
      </w:r>
      <w:r w:rsidR="00F96E1D">
        <w:rPr>
          <w:rFonts w:ascii="Times New Roman" w:hAnsi="Times New Roman"/>
        </w:rPr>
        <w:t>.</w:t>
      </w:r>
      <w:r w:rsidR="00A705A2">
        <w:rPr>
          <w:rFonts w:ascii="Times New Roman" w:hAnsi="Times New Roman"/>
        </w:rPr>
        <w:t xml:space="preserve"> Celková cena díla bude </w:t>
      </w:r>
      <w:r w:rsidR="00D5037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36</w:t>
      </w:r>
      <w:r w:rsidR="00C90C4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373,85 Kč bez DPH </w:t>
      </w:r>
      <w:r w:rsidR="00C90C42">
        <w:rPr>
          <w:rFonts w:ascii="Times New Roman" w:hAnsi="Times New Roman"/>
          <w:b/>
        </w:rPr>
        <w:t>12</w:t>
      </w:r>
      <w:r w:rsidR="00A705A2" w:rsidRPr="00C75584">
        <w:rPr>
          <w:rFonts w:ascii="Times New Roman" w:hAnsi="Times New Roman"/>
          <w:b/>
        </w:rPr>
        <w:t xml:space="preserve">%, tj. </w:t>
      </w:r>
      <w:r w:rsidR="00D50373">
        <w:rPr>
          <w:rFonts w:ascii="Times New Roman" w:hAnsi="Times New Roman"/>
          <w:b/>
        </w:rPr>
        <w:t>2</w:t>
      </w:r>
      <w:r w:rsidR="00C90C42">
        <w:rPr>
          <w:rFonts w:ascii="Times New Roman" w:hAnsi="Times New Roman"/>
          <w:b/>
        </w:rPr>
        <w:t>64.738</w:t>
      </w:r>
      <w:r w:rsidR="00A705A2" w:rsidRPr="00C75584">
        <w:rPr>
          <w:rFonts w:ascii="Times New Roman" w:hAnsi="Times New Roman"/>
          <w:b/>
        </w:rPr>
        <w:t>,</w:t>
      </w:r>
      <w:r w:rsidR="00C90C42">
        <w:rPr>
          <w:rFonts w:ascii="Times New Roman" w:hAnsi="Times New Roman"/>
          <w:b/>
        </w:rPr>
        <w:t>71</w:t>
      </w:r>
      <w:r w:rsidR="009C5269" w:rsidRPr="00C75584">
        <w:rPr>
          <w:rFonts w:ascii="Times New Roman" w:hAnsi="Times New Roman"/>
          <w:b/>
        </w:rPr>
        <w:t xml:space="preserve"> Kč vč. DPH</w:t>
      </w:r>
      <w:r w:rsidR="009C5269">
        <w:rPr>
          <w:rFonts w:ascii="Times New Roman" w:hAnsi="Times New Roman"/>
        </w:rPr>
        <w:t>.</w:t>
      </w:r>
    </w:p>
    <w:p w14:paraId="0698D293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FD2F572" w14:textId="77777777" w:rsidR="00F96E1D" w:rsidRDefault="00F96E1D">
      <w:pPr>
        <w:pStyle w:val="ZkladntextIMP"/>
        <w:rPr>
          <w:rFonts w:ascii="Times New Roman" w:hAnsi="Times New Roman"/>
        </w:rPr>
      </w:pPr>
    </w:p>
    <w:p w14:paraId="4B1ED80D" w14:textId="77777777" w:rsidR="00F96E1D" w:rsidRDefault="00F96E1D">
      <w:pPr>
        <w:pStyle w:val="ZkladntextIMP"/>
        <w:rPr>
          <w:rFonts w:ascii="Times New Roman" w:hAnsi="Times New Roman"/>
        </w:rPr>
      </w:pPr>
    </w:p>
    <w:p w14:paraId="7953490E" w14:textId="77777777" w:rsidR="00F96E1D" w:rsidRDefault="00F96E1D">
      <w:pPr>
        <w:pStyle w:val="ZkladntextIMP"/>
        <w:rPr>
          <w:rFonts w:ascii="Times New Roman" w:hAnsi="Times New Roman"/>
        </w:rPr>
      </w:pPr>
    </w:p>
    <w:p w14:paraId="0B26923A" w14:textId="77777777" w:rsidR="00F96E1D" w:rsidRDefault="00F96E1D">
      <w:pPr>
        <w:pStyle w:val="ZkladntextIMP"/>
        <w:rPr>
          <w:rFonts w:ascii="Times New Roman" w:hAnsi="Times New Roman"/>
        </w:rPr>
      </w:pPr>
    </w:p>
    <w:p w14:paraId="61C48386" w14:textId="77777777" w:rsidR="00F96E1D" w:rsidRDefault="00F96E1D">
      <w:pPr>
        <w:pStyle w:val="ZkladntextIMP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</w:p>
    <w:p w14:paraId="4AF69E52" w14:textId="77777777" w:rsidR="00F96E1D" w:rsidRDefault="00F96E1D">
      <w:pPr>
        <w:pStyle w:val="ZkladntextIMP"/>
        <w:jc w:val="center"/>
        <w:rPr>
          <w:rFonts w:ascii="Times New Roman" w:hAnsi="Times New Roman"/>
        </w:rPr>
      </w:pPr>
    </w:p>
    <w:p w14:paraId="7224862E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dílo poskytuje zhotovitel </w:t>
      </w:r>
      <w:r>
        <w:rPr>
          <w:rFonts w:ascii="Times New Roman" w:hAnsi="Times New Roman"/>
          <w:b/>
        </w:rPr>
        <w:t>záruku</w:t>
      </w:r>
      <w:r>
        <w:rPr>
          <w:rFonts w:ascii="Times New Roman" w:hAnsi="Times New Roman"/>
        </w:rPr>
        <w:t xml:space="preserve"> v rozsahu</w:t>
      </w:r>
    </w:p>
    <w:p w14:paraId="7E3C7D1B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134CE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měsíců na zařízení </w:t>
      </w:r>
    </w:p>
    <w:p w14:paraId="71987250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>Záruka se nevztahuje na vady způsobené objednatelem nebo třetí osobou, anebo živelní pohromou.</w:t>
      </w:r>
    </w:p>
    <w:p w14:paraId="00664A7F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>Při pochyb</w:t>
      </w:r>
      <w:r w:rsidR="0073302D">
        <w:rPr>
          <w:rFonts w:ascii="Times New Roman" w:hAnsi="Times New Roman"/>
        </w:rPr>
        <w:t>nostech</w:t>
      </w:r>
      <w:r>
        <w:rPr>
          <w:rFonts w:ascii="Times New Roman" w:hAnsi="Times New Roman"/>
        </w:rPr>
        <w:t xml:space="preserve"> o původu vady je objednatel povinen prokázat, že </w:t>
      </w:r>
      <w:r>
        <w:rPr>
          <w:rFonts w:ascii="Times New Roman" w:hAnsi="Times New Roman"/>
          <w:b/>
        </w:rPr>
        <w:t>nebyla</w:t>
      </w:r>
      <w:r>
        <w:rPr>
          <w:rFonts w:ascii="Times New Roman" w:hAnsi="Times New Roman"/>
        </w:rPr>
        <w:t xml:space="preserve"> způsobena okolnostmi podle předcházejícího odstavce.</w:t>
      </w:r>
    </w:p>
    <w:p w14:paraId="6F449F1C" w14:textId="77777777" w:rsidR="00F96E1D" w:rsidRDefault="00F96E1D">
      <w:pPr>
        <w:pStyle w:val="ZkladntextIMP"/>
        <w:rPr>
          <w:rFonts w:ascii="Times New Roman" w:hAnsi="Times New Roman"/>
        </w:rPr>
      </w:pPr>
    </w:p>
    <w:p w14:paraId="3698DF1F" w14:textId="77777777" w:rsidR="00F96E1D" w:rsidRDefault="00F96E1D">
      <w:pPr>
        <w:pStyle w:val="ZkladntextIMP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</w:p>
    <w:p w14:paraId="21B48A58" w14:textId="77777777" w:rsidR="00F96E1D" w:rsidRDefault="00F96E1D">
      <w:pPr>
        <w:pStyle w:val="ZkladntextIMP"/>
        <w:jc w:val="center"/>
        <w:rPr>
          <w:rFonts w:ascii="Times New Roman" w:hAnsi="Times New Roman"/>
        </w:rPr>
      </w:pPr>
    </w:p>
    <w:p w14:paraId="262C22E5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>Objednatel je povinen zpřístupnit zhotoviteli prostory určené k montáži a poskytnout mu bezplatně potřebné energetické zdroje, spojení, osvětlení, vytápění a uzamykatelný skladovací prostor. Po dobu, kdy nebude moci zhotovitel provádět dílo pro nedostatek této součinnosti, nebude v prodlení.</w:t>
      </w:r>
    </w:p>
    <w:p w14:paraId="06436544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 provedení díla provedou smluvní strany jeho předání a převzetí a vyhotoví o tom zápis. </w:t>
      </w:r>
    </w:p>
    <w:p w14:paraId="62908C69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>Sjednanou cenu zaplatí objednatel zhotoviteli po dodání díla.</w:t>
      </w:r>
    </w:p>
    <w:p w14:paraId="5E678683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Splatnost faktury se sjednává </w:t>
      </w:r>
      <w:r w:rsidR="00A705A2">
        <w:rPr>
          <w:rFonts w:ascii="Times New Roman" w:hAnsi="Times New Roman"/>
        </w:rPr>
        <w:t>10</w:t>
      </w:r>
      <w:r w:rsidR="00EC4010">
        <w:rPr>
          <w:rFonts w:ascii="Times New Roman" w:hAnsi="Times New Roman"/>
        </w:rPr>
        <w:t xml:space="preserve"> </w:t>
      </w:r>
      <w:r w:rsidR="007D27B8">
        <w:rPr>
          <w:rFonts w:ascii="Times New Roman" w:hAnsi="Times New Roman"/>
        </w:rPr>
        <w:t>dní</w:t>
      </w:r>
      <w:r>
        <w:rPr>
          <w:rFonts w:ascii="Times New Roman" w:hAnsi="Times New Roman"/>
        </w:rPr>
        <w:t xml:space="preserve"> od jejího doručení. Při pochybnostech se má za</w:t>
      </w:r>
      <w:r w:rsidR="00EC40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to, že byla doručena třetího dne po odeslání. </w:t>
      </w:r>
    </w:p>
    <w:p w14:paraId="44A03EC9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>V případě nezaplacení faktury v daném termínu se účtuje smluvní pokuta za každý den prodlení 0,05 % z fakturované částky.</w:t>
      </w:r>
    </w:p>
    <w:p w14:paraId="52956DC6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InLink_0"/>
    </w:p>
    <w:bookmarkEnd w:id="0"/>
    <w:p w14:paraId="49A12D14" w14:textId="77777777" w:rsidR="00F96E1D" w:rsidRDefault="00F96E1D">
      <w:pPr>
        <w:pStyle w:val="ZkladntextIMP"/>
        <w:rPr>
          <w:rFonts w:ascii="Times New Roman" w:hAnsi="Times New Roman"/>
        </w:rPr>
      </w:pPr>
    </w:p>
    <w:p w14:paraId="474B4489" w14:textId="77777777" w:rsidR="00F96E1D" w:rsidRDefault="00F96E1D">
      <w:pPr>
        <w:pStyle w:val="ZkladntextIMP"/>
        <w:rPr>
          <w:rFonts w:ascii="Times New Roman" w:hAnsi="Times New Roman"/>
          <w:b/>
        </w:rPr>
      </w:pPr>
    </w:p>
    <w:p w14:paraId="2D9127AB" w14:textId="77777777" w:rsidR="00F96E1D" w:rsidRDefault="00F96E1D">
      <w:pPr>
        <w:pStyle w:val="ZkladntextIMP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EC4010">
        <w:rPr>
          <w:rFonts w:ascii="Times New Roman" w:hAnsi="Times New Roman"/>
          <w:b/>
        </w:rPr>
        <w:t> </w:t>
      </w:r>
      <w:r w:rsidR="007D27B8">
        <w:rPr>
          <w:rFonts w:ascii="Times New Roman" w:hAnsi="Times New Roman"/>
          <w:b/>
        </w:rPr>
        <w:t>Chebu</w:t>
      </w:r>
      <w:r w:rsidR="00EC4010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dne</w:t>
      </w:r>
      <w:r w:rsidR="00A705A2">
        <w:rPr>
          <w:rFonts w:ascii="Times New Roman" w:hAnsi="Times New Roman"/>
          <w:b/>
        </w:rPr>
        <w:t xml:space="preserve"> </w:t>
      </w:r>
      <w:r w:rsidR="00025E9B">
        <w:rPr>
          <w:rFonts w:ascii="Times New Roman" w:hAnsi="Times New Roman"/>
          <w:b/>
        </w:rPr>
        <w:t>2</w:t>
      </w:r>
      <w:r w:rsidR="00D50373">
        <w:rPr>
          <w:rFonts w:ascii="Times New Roman" w:hAnsi="Times New Roman"/>
          <w:b/>
        </w:rPr>
        <w:t>2</w:t>
      </w:r>
      <w:r w:rsidR="00EC4010">
        <w:rPr>
          <w:rFonts w:ascii="Times New Roman" w:hAnsi="Times New Roman"/>
          <w:b/>
        </w:rPr>
        <w:t>.</w:t>
      </w:r>
      <w:r w:rsidR="00025E9B">
        <w:rPr>
          <w:rFonts w:ascii="Times New Roman" w:hAnsi="Times New Roman"/>
          <w:b/>
        </w:rPr>
        <w:t>5</w:t>
      </w:r>
      <w:r w:rsidR="00EC4010">
        <w:rPr>
          <w:rFonts w:ascii="Times New Roman" w:hAnsi="Times New Roman"/>
          <w:b/>
        </w:rPr>
        <w:t>.20</w:t>
      </w:r>
      <w:r w:rsidR="00A705A2">
        <w:rPr>
          <w:rFonts w:ascii="Times New Roman" w:hAnsi="Times New Roman"/>
          <w:b/>
        </w:rPr>
        <w:t>2</w:t>
      </w:r>
      <w:r w:rsidR="00C75584">
        <w:rPr>
          <w:rFonts w:ascii="Times New Roman" w:hAnsi="Times New Roman"/>
          <w:b/>
        </w:rPr>
        <w:t>5</w:t>
      </w:r>
    </w:p>
    <w:p w14:paraId="34AB942D" w14:textId="77777777" w:rsidR="00F96E1D" w:rsidRDefault="00F96E1D">
      <w:pPr>
        <w:pStyle w:val="ZkladntextIMP"/>
        <w:rPr>
          <w:rFonts w:ascii="Times New Roman" w:hAnsi="Times New Roman"/>
        </w:rPr>
      </w:pPr>
    </w:p>
    <w:p w14:paraId="35606002" w14:textId="77777777" w:rsidR="00F96E1D" w:rsidRDefault="00F96E1D">
      <w:pPr>
        <w:pStyle w:val="ZkladntextIMP"/>
        <w:rPr>
          <w:rFonts w:ascii="Times New Roman" w:hAnsi="Times New Roman"/>
          <w:b/>
        </w:rPr>
      </w:pPr>
    </w:p>
    <w:p w14:paraId="4D500883" w14:textId="5AFFBDDB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 xml:space="preserve">  </w:t>
      </w:r>
      <w:r w:rsidR="00B13156">
        <w:rPr>
          <w:rFonts w:ascii="Times New Roman" w:hAnsi="Times New Roman"/>
        </w:rPr>
        <w:tab/>
      </w:r>
      <w:r w:rsidR="00C90C42">
        <w:rPr>
          <w:rFonts w:ascii="Times New Roman" w:hAnsi="Times New Roman"/>
        </w:rPr>
        <w:t>Mgr. Petra Sekáčová</w:t>
      </w:r>
      <w:r w:rsidR="00B13156">
        <w:rPr>
          <w:rFonts w:ascii="Times New Roman" w:hAnsi="Times New Roman"/>
        </w:rPr>
        <w:tab/>
      </w:r>
      <w:r w:rsidR="00C90C42">
        <w:rPr>
          <w:rFonts w:ascii="Times New Roman" w:hAnsi="Times New Roman"/>
        </w:rPr>
        <w:tab/>
      </w:r>
      <w:r w:rsidR="00C90C42">
        <w:rPr>
          <w:rFonts w:ascii="Times New Roman" w:hAnsi="Times New Roman"/>
        </w:rPr>
        <w:tab/>
      </w:r>
      <w:r w:rsidR="0073302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Zhotovitel:</w:t>
      </w:r>
      <w:r>
        <w:rPr>
          <w:rFonts w:ascii="Times New Roman" w:hAnsi="Times New Roman"/>
        </w:rPr>
        <w:t xml:space="preserve"> </w:t>
      </w:r>
      <w:r w:rsidR="00BF4593">
        <w:rPr>
          <w:rFonts w:ascii="Times New Roman" w:hAnsi="Times New Roman"/>
        </w:rPr>
        <w:t>Jan Kučaba, Petr Snížek</w:t>
      </w:r>
    </w:p>
    <w:p w14:paraId="126376FD" w14:textId="77777777" w:rsidR="00F96E1D" w:rsidRDefault="00F96E1D">
      <w:pPr>
        <w:pStyle w:val="ZkladntextIMP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ab/>
      </w:r>
    </w:p>
    <w:p w14:paraId="51D827AB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2212DB78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15588274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07C74E1F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7650520D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07CB5A59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36B9C0E0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379B7380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724B3DFB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48C3B9EC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4D7F24A6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25C6FC39" w14:textId="77777777" w:rsidR="00682D3A" w:rsidRDefault="00682D3A">
      <w:pPr>
        <w:pStyle w:val="ZkladntextIMP"/>
        <w:rPr>
          <w:rFonts w:ascii="Times New Roman" w:hAnsi="Times New Roman"/>
        </w:rPr>
      </w:pPr>
    </w:p>
    <w:p w14:paraId="21D6C4CA" w14:textId="77777777" w:rsidR="00682D3A" w:rsidRDefault="00682D3A" w:rsidP="00682D3A">
      <w:pPr>
        <w:pStyle w:val="Zkladntext20"/>
        <w:spacing w:after="0"/>
      </w:pPr>
      <w:r>
        <w:rPr>
          <w:rStyle w:val="Zkladntext2"/>
        </w:rPr>
        <w:lastRenderedPageBreak/>
        <w:t>Sokolík</w:t>
      </w:r>
    </w:p>
    <w:p w14:paraId="47483028" w14:textId="46A338A8" w:rsidR="00682D3A" w:rsidRDefault="00682D3A" w:rsidP="00682D3A">
      <w:pPr>
        <w:pStyle w:val="Zkladntext20"/>
        <w:spacing w:after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54E332" wp14:editId="5B0846B1">
                <wp:simplePos x="0" y="0"/>
                <wp:positionH relativeFrom="page">
                  <wp:posOffset>5829935</wp:posOffset>
                </wp:positionH>
                <wp:positionV relativeFrom="paragraph">
                  <wp:posOffset>4991100</wp:posOffset>
                </wp:positionV>
                <wp:extent cx="481330" cy="2743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3477D6" w14:textId="77777777" w:rsidR="00682D3A" w:rsidRDefault="00682D3A" w:rsidP="00682D3A">
                            <w:pPr>
                              <w:pStyle w:val="Zkladntext1"/>
                              <w:spacing w:after="60" w:line="240" w:lineRule="auto"/>
                              <w:jc w:val="right"/>
                            </w:pPr>
                            <w:r>
                              <w:rPr>
                                <w:rStyle w:val="Zkladntext"/>
                                <w:color w:val="7A7891"/>
                              </w:rPr>
                              <w:t>58 783,85</w:t>
                            </w:r>
                          </w:p>
                          <w:p w14:paraId="43E6321F" w14:textId="77777777" w:rsidR="00682D3A" w:rsidRDefault="00682D3A" w:rsidP="00682D3A">
                            <w:pPr>
                              <w:pStyle w:val="Zkladntext1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Zkladntext"/>
                                <w:color w:val="7A7891"/>
                              </w:rPr>
                              <w:t>236 373,85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54E33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9.05pt;margin-top:393pt;width:37.9pt;height:21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" filled="f" stroked="f">
                <v:textbox inset="0,0,0,0">
                  <w:txbxContent>
                    <w:p w14:paraId="3C3477D6" w14:textId="77777777" w:rsidR="00682D3A" w:rsidRDefault="00682D3A" w:rsidP="00682D3A">
                      <w:pPr>
                        <w:pStyle w:val="Zkladntext1"/>
                        <w:spacing w:after="60" w:line="240" w:lineRule="auto"/>
                        <w:jc w:val="right"/>
                      </w:pPr>
                      <w:r>
                        <w:rPr>
                          <w:rStyle w:val="Zkladntext"/>
                          <w:color w:val="7A7891"/>
                        </w:rPr>
                        <w:t>58 783,85</w:t>
                      </w:r>
                    </w:p>
                    <w:p w14:paraId="43E6321F" w14:textId="77777777" w:rsidR="00682D3A" w:rsidRDefault="00682D3A" w:rsidP="00682D3A">
                      <w:pPr>
                        <w:pStyle w:val="Zkladntext1"/>
                        <w:spacing w:after="0" w:line="240" w:lineRule="auto"/>
                        <w:jc w:val="right"/>
                      </w:pPr>
                      <w:r>
                        <w:rPr>
                          <w:rStyle w:val="Zkladntext"/>
                          <w:color w:val="7A7891"/>
                        </w:rPr>
                        <w:t>236 373,85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2"/>
        </w:rPr>
        <w:t>SLABOPROUDÉ SYSTÉMY - ovládání dveří od EPS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3264"/>
        <w:gridCol w:w="451"/>
        <w:gridCol w:w="259"/>
        <w:gridCol w:w="845"/>
        <w:gridCol w:w="1008"/>
        <w:gridCol w:w="802"/>
        <w:gridCol w:w="1032"/>
      </w:tblGrid>
      <w:tr w:rsidR="00682D3A" w14:paraId="15DAD863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3FE7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RAZ-MF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C64C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bezdotyková čtečka 12-24V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3C4D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2768B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A8CA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1.680,®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21066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S 760,00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ABE1F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</w:rPr>
              <w:t>T 680,00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6A1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6 720.00</w:t>
            </w:r>
          </w:p>
        </w:tc>
      </w:tr>
      <w:tr w:rsidR="00682D3A" w14:paraId="74CD53BE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C1440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BEFO322411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19D4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elektrický dveřní zámek reverzní 24V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AEE27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F2DB4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91C9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2 285,00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9E02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4 570 00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8630D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</w:rPr>
              <w:t>1 000.00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B65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2 000:00</w:t>
            </w:r>
          </w:p>
        </w:tc>
      </w:tr>
      <w:tr w:rsidR="00682D3A" w14:paraId="05BE74C6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29C5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MTD 533x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4298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hlásič kouřový optický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A89F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.2.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4BCC1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  <w:color w:val="7A7891"/>
              </w:rPr>
              <w:t>ta.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1051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1 500.00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8C22F0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  <w:color w:val="7A7891"/>
              </w:rPr>
              <w:t>3 000 00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51FC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00"/>
              <w:jc w:val="both"/>
            </w:pPr>
            <w:r>
              <w:rPr>
                <w:rStyle w:val="Jin"/>
              </w:rPr>
              <w:t>350.00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509E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500"/>
              <w:jc w:val="both"/>
            </w:pPr>
            <w:r>
              <w:rPr>
                <w:rStyle w:val="Jin"/>
              </w:rPr>
              <w:t>700,00</w:t>
            </w:r>
          </w:p>
        </w:tc>
      </w:tr>
      <w:tr w:rsidR="00682D3A" w14:paraId="0381D535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28C5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1142-11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E0F10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klíčový spínač zapustiv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4BA97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11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E734B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ta.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DDD55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5 470.00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4EB01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60170,00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7413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550,00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ED94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S 050,00</w:t>
            </w:r>
          </w:p>
        </w:tc>
      </w:tr>
      <w:tr w:rsidR="00682D3A" w14:paraId="62FFC9F0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CFB04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Star 60$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69B1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Cylindrická pOIvlůžka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8F55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11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8A34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KS.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BEB9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1 050.00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A378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11.550,00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0316B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00"/>
              <w:jc w:val="both"/>
            </w:pPr>
            <w:r>
              <w:rPr>
                <w:rStyle w:val="Jin"/>
              </w:rPr>
              <w:t>120,00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C2BE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1 320,00</w:t>
            </w:r>
          </w:p>
        </w:tc>
      </w:tr>
      <w:tr w:rsidR="00682D3A" w14:paraId="186E4DEB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2F10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STX2405-E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46DA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color w:val="7A7891"/>
                <w:sz w:val="13"/>
                <w:szCs w:val="13"/>
              </w:rPr>
              <w:t>zálohovaný zdroj 24V/5A 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FAC0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36AAB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40B84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6 500,00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953CD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@500 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0D68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</w:rPr>
              <w:t>1 500.00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115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1 500.00</w:t>
            </w:r>
          </w:p>
        </w:tc>
      </w:tr>
      <w:tr w:rsidR="00682D3A" w14:paraId="37C592BA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FF32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PS12170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F331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color w:val="7A7891"/>
                <w:sz w:val="13"/>
                <w:szCs w:val="13"/>
              </w:rPr>
              <w:t>12V, 17 Ah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908F4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9203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65412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20"/>
              <w:jc w:val="both"/>
            </w:pPr>
            <w:r>
              <w:rPr>
                <w:rStyle w:val="Jin"/>
              </w:rPr>
              <w:t>1791.00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809D5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3 682.00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FF42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215.00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58FA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450,00</w:t>
            </w:r>
          </w:p>
        </w:tc>
      </w:tr>
      <w:tr w:rsidR="00682D3A" w14:paraId="6EA6DFB6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9D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V3SR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330EB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color w:val="7A7891"/>
                <w:sz w:val="13"/>
                <w:szCs w:val="13"/>
              </w:rPr>
              <w:t>poíámí elektromagnet, 300 kg, optická signaUzece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8729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12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C13F8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ta.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E35A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20"/>
              <w:jc w:val="both"/>
            </w:pPr>
            <w:r>
              <w:rPr>
                <w:rStyle w:val="Jin"/>
              </w:rPr>
              <w:t>2266.00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DB9F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22 660,00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4E2B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  <w:color w:val="7A7891"/>
              </w:rPr>
              <w:t>1 200,00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958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12 000,00</w:t>
            </w:r>
          </w:p>
        </w:tc>
      </w:tr>
      <w:tr w:rsidR="00682D3A" w14:paraId="74974961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14580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4070E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přídržný magnet 40 kg. s uvolňovacím tlačítkem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F8FD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8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DBFD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640D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20"/>
              <w:jc w:val="both"/>
            </w:pPr>
            <w:r>
              <w:rPr>
                <w:rStyle w:val="Jin"/>
              </w:rPr>
              <w:t>2 499,00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1B9B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20"/>
              <w:jc w:val="both"/>
            </w:pPr>
            <w:r>
              <w:rPr>
                <w:rStyle w:val="Jin"/>
                <w:color w:val="7A7891"/>
              </w:rPr>
              <w:t>14 994,00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D895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00"/>
              <w:jc w:val="both"/>
            </w:pPr>
            <w:r>
              <w:rPr>
                <w:rStyle w:val="Jin"/>
                <w:color w:val="7A7891"/>
              </w:rPr>
              <w:t>750,00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0C0E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  <w:color w:val="7A7891"/>
              </w:rPr>
              <w:t>4 500,00</w:t>
            </w:r>
          </w:p>
        </w:tc>
      </w:tr>
      <w:tr w:rsidR="00682D3A" w14:paraId="6B573B5F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6F556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5EE20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tabs>
                <w:tab w:val="left" w:pos="1483"/>
              </w:tabs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ovládací tlačítko</w:t>
            </w:r>
            <w:r>
              <w:rPr>
                <w:rStyle w:val="Jin"/>
                <w:sz w:val="13"/>
                <w:szCs w:val="13"/>
              </w:rPr>
              <w:tab/>
            </w:r>
            <w:r>
              <w:rPr>
                <w:rStyle w:val="Jin"/>
                <w:color w:val="7A7891"/>
                <w:sz w:val="13"/>
                <w:szCs w:val="13"/>
              </w:rPr>
              <w:t>*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2BF4E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1B7C0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3253B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634,00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8122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  <w:color w:val="7A7891"/>
              </w:rPr>
              <w:t>5 706,00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DA4E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180 00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3557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  <w:color w:val="7A7891"/>
              </w:rPr>
              <w:t>1820.00</w:t>
            </w:r>
          </w:p>
        </w:tc>
      </w:tr>
      <w:tr w:rsidR="00682D3A" w14:paraId="68B5A3B4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D9384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0E6ED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color w:val="7A7891"/>
                <w:sz w:val="13"/>
                <w:szCs w:val="13"/>
              </w:rPr>
              <w:t>krabice přístrojová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7DFD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20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45CA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463E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25,00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9E6A4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500,00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20B4D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400"/>
              <w:jc w:val="both"/>
            </w:pPr>
            <w:r>
              <w:rPr>
                <w:rStyle w:val="Jin"/>
              </w:rPr>
              <w:t>55,00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6E2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  <w:color w:val="7A7891"/>
              </w:rPr>
              <w:t>1 100,00</w:t>
            </w:r>
          </w:p>
        </w:tc>
      </w:tr>
      <w:tr w:rsidR="00682D3A" w14:paraId="51EE81D1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627AE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CF848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DB33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20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1A670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B05E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75,00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D77DB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1 600,00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BF4B6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10.00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B02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200,00</w:t>
            </w:r>
          </w:p>
        </w:tc>
      </w:tr>
      <w:tr w:rsidR="00682D3A" w14:paraId="4A8E8B81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71640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D8199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19716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DEBEC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0C122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E0DB2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01F10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46188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</w:tr>
      <w:tr w:rsidR="00682D3A" w14:paraId="054C59F6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AA4C9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09374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59A36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9F7FE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B6DBD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DDAC8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EF7E9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96389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</w:tr>
      <w:tr w:rsidR="00682D3A" w14:paraId="1E2A9968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3E804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5"/>
                <w:szCs w:val="15"/>
              </w:rPr>
            </w:pPr>
            <w:r>
              <w:rPr>
                <w:rStyle w:val="Jin"/>
                <w:i/>
                <w:iCs/>
                <w:color w:val="7A7891"/>
                <w:sz w:val="15"/>
                <w:szCs w:val="15"/>
              </w:rPr>
              <w:t>Ostatní materiál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8BD64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67A4C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E8EB3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541BE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7F243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5BED1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646E6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</w:tr>
      <w:tr w:rsidR="00682D3A" w14:paraId="50D6CE9B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BF8EE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9AD9B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609C5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1AB26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FAFD1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8A4B0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2E3E1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D16F8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</w:tr>
      <w:tr w:rsidR="00682D3A" w14:paraId="5B140927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0F81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4"/>
                <w:szCs w:val="14"/>
              </w:rPr>
            </w:pPr>
            <w:r>
              <w:rPr>
                <w:rStyle w:val="Jin"/>
                <w:sz w:val="14"/>
                <w:szCs w:val="14"/>
              </w:rPr>
              <w:t>DA275-0F6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FA2D6D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sz w:val="13"/>
                <w:szCs w:val="13"/>
              </w:rPr>
              <w:t>Přepěťová ochrana přívodu NN DA275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D625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4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3C410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53C5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20"/>
              <w:jc w:val="both"/>
            </w:pPr>
            <w:r>
              <w:rPr>
                <w:rStyle w:val="Jin"/>
              </w:rPr>
              <w:t>2400,00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93EC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2400,00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BA79B0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00"/>
              <w:jc w:val="both"/>
            </w:pPr>
            <w:r>
              <w:rPr>
                <w:rStyle w:val="Jin"/>
              </w:rPr>
              <w:t>250.00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B388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250,00</w:t>
            </w:r>
          </w:p>
        </w:tc>
      </w:tr>
      <w:tr w:rsidR="00682D3A" w14:paraId="0477E277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FF7E8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657D9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4EE22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06112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8DDC3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03CCE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9A92B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B9389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</w:tr>
      <w:tr w:rsidR="00682D3A" w14:paraId="30533840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7994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5"/>
                <w:szCs w:val="15"/>
              </w:rPr>
            </w:pPr>
            <w:r>
              <w:rPr>
                <w:rStyle w:val="Jin"/>
                <w:i/>
                <w:iCs/>
                <w:sz w:val="15"/>
                <w:szCs w:val="15"/>
              </w:rPr>
              <w:t>Kabely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F9BB9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5CFC3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05796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CF71F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15419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43C65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DA516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</w:tr>
      <w:tr w:rsidR="00682D3A" w14:paraId="7DD7576A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1C17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6"/>
                <w:szCs w:val="16"/>
              </w:rPr>
            </w:pPr>
            <w:r>
              <w:rPr>
                <w:rStyle w:val="Jin"/>
                <w:sz w:val="14"/>
                <w:szCs w:val="14"/>
              </w:rPr>
              <w:t xml:space="preserve">PraFlaCom </w:t>
            </w:r>
            <w:r>
              <w:rPr>
                <w:rStyle w:val="Jin"/>
                <w:smallCaps/>
                <w:sz w:val="16"/>
                <w:szCs w:val="16"/>
              </w:rPr>
              <w:t>1x2x0,8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71637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color w:val="7A7891"/>
                <w:sz w:val="13"/>
                <w:szCs w:val="13"/>
              </w:rPr>
              <w:t>kabei pra magnety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C3A16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163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D2C7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ECBB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22 00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9C4B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3 586,00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FD1BF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400"/>
              <w:jc w:val="both"/>
            </w:pPr>
            <w:r>
              <w:rPr>
                <w:rStyle w:val="Jin"/>
              </w:rPr>
              <w:t>20.00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B68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3 260.00</w:t>
            </w:r>
          </w:p>
        </w:tc>
      </w:tr>
      <w:tr w:rsidR="00682D3A" w14:paraId="777B7F5C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174B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PraFlaCom 2x2x0,8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7906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color w:val="7A7891"/>
                <w:sz w:val="13"/>
                <w:szCs w:val="13"/>
              </w:rPr>
              <w:t>Kabel pro dečky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ADBC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66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DB1D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D45F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32.00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14D06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2112.00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34BF8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400"/>
              <w:jc w:val="both"/>
            </w:pPr>
            <w:r>
              <w:rPr>
                <w:rStyle w:val="Jin"/>
              </w:rPr>
              <w:t>20,Ó0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DB3D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i 320,00</w:t>
            </w:r>
          </w:p>
        </w:tc>
      </w:tr>
      <w:tr w:rsidR="00682D3A" w14:paraId="31EC8EE5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1E23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LV 40x20,18x13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FF9C6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lišty. Krytky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7DF7B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  <w:rPr>
                <w:sz w:val="17"/>
                <w:szCs w:val="17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944E8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kpi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5ED0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20"/>
            </w:pPr>
            <w:r>
              <w:rPr>
                <w:rStyle w:val="Jin"/>
              </w:rPr>
              <w:t>8 500,00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3312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8 500,00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0CE66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10 300,00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1260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10 000.00</w:t>
            </w:r>
          </w:p>
        </w:tc>
      </w:tr>
      <w:tr w:rsidR="00682D3A" w14:paraId="1C2EF5DA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2AC80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08503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BAE1E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36933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79B20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ED0C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0B7B5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46621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</w:tr>
      <w:tr w:rsidR="00682D3A" w14:paraId="2CEA30CB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A7B6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5"/>
                <w:szCs w:val="15"/>
              </w:rPr>
            </w:pPr>
            <w:r>
              <w:rPr>
                <w:rStyle w:val="Jin"/>
                <w:i/>
                <w:iCs/>
                <w:sz w:val="15"/>
                <w:szCs w:val="15"/>
              </w:rPr>
              <w:t>Ostatní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CAB4E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4B278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F64FC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1E4A7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D8AA0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BD932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8080F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</w:tr>
      <w:tr w:rsidR="00682D3A" w14:paraId="738B10E2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EB3A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rPr>
                <w:sz w:val="13"/>
                <w:szCs w:val="13"/>
              </w:rPr>
            </w:pPr>
            <w:r>
              <w:rPr>
                <w:rStyle w:val="Jin"/>
                <w:b/>
                <w:bCs/>
                <w:sz w:val="13"/>
                <w:szCs w:val="13"/>
              </w:rPr>
              <w:t>průrazy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E5086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Zhotoveni průrazů soubor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41C7E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5D24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kpl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20089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o.oo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56D4D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F1FE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</w:rPr>
              <w:t>2 500,00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CCC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2 500,00</w:t>
            </w:r>
          </w:p>
        </w:tc>
      </w:tr>
      <w:tr w:rsidR="00682D3A" w14:paraId="126C7BD4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3B473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E6D7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Drobný elektroinstalační matená!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AC906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EADA5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kpl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84AD7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20"/>
              <w:jc w:val="both"/>
            </w:pPr>
            <w:r>
              <w:rPr>
                <w:rStyle w:val="Jin"/>
              </w:rPr>
              <w:t>2500.00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BE0E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2 500 00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03D70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</w:rPr>
              <w:t>3 000,00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1AFA7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3 000,00</w:t>
            </w:r>
          </w:p>
        </w:tc>
      </w:tr>
      <w:tr w:rsidR="00682D3A" w14:paraId="280B9413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7258B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821CE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Oživeni a MSkcuáenl systému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5D3A6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54BCB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kpl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95EF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0.00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D4117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6BF8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</w:rPr>
              <w:t>4 500,00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EBCBD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4 500.00</w:t>
            </w:r>
          </w:p>
        </w:tc>
      </w:tr>
      <w:tr w:rsidR="00682D3A" w14:paraId="3D16FFED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C68A7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7C10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Přesun nmot 1 5%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44A9D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F173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kpl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9887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0,CC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4487E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Q0O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DE3C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</w:rPr>
              <w:t>2 513 85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8F74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2 513.85</w:t>
            </w:r>
          </w:p>
        </w:tc>
      </w:tr>
      <w:tr w:rsidR="00682D3A" w14:paraId="5051A2AE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4F613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41093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Revize systému včetné funkčních zkoušek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CA7A2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879AFC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kpl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1AB0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B4AEB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5DA43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</w:rPr>
              <w:t>1 500.00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FB5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1 500,00</w:t>
            </w:r>
          </w:p>
        </w:tc>
      </w:tr>
      <w:tr w:rsidR="00682D3A" w14:paraId="773CD869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AD822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271E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cestovní náklady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8BE2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3B52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kpl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9BB5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7 000,00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3C89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7 000.00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37BE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  <w:color w:val="7A7891"/>
              </w:rPr>
              <w:t>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65E4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0.00</w:t>
            </w:r>
          </w:p>
        </w:tc>
      </w:tr>
      <w:tr w:rsidR="00682D3A" w14:paraId="263E6B06" w14:textId="77777777" w:rsidTr="00720F3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71A92" w14:textId="77777777" w:rsidR="00682D3A" w:rsidRDefault="00682D3A" w:rsidP="00720F32">
            <w:pPr>
              <w:framePr w:w="9278" w:h="6850" w:hSpace="10" w:vSpace="418" w:wrap="notBeside" w:vAnchor="text" w:hAnchor="text" w:y="41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33891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Dokumentace skutečného provedení stavCy 3r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DF14F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180"/>
            </w:pPr>
            <w:r>
              <w:rPr>
                <w:rStyle w:val="Jin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F4D5A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</w:pPr>
            <w:r>
              <w:rPr>
                <w:rStyle w:val="Jin"/>
              </w:rPr>
              <w:t>kpl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72D84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BA0728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jc w:val="right"/>
            </w:pPr>
            <w:r>
              <w:rPr>
                <w:rStyle w:val="Jin"/>
              </w:rPr>
              <w:t>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15A14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200"/>
              <w:jc w:val="both"/>
            </w:pPr>
            <w:r>
              <w:rPr>
                <w:rStyle w:val="Jin"/>
                <w:color w:val="7A7891"/>
              </w:rPr>
              <w:t>1 800,00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9539" w14:textId="77777777" w:rsidR="00682D3A" w:rsidRDefault="00682D3A" w:rsidP="00720F32">
            <w:pPr>
              <w:pStyle w:val="Jin0"/>
              <w:framePr w:w="9278" w:h="6850" w:hSpace="10" w:vSpace="418" w:wrap="notBeside" w:vAnchor="text" w:hAnchor="text" w:y="419"/>
              <w:ind w:firstLine="380"/>
              <w:jc w:val="both"/>
            </w:pPr>
            <w:r>
              <w:rPr>
                <w:rStyle w:val="Jin"/>
              </w:rPr>
              <w:t>i 800.00</w:t>
            </w:r>
          </w:p>
        </w:tc>
      </w:tr>
    </w:tbl>
    <w:p w14:paraId="439C8B50" w14:textId="77777777" w:rsidR="00682D3A" w:rsidRDefault="00682D3A" w:rsidP="00682D3A">
      <w:pPr>
        <w:pStyle w:val="Titulektabulky0"/>
        <w:framePr w:w="8626" w:h="336" w:hSpace="662" w:wrap="notBeside" w:vAnchor="text" w:hAnchor="text" w:x="663" w:y="1"/>
        <w:tabs>
          <w:tab w:val="left" w:pos="893"/>
          <w:tab w:val="left" w:pos="4157"/>
          <w:tab w:val="left" w:pos="4867"/>
        </w:tabs>
      </w:pPr>
      <w:r>
        <w:rPr>
          <w:rStyle w:val="Titulektabulky"/>
        </w:rPr>
        <w:t>TYP</w:t>
      </w:r>
      <w:r>
        <w:rPr>
          <w:rStyle w:val="Titulektabulky"/>
        </w:rPr>
        <w:tab/>
        <w:t>|</w:t>
      </w:r>
      <w:r>
        <w:rPr>
          <w:rStyle w:val="Titulektabulky"/>
        </w:rPr>
        <w:tab/>
        <w:t>I</w:t>
      </w:r>
      <w:r>
        <w:rPr>
          <w:rStyle w:val="Titulektabulky"/>
        </w:rPr>
        <w:tab/>
        <w:t>| MATj, | MAtwIt | MONTÁŽ j. | MONTÁŽ cellu]</w:t>
      </w:r>
    </w:p>
    <w:p w14:paraId="67995680" w14:textId="77777777" w:rsidR="00682D3A" w:rsidRDefault="00682D3A" w:rsidP="00682D3A">
      <w:pPr>
        <w:pStyle w:val="Titulektabulky0"/>
        <w:framePr w:w="874" w:h="331" w:hSpace="8414" w:wrap="notBeside" w:vAnchor="text" w:hAnchor="text" w:x="6649" w:y="7408"/>
        <w:rPr>
          <w:sz w:val="13"/>
          <w:szCs w:val="13"/>
        </w:rPr>
      </w:pPr>
      <w:r>
        <w:rPr>
          <w:rStyle w:val="Titulektabulky"/>
          <w:b/>
          <w:bCs/>
          <w:sz w:val="13"/>
          <w:szCs w:val="13"/>
        </w:rPr>
        <w:t>167 590,001</w:t>
      </w:r>
    </w:p>
    <w:p w14:paraId="00984F8F" w14:textId="6945DF7F" w:rsidR="00682D3A" w:rsidRDefault="00682D3A" w:rsidP="00682D3A">
      <w:pPr>
        <w:spacing w:line="1" w:lineRule="exact"/>
      </w:pPr>
    </w:p>
    <w:p w14:paraId="6E30D95E" w14:textId="47F81740" w:rsidR="00682D3A" w:rsidRDefault="00682D3A" w:rsidP="00682D3A">
      <w:pPr>
        <w:pStyle w:val="Zkladntext1"/>
        <w:spacing w:after="840" w:line="240" w:lineRule="auto"/>
      </w:pPr>
      <w:r>
        <w:rPr>
          <w:rStyle w:val="Zkladntext"/>
        </w:rPr>
        <w:t>| Celkem</w:t>
      </w:r>
    </w:p>
    <w:p w14:paraId="630FE2BC" w14:textId="13A0DF46" w:rsidR="00682D3A" w:rsidRDefault="00682D3A" w:rsidP="00682D3A">
      <w:pPr>
        <w:pStyle w:val="Zkladntext20"/>
        <w:spacing w:after="0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C28F7" wp14:editId="1DA23EE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956945" cy="8077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807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8B8C07" w14:textId="77777777" w:rsidR="00682D3A" w:rsidRDefault="00682D3A" w:rsidP="00682D3A">
                            <w:pPr>
                              <w:pStyle w:val="Zkladntext1"/>
                              <w:spacing w:after="180"/>
                            </w:pPr>
                            <w:r>
                              <w:rPr>
                                <w:rStyle w:val="Zkladntext"/>
                              </w:rPr>
                              <w:t>P&amp;K OCHRANA, s.r.o. Čapkova 1656/16 350 02 Cheb</w:t>
                            </w:r>
                          </w:p>
                          <w:p w14:paraId="3C87A3D0" w14:textId="77777777" w:rsidR="00682D3A" w:rsidRDefault="00682D3A" w:rsidP="00682D3A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IČ:18233694</w:t>
                            </w:r>
                          </w:p>
                          <w:p w14:paraId="3AA4300A" w14:textId="77777777" w:rsidR="00682D3A" w:rsidRDefault="00682D3A" w:rsidP="00682D3A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 CZ18233694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EC28F7" id="Shape 3" o:spid="_x0000_s1027" type="#_x0000_t202" style="position:absolute;left:0;text-align:left;margin-left:0;margin-top:.65pt;width:75.35pt;height:63.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" filled="f" stroked="f">
                <v:textbox inset="0,0,0,0">
                  <w:txbxContent>
                    <w:p w14:paraId="188B8C07" w14:textId="77777777" w:rsidR="00682D3A" w:rsidRDefault="00682D3A" w:rsidP="00682D3A">
                      <w:pPr>
                        <w:pStyle w:val="Zkladntext1"/>
                        <w:spacing w:after="180"/>
                      </w:pPr>
                      <w:r>
                        <w:rPr>
                          <w:rStyle w:val="Zkladntext"/>
                        </w:rPr>
                        <w:t>P&amp;K OCHRANA, s.r.o. Čapkova 1656/16 350 02 Cheb</w:t>
                      </w:r>
                    </w:p>
                    <w:p w14:paraId="3C87A3D0" w14:textId="77777777" w:rsidR="00682D3A" w:rsidRDefault="00682D3A" w:rsidP="00682D3A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IČ:18233694</w:t>
                      </w:r>
                    </w:p>
                    <w:p w14:paraId="3AA4300A" w14:textId="77777777" w:rsidR="00682D3A" w:rsidRDefault="00682D3A" w:rsidP="00682D3A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DIČ: CZ18233694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2"/>
          <w:i/>
          <w:iCs/>
          <w:sz w:val="22"/>
          <w:szCs w:val="22"/>
        </w:rPr>
        <w:t xml:space="preserve">P&amp;K OCHRANA, </w:t>
      </w:r>
      <w:r>
        <w:rPr>
          <w:rStyle w:val="Zkladntext2"/>
          <w:i/>
          <w:iCs/>
          <w:smallCaps/>
        </w:rPr>
        <w:t>s.m.</w:t>
      </w:r>
    </w:p>
    <w:p w14:paraId="737A27C7" w14:textId="77777777" w:rsidR="00682D3A" w:rsidRDefault="00682D3A" w:rsidP="00682D3A">
      <w:pPr>
        <w:pStyle w:val="Zkladntext30"/>
      </w:pPr>
      <w:r>
        <w:rPr>
          <w:rStyle w:val="Zkladntext3"/>
        </w:rPr>
        <w:t>3 50 02 Chó, čápkova 1650/16</w:t>
      </w:r>
      <w:r>
        <w:rPr>
          <w:rStyle w:val="Zkladntext3"/>
        </w:rPr>
        <w:br/>
        <w:t>Tel.: 354 431 ‘&gt;47</w:t>
      </w:r>
      <w:r>
        <w:rPr>
          <w:rStyle w:val="Zkladntext3"/>
        </w:rPr>
        <w:br/>
        <w:t>IČO: 18233694</w:t>
      </w:r>
    </w:p>
    <w:p w14:paraId="33E19E37" w14:textId="77777777" w:rsidR="00682D3A" w:rsidRDefault="00682D3A">
      <w:pPr>
        <w:pStyle w:val="ZkladntextIMP"/>
        <w:rPr>
          <w:rFonts w:ascii="Times New Roman" w:hAnsi="Times New Roman"/>
        </w:rPr>
      </w:pPr>
    </w:p>
    <w:sectPr w:rsidR="00682D3A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35"/>
    <w:rsid w:val="00025E9B"/>
    <w:rsid w:val="0007156C"/>
    <w:rsid w:val="00217A8F"/>
    <w:rsid w:val="00227FBE"/>
    <w:rsid w:val="00295C6E"/>
    <w:rsid w:val="002D593E"/>
    <w:rsid w:val="003134CE"/>
    <w:rsid w:val="0032301E"/>
    <w:rsid w:val="003232B0"/>
    <w:rsid w:val="00387EC3"/>
    <w:rsid w:val="003E2F79"/>
    <w:rsid w:val="004032F5"/>
    <w:rsid w:val="004C31F9"/>
    <w:rsid w:val="00507DC9"/>
    <w:rsid w:val="00583CE8"/>
    <w:rsid w:val="00623F35"/>
    <w:rsid w:val="00682D3A"/>
    <w:rsid w:val="006A3D8E"/>
    <w:rsid w:val="006B1958"/>
    <w:rsid w:val="0073302D"/>
    <w:rsid w:val="007D27B8"/>
    <w:rsid w:val="008419EA"/>
    <w:rsid w:val="008916E6"/>
    <w:rsid w:val="008A2676"/>
    <w:rsid w:val="009210E8"/>
    <w:rsid w:val="00973061"/>
    <w:rsid w:val="009821C2"/>
    <w:rsid w:val="009877D7"/>
    <w:rsid w:val="009A4E20"/>
    <w:rsid w:val="009B34DB"/>
    <w:rsid w:val="009C5269"/>
    <w:rsid w:val="00A65B23"/>
    <w:rsid w:val="00A705A2"/>
    <w:rsid w:val="00A97527"/>
    <w:rsid w:val="00AF2FBB"/>
    <w:rsid w:val="00B13156"/>
    <w:rsid w:val="00BC1394"/>
    <w:rsid w:val="00BD2573"/>
    <w:rsid w:val="00BF4593"/>
    <w:rsid w:val="00C75584"/>
    <w:rsid w:val="00C90C42"/>
    <w:rsid w:val="00D10710"/>
    <w:rsid w:val="00D50373"/>
    <w:rsid w:val="00DF71A3"/>
    <w:rsid w:val="00E628E1"/>
    <w:rsid w:val="00EC4010"/>
    <w:rsid w:val="00F11B57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3550CF"/>
  <w15:chartTrackingRefBased/>
  <w15:docId w15:val="{82EB88E6-B703-478A-8E43-67210A0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95C6E"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sz w:val="24"/>
    </w:rPr>
  </w:style>
  <w:style w:type="paragraph" w:customStyle="1" w:styleId="TextpoznmkyIMP">
    <w:name w:val="Text poznámky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i/>
      <w:sz w:val="24"/>
    </w:rPr>
  </w:style>
  <w:style w:type="character" w:customStyle="1" w:styleId="TextbublinyChar">
    <w:name w:val="Text bubliny Char"/>
    <w:basedOn w:val="Standardnpsmoodstavce"/>
    <w:link w:val="Textbubliny"/>
    <w:rsid w:val="00295C6E"/>
    <w:rPr>
      <w:rFonts w:ascii="Segoe UI" w:hAnsi="Segoe UI" w:cs="Segoe UI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rsid w:val="00682D3A"/>
    <w:rPr>
      <w:rFonts w:eastAsia="Arial" w:cs="Arial"/>
      <w:b/>
      <w:bCs/>
      <w:sz w:val="13"/>
      <w:szCs w:val="13"/>
    </w:rPr>
  </w:style>
  <w:style w:type="character" w:customStyle="1" w:styleId="Zkladntext2">
    <w:name w:val="Základní text (2)_"/>
    <w:basedOn w:val="Standardnpsmoodstavce"/>
    <w:link w:val="Zkladntext20"/>
    <w:rsid w:val="00682D3A"/>
    <w:rPr>
      <w:rFonts w:eastAsia="Arial" w:cs="Arial"/>
    </w:rPr>
  </w:style>
  <w:style w:type="character" w:customStyle="1" w:styleId="Jin">
    <w:name w:val="Jiné_"/>
    <w:basedOn w:val="Standardnpsmoodstavce"/>
    <w:link w:val="Jin0"/>
    <w:rsid w:val="00682D3A"/>
    <w:rPr>
      <w:rFonts w:eastAsia="Arial" w:cs="Arial"/>
      <w:sz w:val="12"/>
      <w:szCs w:val="12"/>
    </w:rPr>
  </w:style>
  <w:style w:type="character" w:customStyle="1" w:styleId="Titulektabulky">
    <w:name w:val="Titulek tabulky_"/>
    <w:basedOn w:val="Standardnpsmoodstavce"/>
    <w:link w:val="Titulektabulky0"/>
    <w:rsid w:val="00682D3A"/>
    <w:rPr>
      <w:rFonts w:eastAsia="Arial" w:cs="Arial"/>
      <w:sz w:val="12"/>
      <w:szCs w:val="12"/>
    </w:rPr>
  </w:style>
  <w:style w:type="character" w:customStyle="1" w:styleId="Zkladntext3">
    <w:name w:val="Základní text (3)_"/>
    <w:basedOn w:val="Standardnpsmoodstavce"/>
    <w:link w:val="Zkladntext30"/>
    <w:rsid w:val="00682D3A"/>
    <w:rPr>
      <w:rFonts w:eastAsia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sid w:val="00682D3A"/>
    <w:pPr>
      <w:widowControl w:val="0"/>
      <w:overflowPunct/>
      <w:autoSpaceDE/>
      <w:autoSpaceDN/>
      <w:adjustRightInd/>
      <w:spacing w:after="120" w:line="360" w:lineRule="auto"/>
      <w:textAlignment w:val="auto"/>
    </w:pPr>
    <w:rPr>
      <w:rFonts w:eastAsia="Arial" w:cs="Arial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rsid w:val="00682D3A"/>
    <w:pPr>
      <w:widowControl w:val="0"/>
      <w:overflowPunct/>
      <w:autoSpaceDE/>
      <w:autoSpaceDN/>
      <w:adjustRightInd/>
      <w:spacing w:after="60"/>
      <w:ind w:left="1620"/>
      <w:textAlignment w:val="auto"/>
    </w:pPr>
    <w:rPr>
      <w:rFonts w:eastAsia="Arial" w:cs="Arial"/>
    </w:rPr>
  </w:style>
  <w:style w:type="paragraph" w:customStyle="1" w:styleId="Jin0">
    <w:name w:val="Jiné"/>
    <w:basedOn w:val="Normln"/>
    <w:link w:val="Jin"/>
    <w:rsid w:val="00682D3A"/>
    <w:pPr>
      <w:widowControl w:val="0"/>
      <w:overflowPunct/>
      <w:autoSpaceDE/>
      <w:autoSpaceDN/>
      <w:adjustRightInd/>
      <w:textAlignment w:val="auto"/>
    </w:pPr>
    <w:rPr>
      <w:rFonts w:eastAsia="Arial" w:cs="Arial"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682D3A"/>
    <w:pPr>
      <w:widowControl w:val="0"/>
      <w:overflowPunct/>
      <w:autoSpaceDE/>
      <w:autoSpaceDN/>
      <w:adjustRightInd/>
      <w:textAlignment w:val="auto"/>
    </w:pPr>
    <w:rPr>
      <w:rFonts w:eastAsia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682D3A"/>
    <w:pPr>
      <w:widowControl w:val="0"/>
      <w:overflowPunct/>
      <w:autoSpaceDE/>
      <w:autoSpaceDN/>
      <w:adjustRightInd/>
      <w:spacing w:after="60" w:line="314" w:lineRule="auto"/>
      <w:jc w:val="center"/>
      <w:textAlignment w:val="auto"/>
    </w:pPr>
    <w:rPr>
      <w:rFonts w:eastAsia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P&amp;K OCHRANA v.o.s.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</dc:creator>
  <cp:keywords/>
  <dc:description/>
  <cp:lastModifiedBy>Sokolik Sokolov</cp:lastModifiedBy>
  <cp:revision>4</cp:revision>
  <cp:lastPrinted>2015-03-25T09:52:00Z</cp:lastPrinted>
  <dcterms:created xsi:type="dcterms:W3CDTF">2025-05-22T06:27:00Z</dcterms:created>
  <dcterms:modified xsi:type="dcterms:W3CDTF">2025-05-23T10:26:00Z</dcterms:modified>
</cp:coreProperties>
</file>