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37684EF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KK01569/2025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37FB63FE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3553FC">
        <w:rPr>
          <w:rFonts w:eastAsia="Times New Roman"/>
          <w:b/>
          <w:bCs/>
          <w:lang w:eastAsia="cs-CZ"/>
        </w:rPr>
        <w:t>Obec Jenišov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6F3E2C0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č.p. 88, 36001 Jenišov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6D73F7D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573248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2AECC31F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65B5E4FA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Mgr. Jiří Stehlík,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26219DD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Česká národní banka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36E78341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94-2512341/0710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39D27908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starosta@jenisov.cz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5BD3BAD0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gytbvqm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420A275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3553FC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2F974E8E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3553FC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0FDD243D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3553FC">
        <w:rPr>
          <w:sz w:val="22"/>
          <w:szCs w:val="22"/>
        </w:rPr>
        <w:t>Podprogram 1 - Rekonstrukce komunikace p.p.č. 94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29873A29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3553FC">
        <w:rPr>
          <w:sz w:val="22"/>
          <w:szCs w:val="22"/>
        </w:rPr>
        <w:t>2590694103</w:t>
      </w:r>
      <w:r w:rsidR="000F1E59">
        <w:rPr>
          <w:sz w:val="22"/>
          <w:szCs w:val="22"/>
        </w:rPr>
        <w:fldChar w:fldCharType="end"/>
      </w:r>
      <w:bookmarkEnd w:id="14"/>
    </w:p>
    <w:p w14:paraId="5C67AD8F" w14:textId="77777777" w:rsidR="0067367F" w:rsidRDefault="0067367F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3DCC29AD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05E8E88D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27DC36E6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a) Komunikace 350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049E3317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7782D59E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="003553FC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F27BEA1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3553FC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12F23A89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3553FC">
              <w:rPr>
                <w:rFonts w:eastAsia="Times New Roman"/>
                <w:lang w:eastAsia="cs-CZ"/>
              </w:rPr>
              <w:t>Mgr. Jiří Stehlík,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553FC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623F0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7367F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F2653-BD60-46D3-ADCE-AF5511A34D95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9F5506-8497-41BB-9A02-551F4DFC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2025-05-20T10:25:00Z</dcterms:created>
  <dcterms:modified xsi:type="dcterms:W3CDTF">2025-05-20T10:25:00Z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