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E3E6" w14:textId="648D5A55" w:rsidR="00720D90" w:rsidRPr="007F123C" w:rsidRDefault="00720D90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F123C">
        <w:rPr>
          <w:rFonts w:ascii="Times New Roman" w:hAnsi="Times New Roman"/>
          <w:b/>
          <w:sz w:val="32"/>
          <w:szCs w:val="32"/>
        </w:rPr>
        <w:t>Smlouva o spolupráci</w:t>
      </w:r>
    </w:p>
    <w:p w14:paraId="3494FC18" w14:textId="77777777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  <w:b/>
        </w:rPr>
      </w:pPr>
    </w:p>
    <w:p w14:paraId="52980334" w14:textId="77777777" w:rsidR="00720D90" w:rsidRPr="007F123C" w:rsidRDefault="00720D90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Smluvní strany</w:t>
      </w:r>
    </w:p>
    <w:p w14:paraId="2CBFBD9B" w14:textId="77777777" w:rsidR="00923191" w:rsidRPr="007F123C" w:rsidRDefault="00923191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</w:p>
    <w:p w14:paraId="52D9A35F" w14:textId="7F63789F" w:rsidR="00720D90" w:rsidRPr="007F123C" w:rsidRDefault="002D3A8B" w:rsidP="000A66F9">
      <w:pPr>
        <w:spacing w:after="0" w:line="264" w:lineRule="auto"/>
        <w:jc w:val="both"/>
        <w:outlineLvl w:val="0"/>
        <w:rPr>
          <w:rFonts w:ascii="Times New Roman" w:hAnsi="Times New Roman"/>
        </w:rPr>
      </w:pPr>
      <w:proofErr w:type="spellStart"/>
      <w:r w:rsidRPr="007F123C">
        <w:rPr>
          <w:rFonts w:ascii="Times New Roman" w:hAnsi="Times New Roman"/>
          <w:b/>
        </w:rPr>
        <w:t>Togga</w:t>
      </w:r>
      <w:proofErr w:type="spellEnd"/>
      <w:r w:rsidRPr="007F123C">
        <w:rPr>
          <w:rFonts w:ascii="Times New Roman" w:hAnsi="Times New Roman"/>
          <w:b/>
        </w:rPr>
        <w:t>, s.r.o.</w:t>
      </w:r>
    </w:p>
    <w:p w14:paraId="025D58F8" w14:textId="32035268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se sídlem</w:t>
      </w:r>
      <w:r w:rsidR="003915EC" w:rsidRPr="007F123C">
        <w:rPr>
          <w:rFonts w:ascii="Times New Roman" w:hAnsi="Times New Roman"/>
        </w:rPr>
        <w:t>:</w:t>
      </w:r>
      <w:r w:rsidRPr="007F123C">
        <w:rPr>
          <w:rFonts w:ascii="Times New Roman" w:hAnsi="Times New Roman"/>
        </w:rPr>
        <w:t xml:space="preserve"> </w:t>
      </w:r>
      <w:r w:rsidR="00827DD2" w:rsidRPr="007F123C">
        <w:rPr>
          <w:rFonts w:ascii="Times New Roman" w:hAnsi="Times New Roman"/>
        </w:rPr>
        <w:t>Grafická</w:t>
      </w:r>
      <w:r w:rsidR="00E82B5A" w:rsidRPr="007F123C">
        <w:rPr>
          <w:rFonts w:ascii="Times New Roman" w:hAnsi="Times New Roman"/>
        </w:rPr>
        <w:t xml:space="preserve"> 3365/1, </w:t>
      </w:r>
      <w:r w:rsidR="003915EC" w:rsidRPr="007F123C">
        <w:rPr>
          <w:rFonts w:ascii="Times New Roman" w:hAnsi="Times New Roman"/>
        </w:rPr>
        <w:t>150 00 Praha 5</w:t>
      </w:r>
    </w:p>
    <w:p w14:paraId="522AD352" w14:textId="7F12D1A6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jejímž jménem jedná</w:t>
      </w:r>
      <w:r w:rsidR="003915EC" w:rsidRPr="007F123C">
        <w:rPr>
          <w:rFonts w:ascii="Times New Roman" w:hAnsi="Times New Roman"/>
        </w:rPr>
        <w:t>:</w:t>
      </w:r>
      <w:r w:rsidRPr="007F123C">
        <w:rPr>
          <w:rFonts w:ascii="Times New Roman" w:hAnsi="Times New Roman"/>
        </w:rPr>
        <w:t xml:space="preserve"> </w:t>
      </w:r>
      <w:r w:rsidR="003915EC" w:rsidRPr="007F123C">
        <w:rPr>
          <w:rFonts w:ascii="Times New Roman" w:hAnsi="Times New Roman"/>
        </w:rPr>
        <w:t xml:space="preserve">Dušan </w:t>
      </w:r>
      <w:proofErr w:type="spellStart"/>
      <w:r w:rsidR="003915EC" w:rsidRPr="007F123C">
        <w:rPr>
          <w:rFonts w:ascii="Times New Roman" w:hAnsi="Times New Roman"/>
        </w:rPr>
        <w:t>Neumahr</w:t>
      </w:r>
      <w:proofErr w:type="spellEnd"/>
      <w:r w:rsidR="003915EC" w:rsidRPr="007F123C">
        <w:rPr>
          <w:rFonts w:ascii="Times New Roman" w:hAnsi="Times New Roman"/>
        </w:rPr>
        <w:t>, jednatel společnosti</w:t>
      </w:r>
    </w:p>
    <w:p w14:paraId="4FF9D798" w14:textId="0A963C15" w:rsidR="00720D90" w:rsidRPr="007F123C" w:rsidRDefault="00720D90" w:rsidP="000A66F9">
      <w:pPr>
        <w:spacing w:after="0" w:line="264" w:lineRule="auto"/>
        <w:jc w:val="both"/>
        <w:outlineLvl w:val="0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IČ: </w:t>
      </w:r>
      <w:r w:rsidR="003915EC" w:rsidRPr="007F123C">
        <w:rPr>
          <w:rFonts w:ascii="Times New Roman" w:hAnsi="Times New Roman"/>
        </w:rPr>
        <w:t>25338650</w:t>
      </w:r>
      <w:r w:rsidRPr="007F123C">
        <w:rPr>
          <w:rFonts w:ascii="Times New Roman" w:hAnsi="Times New Roman"/>
        </w:rPr>
        <w:t xml:space="preserve">, DIČ: </w:t>
      </w:r>
      <w:proofErr w:type="spellStart"/>
      <w:r w:rsidR="003915EC" w:rsidRPr="007F123C">
        <w:rPr>
          <w:rFonts w:ascii="Times New Roman" w:hAnsi="Times New Roman"/>
        </w:rPr>
        <w:t>CZ25338650</w:t>
      </w:r>
      <w:proofErr w:type="spellEnd"/>
    </w:p>
    <w:p w14:paraId="3ED0B4CA" w14:textId="049F1CA4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(dále jen „</w:t>
      </w:r>
      <w:r w:rsidR="00510979" w:rsidRPr="007F123C">
        <w:rPr>
          <w:rFonts w:ascii="Times New Roman" w:hAnsi="Times New Roman"/>
          <w:b/>
        </w:rPr>
        <w:t>Nakladatel</w:t>
      </w:r>
      <w:r w:rsidRPr="007F123C">
        <w:rPr>
          <w:rFonts w:ascii="Times New Roman" w:hAnsi="Times New Roman"/>
        </w:rPr>
        <w:t>“)</w:t>
      </w:r>
    </w:p>
    <w:p w14:paraId="67B489AA" w14:textId="77777777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a </w:t>
      </w:r>
    </w:p>
    <w:p w14:paraId="14122843" w14:textId="77777777" w:rsidR="00EC7C86" w:rsidRPr="007F123C" w:rsidRDefault="00D22E85" w:rsidP="00EC7C86">
      <w:pPr>
        <w:spacing w:after="0"/>
        <w:jc w:val="both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Univerzita Jana Evangelisty Purkyně</w:t>
      </w:r>
    </w:p>
    <w:p w14:paraId="179F3C3A" w14:textId="77777777" w:rsidR="00EC7C86" w:rsidRPr="007F123C" w:rsidRDefault="00EC7C86" w:rsidP="00EC7C86">
      <w:pPr>
        <w:spacing w:after="0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IČ: </w:t>
      </w:r>
      <w:r w:rsidR="00DF47B7" w:rsidRPr="007F123C">
        <w:rPr>
          <w:rFonts w:ascii="Times New Roman" w:hAnsi="Times New Roman"/>
        </w:rPr>
        <w:t>44555601</w:t>
      </w:r>
    </w:p>
    <w:p w14:paraId="52D64527" w14:textId="5A82D81B" w:rsidR="00EC7C86" w:rsidRPr="007F123C" w:rsidRDefault="00EC7C86" w:rsidP="00EC7C86">
      <w:pPr>
        <w:spacing w:after="0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DIČ: </w:t>
      </w:r>
      <w:proofErr w:type="spellStart"/>
      <w:r w:rsidR="00DF47B7" w:rsidRPr="007F123C">
        <w:rPr>
          <w:rFonts w:ascii="Times New Roman" w:hAnsi="Times New Roman"/>
        </w:rPr>
        <w:t>C</w:t>
      </w:r>
      <w:r w:rsidR="004E3DB8" w:rsidRPr="007F123C">
        <w:rPr>
          <w:rFonts w:ascii="Times New Roman" w:hAnsi="Times New Roman"/>
        </w:rPr>
        <w:t>Z</w:t>
      </w:r>
      <w:r w:rsidR="00DF47B7" w:rsidRPr="007F123C">
        <w:rPr>
          <w:rFonts w:ascii="Times New Roman" w:hAnsi="Times New Roman"/>
        </w:rPr>
        <w:t>44555601</w:t>
      </w:r>
      <w:proofErr w:type="spellEnd"/>
    </w:p>
    <w:p w14:paraId="0127B8F9" w14:textId="254E7B1C" w:rsidR="00EC7C86" w:rsidRPr="007F123C" w:rsidRDefault="00EC7C86" w:rsidP="00EC7C86">
      <w:pPr>
        <w:spacing w:after="0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Se sídlem: </w:t>
      </w:r>
      <w:r w:rsidR="00DF47B7" w:rsidRPr="007F123C">
        <w:rPr>
          <w:rFonts w:ascii="Times New Roman" w:hAnsi="Times New Roman"/>
        </w:rPr>
        <w:t xml:space="preserve">Pasteurova </w:t>
      </w:r>
      <w:r w:rsidR="00B10A4F" w:rsidRPr="007F123C">
        <w:rPr>
          <w:rFonts w:ascii="Times New Roman" w:hAnsi="Times New Roman"/>
        </w:rPr>
        <w:t>3544/</w:t>
      </w:r>
      <w:r w:rsidR="00DF47B7" w:rsidRPr="007F123C">
        <w:rPr>
          <w:rFonts w:ascii="Times New Roman" w:hAnsi="Times New Roman"/>
        </w:rPr>
        <w:t>1, 400</w:t>
      </w:r>
      <w:r w:rsidR="00B10A4F" w:rsidRPr="007F123C">
        <w:rPr>
          <w:rFonts w:ascii="Times New Roman" w:hAnsi="Times New Roman"/>
        </w:rPr>
        <w:t xml:space="preserve"> </w:t>
      </w:r>
      <w:r w:rsidR="00DF47B7" w:rsidRPr="007F123C">
        <w:rPr>
          <w:rFonts w:ascii="Times New Roman" w:hAnsi="Times New Roman"/>
        </w:rPr>
        <w:t>96 Ústí nad Labem</w:t>
      </w:r>
    </w:p>
    <w:p w14:paraId="6BEFC6BA" w14:textId="5D7F8454" w:rsidR="00EC7C86" w:rsidRPr="007F123C" w:rsidRDefault="00EC7C86" w:rsidP="00EC7C86">
      <w:pPr>
        <w:spacing w:after="0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Zastoupená</w:t>
      </w:r>
      <w:r w:rsidR="00DF47B7" w:rsidRPr="007F123C">
        <w:rPr>
          <w:rFonts w:ascii="Times New Roman" w:hAnsi="Times New Roman"/>
        </w:rPr>
        <w:t xml:space="preserve">: </w:t>
      </w:r>
      <w:r w:rsidR="004E3DB8" w:rsidRPr="007F123C">
        <w:rPr>
          <w:rFonts w:ascii="Times New Roman" w:hAnsi="Times New Roman"/>
        </w:rPr>
        <w:t>doc</w:t>
      </w:r>
      <w:r w:rsidR="00DF47B7" w:rsidRPr="007F123C">
        <w:rPr>
          <w:rFonts w:ascii="Times New Roman" w:hAnsi="Times New Roman"/>
        </w:rPr>
        <w:t xml:space="preserve">. PhDr. </w:t>
      </w:r>
      <w:r w:rsidR="004E3DB8" w:rsidRPr="007F123C">
        <w:rPr>
          <w:rFonts w:ascii="Times New Roman" w:hAnsi="Times New Roman"/>
        </w:rPr>
        <w:t>Václavem Drškou</w:t>
      </w:r>
      <w:r w:rsidR="00DF47B7" w:rsidRPr="007F123C">
        <w:rPr>
          <w:rFonts w:ascii="Times New Roman" w:hAnsi="Times New Roman"/>
        </w:rPr>
        <w:t>, Ph.D., děkan</w:t>
      </w:r>
      <w:r w:rsidR="004E3DB8" w:rsidRPr="007F123C">
        <w:rPr>
          <w:rFonts w:ascii="Times New Roman" w:hAnsi="Times New Roman"/>
        </w:rPr>
        <w:t>em</w:t>
      </w:r>
      <w:r w:rsidR="00DF47B7" w:rsidRPr="007F123C">
        <w:rPr>
          <w:rFonts w:ascii="Times New Roman" w:hAnsi="Times New Roman"/>
        </w:rPr>
        <w:t xml:space="preserve"> Filozofické fakulty</w:t>
      </w:r>
    </w:p>
    <w:p w14:paraId="68A7B618" w14:textId="77777777" w:rsidR="00EC7C86" w:rsidRPr="007F123C" w:rsidRDefault="00EC7C86" w:rsidP="00EC7C86">
      <w:pPr>
        <w:spacing w:after="0"/>
        <w:jc w:val="both"/>
        <w:rPr>
          <w:rFonts w:ascii="Times New Roman" w:hAnsi="Times New Roman"/>
        </w:rPr>
      </w:pPr>
      <w:bookmarkStart w:id="0" w:name="OLE_LINK1"/>
      <w:r w:rsidRPr="007F123C">
        <w:rPr>
          <w:rFonts w:ascii="Times New Roman" w:hAnsi="Times New Roman"/>
        </w:rPr>
        <w:t>(dále jen „</w:t>
      </w:r>
      <w:r w:rsidR="00D22E85" w:rsidRPr="007F123C">
        <w:rPr>
          <w:rFonts w:ascii="Times New Roman" w:hAnsi="Times New Roman"/>
          <w:b/>
        </w:rPr>
        <w:t>UJEP</w:t>
      </w:r>
      <w:r w:rsidRPr="007F123C">
        <w:rPr>
          <w:rFonts w:ascii="Times New Roman" w:hAnsi="Times New Roman"/>
        </w:rPr>
        <w:t>“)</w:t>
      </w:r>
    </w:p>
    <w:bookmarkEnd w:id="0"/>
    <w:p w14:paraId="0501AB16" w14:textId="77777777" w:rsidR="00923191" w:rsidRPr="007F123C" w:rsidRDefault="00923191" w:rsidP="000A66F9">
      <w:pPr>
        <w:spacing w:after="0" w:line="264" w:lineRule="auto"/>
        <w:jc w:val="both"/>
        <w:rPr>
          <w:rFonts w:ascii="Times New Roman" w:hAnsi="Times New Roman"/>
        </w:rPr>
      </w:pPr>
    </w:p>
    <w:p w14:paraId="2C0D21D7" w14:textId="1738448A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(</w:t>
      </w:r>
      <w:r w:rsidR="00E95B84" w:rsidRPr="007F123C">
        <w:rPr>
          <w:rFonts w:ascii="Times New Roman" w:hAnsi="Times New Roman"/>
          <w:b/>
        </w:rPr>
        <w:t>Nakladatel</w:t>
      </w:r>
      <w:r w:rsidRPr="007F123C">
        <w:rPr>
          <w:rFonts w:ascii="Times New Roman" w:hAnsi="Times New Roman"/>
          <w:b/>
        </w:rPr>
        <w:t xml:space="preserve"> </w:t>
      </w:r>
      <w:r w:rsidRPr="007F123C">
        <w:rPr>
          <w:rFonts w:ascii="Times New Roman" w:hAnsi="Times New Roman"/>
        </w:rPr>
        <w:t xml:space="preserve">a </w:t>
      </w:r>
      <w:r w:rsidR="00DF47B7" w:rsidRPr="007F123C">
        <w:rPr>
          <w:rFonts w:ascii="Times New Roman" w:hAnsi="Times New Roman"/>
          <w:b/>
        </w:rPr>
        <w:t>UJEP</w:t>
      </w:r>
      <w:r w:rsidR="00874094" w:rsidRPr="007F123C">
        <w:rPr>
          <w:rFonts w:ascii="Times New Roman" w:hAnsi="Times New Roman"/>
          <w:b/>
        </w:rPr>
        <w:t xml:space="preserve"> </w:t>
      </w:r>
      <w:r w:rsidRPr="007F123C">
        <w:rPr>
          <w:rFonts w:ascii="Times New Roman" w:hAnsi="Times New Roman"/>
        </w:rPr>
        <w:t>budou dále společně označováni jen jako „</w:t>
      </w:r>
      <w:r w:rsidRPr="007F123C">
        <w:rPr>
          <w:rFonts w:ascii="Times New Roman" w:hAnsi="Times New Roman"/>
          <w:b/>
        </w:rPr>
        <w:t>smluvní strany</w:t>
      </w:r>
      <w:r w:rsidRPr="007F123C">
        <w:rPr>
          <w:rFonts w:ascii="Times New Roman" w:hAnsi="Times New Roman"/>
        </w:rPr>
        <w:t>“)</w:t>
      </w:r>
    </w:p>
    <w:p w14:paraId="0ED80D73" w14:textId="77777777" w:rsidR="00720D90" w:rsidRPr="007F123C" w:rsidRDefault="00720D90" w:rsidP="000A66F9">
      <w:pPr>
        <w:spacing w:after="0" w:line="264" w:lineRule="auto"/>
        <w:ind w:left="720"/>
        <w:jc w:val="both"/>
        <w:rPr>
          <w:rFonts w:ascii="Times New Roman" w:hAnsi="Times New Roman"/>
        </w:rPr>
      </w:pPr>
    </w:p>
    <w:p w14:paraId="1188AE2D" w14:textId="71297818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  <w:spacing w:val="9"/>
        </w:rPr>
      </w:pPr>
      <w:r w:rsidRPr="007F123C">
        <w:rPr>
          <w:rFonts w:ascii="Times New Roman" w:hAnsi="Times New Roman"/>
          <w:spacing w:val="9"/>
        </w:rPr>
        <w:t xml:space="preserve">se dnešního dne dohodly, že v souladu s příslušnými ustanoveními obecně závazných právních předpisů, a to zejména </w:t>
      </w:r>
      <w:r w:rsidRPr="007F123C">
        <w:rPr>
          <w:rFonts w:ascii="Times New Roman" w:hAnsi="Times New Roman"/>
        </w:rPr>
        <w:t xml:space="preserve">s ustanoveními </w:t>
      </w:r>
      <w:r w:rsidRPr="007F123C">
        <w:rPr>
          <w:rFonts w:ascii="Times New Roman" w:hAnsi="Times New Roman"/>
          <w:bCs/>
        </w:rPr>
        <w:t>§ 1724 a násl. zákona č. 89/2012 Sb.</w:t>
      </w:r>
      <w:r w:rsidRPr="007F123C">
        <w:rPr>
          <w:rFonts w:ascii="Times New Roman" w:hAnsi="Times New Roman"/>
        </w:rPr>
        <w:t>, Občanský zákoník, v platném znění</w:t>
      </w:r>
      <w:r w:rsidRPr="007F123C">
        <w:rPr>
          <w:rFonts w:ascii="Times New Roman" w:hAnsi="Times New Roman"/>
          <w:spacing w:val="-3"/>
        </w:rPr>
        <w:t>, uzavírají tuto smlouvu.</w:t>
      </w:r>
    </w:p>
    <w:p w14:paraId="438EAD12" w14:textId="77777777" w:rsidR="00213A9B" w:rsidRPr="007F123C" w:rsidRDefault="00213A9B" w:rsidP="000A66F9">
      <w:pPr>
        <w:spacing w:after="0" w:line="264" w:lineRule="auto"/>
        <w:jc w:val="center"/>
        <w:rPr>
          <w:rFonts w:ascii="Times New Roman" w:hAnsi="Times New Roman"/>
          <w:b/>
        </w:rPr>
      </w:pPr>
    </w:p>
    <w:p w14:paraId="53925245" w14:textId="77777777" w:rsidR="00DF47B7" w:rsidRPr="007F123C" w:rsidRDefault="00DF47B7" w:rsidP="000A66F9">
      <w:pPr>
        <w:spacing w:after="0" w:line="264" w:lineRule="auto"/>
        <w:jc w:val="center"/>
        <w:rPr>
          <w:rFonts w:ascii="Times New Roman" w:hAnsi="Times New Roman"/>
          <w:b/>
        </w:rPr>
      </w:pPr>
    </w:p>
    <w:p w14:paraId="2F6B0CE4" w14:textId="77777777" w:rsidR="00720D90" w:rsidRPr="007F123C" w:rsidRDefault="00720D90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Článek I.</w:t>
      </w:r>
    </w:p>
    <w:p w14:paraId="38DA48EA" w14:textId="77777777" w:rsidR="00720D90" w:rsidRPr="007F123C" w:rsidRDefault="00720D90" w:rsidP="000A66F9">
      <w:pPr>
        <w:spacing w:after="0" w:line="264" w:lineRule="auto"/>
        <w:jc w:val="center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Předmět smlouvy</w:t>
      </w:r>
    </w:p>
    <w:p w14:paraId="292C1ACA" w14:textId="3BB75685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Předmětem této smlouvy je stanovení vzájemných práv a povinnos</w:t>
      </w:r>
      <w:r w:rsidR="006272A5" w:rsidRPr="007F123C">
        <w:rPr>
          <w:rFonts w:ascii="Times New Roman" w:hAnsi="Times New Roman"/>
        </w:rPr>
        <w:t xml:space="preserve">tí při vydání </w:t>
      </w:r>
      <w:r w:rsidR="00510979" w:rsidRPr="007F123C">
        <w:rPr>
          <w:rFonts w:ascii="Times New Roman" w:hAnsi="Times New Roman"/>
        </w:rPr>
        <w:t xml:space="preserve">knihy </w:t>
      </w:r>
      <w:r w:rsidR="00BC7418" w:rsidRPr="007F123C">
        <w:rPr>
          <w:rFonts w:ascii="Times New Roman" w:hAnsi="Times New Roman"/>
        </w:rPr>
        <w:t xml:space="preserve">Martina </w:t>
      </w:r>
      <w:proofErr w:type="spellStart"/>
      <w:r w:rsidR="00BC7418" w:rsidRPr="007F123C">
        <w:rPr>
          <w:rFonts w:ascii="Times New Roman" w:hAnsi="Times New Roman"/>
        </w:rPr>
        <w:t>Šimsy</w:t>
      </w:r>
      <w:proofErr w:type="spellEnd"/>
      <w:r w:rsidR="00D22E85" w:rsidRPr="007F123C">
        <w:rPr>
          <w:rFonts w:ascii="Times New Roman" w:hAnsi="Times New Roman"/>
        </w:rPr>
        <w:t xml:space="preserve"> </w:t>
      </w:r>
      <w:r w:rsidR="00526EBD" w:rsidRPr="007F123C">
        <w:rPr>
          <w:rFonts w:ascii="Times New Roman" w:hAnsi="Times New Roman"/>
        </w:rPr>
        <w:t>s</w:t>
      </w:r>
      <w:r w:rsidR="00BC7418" w:rsidRPr="007F123C">
        <w:rPr>
          <w:rFonts w:ascii="Times New Roman" w:hAnsi="Times New Roman"/>
        </w:rPr>
        <w:t xml:space="preserve"> pracovním </w:t>
      </w:r>
      <w:r w:rsidR="006272A5" w:rsidRPr="007F123C">
        <w:rPr>
          <w:rFonts w:ascii="Times New Roman" w:hAnsi="Times New Roman"/>
        </w:rPr>
        <w:t>názvem</w:t>
      </w:r>
      <w:r w:rsidRPr="007F123C">
        <w:rPr>
          <w:rFonts w:ascii="Times New Roman" w:hAnsi="Times New Roman"/>
        </w:rPr>
        <w:t xml:space="preserve"> </w:t>
      </w:r>
      <w:r w:rsidR="00526EBD" w:rsidRPr="007F123C">
        <w:rPr>
          <w:rFonts w:ascii="Times New Roman" w:hAnsi="Times New Roman"/>
          <w:b/>
        </w:rPr>
        <w:t>„</w:t>
      </w:r>
      <w:r w:rsidR="007F50FB" w:rsidRPr="007F123C">
        <w:rPr>
          <w:rFonts w:ascii="Times New Roman" w:hAnsi="Times New Roman"/>
          <w:b/>
          <w:bCs/>
          <w:iCs/>
          <w:sz w:val="22"/>
          <w:szCs w:val="22"/>
        </w:rPr>
        <w:t>Demokratická republika</w:t>
      </w:r>
      <w:r w:rsidR="00D45BBB" w:rsidRPr="007F123C">
        <w:rPr>
          <w:rFonts w:ascii="Times New Roman" w:hAnsi="Times New Roman"/>
          <w:b/>
          <w:bCs/>
          <w:iCs/>
          <w:sz w:val="22"/>
          <w:szCs w:val="22"/>
        </w:rPr>
        <w:t xml:space="preserve"> mezi Masarykem a současností</w:t>
      </w:r>
      <w:r w:rsidRPr="007F123C">
        <w:rPr>
          <w:rFonts w:ascii="Times New Roman" w:hAnsi="Times New Roman"/>
          <w:b/>
        </w:rPr>
        <w:t>“</w:t>
      </w:r>
      <w:r w:rsidRPr="007F123C">
        <w:rPr>
          <w:rFonts w:ascii="Times New Roman" w:hAnsi="Times New Roman"/>
        </w:rPr>
        <w:t xml:space="preserve"> (dále jen </w:t>
      </w:r>
      <w:r w:rsidRPr="007F123C">
        <w:rPr>
          <w:rFonts w:ascii="Times New Roman" w:hAnsi="Times New Roman"/>
          <w:b/>
        </w:rPr>
        <w:t>„Publikace“</w:t>
      </w:r>
      <w:r w:rsidRPr="007F123C">
        <w:rPr>
          <w:rFonts w:ascii="Times New Roman" w:hAnsi="Times New Roman"/>
        </w:rPr>
        <w:t>).</w:t>
      </w:r>
    </w:p>
    <w:p w14:paraId="1C0C92CC" w14:textId="77777777" w:rsidR="00213A9B" w:rsidRPr="007F123C" w:rsidRDefault="00213A9B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</w:p>
    <w:p w14:paraId="296866AA" w14:textId="77777777" w:rsidR="00213A9B" w:rsidRPr="007F123C" w:rsidRDefault="00213A9B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</w:p>
    <w:p w14:paraId="25375755" w14:textId="77777777" w:rsidR="00720D90" w:rsidRPr="007F123C" w:rsidRDefault="00720D90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Článek II.</w:t>
      </w:r>
    </w:p>
    <w:p w14:paraId="571E2DF8" w14:textId="77777777" w:rsidR="00720D90" w:rsidRPr="007F123C" w:rsidRDefault="00720D90" w:rsidP="000A66F9">
      <w:pPr>
        <w:spacing w:after="0" w:line="264" w:lineRule="auto"/>
        <w:jc w:val="center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 xml:space="preserve">Povinnosti </w:t>
      </w:r>
      <w:r w:rsidR="00D22E85" w:rsidRPr="007F123C">
        <w:rPr>
          <w:rFonts w:ascii="Times New Roman" w:hAnsi="Times New Roman"/>
          <w:b/>
        </w:rPr>
        <w:t>UJEP</w:t>
      </w:r>
    </w:p>
    <w:p w14:paraId="5613618C" w14:textId="3AC00258" w:rsidR="00E95B84" w:rsidRPr="007F123C" w:rsidRDefault="00E95B84" w:rsidP="00E95B8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F123C">
        <w:rPr>
          <w:rFonts w:ascii="Times New Roman" w:hAnsi="Times New Roman"/>
          <w:sz w:val="22"/>
          <w:szCs w:val="22"/>
        </w:rPr>
        <w:t>UJEP poskytne na vydání Díla, jež vyjde v rámci grantové soutěže „</w:t>
      </w:r>
      <w:r w:rsidRPr="007F123C">
        <w:rPr>
          <w:rFonts w:ascii="Times New Roman" w:hAnsi="Times New Roman"/>
          <w:bCs/>
          <w:sz w:val="22"/>
          <w:szCs w:val="22"/>
        </w:rPr>
        <w:t>Stimulace vědecko-výzkumné činnosti akademických pracovníků FF UJEP“ pro rok 202</w:t>
      </w:r>
      <w:r w:rsidR="00D45BBB" w:rsidRPr="007F123C">
        <w:rPr>
          <w:rFonts w:ascii="Times New Roman" w:hAnsi="Times New Roman"/>
          <w:bCs/>
          <w:sz w:val="22"/>
          <w:szCs w:val="22"/>
        </w:rPr>
        <w:t>5</w:t>
      </w:r>
      <w:r w:rsidRPr="007F123C">
        <w:rPr>
          <w:rFonts w:ascii="Times New Roman" w:hAnsi="Times New Roman"/>
          <w:sz w:val="22"/>
          <w:szCs w:val="22"/>
        </w:rPr>
        <w:t>, finanční podporu. UJEP odpovídá za převedení podpory v termínu stanoveném smlouvou.</w:t>
      </w:r>
    </w:p>
    <w:p w14:paraId="24AB2E13" w14:textId="7BE09011" w:rsidR="00E95B84" w:rsidRPr="007F123C" w:rsidRDefault="00E95B84" w:rsidP="00E95B8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F123C">
        <w:rPr>
          <w:rFonts w:ascii="Times New Roman" w:hAnsi="Times New Roman"/>
          <w:sz w:val="22"/>
          <w:szCs w:val="22"/>
        </w:rPr>
        <w:t xml:space="preserve">Výše podpory, kterou UJEP poskytne nabyvateli, vychází z připojené nakladatelské kalkulace, která je nedílnou součástí této smlouvy, a činí </w:t>
      </w:r>
      <w:proofErr w:type="gramStart"/>
      <w:r w:rsidR="00D0674B" w:rsidRPr="007F123C">
        <w:rPr>
          <w:rFonts w:ascii="Times New Roman" w:hAnsi="Times New Roman"/>
          <w:b/>
          <w:bCs/>
          <w:sz w:val="22"/>
          <w:szCs w:val="22"/>
        </w:rPr>
        <w:t>67</w:t>
      </w:r>
      <w:r w:rsidRPr="007F123C">
        <w:rPr>
          <w:rFonts w:ascii="Times New Roman" w:hAnsi="Times New Roman"/>
          <w:b/>
          <w:bCs/>
          <w:sz w:val="22"/>
          <w:szCs w:val="22"/>
        </w:rPr>
        <w:t>.</w:t>
      </w:r>
      <w:r w:rsidR="00D0674B" w:rsidRPr="007F123C">
        <w:rPr>
          <w:rFonts w:ascii="Times New Roman" w:hAnsi="Times New Roman"/>
          <w:b/>
          <w:bCs/>
          <w:sz w:val="22"/>
          <w:szCs w:val="22"/>
        </w:rPr>
        <w:t>25</w:t>
      </w:r>
      <w:r w:rsidRPr="007F123C">
        <w:rPr>
          <w:rFonts w:ascii="Times New Roman" w:hAnsi="Times New Roman"/>
          <w:b/>
          <w:bCs/>
          <w:sz w:val="22"/>
          <w:szCs w:val="22"/>
        </w:rPr>
        <w:t>0,-</w:t>
      </w:r>
      <w:proofErr w:type="gramEnd"/>
      <w:r w:rsidRPr="007F123C">
        <w:rPr>
          <w:rFonts w:ascii="Times New Roman" w:hAnsi="Times New Roman"/>
          <w:b/>
          <w:bCs/>
          <w:sz w:val="22"/>
          <w:szCs w:val="22"/>
        </w:rPr>
        <w:t xml:space="preserve"> Kč</w:t>
      </w:r>
      <w:r w:rsidRPr="007F123C">
        <w:rPr>
          <w:rFonts w:ascii="Times New Roman" w:hAnsi="Times New Roman"/>
          <w:sz w:val="22"/>
          <w:szCs w:val="22"/>
        </w:rPr>
        <w:t xml:space="preserve"> (s 0% DPH). Tato podpora bude převedena nabyvateli formou fakturace se splatností 14 dnů po uskutečnění plnění</w:t>
      </w:r>
      <w:r w:rsidR="008C1C5D" w:rsidRPr="007F123C">
        <w:rPr>
          <w:rFonts w:ascii="Times New Roman" w:hAnsi="Times New Roman"/>
          <w:sz w:val="22"/>
          <w:szCs w:val="22"/>
        </w:rPr>
        <w:t xml:space="preserve"> </w:t>
      </w:r>
      <w:r w:rsidRPr="007F123C">
        <w:rPr>
          <w:rFonts w:ascii="Times New Roman" w:hAnsi="Times New Roman"/>
          <w:sz w:val="22"/>
          <w:szCs w:val="22"/>
        </w:rPr>
        <w:t>(dále jen „nakladatelská dotace“). Nakladatel je oprávněn fakturovat nejdříve po uskutečnění plnění.</w:t>
      </w:r>
    </w:p>
    <w:p w14:paraId="20B5DB7E" w14:textId="77777777" w:rsidR="00720D90" w:rsidRPr="007F123C" w:rsidRDefault="00720D90" w:rsidP="000A66F9">
      <w:pPr>
        <w:spacing w:after="0" w:line="264" w:lineRule="auto"/>
        <w:ind w:left="360"/>
        <w:jc w:val="both"/>
        <w:rPr>
          <w:rFonts w:ascii="Times New Roman" w:hAnsi="Times New Roman"/>
        </w:rPr>
      </w:pPr>
    </w:p>
    <w:p w14:paraId="7BB24357" w14:textId="77777777" w:rsidR="00720D90" w:rsidRPr="007F123C" w:rsidRDefault="00720D90" w:rsidP="000A66F9">
      <w:pPr>
        <w:spacing w:after="0" w:line="264" w:lineRule="auto"/>
        <w:ind w:left="360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Článek III.</w:t>
      </w:r>
    </w:p>
    <w:p w14:paraId="00CE6741" w14:textId="36891DE5" w:rsidR="00720D90" w:rsidRPr="007F123C" w:rsidRDefault="00720D90" w:rsidP="000A66F9">
      <w:pPr>
        <w:spacing w:after="0" w:line="264" w:lineRule="auto"/>
        <w:jc w:val="center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 xml:space="preserve">Povinnosti </w:t>
      </w:r>
      <w:r w:rsidR="00510979" w:rsidRPr="007F123C">
        <w:rPr>
          <w:rFonts w:ascii="Times New Roman" w:hAnsi="Times New Roman"/>
          <w:b/>
        </w:rPr>
        <w:t>Nakladatele</w:t>
      </w:r>
    </w:p>
    <w:p w14:paraId="35425336" w14:textId="3C2D26C8" w:rsidR="00E95B84" w:rsidRPr="007F123C" w:rsidRDefault="00E95B84" w:rsidP="00E95B8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F123C">
        <w:rPr>
          <w:rFonts w:ascii="Times New Roman" w:hAnsi="Times New Roman"/>
          <w:sz w:val="22"/>
          <w:szCs w:val="22"/>
        </w:rPr>
        <w:t>Dílo vydá na své náklady Nakladatel do 1 roku ode dne přijetí rukopisu autor</w:t>
      </w:r>
      <w:r w:rsidR="008C1C5D" w:rsidRPr="007F123C">
        <w:rPr>
          <w:rFonts w:ascii="Times New Roman" w:hAnsi="Times New Roman"/>
          <w:sz w:val="22"/>
          <w:szCs w:val="22"/>
        </w:rPr>
        <w:t>a</w:t>
      </w:r>
      <w:r w:rsidRPr="007F123C">
        <w:rPr>
          <w:rFonts w:ascii="Times New Roman" w:hAnsi="Times New Roman"/>
          <w:sz w:val="22"/>
          <w:szCs w:val="22"/>
        </w:rPr>
        <w:t xml:space="preserve"> v nákladu nejvýše 500 výtisků, v brožované vazbě.</w:t>
      </w:r>
    </w:p>
    <w:p w14:paraId="4C7F1AA1" w14:textId="42AE8191" w:rsidR="00E95B84" w:rsidRPr="007F123C" w:rsidRDefault="00E95B84" w:rsidP="00E95B8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F123C">
        <w:rPr>
          <w:rFonts w:ascii="Times New Roman" w:hAnsi="Times New Roman"/>
          <w:sz w:val="22"/>
          <w:szCs w:val="22"/>
        </w:rPr>
        <w:t>Nabyvatel uvede na viditelném místě, nejlépe na 4. straně rozmnoženiny díla, formulaci „Kniha vychází s finanční podporou prostředků na institucionální výzkum Filozofické fakulty Univerzity Jana Evangelisty Purkyně v Ústí nad Labem pro rok 202</w:t>
      </w:r>
      <w:r w:rsidR="008C1C5D" w:rsidRPr="007F123C">
        <w:rPr>
          <w:rFonts w:ascii="Times New Roman" w:hAnsi="Times New Roman"/>
          <w:sz w:val="22"/>
          <w:szCs w:val="22"/>
        </w:rPr>
        <w:t>5</w:t>
      </w:r>
      <w:r w:rsidRPr="007F123C">
        <w:rPr>
          <w:rFonts w:ascii="Times New Roman" w:hAnsi="Times New Roman"/>
          <w:sz w:val="22"/>
          <w:szCs w:val="22"/>
        </w:rPr>
        <w:t>“.</w:t>
      </w:r>
    </w:p>
    <w:p w14:paraId="432D6E6D" w14:textId="5348E976" w:rsidR="00E95B84" w:rsidRPr="007F123C" w:rsidRDefault="00E95B84" w:rsidP="00E95B8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F123C">
        <w:rPr>
          <w:rFonts w:ascii="Times New Roman" w:hAnsi="Times New Roman"/>
          <w:sz w:val="22"/>
          <w:szCs w:val="22"/>
        </w:rPr>
        <w:lastRenderedPageBreak/>
        <w:t xml:space="preserve">Každý výtisk bude obsahovat copyrightovou doložku: „© </w:t>
      </w:r>
      <w:r w:rsidR="008C1C5D" w:rsidRPr="007F123C">
        <w:rPr>
          <w:rFonts w:ascii="Times New Roman" w:hAnsi="Times New Roman"/>
          <w:sz w:val="22"/>
          <w:szCs w:val="22"/>
        </w:rPr>
        <w:t xml:space="preserve">Martin </w:t>
      </w:r>
      <w:proofErr w:type="spellStart"/>
      <w:r w:rsidR="008C1C5D" w:rsidRPr="007F123C">
        <w:rPr>
          <w:rFonts w:ascii="Times New Roman" w:hAnsi="Times New Roman"/>
          <w:sz w:val="22"/>
          <w:szCs w:val="22"/>
        </w:rPr>
        <w:t>Šimsa</w:t>
      </w:r>
      <w:proofErr w:type="spellEnd"/>
      <w:r w:rsidRPr="007F123C">
        <w:rPr>
          <w:rFonts w:ascii="Times New Roman" w:hAnsi="Times New Roman"/>
          <w:sz w:val="22"/>
          <w:szCs w:val="22"/>
        </w:rPr>
        <w:t>, 202</w:t>
      </w:r>
      <w:r w:rsidR="008C1C5D" w:rsidRPr="007F123C">
        <w:rPr>
          <w:rFonts w:ascii="Times New Roman" w:hAnsi="Times New Roman"/>
          <w:sz w:val="22"/>
          <w:szCs w:val="22"/>
        </w:rPr>
        <w:t>5</w:t>
      </w:r>
      <w:r w:rsidRPr="007F123C">
        <w:rPr>
          <w:rFonts w:ascii="Times New Roman" w:hAnsi="Times New Roman"/>
          <w:sz w:val="22"/>
          <w:szCs w:val="22"/>
        </w:rPr>
        <w:t>“ a také copyrightovou doložku v podobě: „© Filozofická fakulta Univerzity Jana Evangelisty Purkyně v Ústí nad Labem, 202</w:t>
      </w:r>
      <w:r w:rsidR="008C1C5D" w:rsidRPr="007F123C">
        <w:rPr>
          <w:rFonts w:ascii="Times New Roman" w:hAnsi="Times New Roman"/>
          <w:sz w:val="22"/>
          <w:szCs w:val="22"/>
        </w:rPr>
        <w:t>5</w:t>
      </w:r>
      <w:r w:rsidRPr="007F123C">
        <w:rPr>
          <w:rFonts w:ascii="Times New Roman" w:hAnsi="Times New Roman"/>
          <w:sz w:val="22"/>
          <w:szCs w:val="22"/>
        </w:rPr>
        <w:t xml:space="preserve">“. </w:t>
      </w:r>
    </w:p>
    <w:p w14:paraId="40F22091" w14:textId="3A59E04E" w:rsidR="00E95B84" w:rsidRPr="007F123C" w:rsidRDefault="00E95B84" w:rsidP="00E95B8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F123C">
        <w:rPr>
          <w:rFonts w:ascii="Times New Roman" w:hAnsi="Times New Roman"/>
          <w:sz w:val="22"/>
          <w:szCs w:val="22"/>
        </w:rPr>
        <w:t xml:space="preserve">Autor obdrží minimálně 10 výtisků zdarma. UJEP obdrží </w:t>
      </w:r>
      <w:r w:rsidR="00F40449" w:rsidRPr="007F123C">
        <w:rPr>
          <w:rFonts w:ascii="Times New Roman" w:hAnsi="Times New Roman"/>
          <w:sz w:val="22"/>
          <w:szCs w:val="22"/>
        </w:rPr>
        <w:t>150 ks</w:t>
      </w:r>
      <w:r w:rsidRPr="007F123C">
        <w:rPr>
          <w:rFonts w:ascii="Times New Roman" w:hAnsi="Times New Roman"/>
          <w:sz w:val="22"/>
          <w:szCs w:val="22"/>
        </w:rPr>
        <w:t xml:space="preserve"> zdarma, kter</w:t>
      </w:r>
      <w:r w:rsidR="006D40E6" w:rsidRPr="007F123C">
        <w:rPr>
          <w:rFonts w:ascii="Times New Roman" w:hAnsi="Times New Roman"/>
          <w:sz w:val="22"/>
          <w:szCs w:val="22"/>
        </w:rPr>
        <w:t>é</w:t>
      </w:r>
      <w:r w:rsidRPr="007F123C">
        <w:rPr>
          <w:rFonts w:ascii="Times New Roman" w:hAnsi="Times New Roman"/>
          <w:sz w:val="22"/>
          <w:szCs w:val="22"/>
        </w:rPr>
        <w:t xml:space="preserve"> bud</w:t>
      </w:r>
      <w:r w:rsidR="006D40E6" w:rsidRPr="007F123C">
        <w:rPr>
          <w:rFonts w:ascii="Times New Roman" w:hAnsi="Times New Roman"/>
          <w:sz w:val="22"/>
          <w:szCs w:val="22"/>
        </w:rPr>
        <w:t>ou</w:t>
      </w:r>
      <w:r w:rsidRPr="007F123C">
        <w:rPr>
          <w:rFonts w:ascii="Times New Roman" w:hAnsi="Times New Roman"/>
          <w:sz w:val="22"/>
          <w:szCs w:val="22"/>
        </w:rPr>
        <w:t xml:space="preserve"> k dispozici FF UJEP.</w:t>
      </w:r>
    </w:p>
    <w:p w14:paraId="5403B3A1" w14:textId="36252EFD" w:rsidR="00E95B84" w:rsidRPr="007F123C" w:rsidRDefault="00E95B84" w:rsidP="003D27E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F123C">
        <w:rPr>
          <w:rFonts w:ascii="Times New Roman" w:hAnsi="Times New Roman"/>
          <w:sz w:val="22"/>
          <w:szCs w:val="22"/>
        </w:rPr>
        <w:t>Nakladatel vyhotoví nakladatelskou kalkulaci, která se stane nedílnou součástí této smlouvy.</w:t>
      </w:r>
    </w:p>
    <w:p w14:paraId="4B886BAA" w14:textId="0A223264" w:rsidR="003D27E8" w:rsidRPr="007F123C" w:rsidRDefault="003D27E8" w:rsidP="003D27E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7F123C">
        <w:rPr>
          <w:rFonts w:ascii="Times New Roman" w:hAnsi="Times New Roman"/>
          <w:sz w:val="22"/>
          <w:szCs w:val="22"/>
        </w:rPr>
        <w:t>Nakladatel uzavře s autor</w:t>
      </w:r>
      <w:r w:rsidR="006D40E6" w:rsidRPr="007F123C">
        <w:rPr>
          <w:rFonts w:ascii="Times New Roman" w:hAnsi="Times New Roman"/>
          <w:sz w:val="22"/>
          <w:szCs w:val="22"/>
        </w:rPr>
        <w:t>em</w:t>
      </w:r>
      <w:r w:rsidRPr="007F123C">
        <w:rPr>
          <w:rFonts w:ascii="Times New Roman" w:hAnsi="Times New Roman"/>
          <w:sz w:val="22"/>
          <w:szCs w:val="22"/>
        </w:rPr>
        <w:t xml:space="preserve"> licenční smlouvu.</w:t>
      </w:r>
    </w:p>
    <w:p w14:paraId="3AEF6E42" w14:textId="77777777" w:rsidR="00720D90" w:rsidRPr="007F123C" w:rsidRDefault="00720D90" w:rsidP="000A66F9">
      <w:pPr>
        <w:spacing w:after="0" w:line="264" w:lineRule="auto"/>
        <w:jc w:val="center"/>
        <w:rPr>
          <w:rFonts w:ascii="Times New Roman" w:hAnsi="Times New Roman"/>
          <w:b/>
        </w:rPr>
      </w:pPr>
    </w:p>
    <w:p w14:paraId="0E659A6B" w14:textId="44A0B1CB" w:rsidR="00720D90" w:rsidRPr="007F123C" w:rsidRDefault="00720D90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Článek IV.</w:t>
      </w:r>
    </w:p>
    <w:p w14:paraId="63D18FD0" w14:textId="2E197F8F" w:rsidR="003D27E8" w:rsidRPr="007F123C" w:rsidRDefault="003D27E8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Sankce</w:t>
      </w:r>
    </w:p>
    <w:p w14:paraId="4EA96A54" w14:textId="77777777" w:rsidR="003D27E8" w:rsidRPr="007F123C" w:rsidRDefault="003D27E8" w:rsidP="003D27E8">
      <w:pPr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V případě, že UJEP nezajistí převedení nakladatelské dotace v termínu stanoveném smlouvou, má nabyvatel právo uplatnit smluvní pokutu, která bude činit 1 % z dohodnuté dotace za každý započatý měsíc prodlení a bude přičtena k nakladatelské dotaci.</w:t>
      </w:r>
    </w:p>
    <w:p w14:paraId="5460EF22" w14:textId="77777777" w:rsidR="003D27E8" w:rsidRPr="007F123C" w:rsidRDefault="003D27E8" w:rsidP="003D27E8">
      <w:pPr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V případě, že nabyvatel vydá dílo opožděně, má UJEP právo uplatnit smluvní pokutu, která bude činit </w:t>
      </w:r>
      <w:proofErr w:type="gramStart"/>
      <w:r w:rsidRPr="007F123C">
        <w:rPr>
          <w:rFonts w:ascii="Times New Roman" w:hAnsi="Times New Roman"/>
        </w:rPr>
        <w:t>1%</w:t>
      </w:r>
      <w:proofErr w:type="gramEnd"/>
      <w:r w:rsidRPr="007F123C">
        <w:rPr>
          <w:rFonts w:ascii="Times New Roman" w:hAnsi="Times New Roman"/>
        </w:rPr>
        <w:t xml:space="preserve"> z dohodnuté dotace za každý započatý měsíc prodlení, bude odečtena od nakladatelské dotace a vrácena do rozpočtu projektu. </w:t>
      </w:r>
    </w:p>
    <w:p w14:paraId="25C2C44B" w14:textId="77777777" w:rsidR="003D27E8" w:rsidRPr="007F123C" w:rsidRDefault="003D27E8" w:rsidP="003D27E8">
      <w:pPr>
        <w:numPr>
          <w:ilvl w:val="1"/>
          <w:numId w:val="10"/>
        </w:numPr>
        <w:spacing w:after="0"/>
        <w:ind w:right="-284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Jestliže nabyvatel nebude moci dílo kdykoliv po vydání šířit nejméně po dobu 18 měsíců, tj. bude-li dílo rozebráno a nabyvatel je nedotiskne, mohou autor a UJEP od této smlouvy odstoupit.</w:t>
      </w:r>
    </w:p>
    <w:p w14:paraId="233F4E3E" w14:textId="72F19872" w:rsidR="003D27E8" w:rsidRPr="007F123C" w:rsidRDefault="003D27E8" w:rsidP="003D27E8">
      <w:pPr>
        <w:spacing w:after="0" w:line="264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39724753" w14:textId="33F91ABC" w:rsidR="003D27E8" w:rsidRPr="007F123C" w:rsidRDefault="003D27E8" w:rsidP="003D27E8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Článek V.</w:t>
      </w:r>
    </w:p>
    <w:p w14:paraId="76838086" w14:textId="4733C2D4" w:rsidR="00CE4DCB" w:rsidRPr="007F123C" w:rsidRDefault="00CE4DCB" w:rsidP="003D27E8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Distribuce</w:t>
      </w:r>
    </w:p>
    <w:p w14:paraId="6AE1B670" w14:textId="787FA668" w:rsidR="00720D90" w:rsidRPr="007F123C" w:rsidRDefault="00720D90" w:rsidP="000A66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Smluvní strany se dohodly, že každá ze Smluvních stran obdrží část výtisků Publikace, s nimiž může volně disponovat tak, aby nesnížila hodnotu Publikace a ponechat si případný výtěžek z prodeje Publikace. Za tímto účelem je každá ze smluvních stran oprávněna na vlastní náklady Publikaci inzerovat a propagovat.</w:t>
      </w:r>
    </w:p>
    <w:p w14:paraId="7020D009" w14:textId="751DDB8A" w:rsidR="00720D90" w:rsidRPr="007F123C" w:rsidRDefault="00AC22E8" w:rsidP="000A66F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D</w:t>
      </w:r>
      <w:r w:rsidR="00B32B05" w:rsidRPr="007F123C">
        <w:rPr>
          <w:rFonts w:ascii="Times New Roman" w:hAnsi="Times New Roman"/>
        </w:rPr>
        <w:t>oporučen</w:t>
      </w:r>
      <w:r w:rsidRPr="007F123C">
        <w:rPr>
          <w:rFonts w:ascii="Times New Roman" w:hAnsi="Times New Roman"/>
        </w:rPr>
        <w:t>ou prodejní cenu p</w:t>
      </w:r>
      <w:r w:rsidR="00B32B05" w:rsidRPr="007F123C">
        <w:rPr>
          <w:rFonts w:ascii="Times New Roman" w:hAnsi="Times New Roman"/>
        </w:rPr>
        <w:t xml:space="preserve">ublikace </w:t>
      </w:r>
      <w:r w:rsidRPr="007F123C">
        <w:rPr>
          <w:rFonts w:ascii="Times New Roman" w:hAnsi="Times New Roman"/>
        </w:rPr>
        <w:t xml:space="preserve">určí </w:t>
      </w:r>
      <w:r w:rsidR="00E95B84" w:rsidRPr="007F123C">
        <w:rPr>
          <w:rFonts w:ascii="Times New Roman" w:hAnsi="Times New Roman"/>
        </w:rPr>
        <w:t>Nakladatel</w:t>
      </w:r>
      <w:r w:rsidRPr="007F123C">
        <w:rPr>
          <w:rFonts w:ascii="Times New Roman" w:hAnsi="Times New Roman"/>
        </w:rPr>
        <w:t>. Tu</w:t>
      </w:r>
      <w:r w:rsidR="00720D90" w:rsidRPr="007F123C">
        <w:rPr>
          <w:rFonts w:ascii="Times New Roman" w:hAnsi="Times New Roman"/>
        </w:rPr>
        <w:t>to cenu jsou kromě propagačních akcí obě strany povinny dodržovat, pokud se dodatkem ke smlouvě nedohodnou jinak.</w:t>
      </w:r>
    </w:p>
    <w:p w14:paraId="35D9D218" w14:textId="7B771C36" w:rsidR="004342AC" w:rsidRPr="007F123C" w:rsidRDefault="004342AC" w:rsidP="0071778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Smluvní strany se dohodly na tom, že </w:t>
      </w:r>
      <w:r w:rsidR="00E95B84" w:rsidRPr="007F123C">
        <w:rPr>
          <w:rFonts w:ascii="Times New Roman" w:hAnsi="Times New Roman"/>
        </w:rPr>
        <w:t>UJEP</w:t>
      </w:r>
      <w:r w:rsidRPr="007F123C">
        <w:rPr>
          <w:rFonts w:ascii="Times New Roman" w:hAnsi="Times New Roman"/>
        </w:rPr>
        <w:t xml:space="preserve"> svou část nákladu Publikace nepředá do prodeje, dokud </w:t>
      </w:r>
      <w:r w:rsidR="00E95B84" w:rsidRPr="007F123C">
        <w:rPr>
          <w:rFonts w:ascii="Times New Roman" w:hAnsi="Times New Roman"/>
        </w:rPr>
        <w:t>Nakladatel</w:t>
      </w:r>
      <w:r w:rsidRPr="007F123C">
        <w:rPr>
          <w:rFonts w:ascii="Times New Roman" w:hAnsi="Times New Roman"/>
        </w:rPr>
        <w:t xml:space="preserve"> neprodá svůj díl nákladu. </w:t>
      </w:r>
      <w:r w:rsidR="00E95B84" w:rsidRPr="007F123C">
        <w:rPr>
          <w:rFonts w:ascii="Times New Roman" w:hAnsi="Times New Roman"/>
        </w:rPr>
        <w:t>Nakladatel</w:t>
      </w:r>
      <w:r w:rsidRPr="007F123C">
        <w:rPr>
          <w:rFonts w:ascii="Times New Roman" w:hAnsi="Times New Roman"/>
        </w:rPr>
        <w:t xml:space="preserve"> se zavazuje, že na základě písemné žádosti dodá </w:t>
      </w:r>
      <w:r w:rsidR="00E95B84" w:rsidRPr="007F123C">
        <w:rPr>
          <w:rFonts w:ascii="Times New Roman" w:hAnsi="Times New Roman"/>
        </w:rPr>
        <w:t>UJEP</w:t>
      </w:r>
      <w:r w:rsidRPr="007F123C">
        <w:rPr>
          <w:rFonts w:ascii="Times New Roman" w:hAnsi="Times New Roman"/>
        </w:rPr>
        <w:t xml:space="preserve"> informaci o prodaných výtiscích Publikace za dané období. Do doby, než dojde k vyprodání nákladu publikace, bude </w:t>
      </w:r>
      <w:r w:rsidR="00E95B84" w:rsidRPr="007F123C">
        <w:rPr>
          <w:rFonts w:ascii="Times New Roman" w:hAnsi="Times New Roman"/>
        </w:rPr>
        <w:t>UJEP</w:t>
      </w:r>
      <w:r w:rsidRPr="007F123C">
        <w:rPr>
          <w:rFonts w:ascii="Times New Roman" w:hAnsi="Times New Roman"/>
        </w:rPr>
        <w:t xml:space="preserve"> moci prodávat knihu jen v rámci jí pořádaných akcí a ve vlastní</w:t>
      </w:r>
      <w:r w:rsidR="00E95B84" w:rsidRPr="007F123C">
        <w:rPr>
          <w:rFonts w:ascii="Times New Roman" w:hAnsi="Times New Roman"/>
        </w:rPr>
        <w:t>m knihkupectví</w:t>
      </w:r>
      <w:r w:rsidRPr="007F123C">
        <w:rPr>
          <w:rFonts w:ascii="Times New Roman" w:hAnsi="Times New Roman"/>
        </w:rPr>
        <w:t xml:space="preserve">. </w:t>
      </w:r>
    </w:p>
    <w:p w14:paraId="005DC10F" w14:textId="77777777" w:rsidR="00997964" w:rsidRPr="007F123C" w:rsidRDefault="00720D90" w:rsidP="0071778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Smluvní strany se dohodly na tom, že v případě vyprodání celého nákladu Publikace budou společně jednat o případném dotisku Publikace. Případný dotisk Publikace bude řešen písemným dodatkem k této smlouvě. </w:t>
      </w:r>
    </w:p>
    <w:p w14:paraId="27C403DD" w14:textId="77777777" w:rsidR="00DF47B7" w:rsidRPr="007F123C" w:rsidRDefault="00DF47B7" w:rsidP="0071778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Smluvní strany se dohodly na tom, že publikace bude do Rejstříku informací o výsledcích (</w:t>
      </w:r>
      <w:proofErr w:type="spellStart"/>
      <w:r w:rsidRPr="007F123C">
        <w:rPr>
          <w:rFonts w:ascii="Times New Roman" w:hAnsi="Times New Roman"/>
        </w:rPr>
        <w:t>RIV</w:t>
      </w:r>
      <w:proofErr w:type="spellEnd"/>
      <w:r w:rsidRPr="007F123C">
        <w:rPr>
          <w:rFonts w:ascii="Times New Roman" w:hAnsi="Times New Roman"/>
        </w:rPr>
        <w:t>) vykázána za UJEP.</w:t>
      </w:r>
    </w:p>
    <w:p w14:paraId="25D4FD98" w14:textId="77777777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</w:rPr>
      </w:pPr>
    </w:p>
    <w:p w14:paraId="77117CF1" w14:textId="6DF51C1A" w:rsidR="00720D90" w:rsidRPr="007F123C" w:rsidRDefault="00720D90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Článek V</w:t>
      </w:r>
      <w:r w:rsidR="003301CE">
        <w:rPr>
          <w:rFonts w:ascii="Times New Roman" w:hAnsi="Times New Roman"/>
          <w:b/>
        </w:rPr>
        <w:t>I</w:t>
      </w:r>
      <w:r w:rsidRPr="007F123C">
        <w:rPr>
          <w:rFonts w:ascii="Times New Roman" w:hAnsi="Times New Roman"/>
          <w:b/>
        </w:rPr>
        <w:t>.</w:t>
      </w:r>
    </w:p>
    <w:p w14:paraId="75278191" w14:textId="7B24EFA9" w:rsidR="00CE4DCB" w:rsidRPr="007F123C" w:rsidRDefault="00CE4DCB" w:rsidP="000A66F9">
      <w:pPr>
        <w:spacing w:after="0" w:line="264" w:lineRule="auto"/>
        <w:jc w:val="center"/>
        <w:outlineLvl w:val="0"/>
        <w:rPr>
          <w:rFonts w:ascii="Times New Roman" w:hAnsi="Times New Roman"/>
          <w:b/>
        </w:rPr>
      </w:pPr>
      <w:r w:rsidRPr="007F123C">
        <w:rPr>
          <w:rFonts w:ascii="Times New Roman" w:hAnsi="Times New Roman"/>
          <w:b/>
        </w:rPr>
        <w:t>Závěrečná ustanovení</w:t>
      </w:r>
    </w:p>
    <w:p w14:paraId="74F329C0" w14:textId="77777777" w:rsidR="00720D90" w:rsidRPr="007F123C" w:rsidRDefault="00720D90" w:rsidP="000A66F9">
      <w:pPr>
        <w:numPr>
          <w:ilvl w:val="0"/>
          <w:numId w:val="4"/>
        </w:numPr>
        <w:spacing w:after="0" w:line="264" w:lineRule="auto"/>
        <w:rPr>
          <w:rFonts w:ascii="Times New Roman" w:hAnsi="Times New Roman"/>
          <w:b/>
        </w:rPr>
      </w:pPr>
      <w:r w:rsidRPr="007F123C">
        <w:rPr>
          <w:rFonts w:ascii="Times New Roman" w:hAnsi="Times New Roman"/>
        </w:rPr>
        <w:t>Tato smlouva se uzavírá na dobu určitou, a to do splnění účelu této smlouvy.</w:t>
      </w:r>
    </w:p>
    <w:p w14:paraId="2F95A2DD" w14:textId="77777777" w:rsidR="00720D90" w:rsidRPr="007F123C" w:rsidRDefault="00720D90" w:rsidP="000A66F9">
      <w:pPr>
        <w:numPr>
          <w:ilvl w:val="0"/>
          <w:numId w:val="4"/>
        </w:numPr>
        <w:tabs>
          <w:tab w:val="num" w:pos="0"/>
        </w:tabs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Smluvní strany se dohodly, že vztahy v této smlouvě výslovně neupravené se řídí zákonem</w:t>
      </w:r>
      <w:r w:rsidRPr="007F123C">
        <w:rPr>
          <w:rFonts w:ascii="Times New Roman" w:hAnsi="Times New Roman"/>
          <w:bCs/>
        </w:rPr>
        <w:t xml:space="preserve"> č. 89/2012 Sb.</w:t>
      </w:r>
      <w:r w:rsidRPr="007F123C">
        <w:rPr>
          <w:rFonts w:ascii="Times New Roman" w:hAnsi="Times New Roman"/>
        </w:rPr>
        <w:t xml:space="preserve">, Občanský zákoník, v platném znění. </w:t>
      </w:r>
    </w:p>
    <w:p w14:paraId="1A95B25B" w14:textId="530B14D7" w:rsidR="00ED2B0E" w:rsidRPr="007F123C" w:rsidRDefault="00720D90" w:rsidP="000A66F9">
      <w:pPr>
        <w:numPr>
          <w:ilvl w:val="0"/>
          <w:numId w:val="4"/>
        </w:numPr>
        <w:tabs>
          <w:tab w:val="num" w:pos="0"/>
        </w:tabs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V záležitostech touto smlouvou neupravených se vztahy vzniklé ze smlouvy řídí obecně závaznými právními předpisy ČR. Strany prohlašují a níže svými podpisy stvrzují, že v případě vzniku jakéhokoliv sporu vyplývajícího z této smlouvy, jak z její interpretace, tak </w:t>
      </w:r>
      <w:r w:rsidRPr="007F123C">
        <w:rPr>
          <w:rFonts w:ascii="Times New Roman" w:hAnsi="Times New Roman"/>
        </w:rPr>
        <w:lastRenderedPageBreak/>
        <w:t>i</w:t>
      </w:r>
      <w:r w:rsidR="00E62F45" w:rsidRPr="007F123C">
        <w:rPr>
          <w:rFonts w:ascii="Times New Roman" w:hAnsi="Times New Roman"/>
        </w:rPr>
        <w:t> </w:t>
      </w:r>
      <w:r w:rsidRPr="007F123C">
        <w:rPr>
          <w:rFonts w:ascii="Times New Roman" w:hAnsi="Times New Roman"/>
        </w:rPr>
        <w:t>z jejího plnění</w:t>
      </w:r>
      <w:r w:rsidR="00CE4DCB" w:rsidRPr="007F123C">
        <w:rPr>
          <w:rFonts w:ascii="Times New Roman" w:hAnsi="Times New Roman"/>
        </w:rPr>
        <w:t>,</w:t>
      </w:r>
      <w:r w:rsidRPr="007F123C">
        <w:rPr>
          <w:rFonts w:ascii="Times New Roman" w:hAnsi="Times New Roman"/>
        </w:rPr>
        <w:t xml:space="preserve"> budou nejprve v dobré víře řešit</w:t>
      </w:r>
      <w:r w:rsidR="00ED2B0E" w:rsidRPr="007F123C">
        <w:rPr>
          <w:rFonts w:ascii="Times New Roman" w:hAnsi="Times New Roman"/>
        </w:rPr>
        <w:t xml:space="preserve"> věc</w:t>
      </w:r>
      <w:r w:rsidRPr="007F123C">
        <w:rPr>
          <w:rFonts w:ascii="Times New Roman" w:hAnsi="Times New Roman"/>
        </w:rPr>
        <w:t xml:space="preserve"> cestou dohody a tím </w:t>
      </w:r>
      <w:r w:rsidR="00E62F45" w:rsidRPr="007F123C">
        <w:rPr>
          <w:rFonts w:ascii="Times New Roman" w:hAnsi="Times New Roman"/>
        </w:rPr>
        <w:t xml:space="preserve">se pokusí </w:t>
      </w:r>
      <w:r w:rsidR="00ED2B0E" w:rsidRPr="007F123C">
        <w:rPr>
          <w:rFonts w:ascii="Times New Roman" w:hAnsi="Times New Roman"/>
        </w:rPr>
        <w:t xml:space="preserve">dospět </w:t>
      </w:r>
      <w:r w:rsidRPr="007F123C">
        <w:rPr>
          <w:rFonts w:ascii="Times New Roman" w:hAnsi="Times New Roman"/>
        </w:rPr>
        <w:t xml:space="preserve">k dosažení zdárného vyřešení tohoto sporu. </w:t>
      </w:r>
    </w:p>
    <w:p w14:paraId="7BE81E21" w14:textId="77777777" w:rsidR="00720D90" w:rsidRPr="007F123C" w:rsidRDefault="00720D90" w:rsidP="000A66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Za adresu pro doručování písemností se považuje adresa uvedená v záhlaví této smlouvy, nebo adresa, kterou smluvní strany, po uzavření smlouvy, písemně oznámí druhé smluvní straně. S odkazem na ustanovení § 573 zákona č 89/2012 Sb., občanský zákoník, ve znění pozdějších předpisů, mají smluvní strany za to, že zásilka je druhé smluvní straně doručena třetí pracovní den po jejím odeslání a že tímto dnem nastávají právní účinky. To neplatí, pokud se smluvní strany dohodnou jinak.</w:t>
      </w:r>
    </w:p>
    <w:p w14:paraId="12D8C65C" w14:textId="77777777" w:rsidR="00720D90" w:rsidRPr="007F123C" w:rsidRDefault="00720D90" w:rsidP="000A66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Platnost této smlouvy lze ukončit písemnou dohodou podepsanou oběma smluvními stranami.</w:t>
      </w:r>
    </w:p>
    <w:p w14:paraId="213E8054" w14:textId="771187A7" w:rsidR="00720D90" w:rsidRPr="007F123C" w:rsidRDefault="00720D90" w:rsidP="000A66F9">
      <w:pPr>
        <w:numPr>
          <w:ilvl w:val="0"/>
          <w:numId w:val="4"/>
        </w:numPr>
        <w:tabs>
          <w:tab w:val="left" w:pos="567"/>
        </w:tabs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Tato smlouva může být měněna nebo doplňovaná pouze písemnými, vzestupně očíslovanými dodatky, odsouhlasenými a podepsanými oběma smluvními stranami. Tyto dodatky se stávají nedílnou součástí této</w:t>
      </w:r>
      <w:r w:rsidR="00CE4DCB" w:rsidRPr="007F123C">
        <w:rPr>
          <w:rFonts w:ascii="Times New Roman" w:hAnsi="Times New Roman"/>
        </w:rPr>
        <w:t xml:space="preserve"> </w:t>
      </w:r>
      <w:r w:rsidRPr="007F123C">
        <w:rPr>
          <w:rFonts w:ascii="Times New Roman" w:hAnsi="Times New Roman"/>
        </w:rPr>
        <w:t>smlouvy. Právní úkony týkající se plnění a</w:t>
      </w:r>
      <w:r w:rsidR="00E62F45" w:rsidRPr="007F123C">
        <w:rPr>
          <w:rFonts w:ascii="Times New Roman" w:hAnsi="Times New Roman"/>
        </w:rPr>
        <w:t> </w:t>
      </w:r>
      <w:r w:rsidRPr="007F123C">
        <w:rPr>
          <w:rFonts w:ascii="Times New Roman" w:hAnsi="Times New Roman"/>
        </w:rPr>
        <w:t>porušení této smlouvy mohou činit pouze osoby oprávněné uvedené v záhlaví této smlouvy.</w:t>
      </w:r>
    </w:p>
    <w:p w14:paraId="75CDE63D" w14:textId="77777777" w:rsidR="00720D90" w:rsidRPr="007F123C" w:rsidRDefault="00720D90" w:rsidP="000A66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>Tato smlouva nabývá platnosti a účinnosti podpisem poslední ze smluvních stran.</w:t>
      </w:r>
    </w:p>
    <w:p w14:paraId="77069630" w14:textId="5FBE6152" w:rsidR="00720D90" w:rsidRPr="007F123C" w:rsidRDefault="00720D90" w:rsidP="000A66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Tato smlouva je vyhotovena ve </w:t>
      </w:r>
      <w:r w:rsidR="00AC22E8" w:rsidRPr="007F123C">
        <w:rPr>
          <w:rFonts w:ascii="Times New Roman" w:hAnsi="Times New Roman"/>
        </w:rPr>
        <w:t>čtyřech s</w:t>
      </w:r>
      <w:r w:rsidRPr="007F123C">
        <w:rPr>
          <w:rFonts w:ascii="Times New Roman" w:hAnsi="Times New Roman"/>
        </w:rPr>
        <w:t xml:space="preserve">tejnopisech s platností originálu, z nichž po </w:t>
      </w:r>
      <w:r w:rsidR="00CE4DCB" w:rsidRPr="007F123C">
        <w:rPr>
          <w:rFonts w:ascii="Times New Roman" w:hAnsi="Times New Roman"/>
        </w:rPr>
        <w:t>dvou</w:t>
      </w:r>
      <w:r w:rsidRPr="007F123C">
        <w:rPr>
          <w:rFonts w:ascii="Times New Roman" w:hAnsi="Times New Roman"/>
        </w:rPr>
        <w:t xml:space="preserve"> obdrží každá ze smluvních stran.</w:t>
      </w:r>
    </w:p>
    <w:p w14:paraId="52BC9C28" w14:textId="77777777" w:rsidR="00720D90" w:rsidRPr="007F123C" w:rsidRDefault="000A66F9" w:rsidP="000A66F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6B1F3" wp14:editId="3FD567FB">
                <wp:simplePos x="0" y="0"/>
                <wp:positionH relativeFrom="margin">
                  <wp:align>left</wp:align>
                </wp:positionH>
                <wp:positionV relativeFrom="paragraph">
                  <wp:posOffset>624352</wp:posOffset>
                </wp:positionV>
                <wp:extent cx="2997200" cy="1404620"/>
                <wp:effectExtent l="0" t="0" r="0" b="952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5172" w14:textId="77777777" w:rsidR="000A66F9" w:rsidRDefault="000A66F9" w:rsidP="000A66F9"/>
                          <w:p w14:paraId="0D415151" w14:textId="77777777" w:rsidR="000A66F9" w:rsidRDefault="000A66F9" w:rsidP="000A66F9">
                            <w:r>
                              <w:t>V</w:t>
                            </w:r>
                            <w:r w:rsidR="00D22E85">
                              <w:t> Ústí nad Labem</w:t>
                            </w:r>
                            <w:r>
                              <w:t xml:space="preserve"> dne</w:t>
                            </w:r>
                          </w:p>
                          <w:p w14:paraId="1DD94E2B" w14:textId="77777777" w:rsidR="000A66F9" w:rsidRDefault="000A66F9" w:rsidP="000A66F9"/>
                          <w:p w14:paraId="349894E0" w14:textId="77777777" w:rsidR="000A66F9" w:rsidRDefault="000A66F9" w:rsidP="000A66F9">
                            <w:r>
                              <w:t>________________________________________________</w:t>
                            </w:r>
                          </w:p>
                          <w:p w14:paraId="5C941344" w14:textId="3DE234BE" w:rsidR="000A66F9" w:rsidRDefault="00E62F45" w:rsidP="000A66F9">
                            <w:pPr>
                              <w:jc w:val="center"/>
                            </w:pPr>
                            <w:r>
                              <w:t>doc</w:t>
                            </w:r>
                            <w:r w:rsidR="00DF47B7">
                              <w:t xml:space="preserve">. PhDr. </w:t>
                            </w:r>
                            <w:r>
                              <w:t>Václav Drška</w:t>
                            </w:r>
                            <w:r w:rsidR="00DF47B7">
                              <w:t>, Ph.D.,</w:t>
                            </w:r>
                            <w:r w:rsidR="00DF47B7">
                              <w:br/>
                              <w:t>děkan Filozofické fakulty UJEP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4B6B1F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49.15pt;width:23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" stroked="f">
                <v:textbox style="mso-fit-shape-to-text:t">
                  <w:txbxContent>
                    <w:p w14:paraId="1E005172" w14:textId="77777777" w:rsidR="000A66F9" w:rsidRDefault="000A66F9" w:rsidP="000A66F9"/>
                    <w:p w14:paraId="0D415151" w14:textId="77777777" w:rsidR="000A66F9" w:rsidRDefault="000A66F9" w:rsidP="000A66F9">
                      <w:r>
                        <w:t>V</w:t>
                      </w:r>
                      <w:r w:rsidR="00D22E85">
                        <w:t> Ústí nad Labem</w:t>
                      </w:r>
                      <w:r>
                        <w:t xml:space="preserve"> dne</w:t>
                      </w:r>
                    </w:p>
                    <w:p w14:paraId="1DD94E2B" w14:textId="77777777" w:rsidR="000A66F9" w:rsidRDefault="000A66F9" w:rsidP="000A66F9"/>
                    <w:p w14:paraId="349894E0" w14:textId="77777777" w:rsidR="000A66F9" w:rsidRDefault="000A66F9" w:rsidP="000A66F9">
                      <w:r>
                        <w:t>________________________________________________</w:t>
                      </w:r>
                    </w:p>
                    <w:p w14:paraId="5C941344" w14:textId="3DE234BE" w:rsidR="000A66F9" w:rsidRDefault="00E62F45" w:rsidP="000A66F9">
                      <w:pPr>
                        <w:jc w:val="center"/>
                      </w:pPr>
                      <w:r>
                        <w:t>doc</w:t>
                      </w:r>
                      <w:r w:rsidR="00DF47B7">
                        <w:t xml:space="preserve">. PhDr. </w:t>
                      </w:r>
                      <w:r>
                        <w:t>Václav Drška</w:t>
                      </w:r>
                      <w:r w:rsidR="00DF47B7">
                        <w:t>, Ph.D.,</w:t>
                      </w:r>
                      <w:r w:rsidR="00DF47B7">
                        <w:br/>
                        <w:t>děkan Filozofické fakulty UJEP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0D90" w:rsidRPr="007F123C">
        <w:rPr>
          <w:rFonts w:ascii="Times New Roman" w:hAnsi="Times New Roman"/>
        </w:rPr>
        <w:t>Smluvní strany prohlašují, že tato smlouva vyjadřuje jejich pravou a svobodnou vůli, na důkaz čehož níže připojují své podpisy.</w:t>
      </w:r>
    </w:p>
    <w:p w14:paraId="28BF99F4" w14:textId="77777777" w:rsidR="00720D90" w:rsidRPr="007F123C" w:rsidRDefault="0028337D" w:rsidP="000A66F9">
      <w:pPr>
        <w:tabs>
          <w:tab w:val="num" w:pos="360"/>
        </w:tabs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02E491" wp14:editId="7F078D73">
                <wp:simplePos x="0" y="0"/>
                <wp:positionH relativeFrom="column">
                  <wp:posOffset>3025775</wp:posOffset>
                </wp:positionH>
                <wp:positionV relativeFrom="paragraph">
                  <wp:posOffset>256540</wp:posOffset>
                </wp:positionV>
                <wp:extent cx="2997200" cy="1404620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F0D8" w14:textId="77777777" w:rsidR="000A66F9" w:rsidRDefault="000A66F9"/>
                          <w:p w14:paraId="1A19440C" w14:textId="24FE5FE6" w:rsidR="000A66F9" w:rsidRDefault="000A66F9">
                            <w:r>
                              <w:t>V </w:t>
                            </w:r>
                            <w:r w:rsidR="00E200C1">
                              <w:t xml:space="preserve"> Praze</w:t>
                            </w:r>
                            <w:r>
                              <w:t xml:space="preserve"> dne</w:t>
                            </w:r>
                          </w:p>
                          <w:p w14:paraId="56542EF7" w14:textId="77777777" w:rsidR="000A66F9" w:rsidRDefault="000A66F9"/>
                          <w:p w14:paraId="769A92D1" w14:textId="77777777" w:rsidR="000A66F9" w:rsidRDefault="000A66F9">
                            <w:r>
                              <w:t>________________________________________________</w:t>
                            </w:r>
                          </w:p>
                          <w:p w14:paraId="42FC0FA7" w14:textId="7FE6A560" w:rsidR="00E200C1" w:rsidRPr="0086389C" w:rsidRDefault="00E200C1" w:rsidP="000A66F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Dušan Neumahr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jednatel společnosti Togga,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902E49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8.25pt;margin-top:20.2pt;width:23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KqEA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" stroked="f">
                <v:textbox style="mso-fit-shape-to-text:t">
                  <w:txbxContent>
                    <w:p w14:paraId="0D79F0D8" w14:textId="77777777" w:rsidR="000A66F9" w:rsidRDefault="000A66F9"/>
                    <w:p w14:paraId="1A19440C" w14:textId="24FE5FE6" w:rsidR="000A66F9" w:rsidRDefault="000A66F9">
                      <w:r>
                        <w:t>V </w:t>
                      </w:r>
                      <w:r w:rsidR="00E200C1">
                        <w:t xml:space="preserve"> Praze</w:t>
                      </w:r>
                      <w:r>
                        <w:t xml:space="preserve"> dne</w:t>
                      </w:r>
                    </w:p>
                    <w:p w14:paraId="56542EF7" w14:textId="77777777" w:rsidR="000A66F9" w:rsidRDefault="000A66F9"/>
                    <w:p w14:paraId="769A92D1" w14:textId="77777777" w:rsidR="000A66F9" w:rsidRDefault="000A66F9">
                      <w:r>
                        <w:t>________________________________________________</w:t>
                      </w:r>
                    </w:p>
                    <w:p w14:paraId="42FC0FA7" w14:textId="7FE6A560" w:rsidR="00E200C1" w:rsidRPr="0086389C" w:rsidRDefault="00E200C1" w:rsidP="000A66F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Dušan Neumahr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jednatel společnosti Togga, s.r.o.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1DCF0" w14:textId="77777777" w:rsidR="00720D90" w:rsidRPr="007F123C" w:rsidRDefault="00720D90" w:rsidP="000A66F9">
      <w:pPr>
        <w:tabs>
          <w:tab w:val="num" w:pos="360"/>
        </w:tabs>
        <w:spacing w:after="0" w:line="264" w:lineRule="auto"/>
        <w:jc w:val="both"/>
        <w:rPr>
          <w:rFonts w:ascii="Times New Roman" w:hAnsi="Times New Roman"/>
        </w:rPr>
      </w:pPr>
    </w:p>
    <w:p w14:paraId="6605BEF9" w14:textId="77777777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</w:rPr>
      </w:pPr>
    </w:p>
    <w:p w14:paraId="057C43DB" w14:textId="77777777" w:rsidR="00EB2ACB" w:rsidRPr="007F123C" w:rsidRDefault="00EB2ACB" w:rsidP="000A66F9">
      <w:pPr>
        <w:spacing w:after="0" w:line="264" w:lineRule="auto"/>
        <w:jc w:val="both"/>
        <w:rPr>
          <w:rFonts w:ascii="Times New Roman" w:hAnsi="Times New Roman"/>
        </w:rPr>
      </w:pPr>
    </w:p>
    <w:p w14:paraId="0B43E388" w14:textId="77777777" w:rsidR="00720D90" w:rsidRPr="007F123C" w:rsidRDefault="00213A9B" w:rsidP="000A66F9">
      <w:p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ab/>
        <w:t xml:space="preserve">    </w:t>
      </w:r>
    </w:p>
    <w:p w14:paraId="467C8A02" w14:textId="77777777" w:rsidR="00720D90" w:rsidRPr="007F123C" w:rsidRDefault="00720D90" w:rsidP="000A66F9">
      <w:pPr>
        <w:spacing w:after="0" w:line="264" w:lineRule="auto"/>
        <w:jc w:val="both"/>
        <w:rPr>
          <w:rFonts w:ascii="Times New Roman" w:hAnsi="Times New Roman"/>
        </w:rPr>
      </w:pPr>
      <w:r w:rsidRPr="007F123C">
        <w:rPr>
          <w:rFonts w:ascii="Times New Roman" w:hAnsi="Times New Roman"/>
        </w:rPr>
        <w:t xml:space="preserve">                                            </w:t>
      </w:r>
    </w:p>
    <w:p w14:paraId="32C75202" w14:textId="77777777" w:rsidR="00720D90" w:rsidRPr="007F123C" w:rsidRDefault="00720D90" w:rsidP="000A66F9">
      <w:pPr>
        <w:spacing w:after="0" w:line="264" w:lineRule="auto"/>
        <w:ind w:left="1440" w:firstLine="720"/>
        <w:rPr>
          <w:rFonts w:ascii="Times New Roman" w:hAnsi="Times New Roman"/>
          <w:b/>
        </w:rPr>
      </w:pPr>
      <w:r w:rsidRPr="007F123C">
        <w:rPr>
          <w:rFonts w:ascii="Times New Roman" w:hAnsi="Times New Roman"/>
        </w:rPr>
        <w:t xml:space="preserve">            </w:t>
      </w:r>
      <w:r w:rsidRPr="007F123C">
        <w:rPr>
          <w:rFonts w:ascii="Times New Roman" w:hAnsi="Times New Roman"/>
        </w:rPr>
        <w:tab/>
      </w:r>
      <w:r w:rsidRPr="007F123C">
        <w:rPr>
          <w:rFonts w:ascii="Times New Roman" w:hAnsi="Times New Roman"/>
        </w:rPr>
        <w:tab/>
        <w:t xml:space="preserve"> </w:t>
      </w:r>
    </w:p>
    <w:p w14:paraId="23A1E40E" w14:textId="77777777" w:rsidR="00720D90" w:rsidRPr="007F123C" w:rsidRDefault="00720D90" w:rsidP="000A66F9">
      <w:pPr>
        <w:spacing w:after="0" w:line="264" w:lineRule="auto"/>
        <w:rPr>
          <w:rFonts w:ascii="Times New Roman" w:hAnsi="Times New Roman"/>
          <w:b/>
        </w:rPr>
      </w:pPr>
    </w:p>
    <w:sectPr w:rsidR="00720D90" w:rsidRPr="007F123C" w:rsidSect="002F19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2C13" w14:textId="77777777" w:rsidR="006F46A1" w:rsidRDefault="006F46A1" w:rsidP="00EB2ACB">
      <w:pPr>
        <w:spacing w:after="0"/>
      </w:pPr>
      <w:r>
        <w:separator/>
      </w:r>
    </w:p>
  </w:endnote>
  <w:endnote w:type="continuationSeparator" w:id="0">
    <w:p w14:paraId="62A1CD50" w14:textId="77777777" w:rsidR="006F46A1" w:rsidRDefault="006F46A1" w:rsidP="00EB2A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845812"/>
      <w:docPartObj>
        <w:docPartGallery w:val="Page Numbers (Bottom of Page)"/>
        <w:docPartUnique/>
      </w:docPartObj>
    </w:sdtPr>
    <w:sdtEndPr/>
    <w:sdtContent>
      <w:p w14:paraId="499BB63E" w14:textId="77777777" w:rsidR="00EB2ACB" w:rsidRDefault="00EB2A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B7">
          <w:rPr>
            <w:noProof/>
          </w:rPr>
          <w:t>3</w:t>
        </w:r>
        <w:r>
          <w:fldChar w:fldCharType="end"/>
        </w:r>
      </w:p>
    </w:sdtContent>
  </w:sdt>
  <w:p w14:paraId="75AB431C" w14:textId="77777777" w:rsidR="00EB2ACB" w:rsidRDefault="00EB2A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B600" w14:textId="77777777" w:rsidR="006F46A1" w:rsidRDefault="006F46A1" w:rsidP="00EB2ACB">
      <w:pPr>
        <w:spacing w:after="0"/>
      </w:pPr>
      <w:r>
        <w:separator/>
      </w:r>
    </w:p>
  </w:footnote>
  <w:footnote w:type="continuationSeparator" w:id="0">
    <w:p w14:paraId="5026455A" w14:textId="77777777" w:rsidR="006F46A1" w:rsidRDefault="006F46A1" w:rsidP="00EB2A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72A"/>
    <w:multiLevelType w:val="hybridMultilevel"/>
    <w:tmpl w:val="45A437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92B19"/>
    <w:multiLevelType w:val="hybridMultilevel"/>
    <w:tmpl w:val="FC2A6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A66AF"/>
    <w:multiLevelType w:val="hybridMultilevel"/>
    <w:tmpl w:val="0CECFD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C70CB3"/>
    <w:multiLevelType w:val="multilevel"/>
    <w:tmpl w:val="1DA6D4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E30FAE"/>
    <w:multiLevelType w:val="multilevel"/>
    <w:tmpl w:val="D52A6C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816320"/>
    <w:multiLevelType w:val="hybridMultilevel"/>
    <w:tmpl w:val="FABA5F24"/>
    <w:lvl w:ilvl="0" w:tplc="737834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8C6E02"/>
    <w:multiLevelType w:val="hybridMultilevel"/>
    <w:tmpl w:val="46B864E2"/>
    <w:lvl w:ilvl="0" w:tplc="121E56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F371B0"/>
    <w:multiLevelType w:val="hybridMultilevel"/>
    <w:tmpl w:val="466C167C"/>
    <w:lvl w:ilvl="0" w:tplc="0FF68B6C"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83B5A"/>
    <w:multiLevelType w:val="hybridMultilevel"/>
    <w:tmpl w:val="32426D0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0"/>
    <w:rsid w:val="0000777B"/>
    <w:rsid w:val="00041B8D"/>
    <w:rsid w:val="000A66F9"/>
    <w:rsid w:val="001378BC"/>
    <w:rsid w:val="00140D4C"/>
    <w:rsid w:val="0015590A"/>
    <w:rsid w:val="001B7CC5"/>
    <w:rsid w:val="001C7A6B"/>
    <w:rsid w:val="001D4D00"/>
    <w:rsid w:val="00202DDA"/>
    <w:rsid w:val="00213A9B"/>
    <w:rsid w:val="00225F9B"/>
    <w:rsid w:val="00250280"/>
    <w:rsid w:val="00280707"/>
    <w:rsid w:val="0028337D"/>
    <w:rsid w:val="00287036"/>
    <w:rsid w:val="002B0FFD"/>
    <w:rsid w:val="002D3A8B"/>
    <w:rsid w:val="002F1971"/>
    <w:rsid w:val="00307571"/>
    <w:rsid w:val="003301CE"/>
    <w:rsid w:val="003426F1"/>
    <w:rsid w:val="003551EE"/>
    <w:rsid w:val="003915EC"/>
    <w:rsid w:val="003B45E1"/>
    <w:rsid w:val="003C74BF"/>
    <w:rsid w:val="003D1F7C"/>
    <w:rsid w:val="003D27E8"/>
    <w:rsid w:val="003E6439"/>
    <w:rsid w:val="004342AC"/>
    <w:rsid w:val="00483716"/>
    <w:rsid w:val="004D2E5F"/>
    <w:rsid w:val="004E3DB8"/>
    <w:rsid w:val="004F2081"/>
    <w:rsid w:val="00510979"/>
    <w:rsid w:val="00523F6D"/>
    <w:rsid w:val="00526EBD"/>
    <w:rsid w:val="00540335"/>
    <w:rsid w:val="00583ECA"/>
    <w:rsid w:val="00585BC1"/>
    <w:rsid w:val="005C34E5"/>
    <w:rsid w:val="005F00A0"/>
    <w:rsid w:val="006272A5"/>
    <w:rsid w:val="0063478D"/>
    <w:rsid w:val="00671AFA"/>
    <w:rsid w:val="006D40E6"/>
    <w:rsid w:val="006E28CB"/>
    <w:rsid w:val="006F46A1"/>
    <w:rsid w:val="00720D90"/>
    <w:rsid w:val="0076725F"/>
    <w:rsid w:val="007E61BA"/>
    <w:rsid w:val="007F123C"/>
    <w:rsid w:val="007F50FB"/>
    <w:rsid w:val="00817891"/>
    <w:rsid w:val="0082220E"/>
    <w:rsid w:val="00827DD2"/>
    <w:rsid w:val="008537F8"/>
    <w:rsid w:val="0086389C"/>
    <w:rsid w:val="00874094"/>
    <w:rsid w:val="008B263A"/>
    <w:rsid w:val="008C1C5D"/>
    <w:rsid w:val="009113E9"/>
    <w:rsid w:val="00914347"/>
    <w:rsid w:val="00923191"/>
    <w:rsid w:val="00990109"/>
    <w:rsid w:val="00997964"/>
    <w:rsid w:val="00A3797B"/>
    <w:rsid w:val="00A641F5"/>
    <w:rsid w:val="00AC22E8"/>
    <w:rsid w:val="00AC412A"/>
    <w:rsid w:val="00AE513F"/>
    <w:rsid w:val="00B10A4F"/>
    <w:rsid w:val="00B12C89"/>
    <w:rsid w:val="00B32B05"/>
    <w:rsid w:val="00B709C4"/>
    <w:rsid w:val="00BA1CBA"/>
    <w:rsid w:val="00BB0CEA"/>
    <w:rsid w:val="00BC7418"/>
    <w:rsid w:val="00BD15A6"/>
    <w:rsid w:val="00BE716D"/>
    <w:rsid w:val="00BF32BB"/>
    <w:rsid w:val="00BF6451"/>
    <w:rsid w:val="00C675AB"/>
    <w:rsid w:val="00C86DAC"/>
    <w:rsid w:val="00CA5463"/>
    <w:rsid w:val="00CB19B5"/>
    <w:rsid w:val="00CD0779"/>
    <w:rsid w:val="00CE4DCB"/>
    <w:rsid w:val="00CF0A1C"/>
    <w:rsid w:val="00D038B7"/>
    <w:rsid w:val="00D0674B"/>
    <w:rsid w:val="00D22E85"/>
    <w:rsid w:val="00D27B22"/>
    <w:rsid w:val="00D45BBB"/>
    <w:rsid w:val="00D8322A"/>
    <w:rsid w:val="00DF47B7"/>
    <w:rsid w:val="00E200C1"/>
    <w:rsid w:val="00E32123"/>
    <w:rsid w:val="00E62F45"/>
    <w:rsid w:val="00E6420D"/>
    <w:rsid w:val="00E64C49"/>
    <w:rsid w:val="00E81326"/>
    <w:rsid w:val="00E82B5A"/>
    <w:rsid w:val="00E95B84"/>
    <w:rsid w:val="00EB2ACB"/>
    <w:rsid w:val="00EC7C86"/>
    <w:rsid w:val="00ED2B0E"/>
    <w:rsid w:val="00F2057A"/>
    <w:rsid w:val="00F2084A"/>
    <w:rsid w:val="00F40449"/>
    <w:rsid w:val="00F423C7"/>
    <w:rsid w:val="00FC28DB"/>
    <w:rsid w:val="00FD0048"/>
    <w:rsid w:val="00FD69E1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2E1B"/>
  <w15:docId w15:val="{76B5428A-F5AE-4567-B12B-CEE31B78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D90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D9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B2AC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2ACB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2AC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B2ACB"/>
    <w:rPr>
      <w:rFonts w:ascii="Cambria" w:eastAsia="Cambria" w:hAnsi="Cambria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26EBD"/>
    <w:pPr>
      <w:spacing w:after="0"/>
    </w:pPr>
    <w:rPr>
      <w:rFonts w:ascii="Times New Roman" w:eastAsiaTheme="minorHAnsi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2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F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F45"/>
    <w:rPr>
      <w:rFonts w:ascii="Cambria" w:eastAsia="Cambria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F45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Hiblerová Alena, JUDr.</dc:creator>
  <cp:lastModifiedBy>KoumarovaM</cp:lastModifiedBy>
  <cp:revision>2</cp:revision>
  <dcterms:created xsi:type="dcterms:W3CDTF">2025-05-21T11:03:00Z</dcterms:created>
  <dcterms:modified xsi:type="dcterms:W3CDTF">2025-05-21T11:03:00Z</dcterms:modified>
</cp:coreProperties>
</file>