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3A69176B" w14:textId="346506AE" w:rsidR="003D0F95" w:rsidRDefault="003D0F95" w:rsidP="003D0F95">
      <w:pPr>
        <w:ind w:left="567" w:hanging="567"/>
        <w:rPr>
          <w:rFonts w:cs="Times New Roman"/>
        </w:rPr>
      </w:pPr>
      <w:r>
        <w:rPr>
          <w:rFonts w:cs="Times New Roman"/>
        </w:rPr>
        <w:t>zastoupený: Mgr. Ondřejem Boháčem, ředitelem (od 2.000.000 Kč bez DPH</w:t>
      </w:r>
      <w:r w:rsidR="00501407">
        <w:rPr>
          <w:rFonts w:cs="Times New Roman"/>
        </w:rPr>
        <w:t xml:space="preserve"> včetně</w:t>
      </w:r>
      <w:r>
        <w:rPr>
          <w:rFonts w:cs="Times New Roman"/>
        </w:rPr>
        <w:t>, bez horního limitu)</w:t>
      </w:r>
    </w:p>
    <w:p w14:paraId="1D5D1976" w14:textId="57CBE73D" w:rsidR="006A7B64" w:rsidRPr="00DE730E" w:rsidRDefault="006A7B64" w:rsidP="00773DB1">
      <w:pPr>
        <w:ind w:left="567" w:hanging="567"/>
        <w:rPr>
          <w:rFonts w:cs="Times New Roman"/>
        </w:rPr>
      </w:pPr>
      <w:r w:rsidRPr="00DE730E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DE730E">
        <w:rPr>
          <w:rFonts w:cs="Times New Roman"/>
          <w:bCs/>
        </w:rPr>
        <w:t xml:space="preserve">sídlo: Vyšehradská </w:t>
      </w:r>
      <w:r w:rsidR="00666180" w:rsidRPr="00DE730E">
        <w:rPr>
          <w:rFonts w:cs="Times New Roman"/>
          <w:bCs/>
        </w:rPr>
        <w:t>2077/</w:t>
      </w:r>
      <w:r w:rsidRPr="00DE730E">
        <w:rPr>
          <w:rFonts w:cs="Times New Roman"/>
          <w:bCs/>
        </w:rPr>
        <w:t>57, 128 00 Praha 2</w:t>
      </w:r>
      <w:r w:rsidR="00666180" w:rsidRPr="00DE730E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5E55BFEF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DE7612">
        <w:rPr>
          <w:rFonts w:cs="Times New Roman"/>
          <w:bCs/>
        </w:rPr>
        <w:t>xxxxxxx</w:t>
      </w:r>
    </w:p>
    <w:p w14:paraId="1570BA0A" w14:textId="5606F7A0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DE7612">
        <w:rPr>
          <w:rFonts w:cs="Times New Roman"/>
          <w:bCs/>
        </w:rPr>
        <w:t>xxxxxx</w:t>
      </w:r>
    </w:p>
    <w:p w14:paraId="3F8522C0" w14:textId="016F63FF" w:rsidR="008A0669" w:rsidRPr="00A15479" w:rsidRDefault="008A066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5C49D465" w14:textId="1B2C2E4F" w:rsidR="00744BA2" w:rsidRDefault="00744BA2" w:rsidP="00512330">
      <w:pPr>
        <w:spacing w:line="276" w:lineRule="auto"/>
        <w:rPr>
          <w:rFonts w:cs="Times New Roman"/>
          <w:b/>
        </w:rPr>
      </w:pPr>
      <w:r w:rsidRPr="00744BA2">
        <w:rPr>
          <w:rFonts w:cs="Times New Roman"/>
          <w:b/>
        </w:rPr>
        <w:t>Pavel Fuchs</w:t>
      </w:r>
    </w:p>
    <w:p w14:paraId="1E540C82" w14:textId="31FA20AE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C74B46" w:rsidRPr="00C74B46">
        <w:rPr>
          <w:rFonts w:cs="Times New Roman"/>
          <w:bCs/>
        </w:rPr>
        <w:t>Žižkova 1297, 282 01 Český Brod</w:t>
      </w:r>
    </w:p>
    <w:p w14:paraId="19709E69" w14:textId="6AA1ED6F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C74B46" w:rsidRPr="004B3BDB">
        <w:rPr>
          <w:rFonts w:cs="Times New Roman"/>
          <w:bCs/>
        </w:rPr>
        <w:t>v živnostenském rejstříku vedeném městským úřadem</w:t>
      </w:r>
      <w:r w:rsidR="00C74B46">
        <w:rPr>
          <w:rFonts w:cs="Times New Roman"/>
          <w:bCs/>
        </w:rPr>
        <w:t xml:space="preserve"> </w:t>
      </w:r>
      <w:r w:rsidR="00C74B46" w:rsidRPr="00C74B46">
        <w:rPr>
          <w:rFonts w:cs="Times New Roman"/>
          <w:bCs/>
        </w:rPr>
        <w:t>Český Brod</w:t>
      </w:r>
    </w:p>
    <w:p w14:paraId="7C6A39D0" w14:textId="77777777" w:rsidR="00C74B46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C74B46" w:rsidRPr="00C74B46">
        <w:rPr>
          <w:rFonts w:cs="Times New Roman"/>
        </w:rPr>
        <w:t xml:space="preserve">05447861 </w:t>
      </w:r>
    </w:p>
    <w:p w14:paraId="677EF671" w14:textId="001B89C9" w:rsidR="00D353D9" w:rsidRPr="0086568C" w:rsidRDefault="00D353D9" w:rsidP="00512330">
      <w:pPr>
        <w:spacing w:line="276" w:lineRule="auto"/>
        <w:rPr>
          <w:rFonts w:cs="Times New Roman"/>
        </w:rPr>
      </w:pPr>
      <w:r w:rsidRPr="0086568C">
        <w:rPr>
          <w:rFonts w:cs="Times New Roman"/>
        </w:rPr>
        <w:t xml:space="preserve">bankovní spojení: </w:t>
      </w:r>
      <w:r w:rsidR="00DE7612">
        <w:rPr>
          <w:rFonts w:cs="Times New Roman"/>
        </w:rPr>
        <w:t>xxxxxx</w:t>
      </w:r>
    </w:p>
    <w:p w14:paraId="0CC139B3" w14:textId="7F54C0A0" w:rsidR="00D353D9" w:rsidRPr="0086568C" w:rsidRDefault="00D353D9" w:rsidP="00512330">
      <w:pPr>
        <w:spacing w:line="276" w:lineRule="auto"/>
        <w:rPr>
          <w:rFonts w:cs="Times New Roman"/>
        </w:rPr>
      </w:pPr>
      <w:r w:rsidRPr="0086568C">
        <w:rPr>
          <w:rFonts w:cs="Times New Roman"/>
        </w:rPr>
        <w:t xml:space="preserve">číslo účtu: </w:t>
      </w:r>
      <w:r w:rsidR="00DE7612">
        <w:rPr>
          <w:rFonts w:cs="Times New Roman"/>
        </w:rPr>
        <w:t>xxxxxxx</w:t>
      </w:r>
    </w:p>
    <w:p w14:paraId="6BCF4A09" w14:textId="541767F7" w:rsidR="00347907" w:rsidRPr="00A15479" w:rsidRDefault="008A0669" w:rsidP="00512330">
      <w:pPr>
        <w:spacing w:line="276" w:lineRule="auto"/>
        <w:rPr>
          <w:rFonts w:cs="Times New Roman"/>
        </w:rPr>
      </w:pPr>
      <w:r w:rsidRPr="0086568C">
        <w:rPr>
          <w:rFonts w:cs="Times New Roman"/>
        </w:rPr>
        <w:t>neplátce</w:t>
      </w:r>
      <w:r w:rsidR="00347907" w:rsidRPr="0086568C">
        <w:rPr>
          <w:rFonts w:cs="Times New Roman"/>
        </w:rPr>
        <w:t xml:space="preserve"> DPH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25A63625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86568C" w:rsidRPr="0086568C">
        <w:rPr>
          <w:rFonts w:cs="Times New Roman"/>
          <w:b/>
        </w:rPr>
        <w:t xml:space="preserve">Editorské práce pro popularizačně naučnou publikaci </w:t>
      </w:r>
      <w:r w:rsidR="0086568C">
        <w:rPr>
          <w:rFonts w:cs="Times New Roman"/>
          <w:b/>
        </w:rPr>
        <w:t>„</w:t>
      </w:r>
      <w:r w:rsidR="0086568C" w:rsidRPr="0086568C">
        <w:rPr>
          <w:rFonts w:cs="Times New Roman"/>
          <w:b/>
        </w:rPr>
        <w:t>Znáte Prahu?</w:t>
      </w:r>
      <w:r w:rsidRPr="00A15479">
        <w:rPr>
          <w:rFonts w:cs="Times New Roman"/>
          <w:b/>
          <w:bCs/>
        </w:rPr>
        <w:t>“</w:t>
      </w:r>
      <w:r w:rsidR="0086568C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77E27381" w14:textId="564B1ABD" w:rsidR="00D2447E" w:rsidRDefault="00D2447E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na základě výsledku zadávacího řízení na veřejnou zakázku s názvem „</w:t>
      </w:r>
      <w:r w:rsidR="0086568C" w:rsidRPr="0086568C">
        <w:rPr>
          <w:rFonts w:cs="Times New Roman"/>
        </w:rPr>
        <w:t>Editorské práce pro popularizačně naučnou publikaci „Znáte Prahu?“</w:t>
      </w:r>
      <w:r w:rsidRPr="00A15479">
        <w:rPr>
          <w:rFonts w:cs="Times New Roman"/>
        </w:rPr>
        <w:t>“, zadávanou objednatelem jako veřejným zadavatelem ve smyslu zákona č.</w:t>
      </w:r>
      <w:r w:rsidR="00D04DC2" w:rsidRPr="00A15479">
        <w:rPr>
          <w:rFonts w:cs="Times New Roman"/>
        </w:rPr>
        <w:t> </w:t>
      </w:r>
      <w:r w:rsidRPr="00A15479">
        <w:rPr>
          <w:rFonts w:cs="Times New Roman"/>
        </w:rPr>
        <w:t>134/2016</w:t>
      </w:r>
      <w:r w:rsidR="00D04DC2" w:rsidRPr="00A15479">
        <w:rPr>
          <w:rFonts w:cs="Times New Roman"/>
        </w:rPr>
        <w:t> </w:t>
      </w:r>
      <w:r w:rsidRPr="00A15479">
        <w:rPr>
          <w:rFonts w:cs="Times New Roman"/>
        </w:rPr>
        <w:t>Sb., o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zadávání veřejných zakázek, ve znění pozdějších předpisů</w:t>
      </w:r>
      <w:r w:rsidR="00D04DC2" w:rsidRPr="00A15479">
        <w:rPr>
          <w:rFonts w:cs="Times New Roman"/>
        </w:rPr>
        <w:t xml:space="preserve">, </w:t>
      </w:r>
      <w:r w:rsidRPr="00A15479">
        <w:rPr>
          <w:rFonts w:cs="Times New Roman"/>
        </w:rPr>
        <w:t xml:space="preserve">pod interním číslem </w:t>
      </w:r>
      <w:r w:rsidR="00B9346F" w:rsidRPr="00A15479">
        <w:rPr>
          <w:rFonts w:cs="Times New Roman"/>
          <w:b/>
        </w:rPr>
        <w:t>ZAK</w:t>
      </w:r>
      <w:r w:rsidR="003013EA">
        <w:rPr>
          <w:rFonts w:cs="Times New Roman"/>
          <w:b/>
        </w:rPr>
        <w:t> </w:t>
      </w:r>
      <w:r w:rsidR="0086568C">
        <w:rPr>
          <w:rFonts w:cs="Times New Roman"/>
          <w:b/>
        </w:rPr>
        <w:t>25-0094/1</w:t>
      </w:r>
      <w:r w:rsidRPr="00A15479">
        <w:rPr>
          <w:rFonts w:cs="Times New Roman"/>
        </w:rPr>
        <w:t xml:space="preserve"> (dále</w:t>
      </w:r>
      <w:r w:rsidR="00AA58BA">
        <w:rPr>
          <w:rFonts w:cs="Times New Roman"/>
        </w:rPr>
        <w:t> </w:t>
      </w:r>
      <w:r w:rsidRPr="00A15479">
        <w:rPr>
          <w:rFonts w:cs="Times New Roman"/>
        </w:rPr>
        <w:t>jen</w:t>
      </w:r>
      <w:r w:rsidR="00AA58BA">
        <w:rPr>
          <w:rFonts w:cs="Times New Roman"/>
        </w:rPr>
        <w:t> </w:t>
      </w:r>
      <w:r w:rsidRPr="00A15479">
        <w:rPr>
          <w:rFonts w:cs="Times New Roman"/>
        </w:rPr>
        <w:t>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“), v němž byla nabídka zhotovitele vybrána jako</w:t>
      </w:r>
      <w:r w:rsidR="00AA58BA">
        <w:rPr>
          <w:rFonts w:cs="Times New Roman"/>
        </w:rPr>
        <w:t> </w:t>
      </w:r>
      <w:r w:rsidRPr="00A15479">
        <w:rPr>
          <w:rFonts w:cs="Times New Roman"/>
        </w:rPr>
        <w:t>nejvýhodnější.</w:t>
      </w:r>
    </w:p>
    <w:p w14:paraId="61F86814" w14:textId="77777777" w:rsidR="0086568C" w:rsidRPr="00A15479" w:rsidRDefault="0086568C" w:rsidP="0086568C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je vázán svou nabídkou předloženou objednateli v rámci zadávacího řízení na zadání veřejné zakázky, která se pro úpravu vzájemných vztahů vyplývajících z této smlouvy použije subsidiárně.</w:t>
      </w:r>
    </w:p>
    <w:p w14:paraId="08A45304" w14:textId="48FFE516" w:rsidR="0086568C" w:rsidRPr="00A15479" w:rsidRDefault="0086568C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touto smlouvou garantuje objednateli splnění zadání zakázky a všech z toho vyplývajících podmínek a povinností.</w:t>
      </w:r>
    </w:p>
    <w:p w14:paraId="1084E489" w14:textId="4E86BD53" w:rsidR="00341B38" w:rsidRPr="00A15479" w:rsidRDefault="00341B38" w:rsidP="00AD6852">
      <w:pPr>
        <w:spacing w:after="120" w:line="276" w:lineRule="auto"/>
        <w:jc w:val="both"/>
        <w:rPr>
          <w:rFonts w:cs="Times New Roman"/>
        </w:rPr>
      </w:pPr>
      <w:bookmarkStart w:id="1" w:name="_Hlk145583890"/>
      <w:r w:rsidRPr="0086568C">
        <w:rPr>
          <w:rFonts w:cs="Times New Roman"/>
        </w:rPr>
        <w:t>Účelem této smlouvy je</w:t>
      </w:r>
      <w:r w:rsidR="0086568C" w:rsidRPr="0086568C">
        <w:rPr>
          <w:rFonts w:cs="Times New Roman"/>
        </w:rPr>
        <w:t xml:space="preserve"> zajištění editorských prací pro popularizačně naučnou publikaci „Znáte Prahu?“ </w:t>
      </w:r>
      <w:r w:rsidR="00C514F8" w:rsidRPr="0086568C">
        <w:rPr>
          <w:rFonts w:cs="Times New Roman"/>
        </w:rPr>
        <w:t>(dále jen „</w:t>
      </w:r>
      <w:r w:rsidR="0086568C" w:rsidRPr="0086568C">
        <w:rPr>
          <w:rFonts w:cs="Times New Roman"/>
        </w:rPr>
        <w:t>předmět smlouvy</w:t>
      </w:r>
      <w:r w:rsidR="00C514F8" w:rsidRPr="0086568C">
        <w:rPr>
          <w:rFonts w:cs="Times New Roman"/>
        </w:rPr>
        <w:t>“)</w:t>
      </w:r>
      <w:r w:rsidR="001015E7" w:rsidRPr="0086568C">
        <w:rPr>
          <w:rFonts w:cs="Times New Roman"/>
        </w:rPr>
        <w:t>.</w:t>
      </w:r>
    </w:p>
    <w:bookmarkEnd w:id="1"/>
    <w:p w14:paraId="5540280C" w14:textId="77777777" w:rsidR="003375C0" w:rsidRPr="00A15479" w:rsidRDefault="003375C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13DDBEA8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r w:rsidR="0086568C" w:rsidRPr="008D7A48">
        <w:rPr>
          <w:rFonts w:cs="Times New Roman"/>
        </w:rPr>
        <w:t xml:space="preserve">je </w:t>
      </w:r>
      <w:r w:rsidR="0086568C" w:rsidRPr="008D7A48">
        <w:rPr>
          <w:rFonts w:cs="Times New Roman"/>
          <w:b/>
          <w:bCs/>
        </w:rPr>
        <w:t>zpracování stylistické, odborné a obsahové editace textů k</w:t>
      </w:r>
      <w:r w:rsidR="0086568C">
        <w:rPr>
          <w:rFonts w:cs="Times New Roman"/>
          <w:b/>
          <w:bCs/>
        </w:rPr>
        <w:t xml:space="preserve"> naučné </w:t>
      </w:r>
      <w:r w:rsidR="0086568C" w:rsidRPr="008D7A48">
        <w:rPr>
          <w:rFonts w:cs="Times New Roman"/>
          <w:b/>
          <w:bCs/>
        </w:rPr>
        <w:t>publikaci </w:t>
      </w:r>
      <w:r w:rsidR="0086568C">
        <w:rPr>
          <w:rFonts w:cs="Times New Roman"/>
          <w:b/>
          <w:bCs/>
        </w:rPr>
        <w:t>„Znáte Prahu?“</w:t>
      </w:r>
      <w:r w:rsidR="0086568C" w:rsidRPr="008D7A48">
        <w:rPr>
          <w:rFonts w:cs="Times New Roman"/>
          <w:b/>
          <w:bCs/>
        </w:rPr>
        <w:t xml:space="preserve"> o maximálním rozsahu</w:t>
      </w:r>
      <w:r w:rsidR="0086568C">
        <w:rPr>
          <w:rFonts w:cs="Times New Roman"/>
          <w:b/>
          <w:bCs/>
        </w:rPr>
        <w:t xml:space="preserve"> 70 kapitol</w:t>
      </w:r>
      <w:r w:rsidR="00DB0698" w:rsidRPr="00A15479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41ACF758" w14:textId="7929DDE5" w:rsidR="008B0D3D" w:rsidRPr="008B0D3D" w:rsidRDefault="00751023" w:rsidP="008B0D3D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51023">
        <w:rPr>
          <w:rFonts w:cs="Times New Roman"/>
        </w:rPr>
        <w:t>Podrobná specifikace předmětu smlouvy:</w:t>
      </w:r>
      <w:r w:rsidR="008B0D3D">
        <w:rPr>
          <w:rFonts w:cs="Times New Roman"/>
        </w:rPr>
        <w:t xml:space="preserve"> </w:t>
      </w:r>
      <w:r w:rsidR="008B0D3D" w:rsidRPr="008B0D3D">
        <w:rPr>
          <w:rFonts w:cs="Times New Roman"/>
          <w:b/>
          <w:bCs/>
        </w:rPr>
        <w:t>zpracování stylistické, odborné a obsahové editace textů k</w:t>
      </w:r>
      <w:r w:rsidR="008B0D3D">
        <w:rPr>
          <w:rFonts w:cs="Times New Roman"/>
          <w:b/>
          <w:bCs/>
        </w:rPr>
        <w:t xml:space="preserve"> odborné </w:t>
      </w:r>
      <w:r w:rsidR="008B0D3D" w:rsidRPr="008B0D3D">
        <w:rPr>
          <w:rFonts w:cs="Times New Roman"/>
          <w:b/>
          <w:bCs/>
        </w:rPr>
        <w:t>publikaci </w:t>
      </w:r>
      <w:r w:rsidR="008B0D3D">
        <w:rPr>
          <w:rFonts w:cs="Times New Roman"/>
          <w:b/>
          <w:bCs/>
        </w:rPr>
        <w:t>„Znáte Prahu?“</w:t>
      </w:r>
      <w:r w:rsidR="008B0D3D" w:rsidRPr="008D7A48">
        <w:rPr>
          <w:rFonts w:cs="Times New Roman"/>
          <w:b/>
          <w:bCs/>
        </w:rPr>
        <w:t xml:space="preserve"> o maximálním rozsahu</w:t>
      </w:r>
      <w:r w:rsidR="008B0D3D">
        <w:rPr>
          <w:rFonts w:cs="Times New Roman"/>
          <w:b/>
          <w:bCs/>
        </w:rPr>
        <w:t xml:space="preserve"> 70 kapitol. </w:t>
      </w:r>
      <w:r w:rsidR="008B0D3D" w:rsidRPr="008B0D3D">
        <w:rPr>
          <w:rFonts w:cs="Times New Roman"/>
        </w:rPr>
        <w:t>Průměrný rozsah jedné kapitoly bude cca 2000 znaků.</w:t>
      </w:r>
    </w:p>
    <w:p w14:paraId="4F072886" w14:textId="52F5B285" w:rsidR="0081750C" w:rsidRPr="008B0D3D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8B0D3D">
        <w:rPr>
          <w:rFonts w:cs="Times New Roman"/>
        </w:rPr>
        <w:t>Plnění předmětu smlouvy bude provedeno za podmínek stanovených v této smlou</w:t>
      </w:r>
      <w:r w:rsidR="008B0D3D" w:rsidRPr="008B0D3D">
        <w:rPr>
          <w:rFonts w:cs="Times New Roman"/>
        </w:rPr>
        <w:t>vě.</w:t>
      </w:r>
      <w:r w:rsidRPr="008B0D3D">
        <w:rPr>
          <w:rFonts w:cs="Times New Roman"/>
        </w:rPr>
        <w:t xml:space="preserve"> </w:t>
      </w:r>
    </w:p>
    <w:p w14:paraId="60AA7F95" w14:textId="50182525" w:rsidR="00FE2031" w:rsidRPr="008B0D3D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8B0D3D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8B0D3D">
        <w:rPr>
          <w:rFonts w:cs="Times New Roman"/>
        </w:rPr>
        <w:t xml:space="preserve"> </w:t>
      </w:r>
      <w:r w:rsidRPr="008B0D3D">
        <w:rPr>
          <w:rFonts w:cs="Times New Roman"/>
        </w:rPr>
        <w:t>a zavazuje se</w:t>
      </w:r>
      <w:r w:rsidR="009E48D6" w:rsidRPr="008B0D3D">
        <w:rPr>
          <w:rFonts w:cs="Times New Roman"/>
        </w:rPr>
        <w:t xml:space="preserve"> </w:t>
      </w:r>
      <w:r w:rsidRPr="008B0D3D">
        <w:rPr>
          <w:rFonts w:cs="Times New Roman"/>
        </w:rPr>
        <w:t xml:space="preserve">k respektování závěrů na nich přijatých. </w:t>
      </w:r>
      <w:r w:rsidR="00041C27" w:rsidRPr="008B0D3D">
        <w:rPr>
          <w:rFonts w:cs="Times New Roman"/>
        </w:rPr>
        <w:t>P</w:t>
      </w:r>
      <w:r w:rsidRPr="008B0D3D">
        <w:rPr>
          <w:rFonts w:cs="Times New Roman"/>
        </w:rPr>
        <w:t xml:space="preserve">očet a termíny porad </w:t>
      </w:r>
      <w:r w:rsidR="00041C27" w:rsidRPr="008B0D3D">
        <w:rPr>
          <w:rFonts w:cs="Times New Roman"/>
        </w:rPr>
        <w:t xml:space="preserve">stanoví </w:t>
      </w:r>
      <w:r w:rsidRPr="008B0D3D">
        <w:rPr>
          <w:rFonts w:cs="Times New Roman"/>
        </w:rPr>
        <w:t>objednatel podle postupu prací na díle. První vstupní pracovní porada se uskuteční spolu se zahájením prací na díle.</w:t>
      </w:r>
    </w:p>
    <w:p w14:paraId="07ED6E58" w14:textId="36CE6A11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06E59BC1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25FB1129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bjednateli. Nebezpečí škody na</w:t>
      </w:r>
      <w:r w:rsidR="00766345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8D5D0E">
        <w:rPr>
          <w:rFonts w:cs="Times New Roman"/>
        </w:rPr>
        <w:t xml:space="preserve">tak </w:t>
      </w:r>
      <w:r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49253FDB" w14:textId="3E6BCD61" w:rsidR="00E57CF3" w:rsidRPr="00E57CF3" w:rsidRDefault="001D54B4" w:rsidP="00E57CF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" w:name="_Hlk161309905"/>
      <w:r w:rsidRPr="00A15479">
        <w:rPr>
          <w:rFonts w:cs="Times New Roman"/>
        </w:rPr>
        <w:t>Ce</w:t>
      </w:r>
      <w:r w:rsidR="00E57CF3">
        <w:t>na za 1 kapitolu</w:t>
      </w:r>
      <w:r w:rsidR="00E57CF3" w:rsidRPr="00A17573">
        <w:t xml:space="preserve">: </w:t>
      </w:r>
      <w:r w:rsidR="00E57CF3" w:rsidRPr="00A17573">
        <w:tab/>
      </w:r>
      <w:r w:rsidR="00E57CF3" w:rsidRPr="00A17573">
        <w:tab/>
      </w:r>
      <w:r w:rsidR="00E57CF3">
        <w:t>10</w:t>
      </w:r>
      <w:r w:rsidR="00E57CF3" w:rsidRPr="00970716">
        <w:t>00,- Kč</w:t>
      </w:r>
    </w:p>
    <w:p w14:paraId="350F8269" w14:textId="086A2089" w:rsidR="00E57CF3" w:rsidRPr="00A17573" w:rsidRDefault="00E57CF3" w:rsidP="00E57CF3">
      <w:r w:rsidRPr="00A17573">
        <w:t xml:space="preserve">Maximální počet </w:t>
      </w:r>
      <w:r>
        <w:t>kapitol</w:t>
      </w:r>
      <w:r w:rsidRPr="00A17573">
        <w:t>:</w:t>
      </w:r>
      <w:r w:rsidR="006C6B89">
        <w:tab/>
      </w:r>
      <w:r>
        <w:t>70</w:t>
      </w:r>
    </w:p>
    <w:p w14:paraId="2F0AC56C" w14:textId="77777777" w:rsidR="00E57CF3" w:rsidRDefault="00E57CF3" w:rsidP="00E57CF3">
      <w:pPr>
        <w:spacing w:after="120" w:line="276" w:lineRule="auto"/>
        <w:jc w:val="both"/>
        <w:rPr>
          <w:rFonts w:cs="Times New Roman"/>
        </w:rPr>
      </w:pPr>
    </w:p>
    <w:p w14:paraId="4B447A74" w14:textId="445B40D1" w:rsidR="00E57CF3" w:rsidRDefault="00E57CF3" w:rsidP="00E57CF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>
        <w:rPr>
          <w:rFonts w:cs="Times New Roman"/>
        </w:rPr>
        <w:t xml:space="preserve"> maximálně </w:t>
      </w:r>
      <w:r>
        <w:rPr>
          <w:rFonts w:cs="Times New Roman"/>
          <w:b/>
          <w:bCs/>
        </w:rPr>
        <w:t>70.000</w:t>
      </w:r>
      <w:r w:rsidRPr="00A15479">
        <w:rPr>
          <w:rFonts w:cs="Times New Roman"/>
          <w:b/>
        </w:rPr>
        <w:t xml:space="preserve"> Kč </w:t>
      </w:r>
      <w:r w:rsidRPr="00A15479">
        <w:rPr>
          <w:rFonts w:cs="Times New Roman"/>
        </w:rPr>
        <w:t xml:space="preserve">(slovy: </w:t>
      </w:r>
      <w:r>
        <w:rPr>
          <w:rFonts w:cs="Times New Roman"/>
        </w:rPr>
        <w:t>sedmdesát tisíc</w:t>
      </w:r>
      <w:r w:rsidRPr="00A15479">
        <w:rPr>
          <w:rFonts w:cs="Times New Roman"/>
        </w:rPr>
        <w:t xml:space="preserve"> korun českých)</w:t>
      </w:r>
      <w:r>
        <w:rPr>
          <w:rFonts w:cs="Times New Roman"/>
        </w:rPr>
        <w:t>.</w:t>
      </w:r>
    </w:p>
    <w:p w14:paraId="1D1A9327" w14:textId="77777777" w:rsidR="00E57CF3" w:rsidRPr="00A15479" w:rsidRDefault="00E57CF3" w:rsidP="00E57CF3">
      <w:pPr>
        <w:spacing w:after="120" w:line="276" w:lineRule="auto"/>
        <w:jc w:val="both"/>
        <w:rPr>
          <w:rFonts w:cs="Times New Roman"/>
        </w:rPr>
      </w:pPr>
      <w:r>
        <w:t xml:space="preserve">Objednatel není povinen vyčerpat </w:t>
      </w:r>
      <w:r w:rsidRPr="00A85877">
        <w:t>celou částku</w:t>
      </w:r>
      <w:r>
        <w:t>.</w:t>
      </w:r>
    </w:p>
    <w:p w14:paraId="1F8BFEEF" w14:textId="4AAC94F8" w:rsidR="00E57CF3" w:rsidRPr="006C6B89" w:rsidRDefault="00E57CF3" w:rsidP="00E57CF3">
      <w:pPr>
        <w:pStyle w:val="Zkladntext2"/>
        <w:spacing w:line="276" w:lineRule="auto"/>
        <w:jc w:val="both"/>
      </w:pPr>
      <w:r w:rsidRPr="006C6B89">
        <w:t xml:space="preserve">Zhotovitel spolu s předáním předmětu smlouvy odevzdá kontaktní osobě objednatele výkaz s počtem realizovaných </w:t>
      </w:r>
      <w:r w:rsidR="00CB1562" w:rsidRPr="006C6B89">
        <w:t>kapitol</w:t>
      </w:r>
      <w:r w:rsidRPr="006C6B89">
        <w:t xml:space="preserve">(tzv. </w:t>
      </w:r>
      <w:r w:rsidRPr="006C6B89">
        <w:rPr>
          <w:b/>
        </w:rPr>
        <w:t>výčetku</w:t>
      </w:r>
      <w:r w:rsidRPr="006C6B89">
        <w:t>).</w:t>
      </w:r>
    </w:p>
    <w:p w14:paraId="58BFE067" w14:textId="77777777" w:rsidR="00E57CF3" w:rsidRDefault="00E57CF3" w:rsidP="00E57CF3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>Vzor výkazu</w:t>
      </w:r>
      <w:r>
        <w:rPr>
          <w:rFonts w:cs="Times New Roman"/>
        </w:rPr>
        <w:t xml:space="preserve"> </w:t>
      </w:r>
      <w:r w:rsidRPr="00323865">
        <w:rPr>
          <w:rFonts w:cs="Times New Roman"/>
        </w:rPr>
        <w:t>je ke stažení na webových stránkách objednatele na</w:t>
      </w:r>
      <w:r>
        <w:rPr>
          <w:rFonts w:cs="Times New Roman"/>
        </w:rPr>
        <w:t> </w:t>
      </w:r>
      <w:r w:rsidRPr="00323865">
        <w:rPr>
          <w:rFonts w:cs="Times New Roman"/>
        </w:rPr>
        <w:t xml:space="preserve">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</w:t>
      </w:r>
      <w:r>
        <w:rPr>
          <w:rFonts w:cs="Times New Roman"/>
        </w:rPr>
        <w:t>.</w:t>
      </w:r>
    </w:p>
    <w:bookmarkEnd w:id="3"/>
    <w:p w14:paraId="3AF5E971" w14:textId="7218DFCC" w:rsidR="002A647D" w:rsidRPr="002A647D" w:rsidRDefault="002A647D" w:rsidP="002A647D">
      <w:pPr>
        <w:spacing w:after="120" w:line="276" w:lineRule="auto"/>
        <w:jc w:val="both"/>
        <w:rPr>
          <w:rFonts w:cs="Times New Roman"/>
          <w:strike/>
        </w:rPr>
      </w:pPr>
      <w:r w:rsidRPr="002A647D">
        <w:rPr>
          <w:rFonts w:cs="Times New Roman"/>
        </w:rPr>
        <w:t xml:space="preserve">Platba za splnění předmětu smlouvy se uskuteční po předání dokončeného díla, a to po oboustranném podepsání akceptačního protokolu bez výhrad či s výhradou těch vad, které nebrání dílo akceptovat, a to na základě objednatelem odsouhlaseného </w:t>
      </w:r>
      <w:r w:rsidRPr="00970716">
        <w:t xml:space="preserve">výkazu </w:t>
      </w:r>
      <w:r w:rsidR="00CB1562">
        <w:t>s počtem realizovaných kapitol</w:t>
      </w:r>
      <w:r w:rsidRPr="00970716">
        <w:t xml:space="preserve"> předloženého zhotovitelem (tzv. </w:t>
      </w:r>
      <w:r w:rsidRPr="002A647D">
        <w:rPr>
          <w:b/>
        </w:rPr>
        <w:t>výčetky</w:t>
      </w:r>
      <w:r w:rsidRPr="00970716">
        <w:t>).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2B75E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4AD1A8AD" w:rsidR="003B6E46" w:rsidRPr="002A647D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 xml:space="preserve">právními předpisy, zejména zákonem č. 235/2004 Sb., o dani z přidané </w:t>
      </w:r>
      <w:r w:rsidR="00173A25" w:rsidRPr="00D27939">
        <w:rPr>
          <w:rFonts w:cs="Times New Roman"/>
        </w:rPr>
        <w:t>hodnoty, ve znění pozdějších předpisů</w:t>
      </w:r>
      <w:r w:rsidRPr="00D27939">
        <w:rPr>
          <w:rFonts w:cs="Times New Roman"/>
        </w:rPr>
        <w:t>.</w:t>
      </w:r>
      <w:r w:rsidR="0031420E" w:rsidRPr="00D27939">
        <w:rPr>
          <w:rFonts w:cs="Times New Roman"/>
        </w:rPr>
        <w:t xml:space="preserve"> </w:t>
      </w:r>
      <w:r w:rsidR="0031420E" w:rsidRPr="00D27939">
        <w:rPr>
          <w:rFonts w:cs="Times New Roman"/>
          <w:b/>
        </w:rPr>
        <w:t>Na faktuře musí být uvedeno číslo smlouvy</w:t>
      </w:r>
      <w:r w:rsidR="001725C2" w:rsidRPr="00D27939">
        <w:rPr>
          <w:rFonts w:cs="Times New Roman"/>
          <w:b/>
        </w:rPr>
        <w:t xml:space="preserve">. </w:t>
      </w:r>
      <w:r w:rsidR="00D27939" w:rsidRPr="00D27939">
        <w:rPr>
          <w:rFonts w:cs="Times New Roman"/>
        </w:rPr>
        <w:t>Zhotovite</w:t>
      </w:r>
      <w:r w:rsidR="00D27939" w:rsidRPr="00D27939">
        <w:t xml:space="preserve">l je povinen </w:t>
      </w:r>
      <w:r w:rsidR="00D27939" w:rsidRPr="00D27939">
        <w:rPr>
          <w:b/>
        </w:rPr>
        <w:t>zaslat fakturu ve formátu .</w:t>
      </w:r>
      <w:r w:rsidR="00D27939" w:rsidRPr="002A647D">
        <w:rPr>
          <w:b/>
        </w:rPr>
        <w:t xml:space="preserve">pdf na e-mailovou adresu kontaktní osoby objednatele </w:t>
      </w:r>
      <w:r w:rsidR="002A647D" w:rsidRPr="002A647D">
        <w:rPr>
          <w:b/>
        </w:rPr>
        <w:t xml:space="preserve">. </w:t>
      </w:r>
      <w:r w:rsidR="000F2124" w:rsidRPr="002A647D">
        <w:rPr>
          <w:rFonts w:cs="Times New Roman"/>
        </w:rPr>
        <w:t>Úhrada faktur bude provedena převodním příkazem na bankovní účet uvedený na</w:t>
      </w:r>
      <w:r w:rsidR="00D7501C" w:rsidRPr="002A647D">
        <w:rPr>
          <w:rFonts w:cs="Times New Roman"/>
        </w:rPr>
        <w:t> </w:t>
      </w:r>
      <w:r w:rsidR="000F2124" w:rsidRPr="002A647D">
        <w:rPr>
          <w:rFonts w:cs="Times New Roman"/>
        </w:rPr>
        <w:t>faktuře zhotovitele,</w:t>
      </w:r>
      <w:r w:rsidR="00480D86" w:rsidRPr="002A647D">
        <w:rPr>
          <w:rFonts w:cs="Times New Roman"/>
        </w:rPr>
        <w:t xml:space="preserve"> který je totožný s bankovním účtem uvedeným v záhlaví této smlouvy.</w:t>
      </w:r>
    </w:p>
    <w:p w14:paraId="6DA1C43B" w14:textId="3934AFC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1A3AF3A8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lastRenderedPageBreak/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18AC00D7" w14:textId="32F5B2C1" w:rsidR="005E4042" w:rsidRDefault="00776648" w:rsidP="002A647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62D7A1D7" w14:textId="77777777" w:rsidR="002A647D" w:rsidRPr="002A647D" w:rsidRDefault="002A647D" w:rsidP="002A647D">
      <w:pPr>
        <w:spacing w:after="120" w:line="276" w:lineRule="auto"/>
        <w:jc w:val="both"/>
        <w:rPr>
          <w:rFonts w:cs="Times New Roman"/>
        </w:rPr>
      </w:pP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6322167D" w:rsidR="00C76CEE" w:rsidRPr="00FA4744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FA4744">
        <w:rPr>
          <w:rFonts w:cs="Times New Roman"/>
        </w:rPr>
        <w:t xml:space="preserve">Zhotovitel </w:t>
      </w:r>
      <w:r w:rsidR="00331390" w:rsidRPr="00FA4744">
        <w:rPr>
          <w:rFonts w:cs="Times New Roman"/>
        </w:rPr>
        <w:t>se zavazuje dílo dokončit a jako řádně provedené kompletní dílo</w:t>
      </w:r>
      <w:r w:rsidRPr="00FA4744">
        <w:rPr>
          <w:rFonts w:cs="Times New Roman"/>
        </w:rPr>
        <w:t xml:space="preserve"> </w:t>
      </w:r>
      <w:r w:rsidR="00331390" w:rsidRPr="00FA4744">
        <w:rPr>
          <w:rFonts w:cs="Times New Roman"/>
        </w:rPr>
        <w:t xml:space="preserve">objednateli </w:t>
      </w:r>
      <w:r w:rsidRPr="00FA4744">
        <w:rPr>
          <w:rFonts w:cs="Times New Roman"/>
        </w:rPr>
        <w:t xml:space="preserve">předat nejpozději </w:t>
      </w:r>
      <w:r w:rsidR="000D1F05" w:rsidRPr="00FA4744">
        <w:rPr>
          <w:rFonts w:cs="Times New Roman"/>
        </w:rPr>
        <w:t>do</w:t>
      </w:r>
      <w:r w:rsidR="00FA4744" w:rsidRPr="00FA4744">
        <w:rPr>
          <w:rFonts w:cs="Times New Roman"/>
        </w:rPr>
        <w:t xml:space="preserve"> 30. 6. 2025</w:t>
      </w:r>
      <w:r w:rsidR="000D1F05" w:rsidRPr="00FA4744">
        <w:rPr>
          <w:rFonts w:cs="Times New Roman"/>
        </w:rPr>
        <w:t>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6C6B8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6C6B89">
        <w:rPr>
          <w:rFonts w:cs="Times New Roman"/>
        </w:rPr>
        <w:t>15</w:t>
      </w:r>
      <w:r w:rsidR="00BC08EB" w:rsidRPr="006C6B89">
        <w:rPr>
          <w:rFonts w:cs="Times New Roman"/>
        </w:rPr>
        <w:t> </w:t>
      </w:r>
      <w:r w:rsidRPr="006C6B89">
        <w:rPr>
          <w:rFonts w:cs="Times New Roman"/>
        </w:rPr>
        <w:t>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6C6B89">
        <w:rPr>
          <w:rFonts w:cs="Times New Roman"/>
        </w:rPr>
        <w:t> </w:t>
      </w:r>
      <w:r w:rsidRPr="006C6B89">
        <w:rPr>
          <w:rFonts w:cs="Times New Roman"/>
        </w:rPr>
        <w:t>prodlení</w:t>
      </w:r>
      <w:r w:rsidR="009E4AB3" w:rsidRPr="006C6B89">
        <w:rPr>
          <w:rFonts w:cs="Times New Roman"/>
        </w:rPr>
        <w:t>.</w:t>
      </w:r>
    </w:p>
    <w:p w14:paraId="2D669ACF" w14:textId="77777777" w:rsidR="009E4AB3" w:rsidRPr="006C6B8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6B89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6C6B89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2DC5A4C9" w:rsidR="001C4E25" w:rsidRPr="006C6B8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6B8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6C6B89">
        <w:rPr>
          <w:rFonts w:cs="Times New Roman"/>
        </w:rPr>
        <w:t xml:space="preserve">. </w:t>
      </w:r>
    </w:p>
    <w:p w14:paraId="4E761E84" w14:textId="7A0BC60D" w:rsidR="009E4AB3" w:rsidRPr="006C6B8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6B89">
        <w:rPr>
          <w:rFonts w:cs="Times New Roman"/>
        </w:rPr>
        <w:t>Místem vstupního jednání, následujících jednání, koordinačních a pracovních schůzek a předání díla je</w:t>
      </w:r>
      <w:r w:rsidR="00BC08EB" w:rsidRPr="006C6B89">
        <w:rPr>
          <w:rFonts w:cs="Times New Roman"/>
        </w:rPr>
        <w:t> </w:t>
      </w:r>
      <w:r w:rsidRPr="006C6B89">
        <w:rPr>
          <w:rFonts w:cs="Times New Roman"/>
        </w:rPr>
        <w:t>sídlo objednatele</w:t>
      </w:r>
      <w:r w:rsidR="007C5233" w:rsidRPr="006C6B89">
        <w:rPr>
          <w:rFonts w:cs="Times New Roman"/>
        </w:rPr>
        <w:t>, nebude-li předem písemně dohodnuto jinak</w:t>
      </w:r>
      <w:r w:rsidRPr="006C6B89">
        <w:rPr>
          <w:rFonts w:cs="Times New Roman"/>
        </w:rPr>
        <w:t>.</w:t>
      </w:r>
    </w:p>
    <w:p w14:paraId="247D7ECE" w14:textId="1953989E" w:rsidR="009E4AB3" w:rsidRPr="006C6B8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6B89">
        <w:rPr>
          <w:rFonts w:cs="Times New Roman"/>
        </w:rPr>
        <w:t xml:space="preserve">Objednatel je oprávněn </w:t>
      </w:r>
      <w:r w:rsidR="00E062FC" w:rsidRPr="006C6B89">
        <w:rPr>
          <w:rFonts w:cs="Times New Roman"/>
        </w:rPr>
        <w:t xml:space="preserve">být informován </w:t>
      </w:r>
      <w:r w:rsidRPr="006C6B89">
        <w:rPr>
          <w:rFonts w:cs="Times New Roman"/>
        </w:rPr>
        <w:t>průběžn</w:t>
      </w:r>
      <w:r w:rsidR="00725CD0" w:rsidRPr="006C6B89">
        <w:rPr>
          <w:rFonts w:cs="Times New Roman"/>
        </w:rPr>
        <w:t>ě</w:t>
      </w:r>
      <w:r w:rsidRPr="006C6B89">
        <w:rPr>
          <w:rFonts w:cs="Times New Roman"/>
        </w:rPr>
        <w:t xml:space="preserve"> </w:t>
      </w:r>
      <w:r w:rsidR="00725CD0" w:rsidRPr="006C6B89">
        <w:rPr>
          <w:rFonts w:cs="Times New Roman"/>
        </w:rPr>
        <w:t xml:space="preserve">o </w:t>
      </w:r>
      <w:r w:rsidRPr="006C6B89">
        <w:rPr>
          <w:rFonts w:cs="Times New Roman"/>
        </w:rPr>
        <w:t xml:space="preserve">provádění </w:t>
      </w:r>
      <w:r w:rsidR="00E733B4" w:rsidRPr="006C6B89">
        <w:rPr>
          <w:rFonts w:cs="Times New Roman"/>
        </w:rPr>
        <w:t>d</w:t>
      </w:r>
      <w:r w:rsidRPr="006C6B89">
        <w:rPr>
          <w:rFonts w:cs="Times New Roman"/>
        </w:rPr>
        <w:t>íla (dále také „</w:t>
      </w:r>
      <w:r w:rsidR="00E062FC" w:rsidRPr="006C6B89">
        <w:rPr>
          <w:rFonts w:cs="Times New Roman"/>
          <w:b/>
        </w:rPr>
        <w:t>report stavu</w:t>
      </w:r>
      <w:r w:rsidRPr="006C6B89">
        <w:rPr>
          <w:rFonts w:cs="Times New Roman"/>
        </w:rPr>
        <w:t xml:space="preserve">”). </w:t>
      </w:r>
      <w:r w:rsidR="0007397E" w:rsidRPr="006C6B89">
        <w:rPr>
          <w:rFonts w:cs="Times New Roman"/>
        </w:rPr>
        <w:t xml:space="preserve">Orientační frekvence předávání informací je 1 x za 14 dnů (postačí elektronickou cestou). </w:t>
      </w:r>
      <w:r w:rsidRPr="006C6B89">
        <w:rPr>
          <w:rFonts w:cs="Times New Roman"/>
        </w:rPr>
        <w:t>Objednatel má právo k</w:t>
      </w:r>
      <w:r w:rsidR="00BC08EB" w:rsidRPr="006C6B89">
        <w:rPr>
          <w:rFonts w:cs="Times New Roman"/>
        </w:rPr>
        <w:t> </w:t>
      </w:r>
      <w:r w:rsidRPr="006C6B89">
        <w:rPr>
          <w:rFonts w:cs="Times New Roman"/>
        </w:rPr>
        <w:t>předloženým materiálům dávat své připomínky. Objednatel se vyjádř</w:t>
      </w:r>
      <w:r w:rsidR="0007397E" w:rsidRPr="006C6B89">
        <w:rPr>
          <w:rFonts w:cs="Times New Roman"/>
        </w:rPr>
        <w:t>í</w:t>
      </w:r>
      <w:r w:rsidRPr="006C6B89">
        <w:rPr>
          <w:rFonts w:cs="Times New Roman"/>
        </w:rPr>
        <w:t xml:space="preserve"> k </w:t>
      </w:r>
      <w:r w:rsidR="00F45252" w:rsidRPr="006C6B89">
        <w:rPr>
          <w:rFonts w:cs="Times New Roman"/>
        </w:rPr>
        <w:t>z</w:t>
      </w:r>
      <w:r w:rsidRPr="006C6B89">
        <w:rPr>
          <w:rFonts w:cs="Times New Roman"/>
        </w:rPr>
        <w:t xml:space="preserve">hotovitelem předloženým materiálům do </w:t>
      </w:r>
      <w:r w:rsidR="00773828" w:rsidRPr="006C6B89">
        <w:rPr>
          <w:rFonts w:cs="Times New Roman"/>
        </w:rPr>
        <w:t>5</w:t>
      </w:r>
      <w:r w:rsidRPr="006C6B89">
        <w:rPr>
          <w:rFonts w:cs="Times New Roman"/>
        </w:rPr>
        <w:t xml:space="preserve"> pracovních dnů od jejich předložení. Na základě tohoto vyjádření bude </w:t>
      </w:r>
      <w:r w:rsidR="00E733B4" w:rsidRPr="006C6B89">
        <w:rPr>
          <w:rFonts w:cs="Times New Roman"/>
        </w:rPr>
        <w:t>d</w:t>
      </w:r>
      <w:r w:rsidRPr="006C6B89">
        <w:rPr>
          <w:rFonts w:cs="Times New Roman"/>
        </w:rPr>
        <w:t>ílo upraveno, resp. dopracováno a dokončeno.</w:t>
      </w:r>
    </w:p>
    <w:p w14:paraId="7D7657EF" w14:textId="62A22ED9" w:rsidR="0097395D" w:rsidRPr="006C6B8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6B89">
        <w:rPr>
          <w:rFonts w:cs="Times New Roman"/>
        </w:rPr>
        <w:t xml:space="preserve">Konzultace budou probíhat dle aktuálních potřeb a časových možností </w:t>
      </w:r>
      <w:r w:rsidR="00F45252" w:rsidRPr="006C6B89">
        <w:rPr>
          <w:rFonts w:cs="Times New Roman"/>
        </w:rPr>
        <w:t>o</w:t>
      </w:r>
      <w:r w:rsidRPr="006C6B89">
        <w:rPr>
          <w:rFonts w:cs="Times New Roman"/>
        </w:rPr>
        <w:t xml:space="preserve">bjednatele a </w:t>
      </w:r>
      <w:r w:rsidR="00F45252" w:rsidRPr="006C6B89">
        <w:rPr>
          <w:rFonts w:cs="Times New Roman"/>
        </w:rPr>
        <w:t>z</w:t>
      </w:r>
      <w:r w:rsidRPr="006C6B89">
        <w:rPr>
          <w:rFonts w:cs="Times New Roman"/>
        </w:rPr>
        <w:t>hotovitele, a</w:t>
      </w:r>
      <w:r w:rsidR="00BC08EB" w:rsidRPr="006C6B89">
        <w:rPr>
          <w:rFonts w:cs="Times New Roman"/>
        </w:rPr>
        <w:t> </w:t>
      </w:r>
      <w:r w:rsidRPr="006C6B89">
        <w:rPr>
          <w:rFonts w:cs="Times New Roman"/>
        </w:rPr>
        <w:t>to</w:t>
      </w:r>
      <w:r w:rsidR="00BC08EB" w:rsidRPr="006C6B89">
        <w:rPr>
          <w:rFonts w:cs="Times New Roman"/>
        </w:rPr>
        <w:t> </w:t>
      </w:r>
      <w:r w:rsidRPr="006C6B89">
        <w:rPr>
          <w:rFonts w:cs="Times New Roman"/>
        </w:rPr>
        <w:t xml:space="preserve">vždy na základě jejich společné dohody. Pokud bude </w:t>
      </w:r>
      <w:r w:rsidR="00F45252" w:rsidRPr="006C6B89">
        <w:rPr>
          <w:rFonts w:cs="Times New Roman"/>
        </w:rPr>
        <w:t>z</w:t>
      </w:r>
      <w:r w:rsidRPr="006C6B89">
        <w:rPr>
          <w:rFonts w:cs="Times New Roman"/>
        </w:rPr>
        <w:t xml:space="preserve">hotovitel nebo </w:t>
      </w:r>
      <w:r w:rsidR="00F45252" w:rsidRPr="006C6B89">
        <w:rPr>
          <w:rFonts w:cs="Times New Roman"/>
        </w:rPr>
        <w:t>o</w:t>
      </w:r>
      <w:r w:rsidRPr="006C6B89">
        <w:rPr>
          <w:rFonts w:cs="Times New Roman"/>
        </w:rPr>
        <w:t>bjednatel požadovat kontrolní den, vyzve k účasti zástupce druhé smluvní strany telefonicky nebo e</w:t>
      </w:r>
      <w:r w:rsidR="00703CDA" w:rsidRPr="006C6B89">
        <w:rPr>
          <w:rFonts w:cs="Times New Roman"/>
        </w:rPr>
        <w:t>-</w:t>
      </w:r>
      <w:r w:rsidRPr="006C6B89">
        <w:rPr>
          <w:rFonts w:cs="Times New Roman"/>
        </w:rPr>
        <w:t>mailem nejméně 7</w:t>
      </w:r>
      <w:r w:rsidR="00BC08EB" w:rsidRPr="006C6B89">
        <w:rPr>
          <w:rFonts w:cs="Times New Roman"/>
        </w:rPr>
        <w:t> </w:t>
      </w:r>
      <w:r w:rsidRPr="006C6B89">
        <w:rPr>
          <w:rFonts w:cs="Times New Roman"/>
        </w:rPr>
        <w:t>pracovních dnů předem.</w:t>
      </w:r>
    </w:p>
    <w:p w14:paraId="40186762" w14:textId="762AA8B9" w:rsidR="0097395D" w:rsidRPr="006C6B8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6B8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6C6B8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6C6B8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6B8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6C6B89">
        <w:rPr>
          <w:rFonts w:cs="Times New Roman"/>
        </w:rPr>
        <w:t xml:space="preserve"> </w:t>
      </w:r>
      <w:r w:rsidRPr="006C6B8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6C6B89">
        <w:rPr>
          <w:rFonts w:cs="Times New Roman"/>
        </w:rPr>
        <w:t>Je však povinen na tyto okolnosti objednatele upozornit.</w:t>
      </w:r>
    </w:p>
    <w:p w14:paraId="37F0C405" w14:textId="22F06ED7" w:rsidR="001C4E25" w:rsidRPr="006C6B8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6B89">
        <w:rPr>
          <w:rFonts w:cs="Times New Roman"/>
        </w:rPr>
        <w:t xml:space="preserve">Zhotovitel je povinen použít podklady předané mu objednatelem pouze </w:t>
      </w:r>
      <w:r w:rsidR="0007397E" w:rsidRPr="006C6B89">
        <w:rPr>
          <w:rFonts w:cs="Times New Roman"/>
        </w:rPr>
        <w:t>za účelem</w:t>
      </w:r>
      <w:r w:rsidRPr="006C6B89">
        <w:rPr>
          <w:rFonts w:cs="Times New Roman"/>
        </w:rPr>
        <w:t xml:space="preserve"> vytvoření díla</w:t>
      </w:r>
      <w:r w:rsidR="007D3C15" w:rsidRPr="006C6B89">
        <w:rPr>
          <w:rFonts w:cs="Times New Roman"/>
        </w:rPr>
        <w:t xml:space="preserve"> a</w:t>
      </w:r>
      <w:r w:rsidR="006361ED" w:rsidRPr="006C6B89">
        <w:rPr>
          <w:rFonts w:cs="Times New Roman"/>
        </w:rPr>
        <w:t> </w:t>
      </w:r>
      <w:r w:rsidR="007D3C15" w:rsidRPr="006C6B89">
        <w:rPr>
          <w:rFonts w:cs="Times New Roman"/>
        </w:rPr>
        <w:t>zavazuje se nejpozději současně s předáním díla vrátit objednatelem poskytnuté podklady zpět objednateli</w:t>
      </w:r>
      <w:r w:rsidRPr="006C6B89">
        <w:rPr>
          <w:rFonts w:cs="Times New Roman"/>
        </w:rPr>
        <w:t>.</w:t>
      </w:r>
      <w:r w:rsidR="007D3C15" w:rsidRPr="006C6B8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477FB191" w:rsidR="000D2FEF" w:rsidRPr="006C6B8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6B89">
        <w:rPr>
          <w:rFonts w:cs="Times New Roman"/>
        </w:rPr>
        <w:t>Smluvní strany se dohodly, že aplikace ustanovení § 2591 a § 2595 občanského zákoníku se vylučuje.</w:t>
      </w:r>
    </w:p>
    <w:p w14:paraId="214D366B" w14:textId="2000E9E5" w:rsidR="00FA4744" w:rsidRPr="006C6B89" w:rsidRDefault="00C963D7" w:rsidP="00FA4744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6B89">
        <w:rPr>
          <w:rFonts w:cs="Times New Roman"/>
        </w:rPr>
        <w:t>Podrobná specifikace forem odevzdání díla</w:t>
      </w:r>
      <w:r w:rsidR="004D6231" w:rsidRPr="006C6B89">
        <w:rPr>
          <w:rFonts w:cs="Times New Roman"/>
        </w:rPr>
        <w:t>:</w:t>
      </w:r>
      <w:r w:rsidR="00FA4744" w:rsidRPr="006C6B89">
        <w:rPr>
          <w:rFonts w:cs="Times New Roman"/>
        </w:rPr>
        <w:t xml:space="preserve"> Elekt</w:t>
      </w:r>
      <w:r w:rsidR="00CB1562" w:rsidRPr="006C6B89">
        <w:rPr>
          <w:rFonts w:cs="Times New Roman"/>
        </w:rPr>
        <w:t>ro</w:t>
      </w:r>
      <w:r w:rsidR="00FA4744" w:rsidRPr="006C6B89">
        <w:rPr>
          <w:rFonts w:cs="Times New Roman"/>
        </w:rPr>
        <w:t>nicky ve formátu word</w:t>
      </w:r>
      <w:r w:rsidR="00CB1562" w:rsidRPr="006C6B89">
        <w:rPr>
          <w:rFonts w:cs="Times New Roman"/>
        </w:rPr>
        <w:t>.</w:t>
      </w:r>
    </w:p>
    <w:p w14:paraId="119054BA" w14:textId="6446A6F2" w:rsidR="00F60621" w:rsidRPr="006C6B89" w:rsidRDefault="003A3BD5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6B89">
        <w:rPr>
          <w:rFonts w:cs="Times New Roman"/>
        </w:rPr>
        <w:t>Objednatel je povinen předané dílo zkontrolovat a do</w:t>
      </w:r>
      <w:r w:rsidR="00FA4744" w:rsidRPr="006C6B89">
        <w:rPr>
          <w:rFonts w:cs="Times New Roman"/>
        </w:rPr>
        <w:t xml:space="preserve"> 14</w:t>
      </w:r>
      <w:r w:rsidRPr="006C6B89">
        <w:rPr>
          <w:rFonts w:cs="Times New Roman"/>
        </w:rPr>
        <w:t xml:space="preserve"> pracovních dnů po </w:t>
      </w:r>
      <w:r w:rsidR="00680E1A" w:rsidRPr="006C6B89">
        <w:rPr>
          <w:rFonts w:cs="Times New Roman"/>
        </w:rPr>
        <w:t>předání</w:t>
      </w:r>
      <w:r w:rsidRPr="006C6B89">
        <w:rPr>
          <w:rFonts w:cs="Times New Roman"/>
        </w:rPr>
        <w:t xml:space="preserve"> díla písemně zhotoviteli sdělit</w:t>
      </w:r>
      <w:r w:rsidR="006D7281" w:rsidRPr="006C6B89">
        <w:rPr>
          <w:rFonts w:cs="Times New Roman"/>
        </w:rPr>
        <w:t xml:space="preserve"> formou akceptačního protokolu</w:t>
      </w:r>
      <w:r w:rsidRPr="006C6B89">
        <w:rPr>
          <w:rFonts w:cs="Times New Roman"/>
        </w:rPr>
        <w:t>, zda dílo odsouhlasil, či nikoliv.</w:t>
      </w:r>
    </w:p>
    <w:p w14:paraId="61B71DBD" w14:textId="25C55261" w:rsidR="000C3E19" w:rsidRPr="006C6B8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6B89">
        <w:t>Vlastnické právo k</w:t>
      </w:r>
      <w:r w:rsidR="007A3CEB" w:rsidRPr="006C6B89">
        <w:t xml:space="preserve"> movitým věcem jako součástem </w:t>
      </w:r>
      <w:r w:rsidRPr="006C6B89">
        <w:t>díl</w:t>
      </w:r>
      <w:r w:rsidR="007A3CEB" w:rsidRPr="006C6B89">
        <w:t>a</w:t>
      </w:r>
      <w:r w:rsidRPr="006C6B89">
        <w:t xml:space="preserve"> přechází na objednatele okamžikem </w:t>
      </w:r>
      <w:r w:rsidR="00372DDF" w:rsidRPr="006C6B89">
        <w:t>akceptac</w:t>
      </w:r>
      <w:r w:rsidR="00CA6E36" w:rsidRPr="006C6B89">
        <w:t xml:space="preserve">e </w:t>
      </w:r>
      <w:r w:rsidR="00372DDF" w:rsidRPr="006C6B89">
        <w:t>dokončeného díla</w:t>
      </w:r>
      <w:r w:rsidRPr="006C6B89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033FDFBB" w:rsidR="00730826" w:rsidRPr="00A15479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0538B4">
        <w:rPr>
          <w:rFonts w:cs="Times New Roman"/>
        </w:rPr>
        <w:t xml:space="preserve">Zhotovitel se zavazuje </w:t>
      </w:r>
      <w:bookmarkStart w:id="5" w:name="_Hlk164326136"/>
      <w:r w:rsidRPr="000538B4">
        <w:rPr>
          <w:rFonts w:cs="Times New Roman"/>
        </w:rPr>
        <w:t xml:space="preserve">zajišťovat </w:t>
      </w:r>
      <w:bookmarkEnd w:id="5"/>
      <w:r w:rsidRPr="000538B4">
        <w:rPr>
          <w:rFonts w:cs="Times New Roman"/>
        </w:rPr>
        <w:t>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6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4E1F9D2A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7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8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</w:t>
      </w:r>
      <w:r w:rsidRPr="00A60C46">
        <w:rPr>
          <w:rFonts w:cs="Times New Roman"/>
        </w:rPr>
        <w:lastRenderedPageBreak/>
        <w:t xml:space="preserve">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Pr="007F2593" w:rsidRDefault="00B422E2" w:rsidP="007F259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9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</w:t>
      </w:r>
      <w:r w:rsidRPr="00A15479">
        <w:rPr>
          <w:rFonts w:cs="Times New Roman"/>
        </w:rPr>
        <w:lastRenderedPageBreak/>
        <w:t>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2DDD246F" w:rsidR="00B422E2" w:rsidRPr="000538B4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538B4">
        <w:rPr>
          <w:rFonts w:cs="Times New Roman"/>
        </w:rPr>
        <w:t>Za prodlení s termínem předání díla zaplatí zhotovitel objednateli smluvní pokutu ve výši 500 Kč za 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5C0A42EA" w:rsidR="00B422E2" w:rsidRPr="000538B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0538B4">
        <w:rPr>
          <w:rFonts w:cs="Times New Roman"/>
        </w:rPr>
        <w:t xml:space="preserve">Za každé jednotlivé porušení povinnosti uvedené v čl. </w:t>
      </w:r>
      <w:r w:rsidR="00BF3B91" w:rsidRPr="000538B4">
        <w:rPr>
          <w:rFonts w:cs="Times New Roman"/>
        </w:rPr>
        <w:t>VIII</w:t>
      </w:r>
      <w:r w:rsidRPr="000538B4">
        <w:rPr>
          <w:rFonts w:cs="Times New Roman"/>
        </w:rPr>
        <w:t xml:space="preserve"> odst. 1, 3 nebo 5 této smlouvy je zhotovitel povinen zaplatit objednateli smluvní pokutu ve výši </w:t>
      </w:r>
      <w:r w:rsidR="000538B4" w:rsidRPr="000538B4">
        <w:rPr>
          <w:rFonts w:cs="Times New Roman"/>
        </w:rPr>
        <w:t>1</w:t>
      </w:r>
      <w:r w:rsidRPr="000538B4">
        <w:rPr>
          <w:rFonts w:cs="Times New Roman"/>
        </w:rPr>
        <w:t xml:space="preserve">0.000 Kč (slovy: </w:t>
      </w:r>
      <w:r w:rsidR="000538B4" w:rsidRPr="000538B4">
        <w:rPr>
          <w:rFonts w:cs="Times New Roman"/>
        </w:rPr>
        <w:t>deset</w:t>
      </w:r>
      <w:r w:rsidRPr="000538B4">
        <w:rPr>
          <w:rFonts w:cs="Times New Roman"/>
        </w:rPr>
        <w:t xml:space="preserve"> tisíc korun českých).</w:t>
      </w:r>
    </w:p>
    <w:p w14:paraId="43CC444D" w14:textId="71157EEC" w:rsidR="00B422E2" w:rsidRPr="006C6B8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6C6B89">
        <w:rPr>
          <w:rFonts w:cs="Times New Roman"/>
          <w:iCs/>
        </w:rPr>
        <w:t xml:space="preserve">Za každé jednotlivé porušení povinností uvedených v čl. </w:t>
      </w:r>
      <w:r w:rsidR="00BF3B91" w:rsidRPr="006C6B89">
        <w:rPr>
          <w:rFonts w:cs="Times New Roman"/>
          <w:iCs/>
        </w:rPr>
        <w:t>I</w:t>
      </w:r>
      <w:r w:rsidRPr="006C6B89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10.000 Kč </w:t>
      </w:r>
      <w:r w:rsidRPr="006C6B89">
        <w:rPr>
          <w:rFonts w:cs="Times New Roman"/>
        </w:rPr>
        <w:t xml:space="preserve">(slovy: </w:t>
      </w:r>
      <w:r w:rsidR="0099507F" w:rsidRPr="006C6B89">
        <w:rPr>
          <w:rFonts w:cs="Times New Roman"/>
        </w:rPr>
        <w:t>deset</w:t>
      </w:r>
      <w:r w:rsidRPr="006C6B89">
        <w:rPr>
          <w:rFonts w:cs="Times New Roman"/>
        </w:rPr>
        <w:t xml:space="preserve"> tisíc korun českých)</w:t>
      </w:r>
    </w:p>
    <w:p w14:paraId="74F6CF03" w14:textId="786B12AF" w:rsidR="00B24642" w:rsidRPr="006C6B89" w:rsidRDefault="00B24642" w:rsidP="00B2464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6C6B89">
        <w:rPr>
          <w:rFonts w:cs="Times New Roman"/>
        </w:rPr>
        <w:t xml:space="preserve">V případě, že se zhotovitel neúčastní řádně oznámené pracovní porady dle čl. I odst. 6 a čl. III odst. 4 této smlouvy, zaplatí objednateli smluvní pokutu ve výši </w:t>
      </w:r>
      <w:r w:rsidR="000538B4" w:rsidRPr="006C6B89">
        <w:rPr>
          <w:rFonts w:cs="Times New Roman"/>
        </w:rPr>
        <w:t>5</w:t>
      </w:r>
      <w:r w:rsidRPr="006C6B89">
        <w:rPr>
          <w:rFonts w:cs="Times New Roman"/>
        </w:rPr>
        <w:t xml:space="preserve">00 Kč (slovy: </w:t>
      </w:r>
      <w:r w:rsidR="000538B4" w:rsidRPr="006C6B89">
        <w:rPr>
          <w:rFonts w:cs="Times New Roman"/>
        </w:rPr>
        <w:t>pět set</w:t>
      </w:r>
      <w:r w:rsidRPr="006C6B89">
        <w:rPr>
          <w:rFonts w:cs="Times New Roman"/>
        </w:rPr>
        <w:t xml:space="preserve"> korun českých) za každou jednotlivou neúčast.</w:t>
      </w:r>
    </w:p>
    <w:p w14:paraId="57F050FE" w14:textId="74F0BF01" w:rsidR="00B422E2" w:rsidRPr="006C6B8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6C6B89">
        <w:rPr>
          <w:rFonts w:cs="Times New Roman"/>
        </w:rPr>
        <w:t>V případě, že zhotovitel neposkytne přes výzvu objednatele report stavu dle čl. IV odst. 3 této smlouvy, zaplatí zhotovitel objednateli smluvní pokutu ve výši 500 Kč za každý započatý den prodlení.</w:t>
      </w:r>
    </w:p>
    <w:p w14:paraId="395FF910" w14:textId="4BC7FF05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6C6B89">
        <w:rPr>
          <w:rFonts w:cs="Times New Roman"/>
        </w:rPr>
        <w:t>Neodstraní-li zhotovitel vadu díla ve lhůtách stanovených</w:t>
      </w:r>
      <w:r w:rsidRPr="00A15479">
        <w:rPr>
          <w:rFonts w:cs="Times New Roman"/>
        </w:rPr>
        <w:t xml:space="preserve">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výši </w:t>
      </w:r>
      <w:r w:rsidR="000538B4">
        <w:rPr>
          <w:rFonts w:cs="Times New Roman"/>
        </w:rPr>
        <w:t>500 Kč</w:t>
      </w:r>
      <w:r w:rsidRPr="00A15479">
        <w:rPr>
          <w:rFonts w:cs="Times New Roman"/>
        </w:rPr>
        <w:t xml:space="preserve">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6C60E938" w14:textId="77777777" w:rsidR="000538B4" w:rsidRDefault="000538B4" w:rsidP="000538B4">
      <w:pPr>
        <w:rPr>
          <w:rFonts w:cs="Times New Roman"/>
        </w:rPr>
      </w:pPr>
    </w:p>
    <w:p w14:paraId="561BC025" w14:textId="71232575" w:rsidR="001D54B4" w:rsidRPr="00A15479" w:rsidRDefault="001D54B4" w:rsidP="000538B4">
      <w:pPr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111098E0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</w:t>
      </w:r>
      <w:bookmarkStart w:id="10" w:name="_Hlk164326768"/>
      <w:r>
        <w:rPr>
          <w:rFonts w:eastAsia="Calibri" w:cs="Times New Roman"/>
          <w:lang w:eastAsia="en-US"/>
        </w:rPr>
        <w:t xml:space="preserve">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bookmarkEnd w:id="10"/>
      <w:r w:rsidR="000538B4">
        <w:rPr>
          <w:rFonts w:eastAsia="Calibri" w:cs="Times New Roman"/>
          <w:lang w:eastAsia="en-US"/>
        </w:rPr>
        <w:t xml:space="preserve">2 </w:t>
      </w:r>
      <w:r>
        <w:rPr>
          <w:rFonts w:eastAsia="Calibri" w:cs="Times New Roman"/>
          <w:lang w:eastAsia="en-US"/>
        </w:rPr>
        <w:t>této smlouvy,</w:t>
      </w:r>
    </w:p>
    <w:p w14:paraId="0F6D6AD2" w14:textId="16E3DC5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1A10BCE1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0538B4" w:rsidRPr="000538B4">
        <w:rPr>
          <w:rFonts w:cs="Times New Roman"/>
          <w:bCs/>
          <w:shd w:val="clear" w:color="auto" w:fill="FFFFFF"/>
        </w:rPr>
        <w:t>8ux6yhm</w:t>
      </w:r>
      <w:r w:rsidR="000538B4">
        <w:rPr>
          <w:rFonts w:cs="Times New Roman"/>
          <w:bCs/>
          <w:shd w:val="clear" w:color="auto" w:fill="FFFFFF"/>
        </w:rPr>
        <w:t xml:space="preserve"> </w:t>
      </w: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1ACE879" w14:textId="227DD268" w:rsidR="000538B4" w:rsidRPr="006A0DCE" w:rsidRDefault="00F74C17" w:rsidP="000538B4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538B4">
        <w:rPr>
          <w:rFonts w:cs="Times New Roman"/>
        </w:rPr>
        <w:t xml:space="preserve">Kontaktní osobou na straně objednatele je </w:t>
      </w:r>
      <w:r w:rsidR="00DE7612">
        <w:rPr>
          <w:rFonts w:cs="Times New Roman"/>
        </w:rPr>
        <w:t>xxxxxxxx</w:t>
      </w:r>
    </w:p>
    <w:p w14:paraId="63CC12DA" w14:textId="71E00D4A" w:rsidR="00F74C17" w:rsidRPr="000538B4" w:rsidRDefault="00F74C17" w:rsidP="00173C70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538B4">
        <w:rPr>
          <w:rFonts w:cs="Times New Roman"/>
        </w:rPr>
        <w:t xml:space="preserve">Kontaktní osobou na straně zhotovitele je </w:t>
      </w:r>
      <w:r w:rsidR="00DE7612">
        <w:rPr>
          <w:rFonts w:cs="Times New Roman"/>
        </w:rPr>
        <w:t>xxxxxxx</w:t>
      </w:r>
    </w:p>
    <w:p w14:paraId="12C8E3D8" w14:textId="1857592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8A0669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8A0669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31BAD025" w14:textId="426F9CF1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1" w:name="_Hlk168064881"/>
      <w:bookmarkStart w:id="12" w:name="_Hlk145937672"/>
      <w:r w:rsidRPr="00A15479">
        <w:rPr>
          <w:szCs w:val="22"/>
        </w:rPr>
        <w:t>X</w:t>
      </w:r>
      <w:r w:rsidR="0099507F">
        <w:rPr>
          <w:szCs w:val="22"/>
        </w:rPr>
        <w:t>VII</w:t>
      </w:r>
      <w:r w:rsidRPr="00A15479">
        <w:rPr>
          <w:szCs w:val="22"/>
        </w:rPr>
        <w:t xml:space="preserve">. </w:t>
      </w:r>
      <w:bookmarkEnd w:id="11"/>
      <w:r w:rsidRPr="00A15479">
        <w:rPr>
          <w:szCs w:val="22"/>
        </w:rPr>
        <w:t xml:space="preserve">Sankční opatření proti státním příslušníkům </w:t>
      </w:r>
      <w:r>
        <w:rPr>
          <w:szCs w:val="22"/>
        </w:rPr>
        <w:t>R</w:t>
      </w:r>
      <w:r w:rsidRPr="00A15479">
        <w:rPr>
          <w:szCs w:val="22"/>
        </w:rPr>
        <w:t>uské federace</w:t>
      </w:r>
    </w:p>
    <w:p w14:paraId="4644D462" w14:textId="63A56CCE" w:rsidR="002C0BFC" w:rsidRPr="006C6B89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C6B89">
        <w:rPr>
          <w:rFonts w:cs="Times New Roman"/>
          <w:color w:val="auto"/>
          <w:sz w:val="22"/>
        </w:rPr>
        <w:t>Zhotovitel</w:t>
      </w:r>
      <w:r w:rsidR="002C0BFC" w:rsidRPr="006C6B89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6C6B89">
        <w:rPr>
          <w:rFonts w:cs="Times New Roman"/>
          <w:color w:val="auto"/>
          <w:sz w:val="22"/>
        </w:rPr>
        <w:t> </w:t>
      </w:r>
      <w:r w:rsidR="002C0BFC" w:rsidRPr="006C6B89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6C6B89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C6B89">
        <w:rPr>
          <w:rFonts w:cs="Times New Roman"/>
          <w:color w:val="auto"/>
          <w:sz w:val="22"/>
        </w:rPr>
        <w:t>Zhotovitel</w:t>
      </w:r>
      <w:r w:rsidR="002C0BFC" w:rsidRPr="006C6B89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6C6B89">
        <w:rPr>
          <w:rFonts w:cs="Times New Roman"/>
          <w:color w:val="auto"/>
          <w:sz w:val="22"/>
        </w:rPr>
        <w:t> </w:t>
      </w:r>
      <w:r w:rsidR="002C0BFC" w:rsidRPr="006C6B89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6C6B89">
        <w:rPr>
          <w:rFonts w:cs="Times New Roman"/>
          <w:color w:val="auto"/>
          <w:sz w:val="22"/>
        </w:rPr>
        <w:t> </w:t>
      </w:r>
      <w:r w:rsidR="002C0BFC" w:rsidRPr="006C6B89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8517690" w14:textId="12C88140" w:rsidR="00435AF5" w:rsidRPr="006C6B89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C6B89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6C6B89">
        <w:rPr>
          <w:rFonts w:cs="Times New Roman"/>
          <w:color w:val="auto"/>
          <w:sz w:val="22"/>
        </w:rPr>
        <w:t>zhotovitel</w:t>
      </w:r>
      <w:r w:rsidRPr="006C6B89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6C6B89">
        <w:rPr>
          <w:rFonts w:cs="Times New Roman"/>
          <w:color w:val="auto"/>
          <w:sz w:val="22"/>
        </w:rPr>
        <w:t>zhotovitel</w:t>
      </w:r>
      <w:r w:rsidRPr="006C6B89">
        <w:rPr>
          <w:rFonts w:cs="Times New Roman"/>
          <w:color w:val="auto"/>
          <w:sz w:val="22"/>
        </w:rPr>
        <w:t xml:space="preserve"> stal určenou osobou, je povinen o</w:t>
      </w:r>
      <w:r w:rsidR="00BC08EB" w:rsidRPr="006C6B89">
        <w:rPr>
          <w:rFonts w:cs="Times New Roman"/>
          <w:color w:val="auto"/>
          <w:sz w:val="22"/>
        </w:rPr>
        <w:t> </w:t>
      </w:r>
      <w:r w:rsidRPr="006C6B89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6C6B89">
        <w:rPr>
          <w:rFonts w:cs="Times New Roman"/>
          <w:color w:val="auto"/>
          <w:sz w:val="22"/>
        </w:rPr>
        <w:t> </w:t>
      </w:r>
      <w:r w:rsidRPr="006C6B89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6C6B89">
        <w:rPr>
          <w:rFonts w:cs="Times New Roman"/>
          <w:color w:val="auto"/>
          <w:sz w:val="22"/>
        </w:rPr>
        <w:t>o</w:t>
      </w:r>
      <w:r w:rsidRPr="006C6B89">
        <w:rPr>
          <w:rFonts w:cs="Times New Roman"/>
          <w:color w:val="auto"/>
          <w:sz w:val="22"/>
        </w:rPr>
        <w:t>bjednateli v souvislosti s</w:t>
      </w:r>
      <w:r w:rsidR="00BC08EB" w:rsidRPr="006C6B89">
        <w:rPr>
          <w:rFonts w:cs="Times New Roman"/>
          <w:color w:val="auto"/>
          <w:sz w:val="22"/>
        </w:rPr>
        <w:t> </w:t>
      </w:r>
      <w:r w:rsidRPr="006C6B89">
        <w:rPr>
          <w:rFonts w:cs="Times New Roman"/>
          <w:color w:val="auto"/>
          <w:sz w:val="22"/>
        </w:rPr>
        <w:t>porušením této</w:t>
      </w:r>
      <w:r w:rsidR="0048274C" w:rsidRPr="006C6B89">
        <w:rPr>
          <w:rFonts w:cs="Times New Roman"/>
          <w:color w:val="auto"/>
          <w:sz w:val="22"/>
        </w:rPr>
        <w:t> </w:t>
      </w:r>
      <w:r w:rsidRPr="006C6B89">
        <w:rPr>
          <w:rFonts w:cs="Times New Roman"/>
          <w:color w:val="auto"/>
          <w:sz w:val="22"/>
        </w:rPr>
        <w:t xml:space="preserve">povinnosti jakákoliv škoda, je </w:t>
      </w:r>
      <w:r w:rsidR="008C2948" w:rsidRPr="006C6B89">
        <w:rPr>
          <w:rFonts w:cs="Times New Roman"/>
          <w:color w:val="auto"/>
          <w:sz w:val="22"/>
        </w:rPr>
        <w:t>zhotovitel</w:t>
      </w:r>
      <w:r w:rsidRPr="006C6B89">
        <w:rPr>
          <w:rFonts w:cs="Times New Roman"/>
          <w:color w:val="auto"/>
          <w:sz w:val="22"/>
        </w:rPr>
        <w:t xml:space="preserve"> tuto škodu </w:t>
      </w:r>
      <w:r w:rsidR="008C2948" w:rsidRPr="006C6B89">
        <w:rPr>
          <w:rFonts w:cs="Times New Roman"/>
          <w:color w:val="auto"/>
          <w:sz w:val="22"/>
        </w:rPr>
        <w:t>o</w:t>
      </w:r>
      <w:r w:rsidRPr="006C6B8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6C6B89">
        <w:rPr>
          <w:rFonts w:cs="Times New Roman"/>
          <w:color w:val="auto"/>
          <w:sz w:val="22"/>
        </w:rPr>
        <w:t>o</w:t>
      </w:r>
      <w:r w:rsidRPr="006C6B89">
        <w:rPr>
          <w:rFonts w:cs="Times New Roman"/>
          <w:color w:val="auto"/>
          <w:sz w:val="22"/>
        </w:rPr>
        <w:t>bjednatele.</w:t>
      </w:r>
    </w:p>
    <w:bookmarkEnd w:id="12"/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674E5957" w14:textId="36EF1461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3" w:name="_Hlk168064941"/>
      <w:r w:rsidRPr="00A15479">
        <w:rPr>
          <w:szCs w:val="22"/>
        </w:rPr>
        <w:t>X</w:t>
      </w:r>
      <w:r w:rsidR="0099507F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3"/>
      <w:r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4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441C183A" w14:textId="47A87394" w:rsidR="002F6848" w:rsidRPr="00633296" w:rsidRDefault="00BE4F42" w:rsidP="002B75E1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64327019"/>
      <w:r w:rsidRPr="00633296">
        <w:t xml:space="preserve">Smluvní </w:t>
      </w:r>
      <w:bookmarkStart w:id="16" w:name="_Hlk168065262"/>
      <w:r w:rsidRPr="00633296">
        <w:t>strany</w:t>
      </w:r>
      <w:bookmarkStart w:id="17" w:name="_Hlk168065035"/>
      <w:r w:rsidRPr="00633296">
        <w:t xml:space="preserve"> se dohodly, že smlouva bude uzavřena v elektronické podobě, přičemž zástupce každé ze stran tuto smlouvu, v souladu se zákonem č. 297/2016 Sb., o službách vytvářejících důvěru pro</w:t>
      </w:r>
      <w:r w:rsidR="002A4AAB">
        <w:t> </w:t>
      </w:r>
      <w:r w:rsidRPr="00633296">
        <w:t>elektronické transakce, ve znění pozdějších předpisů, potvrdí svým uznávaným elektronickým podpisem. P</w:t>
      </w:r>
      <w:r w:rsidR="002F29B7" w:rsidRPr="00633296">
        <w:rPr>
          <w:rFonts w:cs="Times New Roman"/>
        </w:rPr>
        <w:t xml:space="preserve">odepsaný </w:t>
      </w:r>
      <w:r w:rsidR="0070215C" w:rsidRPr="00633296">
        <w:rPr>
          <w:rFonts w:cs="Times New Roman"/>
        </w:rPr>
        <w:t>elektronický originál smlouvy</w:t>
      </w:r>
      <w:r w:rsidRPr="00633296">
        <w:rPr>
          <w:rFonts w:cs="Times New Roman"/>
        </w:rPr>
        <w:t xml:space="preserve"> bude</w:t>
      </w:r>
      <w:r w:rsidR="0070215C" w:rsidRPr="00633296">
        <w:rPr>
          <w:rFonts w:cs="Times New Roman"/>
        </w:rPr>
        <w:t xml:space="preserve"> </w:t>
      </w:r>
      <w:r w:rsidR="002F29B7" w:rsidRPr="00633296">
        <w:rPr>
          <w:rFonts w:cs="Times New Roman"/>
        </w:rPr>
        <w:t xml:space="preserve">distribuován oběma smluvním </w:t>
      </w:r>
      <w:bookmarkEnd w:id="16"/>
      <w:r w:rsidR="002F29B7" w:rsidRPr="00633296">
        <w:rPr>
          <w:rFonts w:cs="Times New Roman"/>
        </w:rPr>
        <w:t>stranám.</w:t>
      </w:r>
      <w:bookmarkEnd w:id="17"/>
    </w:p>
    <w:bookmarkEnd w:id="15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7747266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40695E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stran</w:t>
      </w:r>
      <w:r w:rsidR="00633296">
        <w:rPr>
          <w:rFonts w:cs="Times New Roman"/>
        </w:rPr>
        <w:t>y</w:t>
      </w:r>
      <w:r w:rsidRPr="00A15479">
        <w:rPr>
          <w:rFonts w:cs="Times New Roman"/>
        </w:rPr>
        <w:t xml:space="preserve">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633296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633296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8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8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9"/>
    <w:p w14:paraId="40170612" w14:textId="5E3A5171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6B8746E4" w:rsidR="001D54B4" w:rsidRPr="00A15479" w:rsidRDefault="001D54B4" w:rsidP="008A0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99507F">
        <w:rPr>
          <w:rFonts w:cs="Times New Roman"/>
        </w:rPr>
        <w:t xml:space="preserve"> České Brodě </w:t>
      </w:r>
      <w:r w:rsidR="00DC25B2" w:rsidRPr="00A15479">
        <w:rPr>
          <w:rFonts w:cs="Times New Roman"/>
        </w:rPr>
        <w:t>dne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259732C6" w:rsidR="00512330" w:rsidRPr="0099507F" w:rsidRDefault="00512330" w:rsidP="00D04B16">
      <w:pPr>
        <w:spacing w:line="276" w:lineRule="auto"/>
        <w:ind w:hanging="284"/>
        <w:rPr>
          <w:rFonts w:cs="Times New Roman"/>
          <w:b/>
          <w:bCs/>
        </w:rPr>
      </w:pPr>
      <w:r w:rsidRPr="0099507F">
        <w:rPr>
          <w:rFonts w:cs="Times New Roman"/>
          <w:b/>
        </w:rPr>
        <w:t>Mgr. Adam Švejda</w:t>
      </w:r>
      <w:r w:rsidRPr="0099507F">
        <w:rPr>
          <w:rFonts w:cs="Times New Roman"/>
          <w:b/>
        </w:rPr>
        <w:tab/>
      </w:r>
      <w:r w:rsidRPr="0099507F">
        <w:rPr>
          <w:rFonts w:cs="Times New Roman"/>
          <w:b/>
        </w:rPr>
        <w:tab/>
      </w:r>
      <w:r w:rsidRPr="0099507F">
        <w:rPr>
          <w:rFonts w:cs="Times New Roman"/>
          <w:b/>
        </w:rPr>
        <w:tab/>
      </w:r>
      <w:r w:rsidRPr="0099507F">
        <w:rPr>
          <w:rFonts w:cs="Times New Roman"/>
          <w:b/>
        </w:rPr>
        <w:tab/>
      </w:r>
      <w:r w:rsidRPr="0099507F">
        <w:rPr>
          <w:rFonts w:cs="Times New Roman"/>
          <w:b/>
        </w:rPr>
        <w:tab/>
      </w:r>
      <w:r w:rsidR="0099507F" w:rsidRPr="0099507F">
        <w:rPr>
          <w:rFonts w:cs="Times New Roman"/>
          <w:b/>
          <w:bCs/>
        </w:rPr>
        <w:t>Pavel Fuchs</w:t>
      </w:r>
    </w:p>
    <w:p w14:paraId="1790695B" w14:textId="6B570D90" w:rsidR="00512330" w:rsidRPr="0099507F" w:rsidRDefault="00512330" w:rsidP="00512330">
      <w:pPr>
        <w:spacing w:after="120" w:line="276" w:lineRule="auto"/>
        <w:ind w:hanging="284"/>
        <w:rPr>
          <w:rFonts w:cs="Times New Roman"/>
        </w:rPr>
      </w:pPr>
      <w:r w:rsidRPr="0099507F">
        <w:rPr>
          <w:rFonts w:cs="Times New Roman"/>
        </w:rPr>
        <w:t xml:space="preserve">zástupce ředitele pro </w:t>
      </w:r>
      <w:r w:rsidR="008266B2" w:rsidRPr="0099507F">
        <w:rPr>
          <w:rFonts w:cs="Times New Roman"/>
        </w:rPr>
        <w:t xml:space="preserve">ekonomickou a </w:t>
      </w:r>
      <w:r w:rsidRPr="0099507F">
        <w:rPr>
          <w:rFonts w:cs="Times New Roman"/>
        </w:rPr>
        <w:t>provozní činnost</w:t>
      </w:r>
      <w:r w:rsidRPr="0099507F">
        <w:rPr>
          <w:rFonts w:cs="Times New Roman"/>
        </w:rPr>
        <w:tab/>
      </w:r>
    </w:p>
    <w:p w14:paraId="1A267791" w14:textId="69EB8E06" w:rsidR="00512330" w:rsidRPr="0099507F" w:rsidRDefault="00512330" w:rsidP="00D04B16">
      <w:pPr>
        <w:spacing w:line="276" w:lineRule="auto"/>
        <w:ind w:hanging="284"/>
        <w:rPr>
          <w:rFonts w:cs="Times New Roman"/>
        </w:rPr>
      </w:pPr>
      <w:r w:rsidRPr="0099507F">
        <w:rPr>
          <w:rFonts w:cs="Times New Roman"/>
        </w:rPr>
        <w:t>Institut plánování a rozvoje hlavního města Prahy,</w:t>
      </w:r>
      <w:r w:rsidRPr="0099507F">
        <w:rPr>
          <w:rFonts w:cs="Times New Roman"/>
        </w:rPr>
        <w:tab/>
      </w:r>
      <w:r w:rsidRPr="0099507F">
        <w:rPr>
          <w:rFonts w:cs="Times New Roman"/>
        </w:rPr>
        <w:tab/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99507F">
        <w:rPr>
          <w:rFonts w:cs="Times New Roman"/>
        </w:rPr>
        <w:t>příspěvková organizace</w:t>
      </w: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960B" w14:textId="77777777" w:rsidR="00F039C4" w:rsidRDefault="00F039C4">
      <w:r>
        <w:separator/>
      </w:r>
    </w:p>
  </w:endnote>
  <w:endnote w:type="continuationSeparator" w:id="0">
    <w:p w14:paraId="7F705765" w14:textId="77777777" w:rsidR="00F039C4" w:rsidRDefault="00F0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97EE" w14:textId="77777777" w:rsidR="00F039C4" w:rsidRDefault="00F039C4">
      <w:r>
        <w:separator/>
      </w:r>
    </w:p>
  </w:footnote>
  <w:footnote w:type="continuationSeparator" w:id="0">
    <w:p w14:paraId="49F97C3E" w14:textId="77777777" w:rsidR="00F039C4" w:rsidRDefault="00F0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7E78F9B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86568C">
      <w:rPr>
        <w:sz w:val="22"/>
      </w:rPr>
      <w:t>objednatele: ZAK</w:t>
    </w:r>
    <w:r w:rsidR="00512330" w:rsidRPr="0086568C">
      <w:rPr>
        <w:sz w:val="22"/>
      </w:rPr>
      <w:t xml:space="preserve"> 2</w:t>
    </w:r>
    <w:r w:rsidR="00744BA2" w:rsidRPr="0086568C">
      <w:rPr>
        <w:sz w:val="22"/>
      </w:rPr>
      <w:t>5-0094</w:t>
    </w:r>
    <w:r w:rsidR="00512330" w:rsidRPr="0086568C">
      <w:rPr>
        <w:sz w:val="22"/>
      </w:rPr>
      <w:t>/1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184">
    <w:abstractNumId w:val="0"/>
  </w:num>
  <w:num w:numId="2" w16cid:durableId="1825391653">
    <w:abstractNumId w:val="11"/>
  </w:num>
  <w:num w:numId="3" w16cid:durableId="690838582">
    <w:abstractNumId w:val="30"/>
  </w:num>
  <w:num w:numId="4" w16cid:durableId="376010881">
    <w:abstractNumId w:val="37"/>
  </w:num>
  <w:num w:numId="5" w16cid:durableId="1861551579">
    <w:abstractNumId w:val="28"/>
  </w:num>
  <w:num w:numId="6" w16cid:durableId="1653487848">
    <w:abstractNumId w:val="40"/>
  </w:num>
  <w:num w:numId="7" w16cid:durableId="484007419">
    <w:abstractNumId w:val="29"/>
  </w:num>
  <w:num w:numId="8" w16cid:durableId="1547375222">
    <w:abstractNumId w:val="21"/>
  </w:num>
  <w:num w:numId="9" w16cid:durableId="1594122283">
    <w:abstractNumId w:val="38"/>
  </w:num>
  <w:num w:numId="10" w16cid:durableId="836850926">
    <w:abstractNumId w:val="33"/>
  </w:num>
  <w:num w:numId="11" w16cid:durableId="2033023509">
    <w:abstractNumId w:val="20"/>
  </w:num>
  <w:num w:numId="12" w16cid:durableId="1308823796">
    <w:abstractNumId w:val="25"/>
  </w:num>
  <w:num w:numId="13" w16cid:durableId="1760520076">
    <w:abstractNumId w:val="32"/>
  </w:num>
  <w:num w:numId="14" w16cid:durableId="1451777038">
    <w:abstractNumId w:val="24"/>
  </w:num>
  <w:num w:numId="15" w16cid:durableId="1539782915">
    <w:abstractNumId w:val="23"/>
  </w:num>
  <w:num w:numId="16" w16cid:durableId="702285867">
    <w:abstractNumId w:val="39"/>
  </w:num>
  <w:num w:numId="17" w16cid:durableId="2097549690">
    <w:abstractNumId w:val="41"/>
  </w:num>
  <w:num w:numId="18" w16cid:durableId="1417021477">
    <w:abstractNumId w:val="36"/>
  </w:num>
  <w:num w:numId="19" w16cid:durableId="1817917578">
    <w:abstractNumId w:val="31"/>
  </w:num>
  <w:num w:numId="20" w16cid:durableId="1828547397">
    <w:abstractNumId w:val="34"/>
  </w:num>
  <w:num w:numId="21" w16cid:durableId="1428967385">
    <w:abstractNumId w:val="26"/>
  </w:num>
  <w:num w:numId="22" w16cid:durableId="86923868">
    <w:abstractNumId w:val="22"/>
  </w:num>
  <w:num w:numId="23" w16cid:durableId="561671034">
    <w:abstractNumId w:val="2"/>
  </w:num>
  <w:num w:numId="24" w16cid:durableId="400367547">
    <w:abstractNumId w:val="14"/>
  </w:num>
  <w:num w:numId="25" w16cid:durableId="1262253566">
    <w:abstractNumId w:val="35"/>
  </w:num>
  <w:num w:numId="26" w16cid:durableId="1094400129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37FE5"/>
    <w:rsid w:val="00041C27"/>
    <w:rsid w:val="00043028"/>
    <w:rsid w:val="000538B4"/>
    <w:rsid w:val="0005647C"/>
    <w:rsid w:val="00062123"/>
    <w:rsid w:val="000639A0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28B7"/>
    <w:rsid w:val="000B577A"/>
    <w:rsid w:val="000B6DDD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4AAB"/>
    <w:rsid w:val="002A647D"/>
    <w:rsid w:val="002A6C4C"/>
    <w:rsid w:val="002B29A8"/>
    <w:rsid w:val="002B75E1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13EA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B38"/>
    <w:rsid w:val="00344165"/>
    <w:rsid w:val="00347907"/>
    <w:rsid w:val="00354F1C"/>
    <w:rsid w:val="00360039"/>
    <w:rsid w:val="003620C5"/>
    <w:rsid w:val="003646D8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695E"/>
    <w:rsid w:val="00407A7B"/>
    <w:rsid w:val="00410A88"/>
    <w:rsid w:val="00411029"/>
    <w:rsid w:val="0041139D"/>
    <w:rsid w:val="00411EC4"/>
    <w:rsid w:val="00421B0A"/>
    <w:rsid w:val="004231D8"/>
    <w:rsid w:val="0042388A"/>
    <w:rsid w:val="004303C1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31C5"/>
    <w:rsid w:val="004A5D1C"/>
    <w:rsid w:val="004B32A3"/>
    <w:rsid w:val="004B583F"/>
    <w:rsid w:val="004C2FC2"/>
    <w:rsid w:val="004C433F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0B34"/>
    <w:rsid w:val="00581438"/>
    <w:rsid w:val="005815D6"/>
    <w:rsid w:val="005818CC"/>
    <w:rsid w:val="0058623D"/>
    <w:rsid w:val="00586B8E"/>
    <w:rsid w:val="00596648"/>
    <w:rsid w:val="005A03D1"/>
    <w:rsid w:val="005A6059"/>
    <w:rsid w:val="005A64FB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3296"/>
    <w:rsid w:val="006361ED"/>
    <w:rsid w:val="006411F0"/>
    <w:rsid w:val="00646F16"/>
    <w:rsid w:val="00647B57"/>
    <w:rsid w:val="00651395"/>
    <w:rsid w:val="006518BC"/>
    <w:rsid w:val="0065646F"/>
    <w:rsid w:val="006578A5"/>
    <w:rsid w:val="00666180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C6B89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166E"/>
    <w:rsid w:val="0070215C"/>
    <w:rsid w:val="00703CDA"/>
    <w:rsid w:val="0070436F"/>
    <w:rsid w:val="007062CA"/>
    <w:rsid w:val="00707DF5"/>
    <w:rsid w:val="0071238C"/>
    <w:rsid w:val="00713149"/>
    <w:rsid w:val="00720AA3"/>
    <w:rsid w:val="00720EA5"/>
    <w:rsid w:val="00725CD0"/>
    <w:rsid w:val="00726004"/>
    <w:rsid w:val="00727204"/>
    <w:rsid w:val="00730826"/>
    <w:rsid w:val="00735E37"/>
    <w:rsid w:val="0073686B"/>
    <w:rsid w:val="00740905"/>
    <w:rsid w:val="00741052"/>
    <w:rsid w:val="00744BA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66345"/>
    <w:rsid w:val="00770489"/>
    <w:rsid w:val="007715FE"/>
    <w:rsid w:val="00771CF5"/>
    <w:rsid w:val="00773828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2593"/>
    <w:rsid w:val="007F30BA"/>
    <w:rsid w:val="00802025"/>
    <w:rsid w:val="008023F7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266B2"/>
    <w:rsid w:val="00833CB4"/>
    <w:rsid w:val="008343E7"/>
    <w:rsid w:val="00834573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568C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5D6C"/>
    <w:rsid w:val="00897289"/>
    <w:rsid w:val="008A0669"/>
    <w:rsid w:val="008A1F28"/>
    <w:rsid w:val="008B0D3D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67F5D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9507F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3D1D"/>
    <w:rsid w:val="00A04ABD"/>
    <w:rsid w:val="00A04CCD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3B63"/>
    <w:rsid w:val="00A64E25"/>
    <w:rsid w:val="00A65F52"/>
    <w:rsid w:val="00A716C7"/>
    <w:rsid w:val="00A74551"/>
    <w:rsid w:val="00A77D9A"/>
    <w:rsid w:val="00A87745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464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0988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6904"/>
    <w:rsid w:val="00BD7897"/>
    <w:rsid w:val="00BE2197"/>
    <w:rsid w:val="00BE4456"/>
    <w:rsid w:val="00BE4F42"/>
    <w:rsid w:val="00BE6807"/>
    <w:rsid w:val="00BE7E88"/>
    <w:rsid w:val="00BE7EE9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22115"/>
    <w:rsid w:val="00C2296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72BF4"/>
    <w:rsid w:val="00C745B8"/>
    <w:rsid w:val="00C74B46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1562"/>
    <w:rsid w:val="00CB3F5F"/>
    <w:rsid w:val="00CB59BC"/>
    <w:rsid w:val="00CB6F73"/>
    <w:rsid w:val="00CC0ACD"/>
    <w:rsid w:val="00CC1EAF"/>
    <w:rsid w:val="00CC4E18"/>
    <w:rsid w:val="00CD1396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B16"/>
    <w:rsid w:val="00D04DC2"/>
    <w:rsid w:val="00D10419"/>
    <w:rsid w:val="00D1144A"/>
    <w:rsid w:val="00D131D4"/>
    <w:rsid w:val="00D16098"/>
    <w:rsid w:val="00D2447E"/>
    <w:rsid w:val="00D255D6"/>
    <w:rsid w:val="00D261B3"/>
    <w:rsid w:val="00D27939"/>
    <w:rsid w:val="00D353D9"/>
    <w:rsid w:val="00D37798"/>
    <w:rsid w:val="00D37987"/>
    <w:rsid w:val="00D5405C"/>
    <w:rsid w:val="00D54B76"/>
    <w:rsid w:val="00D55625"/>
    <w:rsid w:val="00D556C4"/>
    <w:rsid w:val="00D6215F"/>
    <w:rsid w:val="00D624E8"/>
    <w:rsid w:val="00D64E44"/>
    <w:rsid w:val="00D74335"/>
    <w:rsid w:val="00D7501C"/>
    <w:rsid w:val="00D77AFD"/>
    <w:rsid w:val="00D81B70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6ABE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30E"/>
    <w:rsid w:val="00DE7612"/>
    <w:rsid w:val="00DE762C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5A4B"/>
    <w:rsid w:val="00E16D0E"/>
    <w:rsid w:val="00E16F7D"/>
    <w:rsid w:val="00E17066"/>
    <w:rsid w:val="00E208BB"/>
    <w:rsid w:val="00E331B3"/>
    <w:rsid w:val="00E35D2B"/>
    <w:rsid w:val="00E37DE1"/>
    <w:rsid w:val="00E434AB"/>
    <w:rsid w:val="00E46A21"/>
    <w:rsid w:val="00E52A99"/>
    <w:rsid w:val="00E52B37"/>
    <w:rsid w:val="00E53A99"/>
    <w:rsid w:val="00E53B52"/>
    <w:rsid w:val="00E53BA1"/>
    <w:rsid w:val="00E56F6F"/>
    <w:rsid w:val="00E57CF3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825F6"/>
    <w:rsid w:val="00E90474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9DA"/>
    <w:rsid w:val="00EE1F1B"/>
    <w:rsid w:val="00EE3BB6"/>
    <w:rsid w:val="00EE5BE4"/>
    <w:rsid w:val="00EE78EA"/>
    <w:rsid w:val="00EF0076"/>
    <w:rsid w:val="00EF2BD1"/>
    <w:rsid w:val="00EF5086"/>
    <w:rsid w:val="00EF5181"/>
    <w:rsid w:val="00EF70E1"/>
    <w:rsid w:val="00F0129B"/>
    <w:rsid w:val="00F014F2"/>
    <w:rsid w:val="00F039C4"/>
    <w:rsid w:val="00F060FF"/>
    <w:rsid w:val="00F07B19"/>
    <w:rsid w:val="00F07CB6"/>
    <w:rsid w:val="00F11235"/>
    <w:rsid w:val="00F20170"/>
    <w:rsid w:val="00F21CE0"/>
    <w:rsid w:val="00F2559D"/>
    <w:rsid w:val="00F2669B"/>
    <w:rsid w:val="00F308A2"/>
    <w:rsid w:val="00F31205"/>
    <w:rsid w:val="00F3132A"/>
    <w:rsid w:val="00F41FA9"/>
    <w:rsid w:val="00F45252"/>
    <w:rsid w:val="00F457C5"/>
    <w:rsid w:val="00F460B2"/>
    <w:rsid w:val="00F46574"/>
    <w:rsid w:val="00F5456C"/>
    <w:rsid w:val="00F60621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4744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69C4E2D6-41C8-4DA5-A7E4-89A4BD5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95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4762</Words>
  <Characters>28101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32798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Kyselová Karolína Ing. (SPR/VEZ)</cp:lastModifiedBy>
  <cp:revision>5</cp:revision>
  <cp:lastPrinted>2016-09-01T12:57:00Z</cp:lastPrinted>
  <dcterms:created xsi:type="dcterms:W3CDTF">2025-04-25T14:23:00Z</dcterms:created>
  <dcterms:modified xsi:type="dcterms:W3CDTF">2025-05-23T07:17:00Z</dcterms:modified>
</cp:coreProperties>
</file>