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728D7" w14:textId="5483693C" w:rsidR="002F1DBE" w:rsidRPr="00A2674C" w:rsidRDefault="002F1DBE" w:rsidP="00C70E7B">
      <w:pPr>
        <w:widowControl w:val="0"/>
        <w:tabs>
          <w:tab w:val="left" w:pos="6237"/>
        </w:tabs>
        <w:spacing w:after="0" w:line="240" w:lineRule="auto"/>
        <w:jc w:val="center"/>
        <w:rPr>
          <w:rFonts w:ascii="Century Gothic" w:eastAsia="Times New Roman" w:hAnsi="Century Gothic" w:cs="Calibri Light"/>
          <w:b/>
          <w:sz w:val="24"/>
          <w:szCs w:val="24"/>
          <w:lang w:eastAsia="cs-CZ"/>
        </w:rPr>
      </w:pPr>
      <w:r w:rsidRPr="00A2674C">
        <w:rPr>
          <w:rFonts w:ascii="Century Gothic" w:eastAsia="Times New Roman" w:hAnsi="Century Gothic" w:cs="Calibri Light"/>
          <w:b/>
          <w:sz w:val="24"/>
          <w:szCs w:val="24"/>
          <w:lang w:eastAsia="cs-CZ"/>
        </w:rPr>
        <w:t>SMLOUVA O DÍLO</w:t>
      </w:r>
    </w:p>
    <w:p w14:paraId="4C60F8D1" w14:textId="77777777" w:rsidR="002F1DBE" w:rsidRPr="00A2674C" w:rsidRDefault="002F1DBE" w:rsidP="00C70E7B">
      <w:pPr>
        <w:widowControl w:val="0"/>
        <w:tabs>
          <w:tab w:val="left" w:pos="6237"/>
        </w:tabs>
        <w:spacing w:after="0" w:line="240" w:lineRule="auto"/>
        <w:jc w:val="center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uzavřená dle § 2586 a násl. zákona č. 89/2012 Sb., občanský zákoník, </w:t>
      </w:r>
    </w:p>
    <w:p w14:paraId="3B0D3571" w14:textId="69430D45" w:rsidR="002F1DBE" w:rsidRPr="00A2674C" w:rsidRDefault="002F1DBE" w:rsidP="00C70E7B">
      <w:pPr>
        <w:widowControl w:val="0"/>
        <w:tabs>
          <w:tab w:val="left" w:pos="6237"/>
        </w:tabs>
        <w:spacing w:after="0" w:line="240" w:lineRule="auto"/>
        <w:jc w:val="center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>ve znění pozdějších předpisů</w:t>
      </w:r>
    </w:p>
    <w:p w14:paraId="07A67339" w14:textId="77777777" w:rsidR="002F1DBE" w:rsidRPr="00A2674C" w:rsidRDefault="002F1DBE" w:rsidP="00C70E7B">
      <w:pPr>
        <w:widowControl w:val="0"/>
        <w:tabs>
          <w:tab w:val="left" w:pos="6237"/>
        </w:tabs>
        <w:spacing w:after="0" w:line="240" w:lineRule="auto"/>
        <w:jc w:val="center"/>
        <w:rPr>
          <w:rFonts w:ascii="Century Gothic" w:eastAsia="Times New Roman" w:hAnsi="Century Gothic" w:cs="Calibri Light"/>
          <w:sz w:val="18"/>
          <w:szCs w:val="18"/>
          <w:lang w:eastAsia="cs-CZ"/>
        </w:rPr>
      </w:pPr>
    </w:p>
    <w:p w14:paraId="2C4158D7" w14:textId="02F781BF" w:rsidR="00F64E62" w:rsidRPr="00A2674C" w:rsidRDefault="00EB0F22" w:rsidP="00EB0F22">
      <w:pPr>
        <w:widowControl w:val="0"/>
        <w:tabs>
          <w:tab w:val="left" w:pos="6237"/>
        </w:tabs>
        <w:spacing w:after="0" w:line="240" w:lineRule="auto"/>
        <w:rPr>
          <w:rFonts w:ascii="Century Gothic" w:eastAsia="Times New Roman" w:hAnsi="Century Gothic" w:cs="Calibri Light"/>
          <w:b/>
          <w:sz w:val="18"/>
          <w:szCs w:val="18"/>
          <w:lang w:eastAsia="cs-CZ"/>
        </w:rPr>
        <w:sectPr w:rsidR="00F64E62" w:rsidRPr="00A2674C" w:rsidSect="009D0E72">
          <w:headerReference w:type="default" r:id="rId8"/>
          <w:footerReference w:type="default" r:id="rId9"/>
          <w:pgSz w:w="11906" w:h="16838"/>
          <w:pgMar w:top="1417" w:right="1417" w:bottom="568" w:left="851" w:header="708" w:footer="708" w:gutter="0"/>
          <w:cols w:space="708"/>
          <w:docGrid w:linePitch="360"/>
        </w:sectPr>
      </w:pPr>
      <w:r w:rsidRPr="00A2674C">
        <w:rPr>
          <w:rFonts w:ascii="Century Gothic" w:eastAsia="Times New Roman" w:hAnsi="Century Gothic" w:cs="Calibri Light"/>
          <w:b/>
          <w:sz w:val="18"/>
          <w:szCs w:val="18"/>
          <w:lang w:eastAsia="cs-CZ"/>
        </w:rPr>
        <w:t>Smluvní strany</w:t>
      </w:r>
    </w:p>
    <w:p w14:paraId="77E1B96F" w14:textId="38263162" w:rsidR="00F64E62" w:rsidRPr="00A2674C" w:rsidRDefault="00F64E62" w:rsidP="00EB0F22">
      <w:pPr>
        <w:spacing w:after="0" w:line="240" w:lineRule="auto"/>
        <w:rPr>
          <w:rFonts w:ascii="Century Gothic" w:hAnsi="Century Gothic" w:cs="Calibri Light"/>
          <w:b/>
          <w:sz w:val="18"/>
          <w:szCs w:val="18"/>
        </w:rPr>
      </w:pPr>
      <w:r w:rsidRPr="00A2674C">
        <w:rPr>
          <w:rFonts w:ascii="Century Gothic" w:hAnsi="Century Gothic" w:cs="Calibri Light"/>
          <w:b/>
          <w:sz w:val="18"/>
          <w:szCs w:val="18"/>
        </w:rPr>
        <w:t>Objednatel</w:t>
      </w:r>
      <w:r w:rsidRPr="00A2674C">
        <w:rPr>
          <w:rFonts w:ascii="Century Gothic" w:hAnsi="Century Gothic" w:cs="Calibri Light"/>
          <w:b/>
          <w:sz w:val="18"/>
          <w:szCs w:val="18"/>
        </w:rPr>
        <w:tab/>
      </w:r>
      <w:r w:rsidRPr="00A2674C">
        <w:rPr>
          <w:rFonts w:ascii="Century Gothic" w:hAnsi="Century Gothic" w:cs="Calibri Light"/>
          <w:b/>
          <w:sz w:val="18"/>
          <w:szCs w:val="18"/>
        </w:rPr>
        <w:tab/>
        <w:t xml:space="preserve">   </w:t>
      </w:r>
    </w:p>
    <w:p w14:paraId="2993D1D5" w14:textId="5098E71F" w:rsidR="00F64E62" w:rsidRPr="00A2674C" w:rsidRDefault="00F64E62" w:rsidP="00EB0F22">
      <w:pPr>
        <w:spacing w:after="0" w:line="240" w:lineRule="auto"/>
        <w:rPr>
          <w:rFonts w:ascii="Century Gothic" w:hAnsi="Century Gothic" w:cs="Calibri Light"/>
          <w:sz w:val="18"/>
          <w:szCs w:val="18"/>
        </w:rPr>
      </w:pPr>
      <w:r w:rsidRPr="00A2674C">
        <w:rPr>
          <w:rFonts w:ascii="Century Gothic" w:hAnsi="Century Gothic" w:cs="Calibri Light"/>
          <w:sz w:val="18"/>
          <w:szCs w:val="18"/>
        </w:rPr>
        <w:t xml:space="preserve">Název: </w:t>
      </w:r>
      <w:r w:rsidR="004165E4" w:rsidRPr="00A2674C">
        <w:rPr>
          <w:rFonts w:ascii="Century Gothic" w:hAnsi="Century Gothic" w:cs="Calibri Light"/>
          <w:sz w:val="18"/>
          <w:szCs w:val="18"/>
        </w:rPr>
        <w:tab/>
      </w:r>
      <w:r w:rsidR="004165E4" w:rsidRPr="00A2674C">
        <w:rPr>
          <w:rFonts w:ascii="Century Gothic" w:hAnsi="Century Gothic" w:cs="Calibri Light"/>
          <w:sz w:val="18"/>
          <w:szCs w:val="18"/>
        </w:rPr>
        <w:tab/>
      </w:r>
      <w:r w:rsidR="00041C31"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>Oblastní muzeum a galerie v Mostě, příspěvková organizace</w:t>
      </w:r>
    </w:p>
    <w:p w14:paraId="553A92B3" w14:textId="178F5A33" w:rsidR="00041C31" w:rsidRPr="00A2674C" w:rsidRDefault="00041C31" w:rsidP="00EB0F22">
      <w:pPr>
        <w:spacing w:after="0" w:line="240" w:lineRule="auto"/>
        <w:rPr>
          <w:rFonts w:ascii="Century Gothic" w:hAnsi="Century Gothic" w:cs="Calibri Light"/>
          <w:sz w:val="18"/>
          <w:szCs w:val="18"/>
        </w:rPr>
      </w:pPr>
      <w:r w:rsidRPr="00A2674C">
        <w:rPr>
          <w:rFonts w:ascii="Century Gothic" w:hAnsi="Century Gothic" w:cs="Calibri Light"/>
          <w:sz w:val="18"/>
          <w:szCs w:val="18"/>
        </w:rPr>
        <w:t>Zastoupen:</w:t>
      </w: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  <w:t>Mgr. Michal Vavroch, ředitel</w:t>
      </w:r>
    </w:p>
    <w:p w14:paraId="26E5B19F" w14:textId="74712A01" w:rsidR="00F64E62" w:rsidRPr="00A2674C" w:rsidRDefault="00F64E62" w:rsidP="00EB0F22">
      <w:pPr>
        <w:spacing w:after="0" w:line="240" w:lineRule="auto"/>
        <w:rPr>
          <w:rFonts w:ascii="Century Gothic" w:hAnsi="Century Gothic" w:cs="Calibri Light"/>
          <w:sz w:val="18"/>
          <w:szCs w:val="18"/>
        </w:rPr>
      </w:pPr>
      <w:r w:rsidRPr="00A2674C">
        <w:rPr>
          <w:rFonts w:ascii="Century Gothic" w:hAnsi="Century Gothic" w:cs="Calibri Light"/>
          <w:sz w:val="18"/>
          <w:szCs w:val="18"/>
        </w:rPr>
        <w:t xml:space="preserve">Sídlo: </w:t>
      </w:r>
      <w:r w:rsidR="004165E4" w:rsidRPr="00A2674C">
        <w:rPr>
          <w:rFonts w:ascii="Century Gothic" w:hAnsi="Century Gothic" w:cs="Calibri Light"/>
          <w:sz w:val="18"/>
          <w:szCs w:val="18"/>
        </w:rPr>
        <w:tab/>
      </w:r>
      <w:r w:rsidR="004165E4" w:rsidRPr="00A2674C">
        <w:rPr>
          <w:rFonts w:ascii="Century Gothic" w:hAnsi="Century Gothic" w:cs="Calibri Light"/>
          <w:sz w:val="18"/>
          <w:szCs w:val="18"/>
        </w:rPr>
        <w:tab/>
      </w:r>
      <w:r w:rsidR="004165E4"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 xml:space="preserve">Čsl. </w:t>
      </w:r>
      <w:proofErr w:type="gramStart"/>
      <w:r w:rsidRPr="00A2674C">
        <w:rPr>
          <w:rFonts w:ascii="Century Gothic" w:hAnsi="Century Gothic" w:cs="Calibri Light"/>
          <w:sz w:val="18"/>
          <w:szCs w:val="18"/>
        </w:rPr>
        <w:t>armády</w:t>
      </w:r>
      <w:proofErr w:type="gramEnd"/>
      <w:r w:rsidRPr="00A2674C">
        <w:rPr>
          <w:rFonts w:ascii="Century Gothic" w:hAnsi="Century Gothic" w:cs="Calibri Light"/>
          <w:sz w:val="18"/>
          <w:szCs w:val="18"/>
        </w:rPr>
        <w:t xml:space="preserve"> 1360/35, 434 01 Most</w:t>
      </w:r>
    </w:p>
    <w:p w14:paraId="54DBE10D" w14:textId="4C1F66BB" w:rsidR="00F64E62" w:rsidRPr="00A2674C" w:rsidRDefault="00F64E62" w:rsidP="00EB0F22">
      <w:pPr>
        <w:spacing w:after="0" w:line="240" w:lineRule="auto"/>
        <w:rPr>
          <w:rFonts w:ascii="Century Gothic" w:hAnsi="Century Gothic" w:cs="Calibri Light"/>
          <w:sz w:val="18"/>
          <w:szCs w:val="18"/>
        </w:rPr>
      </w:pPr>
      <w:r w:rsidRPr="00A2674C">
        <w:rPr>
          <w:rFonts w:ascii="Century Gothic" w:hAnsi="Century Gothic" w:cs="Calibri Light"/>
          <w:sz w:val="18"/>
          <w:szCs w:val="18"/>
        </w:rPr>
        <w:t xml:space="preserve">IČO: </w:t>
      </w:r>
      <w:r w:rsidR="004165E4" w:rsidRPr="00A2674C">
        <w:rPr>
          <w:rFonts w:ascii="Century Gothic" w:hAnsi="Century Gothic" w:cs="Calibri Light"/>
          <w:sz w:val="18"/>
          <w:szCs w:val="18"/>
        </w:rPr>
        <w:tab/>
      </w:r>
      <w:r w:rsidR="004165E4" w:rsidRPr="00A2674C">
        <w:rPr>
          <w:rFonts w:ascii="Century Gothic" w:hAnsi="Century Gothic" w:cs="Calibri Light"/>
          <w:sz w:val="18"/>
          <w:szCs w:val="18"/>
        </w:rPr>
        <w:tab/>
      </w:r>
      <w:r w:rsidR="004165E4"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>00080730</w:t>
      </w:r>
    </w:p>
    <w:p w14:paraId="125583B8" w14:textId="255D98B2" w:rsidR="00F64E62" w:rsidRPr="00A2674C" w:rsidRDefault="00F64E62" w:rsidP="00EB0F22">
      <w:pPr>
        <w:spacing w:after="0" w:line="240" w:lineRule="auto"/>
        <w:rPr>
          <w:rFonts w:ascii="Century Gothic" w:hAnsi="Century Gothic" w:cs="Calibri Light"/>
          <w:sz w:val="18"/>
          <w:szCs w:val="18"/>
        </w:rPr>
      </w:pPr>
      <w:r w:rsidRPr="00A2674C">
        <w:rPr>
          <w:rFonts w:ascii="Century Gothic" w:hAnsi="Century Gothic" w:cs="Calibri Light"/>
          <w:sz w:val="18"/>
          <w:szCs w:val="18"/>
        </w:rPr>
        <w:t xml:space="preserve">Spisová značka: </w:t>
      </w:r>
      <w:r w:rsidR="004165E4" w:rsidRPr="00A2674C">
        <w:rPr>
          <w:rFonts w:ascii="Century Gothic" w:hAnsi="Century Gothic" w:cs="Calibri Light"/>
          <w:sz w:val="18"/>
          <w:szCs w:val="18"/>
        </w:rPr>
        <w:tab/>
      </w:r>
      <w:proofErr w:type="spellStart"/>
      <w:r w:rsidRPr="00A2674C">
        <w:rPr>
          <w:rFonts w:ascii="Century Gothic" w:hAnsi="Century Gothic" w:cs="Calibri Light"/>
          <w:sz w:val="18"/>
          <w:szCs w:val="18"/>
        </w:rPr>
        <w:t>Pr</w:t>
      </w:r>
      <w:proofErr w:type="spellEnd"/>
      <w:r w:rsidRPr="00A2674C">
        <w:rPr>
          <w:rFonts w:ascii="Century Gothic" w:hAnsi="Century Gothic" w:cs="Calibri Light"/>
          <w:sz w:val="18"/>
          <w:szCs w:val="18"/>
        </w:rPr>
        <w:t xml:space="preserve"> 472 vedená u Krajského soudu v Ústí nad Labem</w:t>
      </w:r>
    </w:p>
    <w:p w14:paraId="75AAF512" w14:textId="7BE1DA61" w:rsidR="00F64E62" w:rsidRPr="00A2674C" w:rsidRDefault="00F64E62" w:rsidP="00EB0F22">
      <w:pPr>
        <w:spacing w:after="0" w:line="240" w:lineRule="auto"/>
        <w:rPr>
          <w:rFonts w:ascii="Century Gothic" w:hAnsi="Century Gothic" w:cs="Calibri Light"/>
          <w:sz w:val="18"/>
          <w:szCs w:val="18"/>
        </w:rPr>
      </w:pPr>
      <w:r w:rsidRPr="00A2674C">
        <w:rPr>
          <w:rFonts w:ascii="Century Gothic" w:hAnsi="Century Gothic" w:cs="Calibri Light"/>
          <w:sz w:val="18"/>
          <w:szCs w:val="18"/>
        </w:rPr>
        <w:t xml:space="preserve">Bankovní spojení: </w:t>
      </w:r>
      <w:r w:rsidR="004165E4"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>3938491/0100</w:t>
      </w:r>
    </w:p>
    <w:p w14:paraId="3A889B77" w14:textId="1531C1CD" w:rsidR="00F64E62" w:rsidRPr="00A2674C" w:rsidRDefault="00EB0F22" w:rsidP="00EB0F22">
      <w:pPr>
        <w:spacing w:after="0" w:line="240" w:lineRule="auto"/>
        <w:rPr>
          <w:rFonts w:ascii="Century Gothic" w:hAnsi="Century Gothic" w:cs="Calibri Light"/>
          <w:sz w:val="18"/>
          <w:szCs w:val="18"/>
        </w:rPr>
      </w:pPr>
      <w:r w:rsidRPr="00A2674C">
        <w:rPr>
          <w:rFonts w:ascii="Century Gothic" w:hAnsi="Century Gothic" w:cs="Calibri Light"/>
          <w:sz w:val="18"/>
          <w:szCs w:val="18"/>
        </w:rPr>
        <w:t>N</w:t>
      </w:r>
      <w:r w:rsidR="00041C31" w:rsidRPr="00A2674C">
        <w:rPr>
          <w:rFonts w:ascii="Century Gothic" w:hAnsi="Century Gothic" w:cs="Calibri Light"/>
          <w:sz w:val="18"/>
          <w:szCs w:val="18"/>
        </w:rPr>
        <w:t xml:space="preserve">ení plátce </w:t>
      </w:r>
      <w:r w:rsidR="00F64E62" w:rsidRPr="00A2674C">
        <w:rPr>
          <w:rFonts w:ascii="Century Gothic" w:hAnsi="Century Gothic" w:cs="Calibri Light"/>
          <w:sz w:val="18"/>
          <w:szCs w:val="18"/>
        </w:rPr>
        <w:t>DPH</w:t>
      </w:r>
    </w:p>
    <w:p w14:paraId="55685E77" w14:textId="77777777" w:rsidR="00041C31" w:rsidRPr="00A2674C" w:rsidRDefault="00041C31" w:rsidP="00EB0F22">
      <w:pPr>
        <w:spacing w:after="0" w:line="240" w:lineRule="auto"/>
        <w:rPr>
          <w:rFonts w:ascii="Century Gothic" w:hAnsi="Century Gothic" w:cs="Calibri Light"/>
          <w:sz w:val="18"/>
          <w:szCs w:val="18"/>
        </w:rPr>
      </w:pPr>
      <w:r w:rsidRPr="00A2674C">
        <w:rPr>
          <w:rFonts w:ascii="Century Gothic" w:hAnsi="Century Gothic" w:cs="Calibri Light"/>
          <w:sz w:val="18"/>
          <w:szCs w:val="18"/>
        </w:rPr>
        <w:t>Zástupce pro fakturaci</w:t>
      </w:r>
      <w:r w:rsidR="00F64E62" w:rsidRPr="00A2674C">
        <w:rPr>
          <w:rFonts w:ascii="Century Gothic" w:hAnsi="Century Gothic" w:cs="Calibri Light"/>
          <w:sz w:val="18"/>
          <w:szCs w:val="18"/>
        </w:rPr>
        <w:t xml:space="preserve">: </w:t>
      </w:r>
      <w:r w:rsidR="004165E4" w:rsidRPr="00A2674C">
        <w:rPr>
          <w:rFonts w:ascii="Century Gothic" w:hAnsi="Century Gothic" w:cs="Calibri Light"/>
          <w:sz w:val="18"/>
          <w:szCs w:val="18"/>
        </w:rPr>
        <w:tab/>
      </w:r>
    </w:p>
    <w:p w14:paraId="03C77F59" w14:textId="3942DEC1" w:rsidR="00041C31" w:rsidRPr="00A2674C" w:rsidRDefault="00F64E62" w:rsidP="00041C31">
      <w:pPr>
        <w:spacing w:after="0" w:line="240" w:lineRule="auto"/>
        <w:ind w:left="1416" w:firstLine="708"/>
        <w:rPr>
          <w:rFonts w:ascii="Century Gothic" w:hAnsi="Century Gothic" w:cs="Calibri Light"/>
          <w:sz w:val="18"/>
          <w:szCs w:val="18"/>
        </w:rPr>
      </w:pPr>
      <w:r w:rsidRPr="00A2674C">
        <w:rPr>
          <w:rFonts w:ascii="Century Gothic" w:hAnsi="Century Gothic" w:cs="Calibri Light"/>
          <w:sz w:val="18"/>
          <w:szCs w:val="18"/>
        </w:rPr>
        <w:t>Ing. Miluše Spurná</w:t>
      </w:r>
    </w:p>
    <w:p w14:paraId="23B9F6B7" w14:textId="46FB0523" w:rsidR="00041C31" w:rsidRPr="00A2674C" w:rsidRDefault="00041C31" w:rsidP="00EB0F22">
      <w:pPr>
        <w:spacing w:after="0" w:line="240" w:lineRule="auto"/>
        <w:rPr>
          <w:rFonts w:ascii="Century Gothic" w:hAnsi="Century Gothic" w:cs="Calibri Light"/>
          <w:sz w:val="18"/>
          <w:szCs w:val="18"/>
        </w:rPr>
      </w:pP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  <w:t>tel. č. +420 414 120 233</w:t>
      </w:r>
    </w:p>
    <w:p w14:paraId="6BBD4E5F" w14:textId="34247ED4" w:rsidR="00F64E62" w:rsidRPr="00A2674C" w:rsidRDefault="00F64E62" w:rsidP="00041C31">
      <w:pPr>
        <w:spacing w:after="0" w:line="240" w:lineRule="auto"/>
        <w:ind w:left="1416" w:firstLine="708"/>
        <w:rPr>
          <w:rFonts w:ascii="Century Gothic" w:hAnsi="Century Gothic" w:cs="Calibri Light"/>
          <w:sz w:val="18"/>
          <w:szCs w:val="18"/>
        </w:rPr>
      </w:pPr>
      <w:r w:rsidRPr="00A2674C">
        <w:rPr>
          <w:rFonts w:ascii="Century Gothic" w:hAnsi="Century Gothic" w:cs="Calibri Light"/>
          <w:sz w:val="18"/>
          <w:szCs w:val="18"/>
        </w:rPr>
        <w:t xml:space="preserve">e-mail: </w:t>
      </w:r>
      <w:r w:rsidR="008865FC" w:rsidRPr="00A2674C">
        <w:rPr>
          <w:rFonts w:ascii="Century Gothic" w:hAnsi="Century Gothic" w:cs="Calibri Light"/>
          <w:sz w:val="18"/>
          <w:szCs w:val="18"/>
        </w:rPr>
        <w:t>spurna.m@ommg.cz</w:t>
      </w:r>
    </w:p>
    <w:p w14:paraId="6F919286" w14:textId="76C2F9D4" w:rsidR="00041C31" w:rsidRPr="00A2674C" w:rsidRDefault="00073E94" w:rsidP="00041C31">
      <w:pPr>
        <w:spacing w:after="0" w:line="240" w:lineRule="auto"/>
        <w:rPr>
          <w:rFonts w:ascii="Century Gothic" w:hAnsi="Century Gothic" w:cs="Calibri Light"/>
          <w:sz w:val="18"/>
          <w:szCs w:val="18"/>
        </w:rPr>
      </w:pPr>
      <w:r>
        <w:rPr>
          <w:rFonts w:ascii="Century Gothic" w:hAnsi="Century Gothic" w:cs="Calibri Light"/>
          <w:sz w:val="18"/>
          <w:szCs w:val="18"/>
        </w:rPr>
        <w:t>Zástupce pro věci odborné</w:t>
      </w:r>
      <w:r w:rsidR="00041C31" w:rsidRPr="00A2674C">
        <w:rPr>
          <w:rFonts w:ascii="Century Gothic" w:hAnsi="Century Gothic" w:cs="Calibri Light"/>
          <w:sz w:val="18"/>
          <w:szCs w:val="18"/>
        </w:rPr>
        <w:t>:</w:t>
      </w:r>
    </w:p>
    <w:p w14:paraId="28873EFD" w14:textId="31A44825" w:rsidR="00041C31" w:rsidRPr="00A2674C" w:rsidRDefault="00CD7617" w:rsidP="00041C31">
      <w:pPr>
        <w:pStyle w:val="Odstavecseseznamem"/>
        <w:spacing w:after="0" w:line="240" w:lineRule="auto"/>
        <w:ind w:left="1428" w:firstLine="696"/>
        <w:rPr>
          <w:rFonts w:ascii="Century Gothic" w:hAnsi="Century Gothic" w:cs="Calibri Light"/>
          <w:sz w:val="18"/>
          <w:szCs w:val="18"/>
        </w:rPr>
      </w:pPr>
      <w:r>
        <w:rPr>
          <w:rFonts w:ascii="Century Gothic" w:hAnsi="Century Gothic" w:cs="Calibri Light"/>
          <w:sz w:val="18"/>
          <w:szCs w:val="18"/>
        </w:rPr>
        <w:t>Dagmar Pícová</w:t>
      </w:r>
    </w:p>
    <w:p w14:paraId="42E857BC" w14:textId="02BB4894" w:rsidR="00041C31" w:rsidRPr="00A2674C" w:rsidRDefault="00041C31" w:rsidP="00041C31">
      <w:pPr>
        <w:pStyle w:val="Odstavecseseznamem"/>
        <w:spacing w:after="0" w:line="240" w:lineRule="auto"/>
        <w:ind w:left="1428" w:firstLine="696"/>
        <w:rPr>
          <w:rFonts w:ascii="Century Gothic" w:hAnsi="Century Gothic" w:cs="Calibri Light"/>
          <w:sz w:val="18"/>
          <w:szCs w:val="18"/>
        </w:rPr>
      </w:pPr>
      <w:r w:rsidRPr="00A2674C">
        <w:rPr>
          <w:rFonts w:ascii="Century Gothic" w:hAnsi="Century Gothic" w:cs="Calibri Light"/>
          <w:sz w:val="18"/>
          <w:szCs w:val="18"/>
        </w:rPr>
        <w:t>tel. č.: +420</w:t>
      </w:r>
      <w:r w:rsidR="00CD7617">
        <w:rPr>
          <w:rFonts w:ascii="Century Gothic" w:hAnsi="Century Gothic" w:cs="Calibri Light"/>
          <w:sz w:val="18"/>
          <w:szCs w:val="18"/>
        </w:rPr>
        <w:t> 414 120 249</w:t>
      </w:r>
    </w:p>
    <w:p w14:paraId="011266C6" w14:textId="485F3910" w:rsidR="004165E4" w:rsidRPr="00A2674C" w:rsidRDefault="00CD7617" w:rsidP="00041C31">
      <w:pPr>
        <w:pStyle w:val="Odstavecseseznamem"/>
        <w:spacing w:after="0" w:line="240" w:lineRule="auto"/>
        <w:ind w:left="1428" w:firstLine="696"/>
        <w:rPr>
          <w:rFonts w:ascii="Century Gothic" w:hAnsi="Century Gothic" w:cs="Calibri Light"/>
          <w:sz w:val="18"/>
          <w:szCs w:val="18"/>
        </w:rPr>
      </w:pPr>
      <w:r>
        <w:rPr>
          <w:rFonts w:ascii="Century Gothic" w:hAnsi="Century Gothic" w:cs="Calibri Light"/>
          <w:sz w:val="18"/>
          <w:szCs w:val="18"/>
        </w:rPr>
        <w:t>e-mail: picova.d</w:t>
      </w:r>
      <w:r w:rsidR="004165E4" w:rsidRPr="00A2674C">
        <w:rPr>
          <w:rFonts w:ascii="Century Gothic" w:hAnsi="Century Gothic" w:cs="Calibri Light"/>
          <w:sz w:val="18"/>
          <w:szCs w:val="18"/>
        </w:rPr>
        <w:t xml:space="preserve">@omgm.cz                            </w:t>
      </w:r>
    </w:p>
    <w:p w14:paraId="57B1687D" w14:textId="459103A2" w:rsidR="008865FC" w:rsidRPr="00A2674C" w:rsidRDefault="008865FC" w:rsidP="004165E4">
      <w:pPr>
        <w:spacing w:after="0" w:line="240" w:lineRule="auto"/>
        <w:rPr>
          <w:rFonts w:ascii="Century Gothic" w:hAnsi="Century Gothic" w:cs="Calibri Light"/>
          <w:sz w:val="18"/>
          <w:szCs w:val="18"/>
        </w:rPr>
      </w:pPr>
      <w:r w:rsidRPr="00A2674C">
        <w:rPr>
          <w:rFonts w:ascii="Century Gothic" w:hAnsi="Century Gothic" w:cs="Calibri Light"/>
          <w:sz w:val="18"/>
          <w:szCs w:val="18"/>
        </w:rPr>
        <w:t>(dále též „objednatel“)</w:t>
      </w:r>
    </w:p>
    <w:p w14:paraId="6641E1BD" w14:textId="77777777" w:rsidR="00EB0F22" w:rsidRPr="00A2674C" w:rsidRDefault="00EB0F22" w:rsidP="00C70E7B">
      <w:pPr>
        <w:widowControl w:val="0"/>
        <w:tabs>
          <w:tab w:val="left" w:pos="6237"/>
        </w:tabs>
        <w:spacing w:after="0" w:line="240" w:lineRule="auto"/>
        <w:rPr>
          <w:rFonts w:ascii="Century Gothic" w:eastAsia="Times New Roman" w:hAnsi="Century Gothic" w:cs="Calibri Light"/>
          <w:b/>
          <w:sz w:val="18"/>
          <w:szCs w:val="18"/>
          <w:lang w:eastAsia="cs-CZ"/>
        </w:rPr>
      </w:pPr>
    </w:p>
    <w:p w14:paraId="02E1F6E5" w14:textId="0E74F681" w:rsidR="00F64E62" w:rsidRPr="00A2674C" w:rsidRDefault="00F64E62" w:rsidP="00C70E7B">
      <w:pPr>
        <w:widowControl w:val="0"/>
        <w:tabs>
          <w:tab w:val="left" w:pos="6237"/>
        </w:tabs>
        <w:spacing w:after="0" w:line="240" w:lineRule="auto"/>
        <w:rPr>
          <w:rFonts w:ascii="Century Gothic" w:eastAsia="Times New Roman" w:hAnsi="Century Gothic" w:cs="Calibri Light"/>
          <w:b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b/>
          <w:sz w:val="18"/>
          <w:szCs w:val="18"/>
          <w:lang w:eastAsia="cs-CZ"/>
        </w:rPr>
        <w:t>Zhotovitel</w:t>
      </w:r>
    </w:p>
    <w:p w14:paraId="31C95E66" w14:textId="273FCB5D" w:rsidR="00F64E62" w:rsidRPr="00A2674C" w:rsidRDefault="00F64E62" w:rsidP="00041C31">
      <w:pPr>
        <w:widowControl w:val="0"/>
        <w:tabs>
          <w:tab w:val="left" w:pos="2127"/>
        </w:tabs>
        <w:spacing w:after="0" w:line="240" w:lineRule="auto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Název: </w:t>
      </w:r>
      <w:r w:rsidR="00041C31"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073E94">
        <w:rPr>
          <w:rFonts w:ascii="Century Gothic" w:eastAsia="Times New Roman" w:hAnsi="Century Gothic" w:cs="Calibri Light"/>
          <w:sz w:val="18"/>
          <w:szCs w:val="18"/>
          <w:lang w:eastAsia="cs-CZ"/>
        </w:rPr>
        <w:t>Lucie Tesařová</w:t>
      </w:r>
    </w:p>
    <w:p w14:paraId="465AC889" w14:textId="25642E2B" w:rsidR="00041C31" w:rsidRPr="00A2674C" w:rsidRDefault="00041C31" w:rsidP="00041C31">
      <w:pPr>
        <w:widowControl w:val="0"/>
        <w:spacing w:after="0" w:line="240" w:lineRule="auto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>Zastoupen:</w:t>
      </w: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</w:p>
    <w:p w14:paraId="5B0FE450" w14:textId="15C84EB9" w:rsidR="00CD7617" w:rsidRDefault="00F64E62" w:rsidP="00CD7617">
      <w:pPr>
        <w:widowControl w:val="0"/>
        <w:spacing w:after="0" w:line="240" w:lineRule="auto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Sídlo: </w:t>
      </w:r>
      <w:r w:rsidR="00041C31"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041C31"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255A0F"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bookmarkStart w:id="0" w:name="_GoBack"/>
      <w:bookmarkEnd w:id="0"/>
    </w:p>
    <w:p w14:paraId="01B2C760" w14:textId="169CCAAE" w:rsidR="00F64E62" w:rsidRPr="00A2674C" w:rsidRDefault="00F64E62" w:rsidP="00CD7617">
      <w:pPr>
        <w:widowControl w:val="0"/>
        <w:spacing w:after="0" w:line="240" w:lineRule="auto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IČO:  </w:t>
      </w:r>
      <w:r w:rsidR="00041C31"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041C31"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041C31"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CD7617">
        <w:rPr>
          <w:rFonts w:ascii="Century Gothic" w:eastAsia="Times New Roman" w:hAnsi="Century Gothic" w:cs="Calibri Light"/>
          <w:sz w:val="18"/>
          <w:szCs w:val="18"/>
          <w:lang w:eastAsia="cs-CZ"/>
        </w:rPr>
        <w:t>401 84 196</w:t>
      </w: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                                 </w:t>
      </w:r>
    </w:p>
    <w:p w14:paraId="42975DAE" w14:textId="640D5320" w:rsidR="00F64E62" w:rsidRPr="00A2674C" w:rsidRDefault="00F64E62" w:rsidP="00041C31">
      <w:pPr>
        <w:widowControl w:val="0"/>
        <w:tabs>
          <w:tab w:val="left" w:pos="851"/>
        </w:tabs>
        <w:spacing w:after="0" w:line="240" w:lineRule="auto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DIČ: </w:t>
      </w:r>
      <w:r w:rsidR="00041C31"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041C31"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041C31"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CD7617">
        <w:rPr>
          <w:rFonts w:ascii="Century Gothic" w:eastAsia="Times New Roman" w:hAnsi="Century Gothic" w:cs="Calibri Light"/>
          <w:sz w:val="18"/>
          <w:szCs w:val="18"/>
          <w:lang w:eastAsia="cs-CZ"/>
        </w:rPr>
        <w:t>není plátcem DPH</w:t>
      </w:r>
    </w:p>
    <w:p w14:paraId="43F1B1B5" w14:textId="35464C41" w:rsidR="00F64E62" w:rsidRPr="00A2674C" w:rsidRDefault="00565E90" w:rsidP="00041C31">
      <w:pPr>
        <w:widowControl w:val="0"/>
        <w:tabs>
          <w:tab w:val="left" w:pos="993"/>
        </w:tabs>
        <w:spacing w:after="0" w:line="240" w:lineRule="auto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>Živnostenský rejstřík</w:t>
      </w:r>
      <w:r w:rsidR="00F64E62"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>:</w:t>
      </w: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CD7617">
        <w:rPr>
          <w:rFonts w:ascii="Century Gothic" w:eastAsia="Times New Roman" w:hAnsi="Century Gothic" w:cs="Calibri Light"/>
          <w:sz w:val="18"/>
          <w:szCs w:val="18"/>
          <w:lang w:eastAsia="cs-CZ"/>
        </w:rPr>
        <w:t>Městský úřad Semily</w:t>
      </w:r>
      <w:r w:rsidR="00F64E62"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 </w:t>
      </w:r>
      <w:r w:rsidR="00041C31"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F64E62"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 </w:t>
      </w:r>
    </w:p>
    <w:p w14:paraId="2A3B40E6" w14:textId="1F3D08B6" w:rsidR="00F64E62" w:rsidRPr="00A2674C" w:rsidRDefault="00F64E62" w:rsidP="00041C31">
      <w:pPr>
        <w:widowControl w:val="0"/>
        <w:spacing w:after="0" w:line="240" w:lineRule="auto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Bankovní spojení: </w:t>
      </w:r>
      <w:r w:rsidR="00041C31"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</w:p>
    <w:p w14:paraId="4D1C8D28" w14:textId="3A3A6B08" w:rsidR="00F64E62" w:rsidRPr="00A2674C" w:rsidRDefault="00F64E62" w:rsidP="00041C31">
      <w:pPr>
        <w:widowControl w:val="0"/>
        <w:tabs>
          <w:tab w:val="left" w:pos="1418"/>
        </w:tabs>
        <w:spacing w:after="0" w:line="240" w:lineRule="auto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Kontaktní osoba: </w:t>
      </w:r>
      <w:r w:rsidR="00041C31"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CD7617">
        <w:rPr>
          <w:rFonts w:ascii="Century Gothic" w:eastAsia="Times New Roman" w:hAnsi="Century Gothic" w:cs="Calibri Light"/>
          <w:sz w:val="18"/>
          <w:szCs w:val="18"/>
          <w:lang w:eastAsia="cs-CZ"/>
        </w:rPr>
        <w:t>Lucie Tesařová</w:t>
      </w:r>
    </w:p>
    <w:p w14:paraId="5B6028BF" w14:textId="0F926695" w:rsidR="00F64E62" w:rsidRPr="00A2674C" w:rsidRDefault="00041C31" w:rsidP="00041C31">
      <w:pPr>
        <w:widowControl w:val="0"/>
        <w:tabs>
          <w:tab w:val="left" w:pos="1985"/>
        </w:tabs>
        <w:spacing w:after="0" w:line="240" w:lineRule="auto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CD7617">
        <w:rPr>
          <w:rFonts w:ascii="Century Gothic" w:eastAsia="Times New Roman" w:hAnsi="Century Gothic" w:cs="Calibri Light"/>
          <w:sz w:val="18"/>
          <w:szCs w:val="18"/>
          <w:lang w:eastAsia="cs-CZ"/>
        </w:rPr>
        <w:t>tel.: +420 </w:t>
      </w:r>
    </w:p>
    <w:p w14:paraId="24A65615" w14:textId="7E762722" w:rsidR="00CD7617" w:rsidRDefault="00041C31" w:rsidP="00CD7617">
      <w:pPr>
        <w:widowControl w:val="0"/>
        <w:tabs>
          <w:tab w:val="left" w:pos="1985"/>
        </w:tabs>
        <w:spacing w:after="0" w:line="240" w:lineRule="auto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F64E62"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>e-mail</w:t>
      </w:r>
      <w:r w:rsidR="00F64E62" w:rsidRPr="00CD7617">
        <w:rPr>
          <w:rFonts w:ascii="Century Gothic" w:eastAsia="Times New Roman" w:hAnsi="Century Gothic" w:cs="Calibri Light"/>
          <w:sz w:val="18"/>
          <w:szCs w:val="18"/>
          <w:lang w:eastAsia="cs-CZ"/>
        </w:rPr>
        <w:t>:</w:t>
      </w:r>
      <w:r w:rsidR="00CD7617" w:rsidRPr="00CD7617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 </w:t>
      </w:r>
    </w:p>
    <w:p w14:paraId="78E891E8" w14:textId="1C4120FF" w:rsidR="008865FC" w:rsidRPr="00A2674C" w:rsidRDefault="008865FC" w:rsidP="00CD7617">
      <w:pPr>
        <w:widowControl w:val="0"/>
        <w:tabs>
          <w:tab w:val="left" w:pos="1985"/>
        </w:tabs>
        <w:spacing w:after="0" w:line="240" w:lineRule="auto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>(dále též „zhotovitel“)</w:t>
      </w:r>
    </w:p>
    <w:p w14:paraId="37C7615A" w14:textId="77777777" w:rsidR="00F64E62" w:rsidRPr="00A2674C" w:rsidRDefault="00F64E62" w:rsidP="00C70E7B">
      <w:pPr>
        <w:widowControl w:val="0"/>
        <w:tabs>
          <w:tab w:val="left" w:pos="6237"/>
        </w:tabs>
        <w:spacing w:after="0" w:line="240" w:lineRule="auto"/>
        <w:rPr>
          <w:rFonts w:ascii="Century Gothic" w:eastAsia="Times New Roman" w:hAnsi="Century Gothic" w:cs="Calibri Light"/>
          <w:sz w:val="18"/>
          <w:szCs w:val="18"/>
          <w:lang w:eastAsia="cs-CZ"/>
        </w:rPr>
      </w:pPr>
    </w:p>
    <w:p w14:paraId="61098DE9" w14:textId="77777777" w:rsidR="00103134" w:rsidRPr="00A2674C" w:rsidRDefault="00103134" w:rsidP="00A2674C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A2674C">
        <w:rPr>
          <w:rFonts w:ascii="Century Gothic" w:hAnsi="Century Gothic"/>
          <w:b/>
          <w:sz w:val="18"/>
          <w:szCs w:val="18"/>
        </w:rPr>
        <w:t>I.</w:t>
      </w:r>
    </w:p>
    <w:p w14:paraId="4696098C" w14:textId="77777777" w:rsidR="00103134" w:rsidRPr="00A2674C" w:rsidRDefault="00103134" w:rsidP="00A2674C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A2674C">
        <w:rPr>
          <w:rFonts w:ascii="Century Gothic" w:hAnsi="Century Gothic"/>
          <w:b/>
          <w:sz w:val="18"/>
          <w:szCs w:val="18"/>
        </w:rPr>
        <w:t>Předmět Smlouvy</w:t>
      </w:r>
    </w:p>
    <w:p w14:paraId="6E314686" w14:textId="4174313F" w:rsidR="005C4F7B" w:rsidRPr="005C4F7B" w:rsidRDefault="00CD7617" w:rsidP="00CD7617">
      <w:pPr>
        <w:numPr>
          <w:ilvl w:val="0"/>
          <w:numId w:val="3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Restaurování zrcadla benátského typu I</w:t>
      </w:r>
      <w:r w:rsidR="00171BAD">
        <w:rPr>
          <w:rFonts w:ascii="Century Gothic" w:hAnsi="Century Gothic"/>
          <w:sz w:val="18"/>
          <w:szCs w:val="18"/>
        </w:rPr>
        <w:t>I</w:t>
      </w:r>
      <w:r>
        <w:rPr>
          <w:rFonts w:ascii="Century Gothic" w:hAnsi="Century Gothic"/>
          <w:sz w:val="18"/>
          <w:szCs w:val="18"/>
        </w:rPr>
        <w:t xml:space="preserve">. etapa. </w:t>
      </w:r>
    </w:p>
    <w:p w14:paraId="3A9F42B2" w14:textId="6B5EAA16" w:rsidR="00CD7617" w:rsidRPr="005C4F7B" w:rsidRDefault="00CD7617" w:rsidP="005C4F7B">
      <w:pPr>
        <w:numPr>
          <w:ilvl w:val="0"/>
          <w:numId w:val="3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entury Gothic" w:hAnsi="Century Gothic" w:cs="Arial"/>
          <w:bCs/>
          <w:color w:val="000000"/>
          <w:sz w:val="18"/>
          <w:szCs w:val="18"/>
        </w:rPr>
      </w:pPr>
      <w:r w:rsidRPr="005C4F7B">
        <w:rPr>
          <w:rFonts w:ascii="Century Gothic" w:hAnsi="Century Gothic" w:cs="Arial"/>
          <w:bCs/>
          <w:color w:val="000000"/>
          <w:sz w:val="18"/>
          <w:szCs w:val="18"/>
        </w:rPr>
        <w:t>Zhotovitel se zavazuje odborně ve sjednané době na své nebezpečí provést dílo, a to zajištění restaurování Sloupského zrcadla benátského typu</w:t>
      </w:r>
      <w:r w:rsidR="005C4F7B" w:rsidRPr="005C4F7B">
        <w:rPr>
          <w:rFonts w:ascii="Century Gothic" w:hAnsi="Century Gothic" w:cs="Arial"/>
          <w:bCs/>
          <w:color w:val="000000"/>
          <w:sz w:val="18"/>
          <w:szCs w:val="18"/>
        </w:rPr>
        <w:t xml:space="preserve"> ve </w:t>
      </w:r>
      <w:proofErr w:type="gramStart"/>
      <w:r w:rsidR="005C4F7B" w:rsidRPr="005C4F7B">
        <w:rPr>
          <w:rFonts w:ascii="Century Gothic" w:hAnsi="Century Gothic" w:cs="Arial"/>
          <w:bCs/>
          <w:color w:val="000000"/>
          <w:sz w:val="18"/>
          <w:szCs w:val="18"/>
        </w:rPr>
        <w:t>správě  Oblastního</w:t>
      </w:r>
      <w:proofErr w:type="gramEnd"/>
      <w:r w:rsidR="005C4F7B" w:rsidRPr="005C4F7B">
        <w:rPr>
          <w:rFonts w:ascii="Century Gothic" w:hAnsi="Century Gothic" w:cs="Arial"/>
          <w:bCs/>
          <w:color w:val="000000"/>
          <w:sz w:val="18"/>
          <w:szCs w:val="18"/>
        </w:rPr>
        <w:t xml:space="preserve"> muzea a galerie v Mostě, příspěvkové organizaci</w:t>
      </w:r>
      <w:r w:rsidRPr="005C4F7B">
        <w:rPr>
          <w:rFonts w:ascii="Century Gothic" w:hAnsi="Century Gothic" w:cs="Arial"/>
          <w:bCs/>
          <w:color w:val="000000"/>
          <w:sz w:val="18"/>
          <w:szCs w:val="18"/>
        </w:rPr>
        <w:t>.</w:t>
      </w:r>
    </w:p>
    <w:p w14:paraId="044FC95B" w14:textId="1C584448" w:rsidR="00CD7617" w:rsidRDefault="00CD7617" w:rsidP="00CD7617">
      <w:pPr>
        <w:pStyle w:val="Odstavecseseznamem"/>
        <w:numPr>
          <w:ilvl w:val="0"/>
          <w:numId w:val="39"/>
        </w:numPr>
        <w:spacing w:after="0"/>
        <w:ind w:left="709" w:hanging="283"/>
        <w:rPr>
          <w:rFonts w:ascii="Century Gothic" w:hAnsi="Century Gothic"/>
          <w:sz w:val="18"/>
          <w:szCs w:val="18"/>
        </w:rPr>
      </w:pPr>
      <w:r w:rsidRPr="00CD7617">
        <w:rPr>
          <w:rFonts w:ascii="Century Gothic" w:hAnsi="Century Gothic"/>
          <w:sz w:val="18"/>
          <w:szCs w:val="18"/>
        </w:rPr>
        <w:t xml:space="preserve">Popis předmětu smlouvy: </w:t>
      </w:r>
      <w:r>
        <w:rPr>
          <w:rFonts w:ascii="Century Gothic" w:hAnsi="Century Gothic"/>
          <w:sz w:val="18"/>
          <w:szCs w:val="18"/>
        </w:rPr>
        <w:t>zrcadlo benátského typu</w:t>
      </w:r>
    </w:p>
    <w:p w14:paraId="0881D516" w14:textId="26BCA20A" w:rsidR="005C4F7B" w:rsidRDefault="005C4F7B" w:rsidP="005C4F7B">
      <w:pPr>
        <w:pStyle w:val="Odstavecseseznamem"/>
        <w:spacing w:after="0"/>
        <w:ind w:left="2832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Inventární číslo 410/89</w:t>
      </w:r>
    </w:p>
    <w:p w14:paraId="34683223" w14:textId="1602982A" w:rsidR="00CD7617" w:rsidRDefault="00CD7617" w:rsidP="00CD7617">
      <w:pPr>
        <w:pStyle w:val="Odstavecseseznamem"/>
        <w:spacing w:after="0"/>
        <w:ind w:left="2832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Rozměr: výška: 136 cm, šířka 68 cm</w:t>
      </w:r>
    </w:p>
    <w:p w14:paraId="6822B18F" w14:textId="4EA0A009" w:rsidR="00CD7617" w:rsidRPr="00CD7617" w:rsidRDefault="00CD7617" w:rsidP="00CD7617">
      <w:pPr>
        <w:pStyle w:val="Odstavecseseznamem"/>
        <w:spacing w:after="0"/>
        <w:ind w:left="2832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Materiál: sklo, amalgám, cín, papír, dřevo</w:t>
      </w:r>
    </w:p>
    <w:p w14:paraId="4891715A" w14:textId="108E2ADD" w:rsidR="00171BAD" w:rsidRDefault="00171BAD" w:rsidP="00171BAD">
      <w:pPr>
        <w:spacing w:after="0"/>
        <w:rPr>
          <w:rFonts w:ascii="Century Gothic" w:eastAsia="Times New Roman" w:hAnsi="Century Gothic" w:cstheme="minorHAnsi"/>
          <w:color w:val="000000"/>
          <w:sz w:val="18"/>
          <w:szCs w:val="18"/>
          <w:lang w:eastAsia="cs-CZ"/>
        </w:rPr>
      </w:pPr>
      <w:r>
        <w:rPr>
          <w:rFonts w:ascii="Century Gothic" w:eastAsia="Times New Roman" w:hAnsi="Century Gothic" w:cstheme="minorHAnsi"/>
          <w:color w:val="000000"/>
          <w:sz w:val="18"/>
          <w:szCs w:val="18"/>
          <w:lang w:eastAsia="cs-CZ"/>
        </w:rPr>
        <w:tab/>
        <w:t>Restaurování, adjustace, montáž</w:t>
      </w:r>
    </w:p>
    <w:p w14:paraId="63535FC6" w14:textId="27F1A9F7" w:rsidR="00171BAD" w:rsidRDefault="00171BAD" w:rsidP="00171BAD">
      <w:pPr>
        <w:spacing w:after="0"/>
        <w:rPr>
          <w:rFonts w:ascii="Century Gothic" w:eastAsia="Times New Roman" w:hAnsi="Century Gothic" w:cstheme="minorHAnsi"/>
          <w:color w:val="000000"/>
          <w:sz w:val="18"/>
          <w:szCs w:val="18"/>
          <w:lang w:eastAsia="cs-CZ"/>
        </w:rPr>
      </w:pPr>
      <w:r>
        <w:rPr>
          <w:rFonts w:ascii="Century Gothic" w:eastAsia="Times New Roman" w:hAnsi="Century Gothic" w:cstheme="minorHAnsi"/>
          <w:color w:val="000000"/>
          <w:sz w:val="18"/>
          <w:szCs w:val="18"/>
          <w:lang w:eastAsia="cs-CZ"/>
        </w:rPr>
        <w:tab/>
        <w:t>Rytecké práce, pokovení,</w:t>
      </w:r>
    </w:p>
    <w:p w14:paraId="04CF836D" w14:textId="005E2D30" w:rsidR="00171BAD" w:rsidRDefault="00171BAD" w:rsidP="00171BAD">
      <w:pPr>
        <w:spacing w:after="0"/>
        <w:ind w:firstLine="708"/>
        <w:rPr>
          <w:rFonts w:ascii="Century Gothic" w:eastAsia="Times New Roman" w:hAnsi="Century Gothic" w:cstheme="minorHAnsi"/>
          <w:color w:val="000000"/>
          <w:sz w:val="18"/>
          <w:szCs w:val="18"/>
          <w:lang w:eastAsia="cs-CZ"/>
        </w:rPr>
      </w:pPr>
      <w:r>
        <w:rPr>
          <w:rFonts w:ascii="Century Gothic" w:eastAsia="Times New Roman" w:hAnsi="Century Gothic" w:cstheme="minorHAnsi"/>
          <w:color w:val="000000"/>
          <w:sz w:val="18"/>
          <w:szCs w:val="18"/>
          <w:lang w:eastAsia="cs-CZ"/>
        </w:rPr>
        <w:t>Restaurování dřevěného rámu,</w:t>
      </w:r>
    </w:p>
    <w:p w14:paraId="2C597EB2" w14:textId="489FF4DD" w:rsidR="00171BAD" w:rsidRPr="00171BAD" w:rsidRDefault="00171BAD" w:rsidP="00171BAD">
      <w:pPr>
        <w:spacing w:after="0"/>
        <w:ind w:firstLine="708"/>
        <w:rPr>
          <w:rFonts w:ascii="Century Gothic" w:eastAsia="Times New Roman" w:hAnsi="Century Gothic" w:cstheme="minorHAnsi"/>
          <w:color w:val="000000"/>
          <w:sz w:val="18"/>
          <w:szCs w:val="18"/>
          <w:lang w:eastAsia="cs-CZ"/>
        </w:rPr>
      </w:pPr>
      <w:r>
        <w:rPr>
          <w:rFonts w:ascii="Century Gothic" w:eastAsia="Times New Roman" w:hAnsi="Century Gothic" w:cstheme="minorHAnsi"/>
          <w:color w:val="000000"/>
          <w:sz w:val="18"/>
          <w:szCs w:val="18"/>
          <w:lang w:eastAsia="cs-CZ"/>
        </w:rPr>
        <w:t>Dokumentace, materiál</w:t>
      </w:r>
    </w:p>
    <w:p w14:paraId="0CF423B2" w14:textId="77777777" w:rsidR="00171BAD" w:rsidRPr="00105EDE" w:rsidRDefault="00171BAD" w:rsidP="00171BAD">
      <w:pPr>
        <w:pStyle w:val="Normlnweb"/>
        <w:shd w:val="clear" w:color="auto" w:fill="FFFFFF"/>
        <w:spacing w:before="0" w:beforeAutospacing="0" w:after="0" w:afterAutospacing="0" w:line="276" w:lineRule="auto"/>
        <w:ind w:firstLine="708"/>
        <w:rPr>
          <w:rFonts w:ascii="Century Gothic" w:hAnsi="Century Gothic" w:cs="Calibri"/>
          <w:b/>
          <w:color w:val="212121"/>
          <w:sz w:val="18"/>
          <w:szCs w:val="18"/>
        </w:rPr>
      </w:pPr>
      <w:r w:rsidRPr="00105EDE">
        <w:rPr>
          <w:rFonts w:ascii="Century Gothic" w:hAnsi="Century Gothic" w:cs="Calibri"/>
          <w:b/>
          <w:color w:val="212121"/>
          <w:sz w:val="18"/>
          <w:szCs w:val="18"/>
        </w:rPr>
        <w:t>Restaurátorsk</w:t>
      </w:r>
      <w:r>
        <w:rPr>
          <w:rFonts w:ascii="Century Gothic" w:hAnsi="Century Gothic" w:cs="Calibri"/>
          <w:b/>
          <w:color w:val="212121"/>
          <w:sz w:val="18"/>
          <w:szCs w:val="18"/>
        </w:rPr>
        <w:t>é práce</w:t>
      </w:r>
      <w:r w:rsidRPr="00105EDE">
        <w:rPr>
          <w:rFonts w:ascii="Century Gothic" w:hAnsi="Century Gothic" w:cs="Calibri"/>
          <w:b/>
          <w:color w:val="212121"/>
          <w:sz w:val="18"/>
          <w:szCs w:val="18"/>
        </w:rPr>
        <w:t>:</w:t>
      </w:r>
    </w:p>
    <w:p w14:paraId="0D0A199E" w14:textId="77777777" w:rsidR="00171BAD" w:rsidRDefault="00171BAD" w:rsidP="00171BAD">
      <w:pPr>
        <w:pStyle w:val="Normlnweb"/>
        <w:numPr>
          <w:ilvl w:val="1"/>
          <w:numId w:val="40"/>
        </w:numPr>
        <w:shd w:val="clear" w:color="auto" w:fill="FFFFFF"/>
        <w:spacing w:before="0" w:beforeAutospacing="0" w:after="0" w:afterAutospacing="0" w:line="276" w:lineRule="auto"/>
        <w:rPr>
          <w:rFonts w:ascii="Century Gothic" w:hAnsi="Century Gothic" w:cs="Calibri"/>
          <w:color w:val="212121"/>
          <w:sz w:val="18"/>
          <w:szCs w:val="18"/>
        </w:rPr>
      </w:pPr>
      <w:r>
        <w:rPr>
          <w:rFonts w:ascii="Century Gothic" w:hAnsi="Century Gothic" w:cs="Calibri"/>
          <w:color w:val="212121"/>
          <w:sz w:val="18"/>
          <w:szCs w:val="18"/>
        </w:rPr>
        <w:t>Příprava grafické předlohy pro rytinu a přenesení na skleněné díly</w:t>
      </w:r>
    </w:p>
    <w:p w14:paraId="57856D7B" w14:textId="77777777" w:rsidR="00171BAD" w:rsidRDefault="00171BAD" w:rsidP="00171BAD">
      <w:pPr>
        <w:pStyle w:val="Normlnweb"/>
        <w:numPr>
          <w:ilvl w:val="1"/>
          <w:numId w:val="40"/>
        </w:numPr>
        <w:shd w:val="clear" w:color="auto" w:fill="FFFFFF"/>
        <w:spacing w:before="0" w:beforeAutospacing="0" w:after="0" w:afterAutospacing="0" w:line="276" w:lineRule="auto"/>
        <w:rPr>
          <w:rFonts w:ascii="Century Gothic" w:hAnsi="Century Gothic" w:cs="Calibri"/>
          <w:color w:val="212121"/>
          <w:sz w:val="18"/>
          <w:szCs w:val="18"/>
        </w:rPr>
      </w:pPr>
      <w:r>
        <w:rPr>
          <w:rFonts w:ascii="Century Gothic" w:hAnsi="Century Gothic" w:cs="Calibri"/>
          <w:color w:val="212121"/>
          <w:sz w:val="18"/>
          <w:szCs w:val="18"/>
        </w:rPr>
        <w:t>Zhotovení rytého ornamentálního dekoru klasickou metodou</w:t>
      </w:r>
    </w:p>
    <w:p w14:paraId="34C5F288" w14:textId="77777777" w:rsidR="00171BAD" w:rsidRDefault="00171BAD" w:rsidP="00171BAD">
      <w:pPr>
        <w:pStyle w:val="Normlnweb"/>
        <w:numPr>
          <w:ilvl w:val="1"/>
          <w:numId w:val="40"/>
        </w:numPr>
        <w:shd w:val="clear" w:color="auto" w:fill="FFFFFF"/>
        <w:spacing w:before="0" w:beforeAutospacing="0" w:after="0" w:afterAutospacing="0" w:line="276" w:lineRule="auto"/>
        <w:rPr>
          <w:rFonts w:ascii="Century Gothic" w:hAnsi="Century Gothic" w:cs="Calibri"/>
          <w:color w:val="212121"/>
          <w:sz w:val="18"/>
          <w:szCs w:val="18"/>
        </w:rPr>
      </w:pPr>
      <w:r>
        <w:rPr>
          <w:rFonts w:ascii="Century Gothic" w:hAnsi="Century Gothic" w:cs="Calibri"/>
          <w:color w:val="212121"/>
          <w:sz w:val="18"/>
          <w:szCs w:val="18"/>
        </w:rPr>
        <w:t>Příprava na pokovení nových skleněných dílů</w:t>
      </w:r>
    </w:p>
    <w:p w14:paraId="28F625FF" w14:textId="77777777" w:rsidR="00171BAD" w:rsidRDefault="00171BAD" w:rsidP="00171BAD">
      <w:pPr>
        <w:pStyle w:val="Normlnweb"/>
        <w:numPr>
          <w:ilvl w:val="1"/>
          <w:numId w:val="40"/>
        </w:numPr>
        <w:shd w:val="clear" w:color="auto" w:fill="FFFFFF"/>
        <w:spacing w:before="0" w:beforeAutospacing="0" w:after="0" w:afterAutospacing="0" w:line="276" w:lineRule="auto"/>
        <w:rPr>
          <w:rFonts w:ascii="Century Gothic" w:hAnsi="Century Gothic" w:cs="Calibri"/>
          <w:color w:val="212121"/>
          <w:sz w:val="18"/>
          <w:szCs w:val="18"/>
        </w:rPr>
      </w:pPr>
      <w:r>
        <w:rPr>
          <w:rFonts w:ascii="Century Gothic" w:hAnsi="Century Gothic" w:cs="Calibri"/>
          <w:color w:val="212121"/>
          <w:sz w:val="18"/>
          <w:szCs w:val="18"/>
        </w:rPr>
        <w:t>Pokovení Al vrstvou</w:t>
      </w:r>
    </w:p>
    <w:p w14:paraId="061C7245" w14:textId="77777777" w:rsidR="00171BAD" w:rsidRDefault="00171BAD" w:rsidP="00171BAD">
      <w:pPr>
        <w:pStyle w:val="Normlnweb"/>
        <w:numPr>
          <w:ilvl w:val="1"/>
          <w:numId w:val="40"/>
        </w:numPr>
        <w:shd w:val="clear" w:color="auto" w:fill="FFFFFF"/>
        <w:spacing w:before="0" w:beforeAutospacing="0" w:after="0" w:afterAutospacing="0" w:line="276" w:lineRule="auto"/>
        <w:rPr>
          <w:rFonts w:ascii="Century Gothic" w:hAnsi="Century Gothic" w:cs="Calibri"/>
          <w:color w:val="212121"/>
          <w:sz w:val="18"/>
          <w:szCs w:val="18"/>
        </w:rPr>
      </w:pPr>
      <w:r>
        <w:rPr>
          <w:rFonts w:ascii="Century Gothic" w:hAnsi="Century Gothic" w:cs="Calibri"/>
          <w:color w:val="212121"/>
          <w:sz w:val="18"/>
          <w:szCs w:val="18"/>
        </w:rPr>
        <w:t>Nanesení ochranné vrstvy na pokovení</w:t>
      </w:r>
    </w:p>
    <w:p w14:paraId="0C587140" w14:textId="77777777" w:rsidR="00171BAD" w:rsidRDefault="00171BAD" w:rsidP="00171BAD">
      <w:pPr>
        <w:pStyle w:val="Normlnweb"/>
        <w:numPr>
          <w:ilvl w:val="1"/>
          <w:numId w:val="40"/>
        </w:numPr>
        <w:shd w:val="clear" w:color="auto" w:fill="FFFFFF"/>
        <w:spacing w:before="0" w:beforeAutospacing="0" w:after="0" w:afterAutospacing="0" w:line="276" w:lineRule="auto"/>
        <w:rPr>
          <w:rFonts w:ascii="Century Gothic" w:hAnsi="Century Gothic" w:cs="Calibri"/>
          <w:color w:val="212121"/>
          <w:sz w:val="18"/>
          <w:szCs w:val="18"/>
        </w:rPr>
      </w:pPr>
      <w:r>
        <w:rPr>
          <w:rFonts w:ascii="Century Gothic" w:hAnsi="Century Gothic" w:cs="Calibri"/>
          <w:color w:val="212121"/>
          <w:sz w:val="18"/>
          <w:szCs w:val="18"/>
        </w:rPr>
        <w:t>Ambaláž zrcadlových dílů do cínového rámečku</w:t>
      </w:r>
    </w:p>
    <w:p w14:paraId="37FD4FDC" w14:textId="77777777" w:rsidR="00171BAD" w:rsidRDefault="00171BAD" w:rsidP="00171BAD">
      <w:pPr>
        <w:pStyle w:val="Normlnweb"/>
        <w:numPr>
          <w:ilvl w:val="1"/>
          <w:numId w:val="40"/>
        </w:numPr>
        <w:shd w:val="clear" w:color="auto" w:fill="FFFFFF"/>
        <w:spacing w:before="0" w:beforeAutospacing="0" w:after="0" w:afterAutospacing="0" w:line="276" w:lineRule="auto"/>
        <w:rPr>
          <w:rFonts w:ascii="Century Gothic" w:hAnsi="Century Gothic" w:cs="Calibri"/>
          <w:color w:val="212121"/>
          <w:sz w:val="18"/>
          <w:szCs w:val="18"/>
        </w:rPr>
      </w:pPr>
      <w:r>
        <w:rPr>
          <w:rFonts w:ascii="Century Gothic" w:hAnsi="Century Gothic" w:cs="Calibri"/>
          <w:color w:val="212121"/>
          <w:sz w:val="18"/>
          <w:szCs w:val="18"/>
        </w:rPr>
        <w:t>Adjustace zrcadlových dílů do cínového rámečku</w:t>
      </w:r>
    </w:p>
    <w:p w14:paraId="0BED79D3" w14:textId="77777777" w:rsidR="00171BAD" w:rsidRDefault="00171BAD" w:rsidP="00171BAD">
      <w:pPr>
        <w:pStyle w:val="Normlnweb"/>
        <w:numPr>
          <w:ilvl w:val="1"/>
          <w:numId w:val="40"/>
        </w:numPr>
        <w:shd w:val="clear" w:color="auto" w:fill="FFFFFF"/>
        <w:spacing w:before="0" w:beforeAutospacing="0" w:after="0" w:afterAutospacing="0" w:line="276" w:lineRule="auto"/>
        <w:rPr>
          <w:rFonts w:ascii="Century Gothic" w:hAnsi="Century Gothic" w:cs="Calibri"/>
          <w:color w:val="212121"/>
          <w:sz w:val="18"/>
          <w:szCs w:val="18"/>
        </w:rPr>
      </w:pPr>
      <w:r>
        <w:rPr>
          <w:rFonts w:ascii="Century Gothic" w:hAnsi="Century Gothic" w:cs="Calibri"/>
          <w:color w:val="212121"/>
          <w:sz w:val="18"/>
          <w:szCs w:val="18"/>
        </w:rPr>
        <w:t>Zhotovení nového středového zrcadla s broušenou fazetou</w:t>
      </w:r>
    </w:p>
    <w:p w14:paraId="30675165" w14:textId="77777777" w:rsidR="00171BAD" w:rsidRDefault="00171BAD" w:rsidP="00171BAD">
      <w:pPr>
        <w:pStyle w:val="Normlnweb"/>
        <w:numPr>
          <w:ilvl w:val="1"/>
          <w:numId w:val="40"/>
        </w:numPr>
        <w:shd w:val="clear" w:color="auto" w:fill="FFFFFF"/>
        <w:spacing w:before="0" w:beforeAutospacing="0" w:after="0" w:afterAutospacing="0" w:line="276" w:lineRule="auto"/>
        <w:rPr>
          <w:rFonts w:ascii="Century Gothic" w:hAnsi="Century Gothic" w:cs="Calibri"/>
          <w:color w:val="212121"/>
          <w:sz w:val="18"/>
          <w:szCs w:val="18"/>
        </w:rPr>
      </w:pPr>
      <w:r>
        <w:rPr>
          <w:rFonts w:ascii="Century Gothic" w:hAnsi="Century Gothic" w:cs="Calibri"/>
          <w:color w:val="212121"/>
          <w:sz w:val="18"/>
          <w:szCs w:val="18"/>
        </w:rPr>
        <w:t>Oprava a čištění dřevěného rámu a jeho konzervace</w:t>
      </w:r>
    </w:p>
    <w:p w14:paraId="06AA5CF2" w14:textId="77777777" w:rsidR="00171BAD" w:rsidRDefault="00171BAD" w:rsidP="00171BAD">
      <w:pPr>
        <w:pStyle w:val="Normlnweb"/>
        <w:numPr>
          <w:ilvl w:val="1"/>
          <w:numId w:val="40"/>
        </w:numPr>
        <w:shd w:val="clear" w:color="auto" w:fill="FFFFFF"/>
        <w:spacing w:before="0" w:beforeAutospacing="0" w:after="0" w:afterAutospacing="0" w:line="276" w:lineRule="auto"/>
        <w:rPr>
          <w:rFonts w:ascii="Century Gothic" w:hAnsi="Century Gothic" w:cs="Calibri"/>
          <w:color w:val="212121"/>
          <w:sz w:val="18"/>
          <w:szCs w:val="18"/>
        </w:rPr>
      </w:pPr>
      <w:r>
        <w:rPr>
          <w:rFonts w:ascii="Century Gothic" w:hAnsi="Century Gothic" w:cs="Calibri"/>
          <w:color w:val="212121"/>
          <w:sz w:val="18"/>
          <w:szCs w:val="18"/>
        </w:rPr>
        <w:lastRenderedPageBreak/>
        <w:t>Nový závěsný systém</w:t>
      </w:r>
    </w:p>
    <w:p w14:paraId="50BC6DCE" w14:textId="77777777" w:rsidR="00171BAD" w:rsidRDefault="00171BAD" w:rsidP="00171BAD">
      <w:pPr>
        <w:pStyle w:val="Normlnweb"/>
        <w:numPr>
          <w:ilvl w:val="1"/>
          <w:numId w:val="40"/>
        </w:numPr>
        <w:shd w:val="clear" w:color="auto" w:fill="FFFFFF"/>
        <w:spacing w:before="0" w:beforeAutospacing="0" w:after="0" w:afterAutospacing="0" w:line="276" w:lineRule="auto"/>
        <w:rPr>
          <w:rFonts w:ascii="Century Gothic" w:hAnsi="Century Gothic" w:cs="Calibri"/>
          <w:color w:val="212121"/>
          <w:sz w:val="18"/>
          <w:szCs w:val="18"/>
        </w:rPr>
      </w:pPr>
      <w:r>
        <w:rPr>
          <w:rFonts w:ascii="Century Gothic" w:hAnsi="Century Gothic" w:cs="Calibri"/>
          <w:color w:val="212121"/>
          <w:sz w:val="18"/>
          <w:szCs w:val="18"/>
        </w:rPr>
        <w:t>Kompletace původních a nově zhotovených částí zrcadel</w:t>
      </w:r>
    </w:p>
    <w:p w14:paraId="67CD5306" w14:textId="77777777" w:rsidR="00171BAD" w:rsidRDefault="00171BAD" w:rsidP="00171BAD">
      <w:pPr>
        <w:pStyle w:val="Normlnweb"/>
        <w:numPr>
          <w:ilvl w:val="1"/>
          <w:numId w:val="40"/>
        </w:numPr>
        <w:shd w:val="clear" w:color="auto" w:fill="FFFFFF"/>
        <w:spacing w:before="0" w:beforeAutospacing="0" w:after="0" w:afterAutospacing="0" w:line="276" w:lineRule="auto"/>
        <w:rPr>
          <w:rFonts w:ascii="Century Gothic" w:hAnsi="Century Gothic" w:cs="Calibri"/>
          <w:color w:val="212121"/>
          <w:sz w:val="18"/>
          <w:szCs w:val="18"/>
        </w:rPr>
      </w:pPr>
      <w:r>
        <w:rPr>
          <w:rFonts w:ascii="Century Gothic" w:hAnsi="Century Gothic" w:cs="Calibri"/>
          <w:color w:val="212121"/>
          <w:sz w:val="18"/>
          <w:szCs w:val="18"/>
        </w:rPr>
        <w:t>Montáž analogických doplňků na dřevěný rám</w:t>
      </w:r>
    </w:p>
    <w:p w14:paraId="4EC0BEED" w14:textId="77777777" w:rsidR="00171BAD" w:rsidRDefault="00171BAD" w:rsidP="00171BAD">
      <w:pPr>
        <w:spacing w:after="0"/>
        <w:rPr>
          <w:rFonts w:ascii="Century Gothic" w:eastAsia="Times New Roman" w:hAnsi="Century Gothic" w:cstheme="minorHAnsi"/>
          <w:color w:val="000000"/>
          <w:sz w:val="18"/>
          <w:szCs w:val="18"/>
          <w:lang w:eastAsia="cs-CZ"/>
        </w:rPr>
      </w:pPr>
    </w:p>
    <w:p w14:paraId="44F88431" w14:textId="77777777" w:rsidR="00171BAD" w:rsidRPr="00171BAD" w:rsidRDefault="00171BAD" w:rsidP="00171BAD">
      <w:pPr>
        <w:spacing w:after="0"/>
        <w:ind w:left="708"/>
        <w:rPr>
          <w:rFonts w:ascii="Century Gothic" w:eastAsia="Times New Roman" w:hAnsi="Century Gothic" w:cstheme="minorHAnsi"/>
          <w:color w:val="000000"/>
          <w:sz w:val="18"/>
          <w:szCs w:val="18"/>
          <w:lang w:eastAsia="cs-CZ"/>
        </w:rPr>
      </w:pPr>
    </w:p>
    <w:p w14:paraId="25825047" w14:textId="77777777" w:rsidR="00CD7617" w:rsidRDefault="00CD7617" w:rsidP="00CD7617">
      <w:pPr>
        <w:pStyle w:val="Normlnweb"/>
        <w:spacing w:before="0" w:beforeAutospacing="0" w:after="0" w:afterAutospacing="0"/>
        <w:ind w:left="720"/>
        <w:jc w:val="both"/>
        <w:rPr>
          <w:rFonts w:ascii="Century Gothic" w:hAnsi="Century Gothic" w:cs="Arial"/>
          <w:sz w:val="18"/>
          <w:szCs w:val="18"/>
        </w:rPr>
      </w:pPr>
      <w:r w:rsidRPr="004F1915">
        <w:rPr>
          <w:rFonts w:ascii="Century Gothic" w:hAnsi="Century Gothic" w:cs="Arial"/>
          <w:sz w:val="18"/>
          <w:szCs w:val="18"/>
        </w:rPr>
        <w:t>Průběh restaurování bude průběžně fotograficky dokumentován, sledován a konzultován s odborným pracovníkem organizace.</w:t>
      </w:r>
    </w:p>
    <w:p w14:paraId="64D12397" w14:textId="77777777" w:rsidR="00171BAD" w:rsidRDefault="00171BAD" w:rsidP="00CD7617">
      <w:pPr>
        <w:pStyle w:val="Normlnweb"/>
        <w:spacing w:before="0" w:beforeAutospacing="0" w:after="0" w:afterAutospacing="0"/>
        <w:ind w:left="720"/>
        <w:jc w:val="both"/>
        <w:rPr>
          <w:rFonts w:ascii="Century Gothic" w:hAnsi="Century Gothic" w:cs="Arial"/>
          <w:sz w:val="18"/>
          <w:szCs w:val="18"/>
        </w:rPr>
      </w:pPr>
    </w:p>
    <w:p w14:paraId="29AFFC5D" w14:textId="323F5B5D" w:rsidR="005C4F7B" w:rsidRDefault="00171BAD" w:rsidP="00171BAD">
      <w:pPr>
        <w:pStyle w:val="Normlnweb"/>
        <w:spacing w:before="0" w:beforeAutospacing="0" w:after="0" w:afterAutospacing="0"/>
        <w:ind w:left="720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Součást ceny restarování:</w:t>
      </w:r>
    </w:p>
    <w:p w14:paraId="472FEA6C" w14:textId="77777777" w:rsidR="00171BAD" w:rsidRPr="00171BAD" w:rsidRDefault="00171BAD" w:rsidP="00171BAD">
      <w:pPr>
        <w:pStyle w:val="Odstavecseseznamem"/>
        <w:numPr>
          <w:ilvl w:val="0"/>
          <w:numId w:val="40"/>
        </w:numPr>
        <w:spacing w:after="0"/>
        <w:rPr>
          <w:rFonts w:ascii="Century Gothic" w:eastAsia="Times New Roman" w:hAnsi="Century Gothic" w:cstheme="minorHAnsi"/>
          <w:color w:val="000000"/>
          <w:sz w:val="18"/>
          <w:szCs w:val="18"/>
          <w:lang w:eastAsia="cs-CZ"/>
        </w:rPr>
      </w:pPr>
      <w:r w:rsidRPr="00171BAD">
        <w:rPr>
          <w:rFonts w:ascii="Century Gothic" w:eastAsia="Times New Roman" w:hAnsi="Century Gothic" w:cstheme="minorHAnsi"/>
          <w:color w:val="000000"/>
          <w:sz w:val="18"/>
          <w:szCs w:val="18"/>
          <w:lang w:eastAsia="cs-CZ"/>
        </w:rPr>
        <w:t>Restaurování, adjustace, montáž</w:t>
      </w:r>
    </w:p>
    <w:p w14:paraId="14411A96" w14:textId="3B7724F2" w:rsidR="00171BAD" w:rsidRPr="00171BAD" w:rsidRDefault="00171BAD" w:rsidP="00171BAD">
      <w:pPr>
        <w:pStyle w:val="Odstavecseseznamem"/>
        <w:numPr>
          <w:ilvl w:val="0"/>
          <w:numId w:val="40"/>
        </w:numPr>
        <w:spacing w:after="0"/>
        <w:rPr>
          <w:rFonts w:ascii="Century Gothic" w:eastAsia="Times New Roman" w:hAnsi="Century Gothic" w:cstheme="minorHAnsi"/>
          <w:color w:val="000000"/>
          <w:sz w:val="18"/>
          <w:szCs w:val="18"/>
          <w:lang w:eastAsia="cs-CZ"/>
        </w:rPr>
      </w:pPr>
      <w:r w:rsidRPr="00171BAD">
        <w:rPr>
          <w:rFonts w:ascii="Century Gothic" w:eastAsia="Times New Roman" w:hAnsi="Century Gothic" w:cstheme="minorHAnsi"/>
          <w:color w:val="000000"/>
          <w:sz w:val="18"/>
          <w:szCs w:val="18"/>
          <w:lang w:eastAsia="cs-CZ"/>
        </w:rPr>
        <w:t>Rytecké práce, pokovení,</w:t>
      </w:r>
    </w:p>
    <w:p w14:paraId="20A5AECE" w14:textId="77777777" w:rsidR="00171BAD" w:rsidRPr="00171BAD" w:rsidRDefault="00171BAD" w:rsidP="00171BAD">
      <w:pPr>
        <w:pStyle w:val="Odstavecseseznamem"/>
        <w:numPr>
          <w:ilvl w:val="0"/>
          <w:numId w:val="40"/>
        </w:numPr>
        <w:spacing w:after="0"/>
        <w:rPr>
          <w:rFonts w:ascii="Century Gothic" w:eastAsia="Times New Roman" w:hAnsi="Century Gothic" w:cstheme="minorHAnsi"/>
          <w:color w:val="000000"/>
          <w:sz w:val="18"/>
          <w:szCs w:val="18"/>
          <w:lang w:eastAsia="cs-CZ"/>
        </w:rPr>
      </w:pPr>
      <w:r w:rsidRPr="00171BAD">
        <w:rPr>
          <w:rFonts w:ascii="Century Gothic" w:eastAsia="Times New Roman" w:hAnsi="Century Gothic" w:cstheme="minorHAnsi"/>
          <w:color w:val="000000"/>
          <w:sz w:val="18"/>
          <w:szCs w:val="18"/>
          <w:lang w:eastAsia="cs-CZ"/>
        </w:rPr>
        <w:t>Restaurování dřevěného rámu,</w:t>
      </w:r>
    </w:p>
    <w:p w14:paraId="0F2FE52A" w14:textId="77777777" w:rsidR="00171BAD" w:rsidRPr="00171BAD" w:rsidRDefault="00171BAD" w:rsidP="00171BAD">
      <w:pPr>
        <w:pStyle w:val="Odstavecseseznamem"/>
        <w:numPr>
          <w:ilvl w:val="0"/>
          <w:numId w:val="40"/>
        </w:numPr>
        <w:spacing w:after="0"/>
        <w:rPr>
          <w:rFonts w:ascii="Century Gothic" w:eastAsia="Times New Roman" w:hAnsi="Century Gothic" w:cstheme="minorHAnsi"/>
          <w:color w:val="000000"/>
          <w:sz w:val="18"/>
          <w:szCs w:val="18"/>
          <w:lang w:eastAsia="cs-CZ"/>
        </w:rPr>
      </w:pPr>
      <w:r w:rsidRPr="00171BAD">
        <w:rPr>
          <w:rFonts w:ascii="Century Gothic" w:eastAsia="Times New Roman" w:hAnsi="Century Gothic" w:cstheme="minorHAnsi"/>
          <w:color w:val="000000"/>
          <w:sz w:val="18"/>
          <w:szCs w:val="18"/>
          <w:lang w:eastAsia="cs-CZ"/>
        </w:rPr>
        <w:t>Dokumentace, materiál</w:t>
      </w:r>
    </w:p>
    <w:p w14:paraId="4C99E696" w14:textId="77777777" w:rsidR="00171BAD" w:rsidRDefault="00171BAD" w:rsidP="00A2674C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</w:p>
    <w:p w14:paraId="526C9757" w14:textId="74DFDA76" w:rsidR="00103134" w:rsidRPr="00A2674C" w:rsidRDefault="00103134" w:rsidP="00A2674C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A2674C">
        <w:rPr>
          <w:rFonts w:ascii="Century Gothic" w:hAnsi="Century Gothic"/>
          <w:b/>
          <w:sz w:val="18"/>
          <w:szCs w:val="18"/>
        </w:rPr>
        <w:t>II.</w:t>
      </w:r>
    </w:p>
    <w:p w14:paraId="2AF6C4BD" w14:textId="77777777" w:rsidR="00103134" w:rsidRPr="00A2674C" w:rsidRDefault="00103134" w:rsidP="00A2674C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A2674C">
        <w:rPr>
          <w:rFonts w:ascii="Century Gothic" w:hAnsi="Century Gothic"/>
          <w:b/>
          <w:sz w:val="18"/>
          <w:szCs w:val="18"/>
        </w:rPr>
        <w:t>Cena Díla a způsob úhrady</w:t>
      </w:r>
    </w:p>
    <w:p w14:paraId="5908B295" w14:textId="715442BE" w:rsidR="00046ECC" w:rsidRDefault="00103134" w:rsidP="005C4F7B">
      <w:pPr>
        <w:widowControl w:val="0"/>
        <w:shd w:val="clear" w:color="auto" w:fill="FFFFFF"/>
        <w:spacing w:after="0"/>
        <w:ind w:left="708"/>
        <w:jc w:val="both"/>
        <w:rPr>
          <w:rFonts w:ascii="Century Gothic" w:hAnsi="Century Gothic"/>
          <w:sz w:val="18"/>
          <w:szCs w:val="18"/>
        </w:rPr>
      </w:pPr>
      <w:r w:rsidRPr="00BE02EC">
        <w:rPr>
          <w:rFonts w:ascii="Century Gothic" w:hAnsi="Century Gothic"/>
          <w:sz w:val="18"/>
          <w:szCs w:val="18"/>
        </w:rPr>
        <w:t xml:space="preserve">Smluvní strany se dohodly, že celková cena díla bude činit částku ve výši </w:t>
      </w:r>
      <w:r w:rsidR="00046ECC">
        <w:rPr>
          <w:rFonts w:ascii="Century Gothic" w:hAnsi="Century Gothic"/>
          <w:sz w:val="18"/>
          <w:szCs w:val="18"/>
        </w:rPr>
        <w:t xml:space="preserve">bez DPH </w:t>
      </w:r>
      <w:r w:rsidR="00171BAD">
        <w:rPr>
          <w:rFonts w:ascii="Century Gothic" w:hAnsi="Century Gothic"/>
          <w:sz w:val="18"/>
          <w:szCs w:val="18"/>
        </w:rPr>
        <w:t>118 082,64</w:t>
      </w:r>
      <w:r w:rsidR="00CD7617">
        <w:rPr>
          <w:rFonts w:ascii="Century Gothic" w:hAnsi="Century Gothic"/>
          <w:sz w:val="18"/>
          <w:szCs w:val="18"/>
        </w:rPr>
        <w:t xml:space="preserve"> Kč, DPH </w:t>
      </w:r>
      <w:r w:rsidR="00171BAD">
        <w:rPr>
          <w:rFonts w:ascii="Century Gothic" w:hAnsi="Century Gothic"/>
          <w:sz w:val="18"/>
          <w:szCs w:val="18"/>
        </w:rPr>
        <w:t>24 797,35</w:t>
      </w:r>
      <w:r w:rsidR="00046ECC">
        <w:rPr>
          <w:rFonts w:ascii="Century Gothic" w:hAnsi="Century Gothic"/>
          <w:sz w:val="18"/>
          <w:szCs w:val="18"/>
        </w:rPr>
        <w:t xml:space="preserve"> Kč, </w:t>
      </w:r>
      <w:r w:rsidR="00CD7617">
        <w:rPr>
          <w:rFonts w:ascii="Century Gothic" w:hAnsi="Century Gothic"/>
          <w:sz w:val="18"/>
          <w:szCs w:val="18"/>
        </w:rPr>
        <w:t>1</w:t>
      </w:r>
      <w:r w:rsidR="00171BAD">
        <w:rPr>
          <w:rFonts w:ascii="Century Gothic" w:hAnsi="Century Gothic"/>
          <w:sz w:val="18"/>
          <w:szCs w:val="18"/>
        </w:rPr>
        <w:t>42 880,00</w:t>
      </w:r>
      <w:r w:rsidRPr="00BE02EC">
        <w:rPr>
          <w:rFonts w:ascii="Century Gothic" w:hAnsi="Century Gothic"/>
          <w:sz w:val="18"/>
          <w:szCs w:val="18"/>
        </w:rPr>
        <w:t xml:space="preserve"> Kč </w:t>
      </w:r>
      <w:r w:rsidR="00046ECC">
        <w:rPr>
          <w:rFonts w:ascii="Century Gothic" w:hAnsi="Century Gothic"/>
          <w:sz w:val="18"/>
          <w:szCs w:val="18"/>
        </w:rPr>
        <w:t xml:space="preserve">včetně DPH </w:t>
      </w:r>
      <w:r w:rsidRPr="00BE02EC">
        <w:rPr>
          <w:rFonts w:ascii="Century Gothic" w:hAnsi="Century Gothic"/>
          <w:sz w:val="18"/>
          <w:szCs w:val="18"/>
        </w:rPr>
        <w:t xml:space="preserve">(slovy </w:t>
      </w:r>
      <w:proofErr w:type="spellStart"/>
      <w:r w:rsidR="004418EA">
        <w:rPr>
          <w:rFonts w:ascii="Century Gothic" w:hAnsi="Century Gothic"/>
          <w:sz w:val="18"/>
          <w:szCs w:val="18"/>
        </w:rPr>
        <w:t>Jednosto</w:t>
      </w:r>
      <w:r w:rsidR="00171BAD">
        <w:rPr>
          <w:rFonts w:ascii="Century Gothic" w:hAnsi="Century Gothic"/>
          <w:sz w:val="18"/>
          <w:szCs w:val="18"/>
        </w:rPr>
        <w:t>čtyřicetdvatisícosmsetosmdesát</w:t>
      </w:r>
      <w:r w:rsidR="00CD7617">
        <w:rPr>
          <w:rFonts w:ascii="Century Gothic" w:hAnsi="Century Gothic"/>
          <w:sz w:val="18"/>
          <w:szCs w:val="18"/>
        </w:rPr>
        <w:t>k</w:t>
      </w:r>
      <w:r w:rsidR="00046ECC">
        <w:rPr>
          <w:rFonts w:ascii="Century Gothic" w:hAnsi="Century Gothic"/>
          <w:sz w:val="18"/>
          <w:szCs w:val="18"/>
        </w:rPr>
        <w:t>orunče</w:t>
      </w:r>
      <w:r w:rsidR="004418EA">
        <w:rPr>
          <w:rFonts w:ascii="Century Gothic" w:hAnsi="Century Gothic"/>
          <w:sz w:val="18"/>
          <w:szCs w:val="18"/>
        </w:rPr>
        <w:t>ských</w:t>
      </w:r>
      <w:proofErr w:type="spellEnd"/>
      <w:r w:rsidR="00046ECC">
        <w:rPr>
          <w:rFonts w:ascii="Century Gothic" w:hAnsi="Century Gothic"/>
          <w:sz w:val="18"/>
          <w:szCs w:val="18"/>
        </w:rPr>
        <w:t>) a bude uhrazena na účet</w:t>
      </w:r>
      <w:r w:rsidRPr="00BE02EC">
        <w:rPr>
          <w:rFonts w:ascii="Century Gothic" w:hAnsi="Century Gothic"/>
          <w:sz w:val="18"/>
          <w:szCs w:val="18"/>
        </w:rPr>
        <w:t>.</w:t>
      </w:r>
    </w:p>
    <w:p w14:paraId="2CE38C47" w14:textId="17650A07" w:rsidR="00BF2F3E" w:rsidRPr="00BE02EC" w:rsidRDefault="00BF2F3E" w:rsidP="005C4F7B">
      <w:pPr>
        <w:widowControl w:val="0"/>
        <w:shd w:val="clear" w:color="auto" w:fill="FFFFFF"/>
        <w:spacing w:after="0"/>
        <w:ind w:left="708"/>
        <w:jc w:val="both"/>
        <w:rPr>
          <w:rFonts w:ascii="Century Gothic" w:hAnsi="Century Gothic" w:cs="Calibri Light"/>
          <w:sz w:val="18"/>
          <w:szCs w:val="18"/>
        </w:rPr>
      </w:pPr>
      <w:r w:rsidRPr="00BE02EC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Faktura vystavená zhotovitelem musí obsahovat kromě čísla smlouvy a lhůty splatnosti také náležitosti daňového dokladu stanovené příslušnými právními předpisy také informaci o zápisu v obchodním rejstříku nebo jiné evidenci a bude objednateli doručena v listinné podobě. </w:t>
      </w:r>
      <w:r w:rsidR="005C4F7B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 </w:t>
      </w:r>
    </w:p>
    <w:p w14:paraId="575CEECF" w14:textId="4214BA06" w:rsidR="00BF2F3E" w:rsidRPr="00A2674C" w:rsidRDefault="00BF2F3E" w:rsidP="005C4F7B">
      <w:pPr>
        <w:widowControl w:val="0"/>
        <w:shd w:val="clear" w:color="auto" w:fill="FFFFFF"/>
        <w:spacing w:after="0"/>
        <w:ind w:firstLine="708"/>
        <w:jc w:val="both"/>
        <w:rPr>
          <w:rFonts w:ascii="Century Gothic" w:hAnsi="Century Gothic" w:cs="Calibri Light"/>
          <w:sz w:val="18"/>
          <w:szCs w:val="18"/>
        </w:rPr>
      </w:pPr>
      <w:r w:rsidRPr="00BE02EC">
        <w:rPr>
          <w:rFonts w:ascii="Century Gothic" w:hAnsi="Century Gothic" w:cs="Calibri Light"/>
          <w:sz w:val="18"/>
          <w:szCs w:val="18"/>
        </w:rPr>
        <w:t>Způsob platby bezhotovostně na základě faktury</w:t>
      </w:r>
      <w:r w:rsidR="00BE02EC">
        <w:rPr>
          <w:rFonts w:ascii="Century Gothic" w:hAnsi="Century Gothic" w:cs="Calibri Light"/>
          <w:sz w:val="18"/>
          <w:szCs w:val="18"/>
        </w:rPr>
        <w:t xml:space="preserve">. </w:t>
      </w:r>
      <w:r w:rsidRPr="00A2674C">
        <w:rPr>
          <w:rFonts w:ascii="Century Gothic" w:hAnsi="Century Gothic" w:cs="Calibri Light"/>
          <w:sz w:val="18"/>
          <w:szCs w:val="18"/>
        </w:rPr>
        <w:t>Lhůta splatnosti 14 dnů</w:t>
      </w:r>
      <w:r w:rsidR="00BE02EC">
        <w:rPr>
          <w:rFonts w:ascii="Century Gothic" w:hAnsi="Century Gothic" w:cs="Calibri Light"/>
          <w:sz w:val="18"/>
          <w:szCs w:val="18"/>
        </w:rPr>
        <w:t>.</w:t>
      </w:r>
    </w:p>
    <w:p w14:paraId="0503EDCD" w14:textId="02C687F3" w:rsidR="00BF2F3E" w:rsidRPr="00A2674C" w:rsidRDefault="00BF2F3E" w:rsidP="00A2674C">
      <w:pPr>
        <w:pStyle w:val="Odstavecseseznamem"/>
        <w:widowControl w:val="0"/>
        <w:shd w:val="clear" w:color="auto" w:fill="FFFFFF"/>
        <w:spacing w:after="0"/>
        <w:ind w:left="574"/>
        <w:jc w:val="both"/>
        <w:rPr>
          <w:rFonts w:ascii="Century Gothic" w:eastAsia="Times New Roman" w:hAnsi="Century Gothic" w:cs="Calibri Light"/>
          <w:sz w:val="18"/>
          <w:szCs w:val="18"/>
          <w:lang w:eastAsia="cs-CZ"/>
        </w:rPr>
      </w:pPr>
    </w:p>
    <w:p w14:paraId="56C854DC" w14:textId="09654935" w:rsidR="00103134" w:rsidRPr="00A2674C" w:rsidRDefault="00103134" w:rsidP="00A2674C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A2674C">
        <w:rPr>
          <w:rFonts w:ascii="Century Gothic" w:hAnsi="Century Gothic"/>
          <w:b/>
          <w:sz w:val="18"/>
          <w:szCs w:val="18"/>
        </w:rPr>
        <w:t>III.</w:t>
      </w:r>
    </w:p>
    <w:p w14:paraId="5E6C52C3" w14:textId="77777777" w:rsidR="00103134" w:rsidRPr="00A2674C" w:rsidRDefault="00103134" w:rsidP="00A2674C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A2674C">
        <w:rPr>
          <w:rFonts w:ascii="Century Gothic" w:hAnsi="Century Gothic"/>
          <w:b/>
          <w:sz w:val="18"/>
          <w:szCs w:val="18"/>
        </w:rPr>
        <w:t>Termín zhotovení díla</w:t>
      </w:r>
    </w:p>
    <w:p w14:paraId="04B14E5B" w14:textId="5772ED79" w:rsidR="00103134" w:rsidRDefault="00103134" w:rsidP="005C4F7B">
      <w:pPr>
        <w:spacing w:after="0"/>
        <w:ind w:firstLine="708"/>
        <w:rPr>
          <w:rFonts w:ascii="Century Gothic" w:hAnsi="Century Gothic"/>
          <w:sz w:val="18"/>
          <w:szCs w:val="18"/>
        </w:rPr>
      </w:pPr>
      <w:r w:rsidRPr="00A2674C">
        <w:rPr>
          <w:rFonts w:ascii="Century Gothic" w:hAnsi="Century Gothic"/>
          <w:sz w:val="18"/>
          <w:szCs w:val="18"/>
        </w:rPr>
        <w:t xml:space="preserve">Smluvní strany se dohodly, že Dílo bude Zhotovitelem provedeno v termínu nejpozději </w:t>
      </w:r>
      <w:r w:rsidRPr="00A2674C">
        <w:rPr>
          <w:rFonts w:ascii="Century Gothic" w:hAnsi="Century Gothic"/>
          <w:b/>
          <w:sz w:val="18"/>
          <w:szCs w:val="18"/>
        </w:rPr>
        <w:t xml:space="preserve">do </w:t>
      </w:r>
      <w:r w:rsidR="005C4F7B">
        <w:rPr>
          <w:rFonts w:ascii="Century Gothic" w:hAnsi="Century Gothic"/>
          <w:b/>
          <w:sz w:val="18"/>
          <w:szCs w:val="18"/>
        </w:rPr>
        <w:t>31</w:t>
      </w:r>
      <w:r w:rsidR="00565E90" w:rsidRPr="00A2674C">
        <w:rPr>
          <w:rFonts w:ascii="Century Gothic" w:hAnsi="Century Gothic"/>
          <w:b/>
          <w:sz w:val="18"/>
          <w:szCs w:val="18"/>
        </w:rPr>
        <w:t xml:space="preserve">. </w:t>
      </w:r>
      <w:r w:rsidR="005C4F7B">
        <w:rPr>
          <w:rFonts w:ascii="Century Gothic" w:hAnsi="Century Gothic"/>
          <w:b/>
          <w:sz w:val="18"/>
          <w:szCs w:val="18"/>
        </w:rPr>
        <w:t>10</w:t>
      </w:r>
      <w:r w:rsidR="00565E90" w:rsidRPr="00A2674C">
        <w:rPr>
          <w:rFonts w:ascii="Century Gothic" w:hAnsi="Century Gothic"/>
          <w:b/>
          <w:sz w:val="18"/>
          <w:szCs w:val="18"/>
        </w:rPr>
        <w:t>. 202</w:t>
      </w:r>
      <w:r w:rsidR="00171BAD">
        <w:rPr>
          <w:rFonts w:ascii="Century Gothic" w:hAnsi="Century Gothic"/>
          <w:b/>
          <w:sz w:val="18"/>
          <w:szCs w:val="18"/>
        </w:rPr>
        <w:t>5</w:t>
      </w:r>
      <w:r w:rsidRPr="00A2674C">
        <w:rPr>
          <w:rFonts w:ascii="Century Gothic" w:hAnsi="Century Gothic"/>
          <w:sz w:val="18"/>
          <w:szCs w:val="18"/>
        </w:rPr>
        <w:t>.</w:t>
      </w:r>
    </w:p>
    <w:p w14:paraId="5AA03923" w14:textId="77777777" w:rsidR="00A2674C" w:rsidRPr="00A2674C" w:rsidRDefault="00A2674C" w:rsidP="00A2674C">
      <w:pPr>
        <w:spacing w:after="0"/>
        <w:rPr>
          <w:rFonts w:ascii="Century Gothic" w:hAnsi="Century Gothic"/>
          <w:sz w:val="18"/>
          <w:szCs w:val="18"/>
        </w:rPr>
      </w:pPr>
    </w:p>
    <w:p w14:paraId="5378B2A4" w14:textId="77777777" w:rsidR="00103134" w:rsidRPr="00A2674C" w:rsidRDefault="00103134" w:rsidP="00A2674C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A2674C">
        <w:rPr>
          <w:rFonts w:ascii="Century Gothic" w:hAnsi="Century Gothic"/>
          <w:b/>
          <w:sz w:val="18"/>
          <w:szCs w:val="18"/>
        </w:rPr>
        <w:t>IV.</w:t>
      </w:r>
    </w:p>
    <w:p w14:paraId="586A1EAF" w14:textId="77777777" w:rsidR="00103134" w:rsidRPr="00A2674C" w:rsidRDefault="00103134" w:rsidP="00A2674C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A2674C">
        <w:rPr>
          <w:rFonts w:ascii="Century Gothic" w:hAnsi="Century Gothic"/>
          <w:b/>
          <w:sz w:val="18"/>
          <w:szCs w:val="18"/>
        </w:rPr>
        <w:t>Předání a převzetí Díla</w:t>
      </w:r>
    </w:p>
    <w:p w14:paraId="6CEE0E47" w14:textId="1AA6320B" w:rsidR="00103134" w:rsidRDefault="00103134" w:rsidP="005C4F7B">
      <w:pPr>
        <w:spacing w:after="0"/>
        <w:ind w:left="708"/>
        <w:rPr>
          <w:rFonts w:ascii="Century Gothic" w:hAnsi="Century Gothic"/>
          <w:sz w:val="18"/>
          <w:szCs w:val="18"/>
        </w:rPr>
      </w:pPr>
      <w:r w:rsidRPr="00A2674C">
        <w:rPr>
          <w:rFonts w:ascii="Century Gothic" w:hAnsi="Century Gothic"/>
          <w:sz w:val="18"/>
          <w:szCs w:val="18"/>
        </w:rPr>
        <w:t>K předání a převzetí Díla dojde do dvou dnů od jeho zhotovení, nejpozději však bude dílo zhotoveno i předáno v termínu, které je uvedeno v čl. III této smlouvy.</w:t>
      </w:r>
      <w:r w:rsidR="00565E90" w:rsidRPr="00A2674C">
        <w:rPr>
          <w:rFonts w:ascii="Century Gothic" w:hAnsi="Century Gothic"/>
          <w:sz w:val="18"/>
          <w:szCs w:val="18"/>
        </w:rPr>
        <w:t xml:space="preserve"> </w:t>
      </w:r>
    </w:p>
    <w:p w14:paraId="4FBCEC6C" w14:textId="77777777" w:rsidR="00A2674C" w:rsidRPr="00A2674C" w:rsidRDefault="00A2674C" w:rsidP="00A2674C">
      <w:pPr>
        <w:spacing w:after="0"/>
        <w:rPr>
          <w:rFonts w:ascii="Century Gothic" w:hAnsi="Century Gothic"/>
          <w:sz w:val="18"/>
          <w:szCs w:val="18"/>
        </w:rPr>
      </w:pPr>
    </w:p>
    <w:p w14:paraId="553AD58A" w14:textId="77777777" w:rsidR="00103134" w:rsidRPr="00A2674C" w:rsidRDefault="00103134" w:rsidP="00A2674C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A2674C">
        <w:rPr>
          <w:rFonts w:ascii="Century Gothic" w:hAnsi="Century Gothic"/>
          <w:b/>
          <w:sz w:val="18"/>
          <w:szCs w:val="18"/>
        </w:rPr>
        <w:t>V.</w:t>
      </w:r>
    </w:p>
    <w:p w14:paraId="349798BE" w14:textId="1BD929AF" w:rsidR="00103134" w:rsidRPr="00A2674C" w:rsidRDefault="00103134" w:rsidP="00A2674C">
      <w:pPr>
        <w:spacing w:after="0"/>
        <w:jc w:val="center"/>
        <w:rPr>
          <w:rFonts w:ascii="Century Gothic" w:hAnsi="Century Gothic"/>
          <w:sz w:val="18"/>
          <w:szCs w:val="18"/>
        </w:rPr>
      </w:pPr>
      <w:r w:rsidRPr="00A2674C">
        <w:rPr>
          <w:rFonts w:ascii="Century Gothic" w:hAnsi="Century Gothic"/>
          <w:b/>
          <w:sz w:val="18"/>
          <w:szCs w:val="18"/>
        </w:rPr>
        <w:t>Odpovědnost za vady</w:t>
      </w:r>
      <w:r w:rsidRPr="00A2674C">
        <w:rPr>
          <w:rFonts w:ascii="Century Gothic" w:hAnsi="Century Gothic"/>
          <w:sz w:val="18"/>
          <w:szCs w:val="18"/>
        </w:rPr>
        <w:t xml:space="preserve"> </w:t>
      </w:r>
    </w:p>
    <w:p w14:paraId="0CEDA04A" w14:textId="4CC2B666" w:rsidR="00103134" w:rsidRPr="00A2674C" w:rsidRDefault="00103134" w:rsidP="005C4F7B">
      <w:pPr>
        <w:spacing w:after="0"/>
        <w:ind w:left="708"/>
        <w:rPr>
          <w:rFonts w:ascii="Century Gothic" w:hAnsi="Century Gothic"/>
          <w:sz w:val="18"/>
          <w:szCs w:val="18"/>
        </w:rPr>
      </w:pPr>
      <w:r w:rsidRPr="00A2674C">
        <w:rPr>
          <w:rFonts w:ascii="Century Gothic" w:hAnsi="Century Gothic"/>
          <w:sz w:val="18"/>
          <w:szCs w:val="18"/>
        </w:rPr>
        <w:t>Zhotovitel poskytne na Dílo záruku po dobu</w:t>
      </w:r>
      <w:r w:rsidR="00565E90" w:rsidRPr="00A2674C">
        <w:rPr>
          <w:rFonts w:ascii="Century Gothic" w:hAnsi="Century Gothic"/>
          <w:sz w:val="18"/>
          <w:szCs w:val="18"/>
        </w:rPr>
        <w:t xml:space="preserve"> 24</w:t>
      </w:r>
      <w:r w:rsidR="00D224DC">
        <w:rPr>
          <w:rFonts w:ascii="Century Gothic" w:hAnsi="Century Gothic"/>
          <w:sz w:val="18"/>
          <w:szCs w:val="18"/>
        </w:rPr>
        <w:t xml:space="preserve"> měsíců</w:t>
      </w:r>
      <w:r w:rsidRPr="00A2674C">
        <w:rPr>
          <w:rFonts w:ascii="Century Gothic" w:hAnsi="Century Gothic"/>
          <w:sz w:val="18"/>
          <w:szCs w:val="18"/>
        </w:rPr>
        <w:t xml:space="preserve"> od předání Díla objednateli. Záruka se nevztahuje na vady díla, které budou způsobené vadami materiálu, který předal zhotoviteli podle čl. III této Smlouvy objednatel.</w:t>
      </w:r>
      <w:r w:rsidR="006E7982">
        <w:rPr>
          <w:rFonts w:ascii="Century Gothic" w:hAnsi="Century Gothic"/>
          <w:sz w:val="18"/>
          <w:szCs w:val="18"/>
        </w:rPr>
        <w:t xml:space="preserve"> </w:t>
      </w:r>
      <w:r w:rsidRPr="00A2674C">
        <w:rPr>
          <w:rFonts w:ascii="Century Gothic" w:hAnsi="Century Gothic"/>
          <w:sz w:val="18"/>
          <w:szCs w:val="18"/>
        </w:rPr>
        <w:t>Zhotovitel se zavazuje předat Dílo bez vad a nedodělků.</w:t>
      </w:r>
    </w:p>
    <w:p w14:paraId="7256471B" w14:textId="77777777" w:rsidR="00103134" w:rsidRDefault="00103134" w:rsidP="005C4F7B">
      <w:pPr>
        <w:spacing w:after="0"/>
        <w:ind w:left="708"/>
        <w:rPr>
          <w:rFonts w:ascii="Century Gothic" w:hAnsi="Century Gothic"/>
          <w:sz w:val="18"/>
          <w:szCs w:val="18"/>
        </w:rPr>
      </w:pPr>
      <w:r w:rsidRPr="00A2674C">
        <w:rPr>
          <w:rFonts w:ascii="Century Gothic" w:hAnsi="Century Gothic"/>
          <w:sz w:val="18"/>
          <w:szCs w:val="18"/>
        </w:rPr>
        <w:t>Smluvní strany se dále dohodly, že budou-li v době předání na Díle viditelné vady či nedodělky, k předání a převzetí Díla dojde až po jejich odstranění. O této skutečnosti bude Smluvními stranami sepsán záznam. Náklady na odstranění vad nese Zhotovitel.</w:t>
      </w:r>
    </w:p>
    <w:p w14:paraId="1DC6DCFA" w14:textId="77777777" w:rsidR="00A2674C" w:rsidRPr="00A2674C" w:rsidRDefault="00A2674C" w:rsidP="00A2674C">
      <w:pPr>
        <w:spacing w:after="0"/>
        <w:rPr>
          <w:rFonts w:ascii="Century Gothic" w:hAnsi="Century Gothic"/>
          <w:sz w:val="18"/>
          <w:szCs w:val="18"/>
        </w:rPr>
      </w:pPr>
    </w:p>
    <w:p w14:paraId="580A32A2" w14:textId="6F40DA9E" w:rsidR="00BF2F3E" w:rsidRPr="00A2674C" w:rsidRDefault="00BF2F3E" w:rsidP="00A2674C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A2674C">
        <w:rPr>
          <w:rFonts w:ascii="Century Gothic" w:hAnsi="Century Gothic"/>
          <w:b/>
          <w:sz w:val="18"/>
          <w:szCs w:val="18"/>
        </w:rPr>
        <w:t>VI.</w:t>
      </w:r>
    </w:p>
    <w:p w14:paraId="1A454A52" w14:textId="1E3217BD" w:rsidR="00BF2F3E" w:rsidRPr="00A2674C" w:rsidRDefault="00BF2F3E" w:rsidP="00A2674C">
      <w:pPr>
        <w:spacing w:after="0"/>
        <w:jc w:val="center"/>
        <w:rPr>
          <w:rFonts w:ascii="Century Gothic" w:hAnsi="Century Gothic"/>
          <w:sz w:val="18"/>
          <w:szCs w:val="18"/>
        </w:rPr>
      </w:pPr>
      <w:r w:rsidRPr="00A2674C">
        <w:rPr>
          <w:rFonts w:ascii="Century Gothic" w:hAnsi="Century Gothic"/>
          <w:b/>
          <w:sz w:val="18"/>
          <w:szCs w:val="18"/>
        </w:rPr>
        <w:t>Povinnosti zhotovitele</w:t>
      </w:r>
      <w:r w:rsidRPr="00A2674C">
        <w:rPr>
          <w:rFonts w:ascii="Century Gothic" w:hAnsi="Century Gothic"/>
          <w:sz w:val="18"/>
          <w:szCs w:val="18"/>
        </w:rPr>
        <w:t xml:space="preserve"> </w:t>
      </w:r>
    </w:p>
    <w:p w14:paraId="3CA2B70E" w14:textId="77FFF082" w:rsidR="00BF2F3E" w:rsidRPr="00A2674C" w:rsidRDefault="00BF2F3E" w:rsidP="005C4F7B">
      <w:pPr>
        <w:shd w:val="clear" w:color="auto" w:fill="FFFFFF"/>
        <w:spacing w:after="0"/>
        <w:ind w:left="708"/>
        <w:jc w:val="both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hAnsi="Century Gothic"/>
          <w:sz w:val="18"/>
          <w:szCs w:val="18"/>
        </w:rPr>
        <w:t>Zhotovitel je povinen z</w:t>
      </w: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>ajistit při plnění předmětu veřejné zakázky legální zaměstnávání, férové a důstojné pracovní podmínky pro všechny osoby, které se budou na plnění předmětu veřejné zakázky podílet. Zhotovitel je povinen zajistit splnění tohoto požadavku zadavatele i u svých poddodavatelů.</w:t>
      </w:r>
    </w:p>
    <w:p w14:paraId="4B8B6536" w14:textId="77777777" w:rsidR="00A2674C" w:rsidRPr="00A2674C" w:rsidRDefault="00A2674C" w:rsidP="005C4F7B">
      <w:pPr>
        <w:shd w:val="clear" w:color="auto" w:fill="FFFFFF"/>
        <w:spacing w:after="0"/>
        <w:ind w:left="708"/>
        <w:jc w:val="both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>Zajistit po celou dobu provádění díla smluvní pojištění pro případ své odpovědnosti za škodu při pracovním úrazu nebo nemoci z povolání svých zaměstnanců – zákonné pojištění zaměstnanců.</w:t>
      </w:r>
    </w:p>
    <w:p w14:paraId="00C4871F" w14:textId="77777777" w:rsidR="00A2674C" w:rsidRPr="00A2674C" w:rsidRDefault="00A2674C" w:rsidP="005C4F7B">
      <w:pPr>
        <w:shd w:val="clear" w:color="auto" w:fill="FFFFFF"/>
        <w:spacing w:after="0"/>
        <w:ind w:left="708"/>
        <w:jc w:val="both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Zajistit předcházení vzniku odpadů a prosazovat základní principy ochrany životního prostředí a zdraví lidí při nakládání s odpady a předcházet znečišťování ovzduší a snižování úrovně znečišťování, které může vzniklou během plnění díla, odevzdat obalový materiál do zařízení k využití příslušného druhu odpadu. </w:t>
      </w:r>
    </w:p>
    <w:p w14:paraId="6A5FE9D3" w14:textId="532EC8A5" w:rsidR="00A2674C" w:rsidRDefault="00A2674C" w:rsidP="005C4F7B">
      <w:pPr>
        <w:shd w:val="clear" w:color="auto" w:fill="FFFFFF"/>
        <w:spacing w:after="0"/>
        <w:ind w:left="708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>Zajistit v rámci snižování negativních dopadů ze své činnosti na životní prostředí tisk veškerých listinných výstupů předávaných objednateli na papír, který je šetrný k životnímu prostředí, pokud zvláštní použití pro specifické úč</w:t>
      </w:r>
      <w:r w:rsidR="00BE02EC">
        <w:rPr>
          <w:rFonts w:ascii="Century Gothic" w:eastAsia="Times New Roman" w:hAnsi="Century Gothic" w:cs="Calibri Light"/>
          <w:sz w:val="18"/>
          <w:szCs w:val="18"/>
          <w:lang w:eastAsia="cs-CZ"/>
        </w:rPr>
        <w:t>ely nevyžaduje jiný druh papíru</w:t>
      </w: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>.</w:t>
      </w:r>
    </w:p>
    <w:p w14:paraId="71183251" w14:textId="77777777" w:rsidR="00A2674C" w:rsidRPr="00A2674C" w:rsidRDefault="00A2674C" w:rsidP="00A2674C">
      <w:pPr>
        <w:shd w:val="clear" w:color="auto" w:fill="FFFFFF"/>
        <w:spacing w:after="0"/>
        <w:jc w:val="both"/>
        <w:rPr>
          <w:rFonts w:ascii="Century Gothic" w:eastAsia="Times New Roman" w:hAnsi="Century Gothic" w:cs="Calibri Light"/>
          <w:sz w:val="18"/>
          <w:szCs w:val="18"/>
          <w:lang w:eastAsia="cs-CZ"/>
        </w:rPr>
      </w:pPr>
    </w:p>
    <w:p w14:paraId="0FF916F5" w14:textId="761EEC95" w:rsidR="00A2674C" w:rsidRPr="00A2674C" w:rsidRDefault="00A2674C" w:rsidP="00A2674C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VII.</w:t>
      </w:r>
    </w:p>
    <w:p w14:paraId="785C3DF8" w14:textId="69700AEF" w:rsidR="00A2674C" w:rsidRPr="00A2674C" w:rsidRDefault="00A2674C" w:rsidP="00A2674C">
      <w:pPr>
        <w:spacing w:after="0"/>
        <w:jc w:val="center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hAnsi="Century Gothic"/>
          <w:b/>
          <w:sz w:val="18"/>
          <w:szCs w:val="18"/>
        </w:rPr>
        <w:t>Porušení smluvních ujednání</w:t>
      </w:r>
    </w:p>
    <w:p w14:paraId="5DFA7D81" w14:textId="77777777" w:rsidR="00A2674C" w:rsidRPr="00A2674C" w:rsidRDefault="00A2674C" w:rsidP="00A2674C">
      <w:pPr>
        <w:shd w:val="clear" w:color="auto" w:fill="FFFFFF"/>
        <w:tabs>
          <w:tab w:val="left" w:pos="284"/>
          <w:tab w:val="left" w:pos="426"/>
          <w:tab w:val="left" w:pos="851"/>
        </w:tabs>
        <w:spacing w:after="0"/>
        <w:contextualSpacing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        Smluvní strany se dohodly na následujících sankcích za porušení smluvních povinností:</w:t>
      </w:r>
    </w:p>
    <w:p w14:paraId="6DADA0B1" w14:textId="77777777" w:rsidR="00A2674C" w:rsidRPr="00A2674C" w:rsidRDefault="00A2674C" w:rsidP="00A2674C">
      <w:pPr>
        <w:pStyle w:val="Odstavecseseznamem"/>
        <w:numPr>
          <w:ilvl w:val="0"/>
          <w:numId w:val="31"/>
        </w:numPr>
        <w:shd w:val="clear" w:color="auto" w:fill="FFFFFF"/>
        <w:spacing w:after="0"/>
        <w:jc w:val="both"/>
        <w:rPr>
          <w:rFonts w:ascii="Century Gothic" w:eastAsia="Times New Roman" w:hAnsi="Century Gothic" w:cs="Calibri Light"/>
          <w:vanish/>
          <w:sz w:val="18"/>
          <w:szCs w:val="18"/>
          <w:lang w:eastAsia="cs-CZ"/>
        </w:rPr>
      </w:pPr>
    </w:p>
    <w:p w14:paraId="38FA968B" w14:textId="6E2A685C" w:rsidR="00A2674C" w:rsidRPr="00A2674C" w:rsidRDefault="00A2674C" w:rsidP="00A2674C">
      <w:pPr>
        <w:pStyle w:val="Odstavecseseznamem"/>
        <w:numPr>
          <w:ilvl w:val="0"/>
          <w:numId w:val="38"/>
        </w:numPr>
        <w:shd w:val="clear" w:color="auto" w:fill="FFFFFF"/>
        <w:spacing w:after="0"/>
        <w:jc w:val="both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>zhotovitel se zavazuje zaplatit objednateli za každý den překročení sjednané doby plnění díla smluvní pokutu ve výši 0,2 % z celkové ceny díla v Kč bez DPH;</w:t>
      </w:r>
    </w:p>
    <w:p w14:paraId="1E3D2A31" w14:textId="77777777" w:rsidR="00A2674C" w:rsidRPr="00A2674C" w:rsidRDefault="00A2674C" w:rsidP="00A2674C">
      <w:pPr>
        <w:pStyle w:val="Odstavecseseznamem"/>
        <w:numPr>
          <w:ilvl w:val="0"/>
          <w:numId w:val="38"/>
        </w:numPr>
        <w:shd w:val="clear" w:color="auto" w:fill="FFFFFF"/>
        <w:spacing w:after="0"/>
        <w:jc w:val="both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>zhotovitel se zavazuje zaplatit za každé opakované porušení povinností uvedených v této smlouvě, na které bude písemným zápisem upozorněn objednatelem (popřípadě technickým dozorem stavebníka), a ve stanoveném termínu nesjedná patřičnou nápravu, smluvní pokutu ve výši 3 000,00 Kč, a to za jednotlivé porušení a den prodlení až do provedení nápravy;</w:t>
      </w:r>
    </w:p>
    <w:p w14:paraId="29599F54" w14:textId="77777777" w:rsidR="00A2674C" w:rsidRPr="00A2674C" w:rsidRDefault="00A2674C" w:rsidP="00A2674C">
      <w:pPr>
        <w:pStyle w:val="Odstavecseseznamem"/>
        <w:numPr>
          <w:ilvl w:val="0"/>
          <w:numId w:val="38"/>
        </w:numPr>
        <w:shd w:val="clear" w:color="auto" w:fill="FFFFFF"/>
        <w:spacing w:after="0"/>
        <w:jc w:val="both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>smluvní strany se zavazují zaplatit za každý den překročení sjednaného termínu splatnosti kteréhokoliv peněžitého závazku úrok z prodlení ve výši 0,05 % z neuhrazené částky do jejího zaplacení;</w:t>
      </w:r>
    </w:p>
    <w:p w14:paraId="647BCE1B" w14:textId="77777777" w:rsidR="00A2674C" w:rsidRDefault="00A2674C" w:rsidP="00A2674C">
      <w:pPr>
        <w:pStyle w:val="Odstavecseseznamem"/>
        <w:numPr>
          <w:ilvl w:val="0"/>
          <w:numId w:val="38"/>
        </w:numPr>
        <w:shd w:val="clear" w:color="auto" w:fill="FFFFFF"/>
        <w:spacing w:after="0"/>
        <w:jc w:val="both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>Objednatel má právo na náhradu škody vzniklou z porušení povinnosti, ke kterému se vztahuje smluvní pokuta.  Náhrada škody zahrnuje skutečnou škodu a ušlý zisk.</w:t>
      </w:r>
    </w:p>
    <w:p w14:paraId="484F42EA" w14:textId="77777777" w:rsidR="00A2674C" w:rsidRPr="00A2674C" w:rsidRDefault="00A2674C" w:rsidP="00A2674C">
      <w:pPr>
        <w:pStyle w:val="Odstavecseseznamem"/>
        <w:shd w:val="clear" w:color="auto" w:fill="FFFFFF"/>
        <w:spacing w:after="0"/>
        <w:jc w:val="both"/>
        <w:rPr>
          <w:rFonts w:ascii="Century Gothic" w:eastAsia="Times New Roman" w:hAnsi="Century Gothic" w:cs="Calibri Light"/>
          <w:sz w:val="18"/>
          <w:szCs w:val="18"/>
          <w:lang w:eastAsia="cs-CZ"/>
        </w:rPr>
      </w:pPr>
    </w:p>
    <w:p w14:paraId="679CF1F1" w14:textId="1B66F43C" w:rsidR="00103134" w:rsidRPr="00A2674C" w:rsidRDefault="00103134" w:rsidP="00A2674C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A2674C">
        <w:rPr>
          <w:rFonts w:ascii="Century Gothic" w:hAnsi="Century Gothic"/>
          <w:b/>
          <w:sz w:val="18"/>
          <w:szCs w:val="18"/>
        </w:rPr>
        <w:t>V</w:t>
      </w:r>
      <w:r w:rsidR="00A2674C">
        <w:rPr>
          <w:rFonts w:ascii="Century Gothic" w:hAnsi="Century Gothic"/>
          <w:b/>
          <w:sz w:val="18"/>
          <w:szCs w:val="18"/>
        </w:rPr>
        <w:t>I</w:t>
      </w:r>
      <w:r w:rsidRPr="00A2674C">
        <w:rPr>
          <w:rFonts w:ascii="Century Gothic" w:hAnsi="Century Gothic"/>
          <w:b/>
          <w:sz w:val="18"/>
          <w:szCs w:val="18"/>
        </w:rPr>
        <w:t>I</w:t>
      </w:r>
      <w:r w:rsidR="00BF2F3E" w:rsidRPr="00A2674C">
        <w:rPr>
          <w:rFonts w:ascii="Century Gothic" w:hAnsi="Century Gothic"/>
          <w:b/>
          <w:sz w:val="18"/>
          <w:szCs w:val="18"/>
        </w:rPr>
        <w:t>I</w:t>
      </w:r>
      <w:r w:rsidRPr="00A2674C">
        <w:rPr>
          <w:rFonts w:ascii="Century Gothic" w:hAnsi="Century Gothic"/>
          <w:b/>
          <w:sz w:val="18"/>
          <w:szCs w:val="18"/>
        </w:rPr>
        <w:t>.</w:t>
      </w:r>
    </w:p>
    <w:p w14:paraId="0AFA8C7C" w14:textId="77777777" w:rsidR="00103134" w:rsidRPr="00A2674C" w:rsidRDefault="00103134" w:rsidP="00A2674C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 w:rsidRPr="00A2674C">
        <w:rPr>
          <w:rFonts w:ascii="Century Gothic" w:hAnsi="Century Gothic"/>
          <w:b/>
          <w:sz w:val="18"/>
          <w:szCs w:val="18"/>
        </w:rPr>
        <w:t>Závěrečná ustanovení</w:t>
      </w:r>
    </w:p>
    <w:p w14:paraId="4C797C31" w14:textId="77777777" w:rsidR="00103134" w:rsidRPr="00A2674C" w:rsidRDefault="00103134" w:rsidP="005C4F7B">
      <w:pPr>
        <w:spacing w:after="0"/>
        <w:ind w:left="708"/>
        <w:jc w:val="both"/>
        <w:rPr>
          <w:rFonts w:ascii="Century Gothic" w:hAnsi="Century Gothic"/>
          <w:sz w:val="18"/>
          <w:szCs w:val="18"/>
        </w:rPr>
      </w:pPr>
      <w:r w:rsidRPr="00A2674C">
        <w:rPr>
          <w:rFonts w:ascii="Century Gothic" w:hAnsi="Century Gothic"/>
          <w:sz w:val="18"/>
          <w:szCs w:val="18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14:paraId="519FA3A2" w14:textId="23C6DDA8" w:rsidR="00BF2F3E" w:rsidRPr="00A2674C" w:rsidRDefault="00BF2F3E" w:rsidP="005C4F7B">
      <w:pPr>
        <w:spacing w:after="0"/>
        <w:ind w:left="708"/>
        <w:jc w:val="both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Tato smlouva nabývá platnosti dnem podpisu oprávněnými osobami obou smluvních stran. Je-li u podpisů smluvních stran uvedeno více dat, platí datum nejpozdější. Tato smlouva nabývá účinnosti dnem jejího uveřejnění prostřednictvím registru smluv dle zákona č. 340/2015 Sb., o registru smluv. </w:t>
      </w:r>
    </w:p>
    <w:p w14:paraId="1A7B0B57" w14:textId="4C00F64B" w:rsidR="00BF2F3E" w:rsidRPr="00A2674C" w:rsidRDefault="00BF2F3E" w:rsidP="005C4F7B">
      <w:pPr>
        <w:spacing w:after="0"/>
        <w:ind w:left="708"/>
        <w:jc w:val="both"/>
        <w:rPr>
          <w:rFonts w:ascii="Century Gothic" w:hAnsi="Century Gothic" w:cs="Calibri Light"/>
          <w:sz w:val="18"/>
          <w:szCs w:val="18"/>
        </w:rPr>
      </w:pPr>
      <w:r w:rsidRPr="00A2674C">
        <w:rPr>
          <w:rFonts w:ascii="Century Gothic" w:hAnsi="Century Gothic" w:cs="Calibri Light"/>
          <w:sz w:val="18"/>
          <w:szCs w:val="18"/>
        </w:rPr>
        <w:t xml:space="preserve">Smluvní strany se vzájemně dohodly, že k zajištění uveřejnění smlouvy prostřednictvím registru smluv v souladu se zákonem č. 340/2015 Sb. se tímto zavazuje </w:t>
      </w:r>
      <w:r w:rsidR="005C4F7B">
        <w:rPr>
          <w:rFonts w:ascii="Century Gothic" w:hAnsi="Century Gothic" w:cs="Calibri Light"/>
          <w:sz w:val="18"/>
          <w:szCs w:val="18"/>
        </w:rPr>
        <w:t>objednatel</w:t>
      </w:r>
      <w:r w:rsidRPr="00A2674C">
        <w:rPr>
          <w:rFonts w:ascii="Century Gothic" w:hAnsi="Century Gothic" w:cs="Calibri Light"/>
          <w:sz w:val="18"/>
          <w:szCs w:val="18"/>
        </w:rPr>
        <w:t>.</w:t>
      </w:r>
    </w:p>
    <w:p w14:paraId="2E932691" w14:textId="77777777" w:rsidR="00103134" w:rsidRPr="00A2674C" w:rsidRDefault="00103134" w:rsidP="005C4F7B">
      <w:pPr>
        <w:spacing w:after="0"/>
        <w:ind w:left="708"/>
        <w:rPr>
          <w:rFonts w:ascii="Century Gothic" w:hAnsi="Century Gothic"/>
          <w:sz w:val="18"/>
          <w:szCs w:val="18"/>
        </w:rPr>
      </w:pPr>
      <w:r w:rsidRPr="00A2674C">
        <w:rPr>
          <w:rFonts w:ascii="Century Gothic" w:hAnsi="Century Gothic"/>
          <w:sz w:val="18"/>
          <w:szCs w:val="18"/>
        </w:rPr>
        <w:t>Smlouva byla vyhotovena ve dvou stejnopisech, z nichž každá Smluvní strana obdrží po jednom vyhotovení.</w:t>
      </w:r>
    </w:p>
    <w:p w14:paraId="2293696D" w14:textId="77777777" w:rsidR="00103134" w:rsidRDefault="00103134" w:rsidP="005C4F7B">
      <w:pPr>
        <w:spacing w:after="0"/>
        <w:ind w:left="708"/>
        <w:rPr>
          <w:rFonts w:ascii="Century Gothic" w:hAnsi="Century Gothic"/>
          <w:sz w:val="18"/>
          <w:szCs w:val="18"/>
        </w:rPr>
      </w:pPr>
      <w:r w:rsidRPr="00A2674C">
        <w:rPr>
          <w:rFonts w:ascii="Century Gothic" w:hAnsi="Century Gothic"/>
          <w:sz w:val="18"/>
          <w:szCs w:val="18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14:paraId="1F3236EC" w14:textId="77777777" w:rsidR="00A2674C" w:rsidRPr="00A2674C" w:rsidRDefault="00A2674C" w:rsidP="00A2674C">
      <w:pPr>
        <w:spacing w:after="0"/>
        <w:rPr>
          <w:rFonts w:ascii="Century Gothic" w:hAnsi="Century Gothic"/>
          <w:sz w:val="18"/>
          <w:szCs w:val="18"/>
        </w:rPr>
      </w:pPr>
    </w:p>
    <w:p w14:paraId="2C5BAACC" w14:textId="5C87D206" w:rsidR="00041C31" w:rsidRPr="00A2674C" w:rsidRDefault="009D4B24" w:rsidP="00A2674C">
      <w:pPr>
        <w:spacing w:after="0"/>
        <w:jc w:val="both"/>
        <w:rPr>
          <w:rFonts w:ascii="Century Gothic" w:hAnsi="Century Gothic" w:cs="Calibri Light"/>
          <w:sz w:val="18"/>
          <w:szCs w:val="18"/>
        </w:rPr>
      </w:pPr>
      <w:r w:rsidRPr="00A2674C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 </w:t>
      </w:r>
      <w:r w:rsidR="00041C31" w:rsidRPr="00A2674C">
        <w:rPr>
          <w:rFonts w:ascii="Century Gothic" w:hAnsi="Century Gothic" w:cs="Calibri Light"/>
          <w:sz w:val="18"/>
          <w:szCs w:val="18"/>
        </w:rPr>
        <w:t>V</w:t>
      </w:r>
      <w:r w:rsidR="00A2674C">
        <w:rPr>
          <w:rFonts w:ascii="Century Gothic" w:hAnsi="Century Gothic" w:cs="Calibri Light"/>
          <w:sz w:val="18"/>
          <w:szCs w:val="18"/>
        </w:rPr>
        <w:t> Mostě dne</w:t>
      </w:r>
      <w:r w:rsidR="00041C31" w:rsidRPr="00A2674C">
        <w:rPr>
          <w:rFonts w:ascii="Century Gothic" w:hAnsi="Century Gothic"/>
          <w:sz w:val="18"/>
          <w:szCs w:val="18"/>
        </w:rPr>
        <w:t xml:space="preserve"> </w:t>
      </w:r>
      <w:r w:rsidR="00041C31" w:rsidRPr="00A2674C">
        <w:rPr>
          <w:rFonts w:ascii="Century Gothic" w:hAnsi="Century Gothic"/>
          <w:sz w:val="18"/>
          <w:szCs w:val="18"/>
        </w:rPr>
        <w:tab/>
      </w:r>
      <w:r w:rsidR="00041C31" w:rsidRPr="00A2674C">
        <w:rPr>
          <w:rFonts w:ascii="Century Gothic" w:hAnsi="Century Gothic"/>
          <w:sz w:val="18"/>
          <w:szCs w:val="18"/>
        </w:rPr>
        <w:tab/>
      </w:r>
      <w:r w:rsidR="00041C31" w:rsidRPr="00A2674C">
        <w:rPr>
          <w:rFonts w:ascii="Century Gothic" w:hAnsi="Century Gothic"/>
          <w:sz w:val="18"/>
          <w:szCs w:val="18"/>
        </w:rPr>
        <w:tab/>
      </w:r>
      <w:r w:rsidR="00041C31" w:rsidRPr="00A2674C">
        <w:rPr>
          <w:rFonts w:ascii="Century Gothic" w:hAnsi="Century Gothic"/>
          <w:sz w:val="18"/>
          <w:szCs w:val="18"/>
        </w:rPr>
        <w:tab/>
      </w:r>
      <w:r w:rsidR="00041C31" w:rsidRPr="00A2674C">
        <w:rPr>
          <w:rFonts w:ascii="Century Gothic" w:hAnsi="Century Gothic"/>
          <w:sz w:val="18"/>
          <w:szCs w:val="18"/>
        </w:rPr>
        <w:tab/>
      </w:r>
      <w:r w:rsidR="00041C31" w:rsidRPr="00A2674C">
        <w:rPr>
          <w:rFonts w:ascii="Century Gothic" w:hAnsi="Century Gothic"/>
          <w:sz w:val="18"/>
          <w:szCs w:val="18"/>
        </w:rPr>
        <w:tab/>
      </w:r>
      <w:r w:rsidR="00041C31" w:rsidRPr="00A2674C">
        <w:rPr>
          <w:rFonts w:ascii="Century Gothic" w:hAnsi="Century Gothic"/>
          <w:sz w:val="18"/>
          <w:szCs w:val="18"/>
        </w:rPr>
        <w:tab/>
      </w:r>
      <w:r w:rsidR="00A2674C">
        <w:rPr>
          <w:rFonts w:ascii="Century Gothic" w:hAnsi="Century Gothic"/>
          <w:sz w:val="18"/>
          <w:szCs w:val="18"/>
        </w:rPr>
        <w:tab/>
      </w:r>
      <w:r w:rsidR="00041C31" w:rsidRPr="00A2674C">
        <w:rPr>
          <w:rFonts w:ascii="Century Gothic" w:hAnsi="Century Gothic" w:cs="Calibri Light"/>
          <w:sz w:val="18"/>
          <w:szCs w:val="18"/>
        </w:rPr>
        <w:t>V</w:t>
      </w:r>
      <w:r w:rsidR="00A2674C">
        <w:rPr>
          <w:rFonts w:ascii="Century Gothic" w:hAnsi="Century Gothic" w:cs="Calibri Light"/>
          <w:sz w:val="18"/>
          <w:szCs w:val="18"/>
        </w:rPr>
        <w:t> </w:t>
      </w:r>
      <w:r w:rsidR="00002C22" w:rsidRPr="00A2674C">
        <w:rPr>
          <w:rFonts w:ascii="Century Gothic" w:hAnsi="Century Gothic" w:cs="Calibri Light"/>
          <w:sz w:val="18"/>
          <w:szCs w:val="18"/>
        </w:rPr>
        <w:t>Mostě</w:t>
      </w:r>
      <w:r w:rsidR="00A2674C">
        <w:rPr>
          <w:rFonts w:ascii="Century Gothic" w:hAnsi="Century Gothic" w:cs="Calibri Light"/>
          <w:sz w:val="18"/>
          <w:szCs w:val="18"/>
        </w:rPr>
        <w:t xml:space="preserve"> dne</w:t>
      </w:r>
    </w:p>
    <w:p w14:paraId="6C151CA4" w14:textId="619126A4" w:rsidR="00041C31" w:rsidRPr="00A2674C" w:rsidRDefault="00041C31" w:rsidP="00A2674C">
      <w:pPr>
        <w:spacing w:after="0"/>
        <w:ind w:left="397"/>
        <w:rPr>
          <w:rFonts w:ascii="Century Gothic" w:hAnsi="Century Gothic" w:cs="Calibri Light"/>
          <w:sz w:val="18"/>
          <w:szCs w:val="18"/>
        </w:rPr>
      </w:pP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  <w:t xml:space="preserve"> </w:t>
      </w:r>
    </w:p>
    <w:p w14:paraId="00F8BE83" w14:textId="23B01D3C" w:rsidR="00041C31" w:rsidRPr="00A2674C" w:rsidRDefault="00041C31" w:rsidP="00041C31">
      <w:pPr>
        <w:spacing w:after="0" w:line="240" w:lineRule="auto"/>
        <w:ind w:left="397"/>
        <w:rPr>
          <w:rFonts w:ascii="Century Gothic" w:hAnsi="Century Gothic" w:cs="Calibri Light"/>
          <w:sz w:val="18"/>
          <w:szCs w:val="18"/>
        </w:rPr>
      </w:pPr>
    </w:p>
    <w:p w14:paraId="365E498F" w14:textId="77777777" w:rsidR="00041C31" w:rsidRPr="00A2674C" w:rsidRDefault="00041C31" w:rsidP="00041C31">
      <w:pPr>
        <w:spacing w:after="0" w:line="240" w:lineRule="auto"/>
        <w:ind w:left="397"/>
        <w:rPr>
          <w:rFonts w:ascii="Century Gothic" w:hAnsi="Century Gothic" w:cs="Calibri Light"/>
          <w:sz w:val="18"/>
          <w:szCs w:val="18"/>
        </w:rPr>
      </w:pPr>
    </w:p>
    <w:p w14:paraId="50F0F6E2" w14:textId="1330A30B" w:rsidR="00041C31" w:rsidRPr="00A2674C" w:rsidRDefault="00041C31" w:rsidP="00041C31">
      <w:pPr>
        <w:spacing w:after="0" w:line="240" w:lineRule="auto"/>
        <w:ind w:left="397"/>
        <w:rPr>
          <w:rFonts w:ascii="Century Gothic" w:hAnsi="Century Gothic" w:cs="Calibri Light"/>
          <w:sz w:val="18"/>
          <w:szCs w:val="18"/>
        </w:rPr>
      </w:pPr>
      <w:r w:rsidRPr="00A2674C">
        <w:rPr>
          <w:rFonts w:ascii="Century Gothic" w:hAnsi="Century Gothic" w:cs="Calibri Light"/>
          <w:sz w:val="18"/>
          <w:szCs w:val="18"/>
        </w:rPr>
        <w:t>………………………………</w:t>
      </w: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  <w:t>………………………………</w:t>
      </w:r>
    </w:p>
    <w:p w14:paraId="6A4A8081" w14:textId="4F0A4C71" w:rsidR="00041C31" w:rsidRPr="00A2674C" w:rsidRDefault="00041C31" w:rsidP="00041C31">
      <w:pPr>
        <w:spacing w:after="0" w:line="240" w:lineRule="auto"/>
        <w:ind w:left="397"/>
        <w:rPr>
          <w:rFonts w:ascii="Century Gothic" w:hAnsi="Century Gothic" w:cs="Calibri Light"/>
          <w:sz w:val="18"/>
          <w:szCs w:val="18"/>
        </w:rPr>
      </w:pPr>
      <w:r w:rsidRPr="00A2674C">
        <w:rPr>
          <w:rFonts w:ascii="Century Gothic" w:hAnsi="Century Gothic" w:cs="Calibri Light"/>
          <w:sz w:val="18"/>
          <w:szCs w:val="18"/>
        </w:rPr>
        <w:t xml:space="preserve">      Zhotovitel</w:t>
      </w: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</w:r>
      <w:r w:rsidRPr="00A2674C">
        <w:rPr>
          <w:rFonts w:ascii="Century Gothic" w:hAnsi="Century Gothic" w:cs="Calibri Light"/>
          <w:sz w:val="18"/>
          <w:szCs w:val="18"/>
        </w:rPr>
        <w:tab/>
        <w:t xml:space="preserve">          Objednatel</w:t>
      </w:r>
    </w:p>
    <w:p w14:paraId="4730C64E" w14:textId="77777777" w:rsidR="00041C31" w:rsidRPr="00A2674C" w:rsidRDefault="00041C31" w:rsidP="00041C31">
      <w:pPr>
        <w:spacing w:after="0" w:line="240" w:lineRule="auto"/>
        <w:ind w:left="397"/>
        <w:rPr>
          <w:rFonts w:ascii="Calibri Light" w:hAnsi="Calibri Light" w:cs="Calibri Light"/>
          <w:sz w:val="18"/>
          <w:szCs w:val="18"/>
        </w:rPr>
      </w:pPr>
    </w:p>
    <w:p w14:paraId="35347853" w14:textId="77777777" w:rsidR="00041C31" w:rsidRPr="00A2674C" w:rsidRDefault="00041C31" w:rsidP="00041C31">
      <w:pPr>
        <w:spacing w:after="0" w:line="240" w:lineRule="auto"/>
        <w:ind w:left="397"/>
        <w:rPr>
          <w:rFonts w:ascii="Calibri Light" w:hAnsi="Calibri Light" w:cs="Calibri Light"/>
          <w:sz w:val="18"/>
          <w:szCs w:val="18"/>
        </w:rPr>
      </w:pPr>
      <w:r w:rsidRPr="00A2674C">
        <w:rPr>
          <w:rFonts w:ascii="Calibri Light" w:hAnsi="Calibri Light" w:cs="Calibri Light"/>
          <w:sz w:val="18"/>
          <w:szCs w:val="18"/>
        </w:rPr>
        <w:tab/>
      </w:r>
      <w:r w:rsidRPr="00A2674C">
        <w:rPr>
          <w:rFonts w:ascii="Calibri Light" w:hAnsi="Calibri Light" w:cs="Calibri Light"/>
          <w:sz w:val="18"/>
          <w:szCs w:val="18"/>
        </w:rPr>
        <w:tab/>
      </w:r>
    </w:p>
    <w:p w14:paraId="38F8E7C3" w14:textId="084A0734" w:rsidR="00041C31" w:rsidRPr="00A2674C" w:rsidRDefault="00041C31" w:rsidP="00041C31">
      <w:pPr>
        <w:spacing w:after="0" w:line="240" w:lineRule="auto"/>
        <w:ind w:left="397"/>
        <w:rPr>
          <w:rFonts w:ascii="Calibri Light" w:hAnsi="Calibri Light" w:cs="Calibri Light"/>
          <w:sz w:val="18"/>
          <w:szCs w:val="18"/>
        </w:rPr>
      </w:pPr>
      <w:r w:rsidRPr="00A2674C">
        <w:rPr>
          <w:rFonts w:ascii="Calibri Light" w:hAnsi="Calibri Light" w:cs="Calibri Light"/>
          <w:sz w:val="18"/>
          <w:szCs w:val="18"/>
        </w:rPr>
        <w:t xml:space="preserve">          </w:t>
      </w:r>
    </w:p>
    <w:p w14:paraId="3FDFF4FD" w14:textId="43AD14EC" w:rsidR="00041C31" w:rsidRPr="00A2674C" w:rsidRDefault="00041C31" w:rsidP="00041C31">
      <w:pPr>
        <w:spacing w:after="0" w:line="240" w:lineRule="auto"/>
        <w:ind w:left="397"/>
        <w:rPr>
          <w:rFonts w:ascii="Calibri Light" w:hAnsi="Calibri Light" w:cs="Calibri Light"/>
          <w:sz w:val="18"/>
          <w:szCs w:val="18"/>
        </w:rPr>
      </w:pPr>
      <w:r w:rsidRPr="00A2674C">
        <w:rPr>
          <w:rFonts w:ascii="Calibri Light" w:hAnsi="Calibri Light" w:cs="Calibri Light"/>
          <w:sz w:val="18"/>
          <w:szCs w:val="18"/>
        </w:rPr>
        <w:tab/>
        <w:t xml:space="preserve">              </w:t>
      </w:r>
    </w:p>
    <w:p w14:paraId="0FA998E1" w14:textId="77777777" w:rsidR="00BC2EE5" w:rsidRPr="00A2674C" w:rsidRDefault="00BC2EE5" w:rsidP="00C70E7B">
      <w:pPr>
        <w:spacing w:after="0" w:line="240" w:lineRule="auto"/>
        <w:ind w:left="397"/>
        <w:rPr>
          <w:rFonts w:ascii="Calibri Light" w:hAnsi="Calibri Light" w:cs="Calibri Light"/>
          <w:sz w:val="18"/>
          <w:szCs w:val="18"/>
        </w:rPr>
      </w:pPr>
    </w:p>
    <w:p w14:paraId="785AB57E" w14:textId="77777777" w:rsidR="005C6D3D" w:rsidRPr="00A2674C" w:rsidRDefault="005C6D3D" w:rsidP="00C70E7B">
      <w:pPr>
        <w:spacing w:after="0" w:line="240" w:lineRule="auto"/>
        <w:ind w:left="397"/>
        <w:rPr>
          <w:rFonts w:ascii="Calibri Light" w:hAnsi="Calibri Light" w:cs="Calibri Light"/>
          <w:sz w:val="18"/>
          <w:szCs w:val="18"/>
        </w:rPr>
      </w:pPr>
    </w:p>
    <w:p w14:paraId="4AF1A719" w14:textId="77777777" w:rsidR="005C6D3D" w:rsidRPr="00A2674C" w:rsidRDefault="005C6D3D" w:rsidP="00C70E7B">
      <w:pPr>
        <w:spacing w:after="0" w:line="240" w:lineRule="auto"/>
        <w:ind w:left="397"/>
        <w:rPr>
          <w:rFonts w:ascii="Calibri Light" w:hAnsi="Calibri Light" w:cs="Calibri Light"/>
          <w:sz w:val="18"/>
          <w:szCs w:val="18"/>
        </w:rPr>
      </w:pPr>
    </w:p>
    <w:p w14:paraId="50ED9D02" w14:textId="77777777" w:rsidR="001A3C80" w:rsidRPr="00A2674C" w:rsidRDefault="001A3C80" w:rsidP="00C70E7B">
      <w:pPr>
        <w:spacing w:line="240" w:lineRule="auto"/>
        <w:rPr>
          <w:rFonts w:ascii="Calibri Light" w:hAnsi="Calibri Light" w:cs="Calibri Light"/>
          <w:sz w:val="18"/>
          <w:szCs w:val="18"/>
        </w:rPr>
      </w:pPr>
    </w:p>
    <w:sectPr w:rsidR="001A3C80" w:rsidRPr="00A2674C" w:rsidSect="00F64E62">
      <w:type w:val="continuous"/>
      <w:pgSz w:w="11906" w:h="16838"/>
      <w:pgMar w:top="1417" w:right="141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BB505" w14:textId="77777777" w:rsidR="0067671E" w:rsidRDefault="0067671E" w:rsidP="00944D09">
      <w:pPr>
        <w:spacing w:after="0" w:line="240" w:lineRule="auto"/>
      </w:pPr>
      <w:r>
        <w:separator/>
      </w:r>
    </w:p>
  </w:endnote>
  <w:endnote w:type="continuationSeparator" w:id="0">
    <w:p w14:paraId="48E98E73" w14:textId="77777777" w:rsidR="0067671E" w:rsidRDefault="0067671E" w:rsidP="0094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8757733"/>
      <w:docPartObj>
        <w:docPartGallery w:val="Page Numbers (Bottom of Page)"/>
        <w:docPartUnique/>
      </w:docPartObj>
    </w:sdtPr>
    <w:sdtEndPr/>
    <w:sdtContent>
      <w:p w14:paraId="24B2C595" w14:textId="36064698" w:rsidR="00EB0F22" w:rsidRDefault="00EB0F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49C">
          <w:rPr>
            <w:noProof/>
          </w:rPr>
          <w:t>3</w:t>
        </w:r>
        <w:r>
          <w:fldChar w:fldCharType="end"/>
        </w:r>
      </w:p>
    </w:sdtContent>
  </w:sdt>
  <w:p w14:paraId="42E7D094" w14:textId="77777777" w:rsidR="00EB0F22" w:rsidRDefault="00EB0F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62F99" w14:textId="77777777" w:rsidR="0067671E" w:rsidRDefault="0067671E" w:rsidP="00944D09">
      <w:pPr>
        <w:spacing w:after="0" w:line="240" w:lineRule="auto"/>
      </w:pPr>
      <w:r>
        <w:separator/>
      </w:r>
    </w:p>
  </w:footnote>
  <w:footnote w:type="continuationSeparator" w:id="0">
    <w:p w14:paraId="478BA3D9" w14:textId="77777777" w:rsidR="0067671E" w:rsidRDefault="0067671E" w:rsidP="0094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DDE4" w14:textId="0ED372AF" w:rsidR="00944D09" w:rsidRDefault="00681E71" w:rsidP="00D61BD8">
    <w:pPr>
      <w:pStyle w:val="Zhlav"/>
      <w:tabs>
        <w:tab w:val="clear" w:pos="4536"/>
        <w:tab w:val="clear" w:pos="9072"/>
        <w:tab w:val="left" w:pos="15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50F8"/>
    <w:multiLevelType w:val="hybridMultilevel"/>
    <w:tmpl w:val="445006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566D"/>
    <w:multiLevelType w:val="hybridMultilevel"/>
    <w:tmpl w:val="CAD843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063FE"/>
    <w:multiLevelType w:val="hybridMultilevel"/>
    <w:tmpl w:val="BD363A38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084482C2">
      <w:start w:val="4"/>
      <w:numFmt w:val="decimal"/>
      <w:lvlText w:val="%2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auto"/>
        <w:sz w:val="22"/>
      </w:rPr>
    </w:lvl>
    <w:lvl w:ilvl="2" w:tplc="024EE2AE">
      <w:start w:val="3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ahoma" w:hAnsi="Tahoma" w:hint="default"/>
        <w:color w:val="auto"/>
      </w:rPr>
    </w:lvl>
    <w:lvl w:ilvl="3" w:tplc="12687B2C">
      <w:start w:val="2"/>
      <w:numFmt w:val="upperLetter"/>
      <w:lvlText w:val="%4/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/>
        <w:color w:val="auto"/>
        <w:sz w:val="22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32BD4"/>
    <w:multiLevelType w:val="hybridMultilevel"/>
    <w:tmpl w:val="23840006"/>
    <w:lvl w:ilvl="0" w:tplc="0DA4C8F0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1784EDD"/>
    <w:multiLevelType w:val="hybridMultilevel"/>
    <w:tmpl w:val="F48C5400"/>
    <w:lvl w:ilvl="0" w:tplc="3EE2D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11AED"/>
    <w:multiLevelType w:val="hybridMultilevel"/>
    <w:tmpl w:val="55DEB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A7503"/>
    <w:multiLevelType w:val="multilevel"/>
    <w:tmpl w:val="88E434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F07B3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812521"/>
    <w:multiLevelType w:val="hybridMultilevel"/>
    <w:tmpl w:val="23CCA23C"/>
    <w:lvl w:ilvl="0" w:tplc="7E482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8D7007"/>
    <w:multiLevelType w:val="hybridMultilevel"/>
    <w:tmpl w:val="25CC4A1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6A77DAA"/>
    <w:multiLevelType w:val="hybridMultilevel"/>
    <w:tmpl w:val="5426B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02F2A"/>
    <w:multiLevelType w:val="hybridMultilevel"/>
    <w:tmpl w:val="438838C4"/>
    <w:lvl w:ilvl="0" w:tplc="0BFAE0A6">
      <w:start w:val="1"/>
      <w:numFmt w:val="decimal"/>
      <w:lvlText w:val="%1."/>
      <w:lvlJc w:val="left"/>
      <w:pPr>
        <w:ind w:left="283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E363B"/>
    <w:multiLevelType w:val="hybridMultilevel"/>
    <w:tmpl w:val="A9780080"/>
    <w:lvl w:ilvl="0" w:tplc="8004A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467CF"/>
    <w:multiLevelType w:val="hybridMultilevel"/>
    <w:tmpl w:val="94AC0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25C0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24D68CC"/>
    <w:multiLevelType w:val="hybridMultilevel"/>
    <w:tmpl w:val="0A0A9A26"/>
    <w:lvl w:ilvl="0" w:tplc="A93CFC52">
      <w:start w:val="158"/>
      <w:numFmt w:val="bullet"/>
      <w:lvlText w:val=""/>
      <w:lvlJc w:val="left"/>
      <w:pPr>
        <w:tabs>
          <w:tab w:val="num" w:pos="1000"/>
        </w:tabs>
        <w:ind w:left="1000" w:hanging="170"/>
      </w:pPr>
      <w:rPr>
        <w:rFonts w:ascii="Wingdings" w:eastAsia="Times New Roman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10"/>
        </w:tabs>
        <w:ind w:left="191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30"/>
        </w:tabs>
        <w:ind w:left="2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50"/>
        </w:tabs>
        <w:ind w:left="3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70"/>
        </w:tabs>
        <w:ind w:left="4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90"/>
        </w:tabs>
        <w:ind w:left="4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10"/>
        </w:tabs>
        <w:ind w:left="5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30"/>
        </w:tabs>
        <w:ind w:left="6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50"/>
        </w:tabs>
        <w:ind w:left="6950" w:hanging="360"/>
      </w:pPr>
      <w:rPr>
        <w:rFonts w:ascii="Wingdings" w:hAnsi="Wingdings" w:hint="default"/>
      </w:rPr>
    </w:lvl>
  </w:abstractNum>
  <w:abstractNum w:abstractNumId="16" w15:restartNumberingAfterBreak="0">
    <w:nsid w:val="34DE5CB5"/>
    <w:multiLevelType w:val="hybridMultilevel"/>
    <w:tmpl w:val="84C2A1D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C24434F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ahoma" w:hAnsi="Tahoma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6411F"/>
    <w:multiLevelType w:val="hybridMultilevel"/>
    <w:tmpl w:val="6B5C2AF4"/>
    <w:lvl w:ilvl="0" w:tplc="E11468B2">
      <w:numFmt w:val="bullet"/>
      <w:lvlText w:val="•"/>
      <w:lvlJc w:val="left"/>
      <w:pPr>
        <w:ind w:left="720" w:hanging="360"/>
      </w:pPr>
      <w:rPr>
        <w:rFonts w:hint="default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F0E27"/>
    <w:multiLevelType w:val="multilevel"/>
    <w:tmpl w:val="478AD226"/>
    <w:lvl w:ilvl="0">
      <w:start w:val="1"/>
      <w:numFmt w:val="lowerRoman"/>
      <w:lvlText w:val="%1."/>
      <w:lvlJc w:val="righ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9" w15:restartNumberingAfterBreak="0">
    <w:nsid w:val="3A773588"/>
    <w:multiLevelType w:val="hybridMultilevel"/>
    <w:tmpl w:val="B9A2E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57DC8"/>
    <w:multiLevelType w:val="multilevel"/>
    <w:tmpl w:val="6CBAB168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1"/>
        </w:tabs>
        <w:ind w:left="201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"/>
        </w:tabs>
        <w:ind w:left="12" w:hanging="720"/>
      </w:pPr>
      <w:rPr>
        <w:rFonts w:hint="default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-342"/>
        </w:tabs>
        <w:ind w:left="-3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36"/>
        </w:tabs>
        <w:ind w:left="-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84"/>
        </w:tabs>
        <w:ind w:left="-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38"/>
        </w:tabs>
        <w:ind w:left="-1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392"/>
        </w:tabs>
        <w:ind w:left="-1392" w:hanging="1440"/>
      </w:pPr>
      <w:rPr>
        <w:rFonts w:hint="default"/>
      </w:rPr>
    </w:lvl>
  </w:abstractNum>
  <w:abstractNum w:abstractNumId="21" w15:restartNumberingAfterBreak="0">
    <w:nsid w:val="426B53EA"/>
    <w:multiLevelType w:val="multilevel"/>
    <w:tmpl w:val="A648A3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3BB1121"/>
    <w:multiLevelType w:val="hybridMultilevel"/>
    <w:tmpl w:val="BFEEC406"/>
    <w:lvl w:ilvl="0" w:tplc="3EE2D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43EBC"/>
    <w:multiLevelType w:val="hybridMultilevel"/>
    <w:tmpl w:val="966ACA94"/>
    <w:lvl w:ilvl="0" w:tplc="3EE2D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B35FF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 w15:restartNumberingAfterBreak="0">
    <w:nsid w:val="54093717"/>
    <w:multiLevelType w:val="multilevel"/>
    <w:tmpl w:val="1CC292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4D81F4A"/>
    <w:multiLevelType w:val="hybridMultilevel"/>
    <w:tmpl w:val="82E4C8C4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EF15D1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8" w15:restartNumberingAfterBreak="0">
    <w:nsid w:val="555E3163"/>
    <w:multiLevelType w:val="multilevel"/>
    <w:tmpl w:val="0405001F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29" w15:restartNumberingAfterBreak="0">
    <w:nsid w:val="558B0E1E"/>
    <w:multiLevelType w:val="hybridMultilevel"/>
    <w:tmpl w:val="2116D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46987"/>
    <w:multiLevelType w:val="hybridMultilevel"/>
    <w:tmpl w:val="2346A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C647A"/>
    <w:multiLevelType w:val="hybridMultilevel"/>
    <w:tmpl w:val="FC923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A1F64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5133F"/>
    <w:multiLevelType w:val="multilevel"/>
    <w:tmpl w:val="C588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46259CC"/>
    <w:multiLevelType w:val="multilevel"/>
    <w:tmpl w:val="C588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A046E84"/>
    <w:multiLevelType w:val="hybridMultilevel"/>
    <w:tmpl w:val="E446F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42612"/>
    <w:multiLevelType w:val="hybridMultilevel"/>
    <w:tmpl w:val="2DD46334"/>
    <w:lvl w:ilvl="0" w:tplc="8760E1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5C97267"/>
    <w:multiLevelType w:val="hybridMultilevel"/>
    <w:tmpl w:val="A82E6D4C"/>
    <w:lvl w:ilvl="0" w:tplc="6C7094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9E04AC3"/>
    <w:multiLevelType w:val="multilevel"/>
    <w:tmpl w:val="C588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1"/>
  </w:num>
  <w:num w:numId="3">
    <w:abstractNumId w:val="32"/>
  </w:num>
  <w:num w:numId="4">
    <w:abstractNumId w:val="12"/>
  </w:num>
  <w:num w:numId="5">
    <w:abstractNumId w:val="5"/>
  </w:num>
  <w:num w:numId="6">
    <w:abstractNumId w:val="13"/>
  </w:num>
  <w:num w:numId="7">
    <w:abstractNumId w:val="16"/>
  </w:num>
  <w:num w:numId="8">
    <w:abstractNumId w:val="3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37"/>
  </w:num>
  <w:num w:numId="13">
    <w:abstractNumId w:val="19"/>
  </w:num>
  <w:num w:numId="14">
    <w:abstractNumId w:val="2"/>
  </w:num>
  <w:num w:numId="15">
    <w:abstractNumId w:val="9"/>
  </w:num>
  <w:num w:numId="16">
    <w:abstractNumId w:val="31"/>
  </w:num>
  <w:num w:numId="17">
    <w:abstractNumId w:val="29"/>
  </w:num>
  <w:num w:numId="18">
    <w:abstractNumId w:val="20"/>
  </w:num>
  <w:num w:numId="19">
    <w:abstractNumId w:val="11"/>
  </w:num>
  <w:num w:numId="20">
    <w:abstractNumId w:val="0"/>
  </w:num>
  <w:num w:numId="21">
    <w:abstractNumId w:val="14"/>
  </w:num>
  <w:num w:numId="22">
    <w:abstractNumId w:val="17"/>
  </w:num>
  <w:num w:numId="23">
    <w:abstractNumId w:val="23"/>
  </w:num>
  <w:num w:numId="24">
    <w:abstractNumId w:val="22"/>
  </w:num>
  <w:num w:numId="25">
    <w:abstractNumId w:val="26"/>
  </w:num>
  <w:num w:numId="26">
    <w:abstractNumId w:val="24"/>
  </w:num>
  <w:num w:numId="27">
    <w:abstractNumId w:val="6"/>
  </w:num>
  <w:num w:numId="28">
    <w:abstractNumId w:val="28"/>
  </w:num>
  <w:num w:numId="29">
    <w:abstractNumId w:val="27"/>
  </w:num>
  <w:num w:numId="30">
    <w:abstractNumId w:val="18"/>
  </w:num>
  <w:num w:numId="31">
    <w:abstractNumId w:val="25"/>
  </w:num>
  <w:num w:numId="32">
    <w:abstractNumId w:val="34"/>
  </w:num>
  <w:num w:numId="33">
    <w:abstractNumId w:val="38"/>
  </w:num>
  <w:num w:numId="34">
    <w:abstractNumId w:val="21"/>
  </w:num>
  <w:num w:numId="35">
    <w:abstractNumId w:val="7"/>
  </w:num>
  <w:num w:numId="36">
    <w:abstractNumId w:val="4"/>
  </w:num>
  <w:num w:numId="37">
    <w:abstractNumId w:val="30"/>
  </w:num>
  <w:num w:numId="38">
    <w:abstractNumId w:val="35"/>
  </w:num>
  <w:num w:numId="39">
    <w:abstractNumId w:val="8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80"/>
    <w:rsid w:val="00002C22"/>
    <w:rsid w:val="00041C31"/>
    <w:rsid w:val="00046ECC"/>
    <w:rsid w:val="0006112E"/>
    <w:rsid w:val="00073303"/>
    <w:rsid w:val="00073E94"/>
    <w:rsid w:val="00084AE0"/>
    <w:rsid w:val="0009214D"/>
    <w:rsid w:val="000A28EF"/>
    <w:rsid w:val="000B0C8E"/>
    <w:rsid w:val="000B55CF"/>
    <w:rsid w:val="000B6F13"/>
    <w:rsid w:val="000D1D66"/>
    <w:rsid w:val="00103134"/>
    <w:rsid w:val="00114CAA"/>
    <w:rsid w:val="001351E5"/>
    <w:rsid w:val="001643C6"/>
    <w:rsid w:val="00166A39"/>
    <w:rsid w:val="001675B7"/>
    <w:rsid w:val="00171BAD"/>
    <w:rsid w:val="00174ACA"/>
    <w:rsid w:val="001A364A"/>
    <w:rsid w:val="001A3C80"/>
    <w:rsid w:val="001A764D"/>
    <w:rsid w:val="001B0CAF"/>
    <w:rsid w:val="001B48CB"/>
    <w:rsid w:val="001D2714"/>
    <w:rsid w:val="001E2204"/>
    <w:rsid w:val="001F4A31"/>
    <w:rsid w:val="00234318"/>
    <w:rsid w:val="00237826"/>
    <w:rsid w:val="002448A4"/>
    <w:rsid w:val="002518C7"/>
    <w:rsid w:val="00255A0F"/>
    <w:rsid w:val="0025694B"/>
    <w:rsid w:val="00260747"/>
    <w:rsid w:val="00280A7D"/>
    <w:rsid w:val="00284D67"/>
    <w:rsid w:val="00296EBF"/>
    <w:rsid w:val="002A2D75"/>
    <w:rsid w:val="002A3327"/>
    <w:rsid w:val="002C0A76"/>
    <w:rsid w:val="002C38D8"/>
    <w:rsid w:val="002F1DBE"/>
    <w:rsid w:val="00386E8E"/>
    <w:rsid w:val="003B6F41"/>
    <w:rsid w:val="003C3BFB"/>
    <w:rsid w:val="003C7C2B"/>
    <w:rsid w:val="003F0F4F"/>
    <w:rsid w:val="003F3CD8"/>
    <w:rsid w:val="004058CF"/>
    <w:rsid w:val="00411071"/>
    <w:rsid w:val="0041156F"/>
    <w:rsid w:val="0041518F"/>
    <w:rsid w:val="004165E4"/>
    <w:rsid w:val="00421C09"/>
    <w:rsid w:val="0044018D"/>
    <w:rsid w:val="004418EA"/>
    <w:rsid w:val="00464BD9"/>
    <w:rsid w:val="004772E3"/>
    <w:rsid w:val="004C5DC6"/>
    <w:rsid w:val="004D6A39"/>
    <w:rsid w:val="004D7C21"/>
    <w:rsid w:val="004E3FF9"/>
    <w:rsid w:val="004E42DE"/>
    <w:rsid w:val="004E5A50"/>
    <w:rsid w:val="004F0DC9"/>
    <w:rsid w:val="00505650"/>
    <w:rsid w:val="00522F3E"/>
    <w:rsid w:val="00541DE2"/>
    <w:rsid w:val="00547C07"/>
    <w:rsid w:val="00556430"/>
    <w:rsid w:val="00565E90"/>
    <w:rsid w:val="00566658"/>
    <w:rsid w:val="00582353"/>
    <w:rsid w:val="00591E0B"/>
    <w:rsid w:val="005B403C"/>
    <w:rsid w:val="005C4F7B"/>
    <w:rsid w:val="005C6D3D"/>
    <w:rsid w:val="005D4144"/>
    <w:rsid w:val="00602E06"/>
    <w:rsid w:val="0061401B"/>
    <w:rsid w:val="006145DC"/>
    <w:rsid w:val="00622BB4"/>
    <w:rsid w:val="00623963"/>
    <w:rsid w:val="006445CD"/>
    <w:rsid w:val="006527AD"/>
    <w:rsid w:val="0067671E"/>
    <w:rsid w:val="00681E71"/>
    <w:rsid w:val="00693C5A"/>
    <w:rsid w:val="00695384"/>
    <w:rsid w:val="006B242E"/>
    <w:rsid w:val="006C715F"/>
    <w:rsid w:val="006D1E1E"/>
    <w:rsid w:val="006E2971"/>
    <w:rsid w:val="006E7982"/>
    <w:rsid w:val="0070507B"/>
    <w:rsid w:val="00707A24"/>
    <w:rsid w:val="00707FDA"/>
    <w:rsid w:val="007350AC"/>
    <w:rsid w:val="00783ACB"/>
    <w:rsid w:val="00795AEC"/>
    <w:rsid w:val="007E4AEE"/>
    <w:rsid w:val="00811F37"/>
    <w:rsid w:val="00833FE6"/>
    <w:rsid w:val="008547CA"/>
    <w:rsid w:val="008856A0"/>
    <w:rsid w:val="008865FC"/>
    <w:rsid w:val="008C3396"/>
    <w:rsid w:val="008D4B83"/>
    <w:rsid w:val="008E1E90"/>
    <w:rsid w:val="008F73C9"/>
    <w:rsid w:val="00944D09"/>
    <w:rsid w:val="0098070F"/>
    <w:rsid w:val="00993F24"/>
    <w:rsid w:val="009A20DA"/>
    <w:rsid w:val="009B4498"/>
    <w:rsid w:val="009C37EF"/>
    <w:rsid w:val="009C6648"/>
    <w:rsid w:val="009D0E72"/>
    <w:rsid w:val="009D14D6"/>
    <w:rsid w:val="009D4B24"/>
    <w:rsid w:val="009F2541"/>
    <w:rsid w:val="00A2674C"/>
    <w:rsid w:val="00A67B88"/>
    <w:rsid w:val="00A736DC"/>
    <w:rsid w:val="00A85A79"/>
    <w:rsid w:val="00A860BB"/>
    <w:rsid w:val="00AC42DA"/>
    <w:rsid w:val="00AC7845"/>
    <w:rsid w:val="00AF6504"/>
    <w:rsid w:val="00B25AC3"/>
    <w:rsid w:val="00B74081"/>
    <w:rsid w:val="00BA7C93"/>
    <w:rsid w:val="00BB5F74"/>
    <w:rsid w:val="00BC2EE5"/>
    <w:rsid w:val="00BC5784"/>
    <w:rsid w:val="00BE02EC"/>
    <w:rsid w:val="00BE28AD"/>
    <w:rsid w:val="00BE345C"/>
    <w:rsid w:val="00BF2F3E"/>
    <w:rsid w:val="00C03531"/>
    <w:rsid w:val="00C20B87"/>
    <w:rsid w:val="00C24E8A"/>
    <w:rsid w:val="00C70E7B"/>
    <w:rsid w:val="00C857CB"/>
    <w:rsid w:val="00C87644"/>
    <w:rsid w:val="00CB0E8D"/>
    <w:rsid w:val="00CB5D9C"/>
    <w:rsid w:val="00CD7617"/>
    <w:rsid w:val="00CE520A"/>
    <w:rsid w:val="00D224DC"/>
    <w:rsid w:val="00D371B4"/>
    <w:rsid w:val="00D42153"/>
    <w:rsid w:val="00D5409F"/>
    <w:rsid w:val="00D60A9D"/>
    <w:rsid w:val="00D61BD8"/>
    <w:rsid w:val="00D820B0"/>
    <w:rsid w:val="00D85109"/>
    <w:rsid w:val="00D87070"/>
    <w:rsid w:val="00DB635E"/>
    <w:rsid w:val="00DC5C37"/>
    <w:rsid w:val="00DD75B4"/>
    <w:rsid w:val="00DE601D"/>
    <w:rsid w:val="00DF398F"/>
    <w:rsid w:val="00E27197"/>
    <w:rsid w:val="00E4108F"/>
    <w:rsid w:val="00E66AF4"/>
    <w:rsid w:val="00E83516"/>
    <w:rsid w:val="00E8705B"/>
    <w:rsid w:val="00EA2723"/>
    <w:rsid w:val="00EA2955"/>
    <w:rsid w:val="00EA4354"/>
    <w:rsid w:val="00EB0F22"/>
    <w:rsid w:val="00EC7D00"/>
    <w:rsid w:val="00EE0A1C"/>
    <w:rsid w:val="00EE1816"/>
    <w:rsid w:val="00EF63DD"/>
    <w:rsid w:val="00F03099"/>
    <w:rsid w:val="00F17826"/>
    <w:rsid w:val="00F64E62"/>
    <w:rsid w:val="00F64F2F"/>
    <w:rsid w:val="00FA611D"/>
    <w:rsid w:val="00FA649C"/>
    <w:rsid w:val="00FB3E57"/>
    <w:rsid w:val="00FC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C4CF"/>
  <w15:docId w15:val="{BA5AC86A-98EB-4FF4-860D-5E938229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0">
    <w:name w:val="Char Style 10"/>
    <w:link w:val="Style9"/>
    <w:uiPriority w:val="99"/>
    <w:locked/>
    <w:rsid w:val="001A3C8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1A3C8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A3C8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E57"/>
    <w:rPr>
      <w:rFonts w:ascii="Tahoma" w:hAnsi="Tahoma" w:cs="Tahoma"/>
      <w:sz w:val="16"/>
      <w:szCs w:val="16"/>
    </w:rPr>
  </w:style>
  <w:style w:type="character" w:customStyle="1" w:styleId="comp1">
    <w:name w:val="comp1"/>
    <w:basedOn w:val="Standardnpsmoodstavce"/>
    <w:rsid w:val="0041518F"/>
    <w:rPr>
      <w:b/>
      <w:bCs/>
      <w:color w:val="D80033"/>
      <w:sz w:val="26"/>
      <w:szCs w:val="26"/>
    </w:rPr>
  </w:style>
  <w:style w:type="character" w:customStyle="1" w:styleId="compsub1">
    <w:name w:val="compsub1"/>
    <w:basedOn w:val="Standardnpsmoodstavce"/>
    <w:rsid w:val="0041518F"/>
    <w:rPr>
      <w:color w:val="000000"/>
      <w:sz w:val="14"/>
      <w:szCs w:val="14"/>
    </w:rPr>
  </w:style>
  <w:style w:type="paragraph" w:styleId="Odstavecseseznamem">
    <w:name w:val="List Paragraph"/>
    <w:basedOn w:val="Normln"/>
    <w:uiPriority w:val="34"/>
    <w:qFormat/>
    <w:rsid w:val="00A85A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44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D09"/>
  </w:style>
  <w:style w:type="paragraph" w:styleId="Zpat">
    <w:name w:val="footer"/>
    <w:basedOn w:val="Normln"/>
    <w:link w:val="ZpatChar"/>
    <w:uiPriority w:val="99"/>
    <w:unhideWhenUsed/>
    <w:rsid w:val="00944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D09"/>
  </w:style>
  <w:style w:type="character" w:styleId="Odkaznakoment">
    <w:name w:val="annotation reference"/>
    <w:basedOn w:val="Standardnpsmoodstavce"/>
    <w:uiPriority w:val="99"/>
    <w:semiHidden/>
    <w:unhideWhenUsed/>
    <w:rsid w:val="00A736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36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36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36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36DC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165E4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CD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C7DB1-8EF1-4402-8FCE-A69D6E3F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srejber.a</dc:creator>
  <cp:lastModifiedBy>Spurná</cp:lastModifiedBy>
  <cp:revision>3</cp:revision>
  <cp:lastPrinted>2024-06-25T05:15:00Z</cp:lastPrinted>
  <dcterms:created xsi:type="dcterms:W3CDTF">2025-05-23T07:30:00Z</dcterms:created>
  <dcterms:modified xsi:type="dcterms:W3CDTF">2025-05-23T07:30:00Z</dcterms:modified>
</cp:coreProperties>
</file>