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2558" w14:textId="52811968" w:rsidR="00130AF5" w:rsidRPr="00F04A31" w:rsidRDefault="00130AF5" w:rsidP="00130AF5">
      <w:pPr>
        <w:pStyle w:val="Normal1"/>
        <w:spacing w:before="0" w:after="0"/>
        <w:jc w:val="center"/>
        <w:rPr>
          <w:lang w:val="en-GB"/>
        </w:rPr>
      </w:pPr>
      <w:r w:rsidRPr="00F04A31">
        <w:rPr>
          <w:b/>
          <w:smallCaps/>
          <w:lang w:val="en-GB"/>
        </w:rPr>
        <w:t>______________________________</w:t>
      </w:r>
    </w:p>
    <w:p w14:paraId="0DB580CE" w14:textId="77777777" w:rsidR="00130AF5" w:rsidRPr="00F04A31" w:rsidRDefault="00130AF5" w:rsidP="00130AF5">
      <w:pPr>
        <w:pStyle w:val="Normal1"/>
        <w:spacing w:before="0" w:after="0"/>
        <w:jc w:val="center"/>
        <w:rPr>
          <w:lang w:val="en-GB"/>
        </w:rPr>
      </w:pPr>
    </w:p>
    <w:p w14:paraId="071B1E87" w14:textId="77777777" w:rsidR="00130AF5" w:rsidRPr="00F04A31" w:rsidRDefault="00130AF5" w:rsidP="00130AF5">
      <w:pPr>
        <w:pStyle w:val="Normal1"/>
        <w:spacing w:before="0" w:after="0"/>
        <w:jc w:val="center"/>
        <w:rPr>
          <w:lang w:val="en-GB"/>
        </w:rPr>
      </w:pPr>
      <w:r w:rsidRPr="00F04A31">
        <w:rPr>
          <w:b/>
          <w:smallCaps/>
          <w:lang w:val="en-GB"/>
        </w:rPr>
        <w:t>INVESTMENT AGREEMENT</w:t>
      </w:r>
    </w:p>
    <w:p w14:paraId="366EE3A8" w14:textId="77777777" w:rsidR="00130AF5" w:rsidRPr="00F04A31" w:rsidRDefault="00130AF5" w:rsidP="00130AF5">
      <w:pPr>
        <w:pStyle w:val="Normal1"/>
        <w:spacing w:before="0" w:after="0"/>
        <w:jc w:val="center"/>
        <w:rPr>
          <w:lang w:val="en-GB"/>
        </w:rPr>
      </w:pPr>
      <w:r w:rsidRPr="00F04A31">
        <w:rPr>
          <w:b/>
          <w:smallCaps/>
          <w:lang w:val="en-GB"/>
        </w:rPr>
        <w:t>______________________________</w:t>
      </w:r>
    </w:p>
    <w:p w14:paraId="572069DD" w14:textId="77777777" w:rsidR="00130AF5" w:rsidRPr="00F04A31" w:rsidRDefault="00130AF5" w:rsidP="00130AF5">
      <w:pPr>
        <w:pStyle w:val="Normal1"/>
        <w:spacing w:before="0" w:after="0"/>
        <w:jc w:val="center"/>
        <w:rPr>
          <w:lang w:val="en-GB"/>
        </w:rPr>
      </w:pPr>
    </w:p>
    <w:p w14:paraId="118A2837" w14:textId="77777777" w:rsidR="00130AF5" w:rsidRPr="00F04A31" w:rsidRDefault="00130AF5" w:rsidP="00130AF5">
      <w:pPr>
        <w:pStyle w:val="Normal1"/>
        <w:spacing w:before="0" w:after="0"/>
        <w:jc w:val="center"/>
        <w:rPr>
          <w:b/>
          <w:lang w:val="en-GB"/>
        </w:rPr>
      </w:pPr>
      <w:r w:rsidRPr="00F04A31">
        <w:rPr>
          <w:b/>
          <w:lang w:val="en-GB"/>
        </w:rPr>
        <w:t>regarding</w:t>
      </w:r>
    </w:p>
    <w:p w14:paraId="7C359327" w14:textId="77777777" w:rsidR="00130AF5" w:rsidRPr="00F04A31" w:rsidRDefault="00130AF5" w:rsidP="00130AF5">
      <w:pPr>
        <w:pStyle w:val="Normal1"/>
        <w:spacing w:before="0" w:after="0"/>
        <w:jc w:val="center"/>
        <w:rPr>
          <w:lang w:val="en-GB"/>
        </w:rPr>
      </w:pPr>
    </w:p>
    <w:p w14:paraId="0CCD584F" w14:textId="53A3EF4B" w:rsidR="00130AF5" w:rsidRPr="00F04A31" w:rsidRDefault="00A70307" w:rsidP="00785A7C">
      <w:pPr>
        <w:pStyle w:val="Normal1"/>
        <w:spacing w:before="0" w:after="0"/>
        <w:jc w:val="center"/>
        <w:rPr>
          <w:b/>
          <w:lang w:val="en-GB"/>
        </w:rPr>
      </w:pPr>
      <w:proofErr w:type="spellStart"/>
      <w:r w:rsidRPr="00F04A31">
        <w:rPr>
          <w:b/>
          <w:bCs/>
          <w:lang w:val="en-GB"/>
        </w:rPr>
        <w:t>CasInvent</w:t>
      </w:r>
      <w:proofErr w:type="spellEnd"/>
      <w:r w:rsidRPr="00F04A31">
        <w:rPr>
          <w:b/>
          <w:bCs/>
          <w:lang w:val="en-GB"/>
        </w:rPr>
        <w:t xml:space="preserve"> Pharma, </w:t>
      </w:r>
      <w:proofErr w:type="spellStart"/>
      <w:r w:rsidRPr="00F04A31">
        <w:rPr>
          <w:b/>
          <w:bCs/>
          <w:lang w:val="en-GB"/>
        </w:rPr>
        <w:t>a.s.</w:t>
      </w:r>
      <w:proofErr w:type="spellEnd"/>
    </w:p>
    <w:p w14:paraId="66E5476E" w14:textId="53826800" w:rsidR="00130AF5" w:rsidRPr="00F04A31" w:rsidRDefault="7DE8572C" w:rsidP="00785A7C">
      <w:pPr>
        <w:pStyle w:val="AOFPDate"/>
        <w:widowControl w:val="0"/>
        <w:spacing w:before="120" w:after="120" w:line="240" w:lineRule="auto"/>
      </w:pPr>
      <w:r w:rsidRPr="00F04A31">
        <w:rPr>
          <w:rFonts w:eastAsia="PMingLiU"/>
          <w:lang w:eastAsia="zh-HK"/>
        </w:rPr>
        <w:t xml:space="preserve">DATED </w:t>
      </w:r>
      <w:r w:rsidR="00D11C85" w:rsidRPr="00D11C85">
        <w:rPr>
          <w:bCs/>
          <w:lang w:eastAsia="zh-HK"/>
        </w:rPr>
        <w:t>22 MAY 2025</w:t>
      </w:r>
    </w:p>
    <w:p w14:paraId="5CB53288" w14:textId="531FE2D1" w:rsidR="00130AF5" w:rsidRPr="00F04A31" w:rsidRDefault="00876029" w:rsidP="00785A7C">
      <w:pPr>
        <w:pStyle w:val="Normal1"/>
        <w:jc w:val="center"/>
        <w:rPr>
          <w:rFonts w:eastAsia="PMingLiU"/>
          <w:b/>
          <w:bCs/>
          <w:iCs/>
          <w:lang w:val="en-GB" w:eastAsia="zh-HK"/>
        </w:rPr>
      </w:pPr>
      <w:r w:rsidRPr="00F04A31">
        <w:rPr>
          <w:lang w:val="en-GB"/>
        </w:rPr>
        <w:t xml:space="preserve">by and </w:t>
      </w:r>
      <w:r w:rsidR="00130AF5" w:rsidRPr="00F04A31">
        <w:rPr>
          <w:lang w:val="en-GB"/>
        </w:rPr>
        <w:t>between</w:t>
      </w:r>
    </w:p>
    <w:p w14:paraId="01796CD6" w14:textId="1D38FBC4" w:rsidR="00A70307" w:rsidRPr="00F04A31" w:rsidRDefault="006C300A" w:rsidP="006C300A">
      <w:pPr>
        <w:pStyle w:val="AOFPTxt"/>
        <w:widowControl w:val="0"/>
        <w:tabs>
          <w:tab w:val="center" w:pos="4521"/>
          <w:tab w:val="left" w:pos="6674"/>
        </w:tabs>
        <w:spacing w:before="120" w:after="120" w:line="240" w:lineRule="auto"/>
        <w:jc w:val="left"/>
        <w:rPr>
          <w:rFonts w:eastAsia="PMingLiU"/>
          <w:bCs/>
          <w:iCs/>
          <w:lang w:eastAsia="zh-HK"/>
        </w:rPr>
      </w:pPr>
      <w:bookmarkStart w:id="0" w:name="_Hlk57136956"/>
      <w:r>
        <w:rPr>
          <w:rFonts w:eastAsia="PMingLiU"/>
          <w:bCs/>
          <w:iCs/>
          <w:lang w:eastAsia="zh-HK"/>
        </w:rPr>
        <w:tab/>
      </w:r>
      <w:proofErr w:type="spellStart"/>
      <w:r w:rsidR="00A70307" w:rsidRPr="00F04A31">
        <w:rPr>
          <w:rFonts w:eastAsia="PMingLiU"/>
          <w:bCs/>
          <w:iCs/>
          <w:lang w:eastAsia="zh-HK"/>
        </w:rPr>
        <w:t>CasInvent</w:t>
      </w:r>
      <w:proofErr w:type="spellEnd"/>
      <w:r w:rsidR="00A70307" w:rsidRPr="00F04A31">
        <w:rPr>
          <w:rFonts w:eastAsia="PMingLiU"/>
          <w:bCs/>
          <w:iCs/>
          <w:lang w:eastAsia="zh-HK"/>
        </w:rPr>
        <w:t xml:space="preserve"> Pharma, </w:t>
      </w:r>
      <w:proofErr w:type="spellStart"/>
      <w:r w:rsidR="00A70307" w:rsidRPr="00F04A31">
        <w:rPr>
          <w:rFonts w:eastAsia="PMingLiU"/>
          <w:bCs/>
          <w:iCs/>
          <w:lang w:eastAsia="zh-HK"/>
        </w:rPr>
        <w:t>a.s.</w:t>
      </w:r>
      <w:proofErr w:type="spellEnd"/>
      <w:r>
        <w:rPr>
          <w:rFonts w:eastAsia="PMingLiU"/>
          <w:bCs/>
          <w:iCs/>
          <w:lang w:eastAsia="zh-HK"/>
        </w:rPr>
        <w:tab/>
      </w:r>
    </w:p>
    <w:p w14:paraId="2A50F66E" w14:textId="77777777" w:rsidR="00A70307" w:rsidRPr="00F04A31" w:rsidRDefault="00A70307" w:rsidP="0038093A">
      <w:pPr>
        <w:pStyle w:val="AOFPTxt"/>
        <w:widowControl w:val="0"/>
        <w:spacing w:before="120" w:after="120" w:line="240" w:lineRule="auto"/>
        <w:rPr>
          <w:rFonts w:eastAsia="PMingLiU"/>
          <w:bCs/>
          <w:iCs/>
          <w:lang w:eastAsia="zh-HK"/>
        </w:rPr>
      </w:pPr>
      <w:r w:rsidRPr="00F04A31">
        <w:rPr>
          <w:rFonts w:eastAsia="PMingLiU"/>
          <w:bCs/>
          <w:iCs/>
          <w:lang w:eastAsia="zh-HK"/>
        </w:rPr>
        <w:t>and</w:t>
      </w:r>
    </w:p>
    <w:p w14:paraId="7F0AA5A3" w14:textId="77777777" w:rsidR="00A70307" w:rsidRPr="00F04A31" w:rsidRDefault="00A70307" w:rsidP="0038093A">
      <w:pPr>
        <w:pStyle w:val="AOFPTxt"/>
        <w:widowControl w:val="0"/>
        <w:spacing w:before="120" w:after="120" w:line="240" w:lineRule="auto"/>
      </w:pPr>
      <w:r w:rsidRPr="00F04A31">
        <w:t xml:space="preserve">Masarykova </w:t>
      </w:r>
      <w:proofErr w:type="spellStart"/>
      <w:r w:rsidRPr="00F04A31">
        <w:t>univerzita</w:t>
      </w:r>
      <w:proofErr w:type="spellEnd"/>
    </w:p>
    <w:p w14:paraId="56815516" w14:textId="77777777" w:rsidR="00A70307" w:rsidRPr="00F04A31" w:rsidRDefault="00A70307" w:rsidP="0038093A">
      <w:pPr>
        <w:pStyle w:val="AOFPTxt"/>
        <w:widowControl w:val="0"/>
        <w:spacing w:before="120" w:after="120" w:line="240" w:lineRule="auto"/>
      </w:pPr>
      <w:r w:rsidRPr="00F04A31">
        <w:t>and</w:t>
      </w:r>
    </w:p>
    <w:p w14:paraId="3AAA20C2" w14:textId="77777777" w:rsidR="00A70307" w:rsidRPr="00F04A31" w:rsidRDefault="00A70307" w:rsidP="0038093A">
      <w:pPr>
        <w:pStyle w:val="AOFPTxt"/>
        <w:widowControl w:val="0"/>
        <w:spacing w:before="120" w:after="120" w:line="240" w:lineRule="auto"/>
      </w:pPr>
      <w:bookmarkStart w:id="1" w:name="_Hlk536102228"/>
      <w:r w:rsidRPr="00F04A31">
        <w:t xml:space="preserve">i&amp;i Prague, </w:t>
      </w:r>
      <w:proofErr w:type="spellStart"/>
      <w:r w:rsidRPr="00F04A31">
        <w:t>s.r.o.</w:t>
      </w:r>
      <w:proofErr w:type="spellEnd"/>
      <w:r w:rsidRPr="00F04A31">
        <w:t xml:space="preserve"> </w:t>
      </w:r>
    </w:p>
    <w:p w14:paraId="2BB77E4E" w14:textId="77777777" w:rsidR="00A70307" w:rsidRPr="00F04A31" w:rsidRDefault="00A70307" w:rsidP="0038093A">
      <w:pPr>
        <w:pStyle w:val="AOFPTxt"/>
        <w:widowControl w:val="0"/>
        <w:spacing w:before="120" w:after="120" w:line="240" w:lineRule="auto"/>
      </w:pPr>
      <w:r w:rsidRPr="00F04A31">
        <w:t>and</w:t>
      </w:r>
    </w:p>
    <w:p w14:paraId="39754948" w14:textId="06C66E97" w:rsidR="00A70307" w:rsidRPr="00F04A31" w:rsidRDefault="00E14E71" w:rsidP="0038093A">
      <w:pPr>
        <w:pStyle w:val="AOFPTxt"/>
        <w:spacing w:before="120" w:after="120" w:line="240" w:lineRule="auto"/>
        <w:rPr>
          <w:iCs/>
        </w:rPr>
      </w:pPr>
      <w:r>
        <w:rPr>
          <w:iCs/>
        </w:rPr>
        <w:t>XXXXXX</w:t>
      </w:r>
    </w:p>
    <w:p w14:paraId="63892BEA" w14:textId="77777777" w:rsidR="00A70307" w:rsidRPr="00F04A31" w:rsidRDefault="00A70307" w:rsidP="0038093A">
      <w:pPr>
        <w:pStyle w:val="AOFPTxt"/>
        <w:widowControl w:val="0"/>
        <w:spacing w:before="120" w:after="120" w:line="240" w:lineRule="auto"/>
      </w:pPr>
      <w:r w:rsidRPr="00F04A31">
        <w:t>and</w:t>
      </w:r>
    </w:p>
    <w:p w14:paraId="0CE84915" w14:textId="77777777" w:rsidR="00D47970" w:rsidRPr="00F04A31" w:rsidRDefault="00D47970" w:rsidP="00D47970">
      <w:pPr>
        <w:pStyle w:val="AOFPTxt"/>
        <w:spacing w:before="120" w:after="120" w:line="240" w:lineRule="auto"/>
        <w:rPr>
          <w:iCs/>
        </w:rPr>
      </w:pPr>
      <w:r>
        <w:rPr>
          <w:iCs/>
        </w:rPr>
        <w:t>XXXXXX</w:t>
      </w:r>
    </w:p>
    <w:p w14:paraId="1DC521D4" w14:textId="77777777" w:rsidR="00A70307" w:rsidRPr="00F04A31" w:rsidRDefault="00A70307" w:rsidP="0038093A">
      <w:pPr>
        <w:pStyle w:val="AOFPTxt"/>
        <w:widowControl w:val="0"/>
        <w:spacing w:before="120" w:after="120" w:line="240" w:lineRule="auto"/>
      </w:pPr>
      <w:r w:rsidRPr="00F04A31">
        <w:t>and</w:t>
      </w:r>
    </w:p>
    <w:p w14:paraId="573415E8" w14:textId="77777777" w:rsidR="00D47970" w:rsidRPr="00F04A31" w:rsidRDefault="00D47970" w:rsidP="00D47970">
      <w:pPr>
        <w:pStyle w:val="AOFPTxt"/>
        <w:spacing w:before="120" w:after="120" w:line="240" w:lineRule="auto"/>
        <w:rPr>
          <w:iCs/>
        </w:rPr>
      </w:pPr>
      <w:r>
        <w:rPr>
          <w:iCs/>
        </w:rPr>
        <w:t>XXXXXX</w:t>
      </w:r>
    </w:p>
    <w:p w14:paraId="1CAE2F46" w14:textId="77777777" w:rsidR="00A70307" w:rsidRPr="00F04A31" w:rsidRDefault="00A70307" w:rsidP="0038093A">
      <w:pPr>
        <w:pStyle w:val="AOFPTxt"/>
        <w:widowControl w:val="0"/>
        <w:spacing w:before="120" w:after="120" w:line="240" w:lineRule="auto"/>
      </w:pPr>
      <w:r w:rsidRPr="00F04A31">
        <w:t>and</w:t>
      </w:r>
    </w:p>
    <w:p w14:paraId="7ECDC515" w14:textId="77777777" w:rsidR="00D47970" w:rsidRPr="00F04A31" w:rsidRDefault="00D47970" w:rsidP="00D47970">
      <w:pPr>
        <w:pStyle w:val="AOFPTxt"/>
        <w:spacing w:before="120" w:after="120" w:line="240" w:lineRule="auto"/>
        <w:rPr>
          <w:iCs/>
        </w:rPr>
      </w:pPr>
      <w:r>
        <w:rPr>
          <w:iCs/>
        </w:rPr>
        <w:t>XXXXXX</w:t>
      </w:r>
    </w:p>
    <w:p w14:paraId="162B7F2D" w14:textId="77777777" w:rsidR="00A70307" w:rsidRPr="00F04A31" w:rsidRDefault="00A70307" w:rsidP="0038093A">
      <w:pPr>
        <w:pStyle w:val="AOFPTxt"/>
        <w:widowControl w:val="0"/>
        <w:spacing w:before="120" w:after="120" w:line="240" w:lineRule="auto"/>
      </w:pPr>
      <w:r w:rsidRPr="00F04A31">
        <w:t>and</w:t>
      </w:r>
    </w:p>
    <w:p w14:paraId="646382B8" w14:textId="77777777" w:rsidR="00D47970" w:rsidRPr="00F04A31" w:rsidRDefault="00D47970" w:rsidP="00D47970">
      <w:pPr>
        <w:pStyle w:val="AOFPTxt"/>
        <w:spacing w:before="120" w:after="120" w:line="240" w:lineRule="auto"/>
        <w:rPr>
          <w:iCs/>
        </w:rPr>
      </w:pPr>
      <w:r>
        <w:rPr>
          <w:iCs/>
        </w:rPr>
        <w:t>XXXXXX</w:t>
      </w:r>
    </w:p>
    <w:p w14:paraId="19B2B6EA" w14:textId="4296C8E9" w:rsidR="00A70307" w:rsidRPr="00F04A31" w:rsidRDefault="00A70307" w:rsidP="0038093A">
      <w:pPr>
        <w:pStyle w:val="AOFPTxt"/>
        <w:widowControl w:val="0"/>
        <w:spacing w:before="120" w:after="120" w:line="240" w:lineRule="auto"/>
      </w:pPr>
      <w:r w:rsidRPr="00F04A31">
        <w:t>and</w:t>
      </w:r>
    </w:p>
    <w:p w14:paraId="0A25C609" w14:textId="77777777" w:rsidR="00D47970" w:rsidRPr="00F04A31" w:rsidRDefault="00D47970" w:rsidP="00D47970">
      <w:pPr>
        <w:pStyle w:val="AOFPTxt"/>
        <w:spacing w:before="120" w:after="120" w:line="240" w:lineRule="auto"/>
        <w:rPr>
          <w:iCs/>
        </w:rPr>
      </w:pPr>
      <w:r>
        <w:rPr>
          <w:iCs/>
        </w:rPr>
        <w:t>XXXXXX</w:t>
      </w:r>
    </w:p>
    <w:p w14:paraId="1D7BFBD5" w14:textId="64CEF40A" w:rsidR="0038093A" w:rsidRPr="00F04A31" w:rsidRDefault="0038093A" w:rsidP="0038093A">
      <w:pPr>
        <w:pStyle w:val="AOFPTxt"/>
        <w:widowControl w:val="0"/>
        <w:spacing w:before="120" w:after="120" w:line="240" w:lineRule="auto"/>
        <w:rPr>
          <w:lang w:eastAsia="en-GB"/>
        </w:rPr>
      </w:pPr>
      <w:r w:rsidRPr="00F04A31">
        <w:rPr>
          <w:lang w:eastAsia="en-GB"/>
        </w:rPr>
        <w:t>and</w:t>
      </w:r>
    </w:p>
    <w:p w14:paraId="5E85569F" w14:textId="77777777" w:rsidR="00D47970" w:rsidRPr="00F04A31" w:rsidRDefault="00D47970" w:rsidP="00D47970">
      <w:pPr>
        <w:pStyle w:val="AOFPTxt"/>
        <w:spacing w:before="120" w:after="120" w:line="240" w:lineRule="auto"/>
        <w:rPr>
          <w:iCs/>
        </w:rPr>
      </w:pPr>
      <w:r>
        <w:rPr>
          <w:iCs/>
        </w:rPr>
        <w:t>XXXXXX</w:t>
      </w:r>
    </w:p>
    <w:p w14:paraId="1578A7B9" w14:textId="5ED2DF45" w:rsidR="0038093A" w:rsidRPr="00F04A31" w:rsidRDefault="0038093A" w:rsidP="0038093A">
      <w:pPr>
        <w:pStyle w:val="AOFPTxt"/>
        <w:widowControl w:val="0"/>
        <w:spacing w:before="120" w:after="120" w:line="240" w:lineRule="auto"/>
      </w:pPr>
      <w:r w:rsidRPr="00F04A31">
        <w:t>and</w:t>
      </w:r>
    </w:p>
    <w:bookmarkEnd w:id="1"/>
    <w:p w14:paraId="5D244C8A" w14:textId="77777777" w:rsidR="00D47970" w:rsidRPr="00F04A31" w:rsidRDefault="00D47970" w:rsidP="00D47970">
      <w:pPr>
        <w:pStyle w:val="AOFPTxt"/>
        <w:spacing w:before="120" w:after="120" w:line="240" w:lineRule="auto"/>
        <w:rPr>
          <w:iCs/>
        </w:rPr>
      </w:pPr>
      <w:r>
        <w:rPr>
          <w:iCs/>
        </w:rPr>
        <w:t>XXXXXX</w:t>
      </w:r>
    </w:p>
    <w:p w14:paraId="745F811C" w14:textId="0FB0E521" w:rsidR="00A70307" w:rsidRPr="00F04A31" w:rsidRDefault="00A70307" w:rsidP="00AB392D">
      <w:pPr>
        <w:pStyle w:val="AOFPTxt"/>
        <w:widowControl w:val="0"/>
        <w:spacing w:before="120" w:after="120" w:line="240" w:lineRule="auto"/>
        <w:rPr>
          <w:lang w:eastAsia="zh-HK"/>
        </w:rPr>
      </w:pPr>
      <w:r w:rsidRPr="00F04A31">
        <w:t>and</w:t>
      </w:r>
    </w:p>
    <w:bookmarkEnd w:id="0"/>
    <w:p w14:paraId="00B1B847" w14:textId="77777777" w:rsidR="00D47970" w:rsidRPr="00F04A31" w:rsidRDefault="00D47970" w:rsidP="00D47970">
      <w:pPr>
        <w:pStyle w:val="AOFPTxt"/>
        <w:spacing w:before="120" w:after="120" w:line="240" w:lineRule="auto"/>
        <w:rPr>
          <w:iCs/>
        </w:rPr>
      </w:pPr>
      <w:r>
        <w:rPr>
          <w:iCs/>
        </w:rPr>
        <w:t>XXXXXX</w:t>
      </w:r>
    </w:p>
    <w:p w14:paraId="42BEAE1A" w14:textId="257E21A0" w:rsidR="004E61DF" w:rsidRPr="00F04A31" w:rsidRDefault="004E61DF" w:rsidP="0038093A">
      <w:pPr>
        <w:pStyle w:val="Normal1"/>
        <w:jc w:val="center"/>
        <w:rPr>
          <w:rFonts w:eastAsia="PMingLiU"/>
          <w:b/>
          <w:bCs/>
          <w:lang w:val="en-GB" w:eastAsia="zh-HK"/>
        </w:rPr>
      </w:pPr>
      <w:r w:rsidRPr="00F04A31">
        <w:rPr>
          <w:rFonts w:eastAsia="PMingLiU"/>
          <w:b/>
          <w:bCs/>
          <w:lang w:val="en-GB" w:eastAsia="zh-HK"/>
        </w:rPr>
        <w:t>and</w:t>
      </w:r>
    </w:p>
    <w:p w14:paraId="181077E4" w14:textId="77777777" w:rsidR="00D47970" w:rsidRPr="00F04A31" w:rsidRDefault="00D47970" w:rsidP="00D47970">
      <w:pPr>
        <w:pStyle w:val="AOFPTxt"/>
        <w:spacing w:before="120" w:after="120" w:line="240" w:lineRule="auto"/>
        <w:rPr>
          <w:iCs/>
        </w:rPr>
      </w:pPr>
      <w:r>
        <w:rPr>
          <w:iCs/>
        </w:rPr>
        <w:t>XXXXXX</w:t>
      </w:r>
    </w:p>
    <w:p w14:paraId="2FD73D05" w14:textId="5093CD0F" w:rsidR="009C687C" w:rsidRPr="00F04A31" w:rsidRDefault="009C687C" w:rsidP="0038093A">
      <w:pPr>
        <w:pStyle w:val="Normal1"/>
        <w:jc w:val="center"/>
        <w:rPr>
          <w:rFonts w:eastAsia="PMingLiU"/>
          <w:b/>
          <w:bCs/>
          <w:lang w:val="en-GB" w:eastAsia="zh-HK"/>
        </w:rPr>
      </w:pPr>
      <w:r w:rsidRPr="00F04A31">
        <w:rPr>
          <w:rFonts w:eastAsia="PMingLiU"/>
          <w:b/>
          <w:bCs/>
          <w:lang w:val="en-GB" w:eastAsia="zh-HK"/>
        </w:rPr>
        <w:t>and</w:t>
      </w:r>
    </w:p>
    <w:p w14:paraId="60F722DA" w14:textId="77777777" w:rsidR="00D47970" w:rsidRPr="00F04A31" w:rsidRDefault="00D47970" w:rsidP="00D47970">
      <w:pPr>
        <w:pStyle w:val="AOFPTxt"/>
        <w:spacing w:before="120" w:after="120" w:line="240" w:lineRule="auto"/>
        <w:rPr>
          <w:iCs/>
        </w:rPr>
      </w:pPr>
      <w:r>
        <w:rPr>
          <w:iCs/>
        </w:rPr>
        <w:t>XXXXXX</w:t>
      </w:r>
    </w:p>
    <w:p w14:paraId="75DE40F3" w14:textId="12F5886D" w:rsidR="001D1F2E" w:rsidRPr="00F04A31" w:rsidRDefault="001D1F2E" w:rsidP="0038093A">
      <w:pPr>
        <w:pStyle w:val="Normal1"/>
        <w:jc w:val="center"/>
        <w:rPr>
          <w:rFonts w:eastAsia="PMingLiU"/>
          <w:b/>
          <w:bCs/>
          <w:lang w:val="en-GB" w:eastAsia="zh-HK"/>
        </w:rPr>
      </w:pPr>
      <w:r w:rsidRPr="00F04A31">
        <w:rPr>
          <w:rFonts w:eastAsia="PMingLiU"/>
          <w:b/>
          <w:bCs/>
          <w:lang w:val="en-GB" w:eastAsia="zh-HK"/>
        </w:rPr>
        <w:t>and</w:t>
      </w:r>
    </w:p>
    <w:p w14:paraId="0C0B264E" w14:textId="77777777" w:rsidR="00D47970" w:rsidRPr="00F04A31" w:rsidRDefault="00D47970" w:rsidP="00D47970">
      <w:pPr>
        <w:pStyle w:val="AOFPTxt"/>
        <w:spacing w:before="120" w:after="120" w:line="240" w:lineRule="auto"/>
        <w:rPr>
          <w:iCs/>
        </w:rPr>
      </w:pPr>
      <w:r>
        <w:rPr>
          <w:iCs/>
        </w:rPr>
        <w:t>XXXXXX</w:t>
      </w:r>
    </w:p>
    <w:p w14:paraId="35C25AFF" w14:textId="40D3F709" w:rsidR="00776555" w:rsidRPr="00F04A31" w:rsidRDefault="00776555" w:rsidP="00776555">
      <w:pPr>
        <w:pStyle w:val="Normal1"/>
        <w:jc w:val="center"/>
        <w:rPr>
          <w:rFonts w:eastAsia="PMingLiU"/>
          <w:b/>
          <w:bCs/>
          <w:lang w:val="en-GB" w:eastAsia="zh-HK"/>
        </w:rPr>
      </w:pPr>
      <w:r w:rsidRPr="00F04A31">
        <w:rPr>
          <w:rFonts w:eastAsia="PMingLiU"/>
          <w:b/>
          <w:bCs/>
          <w:lang w:val="en-GB" w:eastAsia="zh-HK"/>
        </w:rPr>
        <w:t>and</w:t>
      </w:r>
    </w:p>
    <w:p w14:paraId="511238C6" w14:textId="77777777" w:rsidR="00D47970" w:rsidRPr="00F04A31" w:rsidRDefault="00D47970" w:rsidP="00D47970">
      <w:pPr>
        <w:pStyle w:val="AOFPTxt"/>
        <w:spacing w:before="120" w:after="120" w:line="240" w:lineRule="auto"/>
        <w:rPr>
          <w:iCs/>
        </w:rPr>
      </w:pPr>
      <w:r>
        <w:rPr>
          <w:iCs/>
        </w:rPr>
        <w:lastRenderedPageBreak/>
        <w:t>XXXXXX</w:t>
      </w:r>
    </w:p>
    <w:p w14:paraId="5D11CFA9" w14:textId="24E9A35F" w:rsidR="00776555" w:rsidRPr="00F04A31" w:rsidRDefault="00776555" w:rsidP="00776555">
      <w:pPr>
        <w:pStyle w:val="Normal1"/>
        <w:jc w:val="center"/>
        <w:rPr>
          <w:rFonts w:eastAsia="PMingLiU"/>
          <w:b/>
          <w:bCs/>
          <w:lang w:val="en-GB" w:eastAsia="zh-HK"/>
        </w:rPr>
      </w:pPr>
      <w:r w:rsidRPr="00F04A31">
        <w:rPr>
          <w:rFonts w:eastAsia="PMingLiU"/>
          <w:b/>
          <w:bCs/>
          <w:lang w:val="en-GB" w:eastAsia="zh-HK"/>
        </w:rPr>
        <w:t>and</w:t>
      </w:r>
    </w:p>
    <w:p w14:paraId="5D8D0CB4" w14:textId="77777777" w:rsidR="00D47970" w:rsidRPr="00F04A31" w:rsidRDefault="00D47970" w:rsidP="00D47970">
      <w:pPr>
        <w:pStyle w:val="AOFPTxt"/>
        <w:spacing w:before="120" w:after="120" w:line="240" w:lineRule="auto"/>
        <w:rPr>
          <w:iCs/>
        </w:rPr>
      </w:pPr>
      <w:r>
        <w:rPr>
          <w:iCs/>
        </w:rPr>
        <w:t>XXXXXX</w:t>
      </w:r>
    </w:p>
    <w:p w14:paraId="3D363705" w14:textId="77777777" w:rsidR="001D1F2E" w:rsidRPr="00F04A31" w:rsidRDefault="001D1F2E" w:rsidP="0038093A">
      <w:pPr>
        <w:pStyle w:val="Normal1"/>
        <w:jc w:val="center"/>
        <w:rPr>
          <w:rFonts w:eastAsia="PMingLiU"/>
          <w:b/>
          <w:bCs/>
          <w:lang w:val="en-GB" w:eastAsia="zh-HK"/>
        </w:rPr>
      </w:pPr>
    </w:p>
    <w:p w14:paraId="19439A2A" w14:textId="77777777" w:rsidR="000E127E" w:rsidRPr="00F04A31" w:rsidRDefault="001F421F">
      <w:pPr>
        <w:pStyle w:val="Obsah1"/>
        <w:tabs>
          <w:tab w:val="left" w:pos="440"/>
          <w:tab w:val="right" w:leader="dot" w:pos="9032"/>
        </w:tabs>
        <w:rPr>
          <w:rFonts w:ascii="Times New Roman" w:hAnsi="Times New Roman"/>
        </w:rPr>
      </w:pPr>
      <w:r w:rsidRPr="00F04A31">
        <w:rPr>
          <w:rFonts w:ascii="Times New Roman" w:hAnsi="Times New Roman"/>
          <w:lang w:eastAsia="zh-HK"/>
        </w:rPr>
        <w:br w:type="page"/>
      </w:r>
      <w:r w:rsidRPr="00F04A31">
        <w:rPr>
          <w:rStyle w:val="Hypertextovodkaz"/>
          <w:rFonts w:ascii="Times New Roman" w:hAnsi="Times New Roman"/>
          <w:lang w:eastAsia="zh-HK"/>
        </w:rPr>
        <w:fldChar w:fldCharType="begin"/>
      </w:r>
      <w:r w:rsidRPr="00F04A31">
        <w:rPr>
          <w:rStyle w:val="Hypertextovodkaz"/>
          <w:rFonts w:ascii="Times New Roman" w:hAnsi="Times New Roman"/>
          <w:lang w:eastAsia="zh-HK"/>
        </w:rPr>
        <w:instrText xml:space="preserve"> TOC \o "1-1" \h \z \u </w:instrText>
      </w:r>
      <w:r w:rsidRPr="00F04A31">
        <w:rPr>
          <w:rStyle w:val="Hypertextovodkaz"/>
          <w:rFonts w:ascii="Times New Roman" w:hAnsi="Times New Roman"/>
          <w:lang w:eastAsia="zh-HK"/>
        </w:rPr>
        <w:fldChar w:fldCharType="separate"/>
      </w:r>
    </w:p>
    <w:p w14:paraId="517DF66D" w14:textId="3910B92B"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29" w:history="1">
        <w:r w:rsidRPr="00F04A31">
          <w:rPr>
            <w:rStyle w:val="Hypertextovodkaz"/>
            <w:rFonts w:ascii="Times New Roman" w:hAnsi="Times New Roman"/>
            <w:lang w:eastAsia="zh-HK"/>
          </w:rPr>
          <w:t>1.</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Definitions and Interpretation</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_Toc196281529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7</w:t>
        </w:r>
        <w:r w:rsidRPr="00F04A31">
          <w:rPr>
            <w:rFonts w:ascii="Times New Roman" w:hAnsi="Times New Roman"/>
            <w:webHidden/>
          </w:rPr>
          <w:fldChar w:fldCharType="end"/>
        </w:r>
      </w:hyperlink>
    </w:p>
    <w:p w14:paraId="6863A423" w14:textId="1FCD37B8"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0" w:history="1">
        <w:r w:rsidRPr="00F04A31">
          <w:rPr>
            <w:rStyle w:val="Hypertextovodkaz"/>
            <w:rFonts w:ascii="Times New Roman" w:hAnsi="Times New Roman"/>
            <w:lang w:eastAsia="zh-HK"/>
          </w:rPr>
          <w:t>2.</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INVESTMENT</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_Toc196281530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13</w:t>
        </w:r>
        <w:r w:rsidRPr="00F04A31">
          <w:rPr>
            <w:rFonts w:ascii="Times New Roman" w:hAnsi="Times New Roman"/>
            <w:webHidden/>
          </w:rPr>
          <w:fldChar w:fldCharType="end"/>
        </w:r>
      </w:hyperlink>
    </w:p>
    <w:p w14:paraId="519CCC2C" w14:textId="7985AE2B"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1" w:history="1">
        <w:r w:rsidRPr="00F04A31">
          <w:rPr>
            <w:rStyle w:val="Hypertextovodkaz"/>
            <w:rFonts w:ascii="Times New Roman" w:hAnsi="Times New Roman"/>
            <w:lang w:eastAsia="zh-HK"/>
          </w:rPr>
          <w:t>3.</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Completion</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_Toc196281531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15</w:t>
        </w:r>
        <w:r w:rsidRPr="00F04A31">
          <w:rPr>
            <w:rFonts w:ascii="Times New Roman" w:hAnsi="Times New Roman"/>
            <w:webHidden/>
          </w:rPr>
          <w:fldChar w:fldCharType="end"/>
        </w:r>
      </w:hyperlink>
    </w:p>
    <w:p w14:paraId="07519EB0" w14:textId="40A20482"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2" w:history="1">
        <w:r w:rsidRPr="00F04A31">
          <w:rPr>
            <w:rStyle w:val="Hypertextovodkaz"/>
            <w:rFonts w:ascii="Times New Roman" w:hAnsi="Times New Roman"/>
            <w:lang w:eastAsia="zh-HK"/>
          </w:rPr>
          <w:t>4.</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POST-completion OBLIGATIONS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_Toc196281532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19</w:t>
        </w:r>
        <w:r w:rsidRPr="00F04A31">
          <w:rPr>
            <w:rFonts w:ascii="Times New Roman" w:hAnsi="Times New Roman"/>
            <w:webHidden/>
          </w:rPr>
          <w:fldChar w:fldCharType="end"/>
        </w:r>
      </w:hyperlink>
    </w:p>
    <w:p w14:paraId="61416C39" w14:textId="185F1C54"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3" w:history="1">
        <w:r w:rsidRPr="00F04A31">
          <w:rPr>
            <w:rStyle w:val="Hypertextovodkaz"/>
            <w:rFonts w:ascii="Times New Roman" w:hAnsi="Times New Roman"/>
            <w:lang w:eastAsia="zh-HK"/>
          </w:rPr>
          <w:t>5.</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PARTICIPATION IN NEXT FINANCING ROUND </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_Toc196281533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20</w:t>
        </w:r>
        <w:r w:rsidRPr="00F04A31">
          <w:rPr>
            <w:rFonts w:ascii="Times New Roman" w:hAnsi="Times New Roman"/>
            <w:webHidden/>
          </w:rPr>
          <w:fldChar w:fldCharType="end"/>
        </w:r>
      </w:hyperlink>
    </w:p>
    <w:p w14:paraId="25E1BFF1" w14:textId="736EB8FC"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4" w:history="1">
        <w:r w:rsidRPr="00F04A31">
          <w:rPr>
            <w:rStyle w:val="Hypertextovodkaz"/>
            <w:rFonts w:ascii="Times New Roman" w:hAnsi="Times New Roman"/>
            <w:lang w:eastAsia="zh-HK"/>
          </w:rPr>
          <w:t>6.</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REPRESENTATIONS, WARRANTIES AND UNDERTAKINGS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_Toc196281534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21</w:t>
        </w:r>
        <w:r w:rsidRPr="00F04A31">
          <w:rPr>
            <w:rFonts w:ascii="Times New Roman" w:hAnsi="Times New Roman"/>
            <w:webHidden/>
          </w:rPr>
          <w:fldChar w:fldCharType="end"/>
        </w:r>
      </w:hyperlink>
    </w:p>
    <w:p w14:paraId="608D5658" w14:textId="2BB21953"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5" w:history="1">
        <w:r w:rsidRPr="00F04A31">
          <w:rPr>
            <w:rStyle w:val="Hypertextovodkaz"/>
            <w:rFonts w:ascii="Times New Roman" w:hAnsi="Times New Roman"/>
            <w:lang w:eastAsia="zh-HK"/>
          </w:rPr>
          <w:t>7.</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LIMITATION OF LIABILITY</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_Toc196281535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23</w:t>
        </w:r>
        <w:r w:rsidRPr="00F04A31">
          <w:rPr>
            <w:rFonts w:ascii="Times New Roman" w:hAnsi="Times New Roman"/>
            <w:webHidden/>
          </w:rPr>
          <w:fldChar w:fldCharType="end"/>
        </w:r>
      </w:hyperlink>
    </w:p>
    <w:p w14:paraId="293646FC" w14:textId="261B8C9A"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6" w:history="1">
        <w:r w:rsidRPr="00F04A31">
          <w:rPr>
            <w:rStyle w:val="Hypertextovodkaz"/>
            <w:rFonts w:ascii="Times New Roman" w:hAnsi="Times New Roman"/>
            <w:lang w:eastAsia="zh-HK"/>
          </w:rPr>
          <w:t>8.</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Confidentiality</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_Toc196281536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23</w:t>
        </w:r>
        <w:r w:rsidRPr="00F04A31">
          <w:rPr>
            <w:rFonts w:ascii="Times New Roman" w:hAnsi="Times New Roman"/>
            <w:webHidden/>
          </w:rPr>
          <w:fldChar w:fldCharType="end"/>
        </w:r>
      </w:hyperlink>
    </w:p>
    <w:p w14:paraId="224E034C" w14:textId="018E3F44" w:rsidR="000E127E" w:rsidRPr="00F04A31" w:rsidRDefault="000E127E">
      <w:pPr>
        <w:pStyle w:val="Obsah1"/>
        <w:tabs>
          <w:tab w:val="left" w:pos="440"/>
          <w:tab w:val="right" w:leader="dot" w:pos="9032"/>
        </w:tabs>
        <w:rPr>
          <w:rFonts w:ascii="Times New Roman" w:eastAsiaTheme="minorEastAsia" w:hAnsi="Times New Roman"/>
          <w:b w:val="0"/>
          <w:caps w:val="0"/>
          <w:kern w:val="2"/>
          <w:lang w:eastAsia="cs-CZ"/>
          <w14:ligatures w14:val="standardContextual"/>
        </w:rPr>
      </w:pPr>
      <w:hyperlink w:anchor="_Toc196281537" w:history="1">
        <w:r w:rsidRPr="00F04A31">
          <w:rPr>
            <w:rStyle w:val="Hypertextovodkaz"/>
            <w:rFonts w:ascii="Times New Roman" w:hAnsi="Times New Roman"/>
            <w:lang w:eastAsia="zh-HK"/>
          </w:rPr>
          <w:t>9.</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Term</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_Toc196281537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24</w:t>
        </w:r>
        <w:r w:rsidRPr="00F04A31">
          <w:rPr>
            <w:rFonts w:ascii="Times New Roman" w:hAnsi="Times New Roman"/>
            <w:webHidden/>
          </w:rPr>
          <w:fldChar w:fldCharType="end"/>
        </w:r>
      </w:hyperlink>
    </w:p>
    <w:p w14:paraId="25E1349B" w14:textId="16130586" w:rsidR="000E127E" w:rsidRPr="00F04A31" w:rsidRDefault="000E127E">
      <w:pPr>
        <w:pStyle w:val="Obsah1"/>
        <w:tabs>
          <w:tab w:val="left" w:pos="660"/>
          <w:tab w:val="right" w:leader="dot" w:pos="9032"/>
        </w:tabs>
        <w:rPr>
          <w:rFonts w:ascii="Times New Roman" w:eastAsiaTheme="minorEastAsia" w:hAnsi="Times New Roman"/>
          <w:b w:val="0"/>
          <w:caps w:val="0"/>
          <w:kern w:val="2"/>
          <w:lang w:eastAsia="cs-CZ"/>
          <w14:ligatures w14:val="standardContextual"/>
        </w:rPr>
      </w:pPr>
      <w:hyperlink w:anchor="_Toc196281538" w:history="1">
        <w:r w:rsidRPr="00F04A31">
          <w:rPr>
            <w:rStyle w:val="Hypertextovodkaz"/>
            <w:rFonts w:ascii="Times New Roman" w:hAnsi="Times New Roman"/>
          </w:rPr>
          <w:t>10.</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rPr>
          <w:t>Coming into force and effect</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_Toc196281538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25</w:t>
        </w:r>
        <w:r w:rsidRPr="00F04A31">
          <w:rPr>
            <w:rFonts w:ascii="Times New Roman" w:hAnsi="Times New Roman"/>
            <w:webHidden/>
          </w:rPr>
          <w:fldChar w:fldCharType="end"/>
        </w:r>
      </w:hyperlink>
    </w:p>
    <w:p w14:paraId="4BABE86A" w14:textId="7275D538" w:rsidR="000E127E" w:rsidRPr="00F04A31" w:rsidRDefault="000E127E">
      <w:pPr>
        <w:pStyle w:val="Obsah1"/>
        <w:tabs>
          <w:tab w:val="left" w:pos="660"/>
          <w:tab w:val="right" w:leader="dot" w:pos="9032"/>
        </w:tabs>
        <w:rPr>
          <w:rFonts w:ascii="Times New Roman" w:eastAsiaTheme="minorEastAsia" w:hAnsi="Times New Roman"/>
          <w:b w:val="0"/>
          <w:caps w:val="0"/>
          <w:kern w:val="2"/>
          <w:lang w:eastAsia="cs-CZ"/>
          <w14:ligatures w14:val="standardContextual"/>
        </w:rPr>
      </w:pPr>
      <w:hyperlink w:anchor="_Toc196281539" w:history="1">
        <w:r w:rsidRPr="00F04A31">
          <w:rPr>
            <w:rStyle w:val="Hypertextovodkaz"/>
            <w:rFonts w:ascii="Times New Roman" w:hAnsi="Times New Roman"/>
            <w:lang w:eastAsia="zh-HK"/>
          </w:rPr>
          <w:t>11.</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GENERAL PROVISIONS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_Toc196281539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25</w:t>
        </w:r>
        <w:r w:rsidRPr="00F04A31">
          <w:rPr>
            <w:rFonts w:ascii="Times New Roman" w:hAnsi="Times New Roman"/>
            <w:webHidden/>
          </w:rPr>
          <w:fldChar w:fldCharType="end"/>
        </w:r>
      </w:hyperlink>
    </w:p>
    <w:p w14:paraId="1CFFF6A3" w14:textId="674D948D" w:rsidR="000E127E" w:rsidRPr="00F04A31" w:rsidRDefault="000E127E">
      <w:pPr>
        <w:pStyle w:val="Obsah1"/>
        <w:tabs>
          <w:tab w:val="left" w:pos="660"/>
          <w:tab w:val="right" w:leader="dot" w:pos="9032"/>
        </w:tabs>
        <w:rPr>
          <w:rFonts w:ascii="Times New Roman" w:eastAsiaTheme="minorEastAsia" w:hAnsi="Times New Roman"/>
          <w:b w:val="0"/>
          <w:caps w:val="0"/>
          <w:kern w:val="2"/>
          <w:lang w:eastAsia="cs-CZ"/>
          <w14:ligatures w14:val="standardContextual"/>
        </w:rPr>
      </w:pPr>
      <w:hyperlink w:anchor="_Toc196281540" w:history="1">
        <w:r w:rsidRPr="00F04A31">
          <w:rPr>
            <w:rStyle w:val="Hypertextovodkaz"/>
            <w:rFonts w:ascii="Times New Roman" w:hAnsi="Times New Roman"/>
            <w:lang w:eastAsia="zh-HK"/>
          </w:rPr>
          <w:t>12.</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Conflict with articles of association and other documents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_Toc196281540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26</w:t>
        </w:r>
        <w:r w:rsidRPr="00F04A31">
          <w:rPr>
            <w:rFonts w:ascii="Times New Roman" w:hAnsi="Times New Roman"/>
            <w:webHidden/>
          </w:rPr>
          <w:fldChar w:fldCharType="end"/>
        </w:r>
      </w:hyperlink>
    </w:p>
    <w:p w14:paraId="22A593AC" w14:textId="5393CF6B" w:rsidR="000E127E" w:rsidRPr="00F04A31" w:rsidRDefault="000E127E">
      <w:pPr>
        <w:pStyle w:val="Obsah1"/>
        <w:tabs>
          <w:tab w:val="left" w:pos="660"/>
          <w:tab w:val="right" w:leader="dot" w:pos="9032"/>
        </w:tabs>
        <w:rPr>
          <w:rFonts w:ascii="Times New Roman" w:eastAsiaTheme="minorEastAsia" w:hAnsi="Times New Roman"/>
          <w:b w:val="0"/>
          <w:caps w:val="0"/>
          <w:kern w:val="2"/>
          <w:lang w:eastAsia="cs-CZ"/>
          <w14:ligatures w14:val="standardContextual"/>
        </w:rPr>
      </w:pPr>
      <w:hyperlink w:anchor="_Toc196281541" w:history="1">
        <w:r w:rsidRPr="00F04A31">
          <w:rPr>
            <w:rStyle w:val="Hypertextovodkaz"/>
            <w:rFonts w:ascii="Times New Roman" w:hAnsi="Times New Roman"/>
            <w:lang w:eastAsia="zh-HK"/>
          </w:rPr>
          <w:t>13.</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Governing law and jurisdiction</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_Toc196281541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26</w:t>
        </w:r>
        <w:r w:rsidRPr="00F04A31">
          <w:rPr>
            <w:rFonts w:ascii="Times New Roman" w:hAnsi="Times New Roman"/>
            <w:webHidden/>
          </w:rPr>
          <w:fldChar w:fldCharType="end"/>
        </w:r>
      </w:hyperlink>
    </w:p>
    <w:p w14:paraId="451EF9C3" w14:textId="6F51CA6E" w:rsidR="000E127E" w:rsidRPr="00F04A31" w:rsidRDefault="000E127E">
      <w:pPr>
        <w:pStyle w:val="Obsah1"/>
        <w:tabs>
          <w:tab w:val="left" w:pos="660"/>
          <w:tab w:val="right" w:leader="dot" w:pos="9032"/>
        </w:tabs>
        <w:rPr>
          <w:rFonts w:ascii="Times New Roman" w:eastAsiaTheme="minorEastAsia" w:hAnsi="Times New Roman"/>
          <w:b w:val="0"/>
          <w:caps w:val="0"/>
          <w:kern w:val="2"/>
          <w:lang w:eastAsia="cs-CZ"/>
          <w14:ligatures w14:val="standardContextual"/>
        </w:rPr>
      </w:pPr>
      <w:hyperlink w:anchor="_Toc196281542" w:history="1">
        <w:r w:rsidRPr="00F04A31">
          <w:rPr>
            <w:rStyle w:val="Hypertextovodkaz"/>
            <w:rFonts w:ascii="Times New Roman" w:hAnsi="Times New Roman"/>
            <w:lang w:eastAsia="zh-HK"/>
          </w:rPr>
          <w:t>14.</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Notices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_Toc196281542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27</w:t>
        </w:r>
        <w:r w:rsidRPr="00F04A31">
          <w:rPr>
            <w:rFonts w:ascii="Times New Roman" w:hAnsi="Times New Roman"/>
            <w:webHidden/>
          </w:rPr>
          <w:fldChar w:fldCharType="end"/>
        </w:r>
      </w:hyperlink>
    </w:p>
    <w:p w14:paraId="5060843B" w14:textId="54E99EA9" w:rsidR="000E127E" w:rsidRPr="00F04A31" w:rsidRDefault="000E127E">
      <w:pPr>
        <w:pStyle w:val="Obsah1"/>
        <w:tabs>
          <w:tab w:val="left" w:pos="660"/>
          <w:tab w:val="right" w:leader="dot" w:pos="9032"/>
        </w:tabs>
        <w:rPr>
          <w:rFonts w:ascii="Times New Roman" w:eastAsiaTheme="minorEastAsia" w:hAnsi="Times New Roman"/>
          <w:b w:val="0"/>
          <w:caps w:val="0"/>
          <w:kern w:val="2"/>
          <w:lang w:eastAsia="cs-CZ"/>
          <w14:ligatures w14:val="standardContextual"/>
        </w:rPr>
      </w:pPr>
      <w:hyperlink w:anchor="_Toc196281543" w:history="1">
        <w:r w:rsidRPr="00F04A31">
          <w:rPr>
            <w:rStyle w:val="Hypertextovodkaz"/>
            <w:rFonts w:ascii="Times New Roman" w:hAnsi="Times New Roman"/>
            <w:lang w:eastAsia="zh-HK"/>
          </w:rPr>
          <w:t>15.</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COSTS AND EXPENSES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_Toc196281543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28</w:t>
        </w:r>
        <w:r w:rsidRPr="00F04A31">
          <w:rPr>
            <w:rFonts w:ascii="Times New Roman" w:hAnsi="Times New Roman"/>
            <w:webHidden/>
          </w:rPr>
          <w:fldChar w:fldCharType="end"/>
        </w:r>
      </w:hyperlink>
    </w:p>
    <w:p w14:paraId="21BDB5D5" w14:textId="2C41B91D" w:rsidR="000E127E" w:rsidRPr="00F04A31" w:rsidRDefault="000E127E">
      <w:pPr>
        <w:pStyle w:val="Obsah1"/>
        <w:tabs>
          <w:tab w:val="left" w:pos="660"/>
          <w:tab w:val="right" w:leader="dot" w:pos="9032"/>
        </w:tabs>
        <w:rPr>
          <w:rFonts w:ascii="Times New Roman" w:eastAsiaTheme="minorEastAsia" w:hAnsi="Times New Roman"/>
          <w:b w:val="0"/>
          <w:caps w:val="0"/>
          <w:kern w:val="2"/>
          <w:lang w:eastAsia="cs-CZ"/>
          <w14:ligatures w14:val="standardContextual"/>
        </w:rPr>
      </w:pPr>
      <w:hyperlink w:anchor="_Toc196281544" w:history="1">
        <w:r w:rsidRPr="00F04A31">
          <w:rPr>
            <w:rStyle w:val="Hypertextovodkaz"/>
            <w:rFonts w:ascii="Times New Roman" w:hAnsi="Times New Roman"/>
            <w:lang w:eastAsia="zh-HK"/>
          </w:rPr>
          <w:t>16.</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lang w:eastAsia="zh-HK"/>
          </w:rPr>
          <w:t>final provisions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_Toc196281544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28</w:t>
        </w:r>
        <w:r w:rsidRPr="00F04A31">
          <w:rPr>
            <w:rFonts w:ascii="Times New Roman" w:hAnsi="Times New Roman"/>
            <w:webHidden/>
          </w:rPr>
          <w:fldChar w:fldCharType="end"/>
        </w:r>
      </w:hyperlink>
    </w:p>
    <w:p w14:paraId="05F58386" w14:textId="47AE19CD" w:rsidR="000E127E" w:rsidRPr="00F04A31" w:rsidRDefault="000E127E">
      <w:pPr>
        <w:pStyle w:val="Obsah1"/>
        <w:tabs>
          <w:tab w:val="left" w:pos="1540"/>
          <w:tab w:val="right" w:leader="dot" w:pos="9032"/>
        </w:tabs>
        <w:rPr>
          <w:rFonts w:ascii="Times New Roman" w:eastAsiaTheme="minorEastAsia" w:hAnsi="Times New Roman"/>
          <w:b w:val="0"/>
          <w:caps w:val="0"/>
          <w:kern w:val="2"/>
          <w:lang w:eastAsia="cs-CZ"/>
          <w14:ligatures w14:val="standardContextual"/>
        </w:rPr>
      </w:pPr>
      <w:hyperlink w:anchor="_Toc196281545" w:history="1">
        <w:r w:rsidRPr="00F04A31">
          <w:rPr>
            <w:rStyle w:val="Hypertextovodkaz"/>
            <w:rFonts w:ascii="Times New Roman" w:hAnsi="Times New Roman"/>
            <w:bCs/>
          </w:rPr>
          <w:t>Schedule 1</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bCs/>
          </w:rPr>
          <w:t>Ownership Structure</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_Toc196281545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30</w:t>
        </w:r>
        <w:r w:rsidRPr="00F04A31">
          <w:rPr>
            <w:rFonts w:ascii="Times New Roman" w:hAnsi="Times New Roman"/>
            <w:webHidden/>
          </w:rPr>
          <w:fldChar w:fldCharType="end"/>
        </w:r>
      </w:hyperlink>
    </w:p>
    <w:p w14:paraId="36C368AC" w14:textId="6794872F" w:rsidR="000E127E" w:rsidRPr="00F04A31" w:rsidRDefault="000E127E">
      <w:pPr>
        <w:pStyle w:val="Obsah1"/>
        <w:tabs>
          <w:tab w:val="left" w:pos="1540"/>
          <w:tab w:val="right" w:leader="dot" w:pos="9032"/>
        </w:tabs>
        <w:rPr>
          <w:rFonts w:ascii="Times New Roman" w:eastAsiaTheme="minorEastAsia" w:hAnsi="Times New Roman"/>
          <w:b w:val="0"/>
          <w:caps w:val="0"/>
          <w:kern w:val="2"/>
          <w:lang w:eastAsia="cs-CZ"/>
          <w14:ligatures w14:val="standardContextual"/>
        </w:rPr>
      </w:pPr>
      <w:hyperlink w:anchor="_Toc196281546" w:history="1">
        <w:r w:rsidRPr="00F04A31">
          <w:rPr>
            <w:rStyle w:val="Hypertextovodkaz"/>
            <w:rFonts w:ascii="Times New Roman" w:hAnsi="Times New Roman"/>
            <w:bCs/>
          </w:rPr>
          <w:t>Schedule 2</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bCs/>
          </w:rPr>
          <w:t xml:space="preserve">RepresentationS and Warranties </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_Toc196281546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31</w:t>
        </w:r>
        <w:r w:rsidRPr="00F04A31">
          <w:rPr>
            <w:rFonts w:ascii="Times New Roman" w:hAnsi="Times New Roman"/>
            <w:webHidden/>
          </w:rPr>
          <w:fldChar w:fldCharType="end"/>
        </w:r>
      </w:hyperlink>
    </w:p>
    <w:p w14:paraId="019362C8" w14:textId="1A7C2AD2" w:rsidR="000E127E" w:rsidRPr="00F04A31" w:rsidRDefault="000E127E">
      <w:pPr>
        <w:pStyle w:val="Obsah1"/>
        <w:tabs>
          <w:tab w:val="left" w:pos="1540"/>
          <w:tab w:val="right" w:leader="dot" w:pos="9032"/>
        </w:tabs>
        <w:rPr>
          <w:rFonts w:ascii="Times New Roman" w:eastAsiaTheme="minorEastAsia" w:hAnsi="Times New Roman"/>
          <w:b w:val="0"/>
          <w:caps w:val="0"/>
          <w:kern w:val="2"/>
          <w:lang w:eastAsia="cs-CZ"/>
          <w14:ligatures w14:val="standardContextual"/>
        </w:rPr>
      </w:pPr>
      <w:hyperlink w:anchor="_Toc196281547" w:history="1">
        <w:r w:rsidRPr="00F04A31">
          <w:rPr>
            <w:rStyle w:val="Hypertextovodkaz"/>
            <w:rFonts w:ascii="Times New Roman" w:hAnsi="Times New Roman"/>
          </w:rPr>
          <w:t>Schedule 3</w:t>
        </w:r>
        <w:r w:rsidRPr="00F04A31">
          <w:rPr>
            <w:rFonts w:ascii="Times New Roman" w:eastAsiaTheme="minorEastAsia" w:hAnsi="Times New Roman"/>
            <w:b w:val="0"/>
            <w:caps w:val="0"/>
            <w:kern w:val="2"/>
            <w:lang w:eastAsia="cs-CZ"/>
            <w14:ligatures w14:val="standardContextual"/>
          </w:rPr>
          <w:tab/>
        </w:r>
        <w:r w:rsidRPr="00056509">
          <w:rPr>
            <w:rStyle w:val="Hypertextovodkaz"/>
            <w:rFonts w:ascii="Times New Roman" w:hAnsi="Times New Roman"/>
            <w:iCs/>
          </w:rPr>
          <w:t>ContriBUTION AGREEMENT</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_Toc196281547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40</w:t>
        </w:r>
        <w:r w:rsidRPr="00F04A31">
          <w:rPr>
            <w:rFonts w:ascii="Times New Roman" w:hAnsi="Times New Roman"/>
            <w:webHidden/>
          </w:rPr>
          <w:fldChar w:fldCharType="end"/>
        </w:r>
      </w:hyperlink>
    </w:p>
    <w:p w14:paraId="0E415366" w14:textId="54E30C34" w:rsidR="000E127E" w:rsidRPr="00F04A31" w:rsidRDefault="000E127E">
      <w:pPr>
        <w:pStyle w:val="Obsah1"/>
        <w:tabs>
          <w:tab w:val="left" w:pos="1540"/>
          <w:tab w:val="right" w:leader="dot" w:pos="9032"/>
        </w:tabs>
        <w:rPr>
          <w:rFonts w:ascii="Times New Roman" w:eastAsiaTheme="minorEastAsia" w:hAnsi="Times New Roman"/>
          <w:b w:val="0"/>
          <w:caps w:val="0"/>
          <w:kern w:val="2"/>
          <w:lang w:eastAsia="cs-CZ"/>
          <w14:ligatures w14:val="standardContextual"/>
        </w:rPr>
      </w:pPr>
      <w:hyperlink w:anchor="_Toc196281548" w:history="1">
        <w:r w:rsidRPr="00F04A31">
          <w:rPr>
            <w:rStyle w:val="Hypertextovodkaz"/>
            <w:rFonts w:ascii="Times New Roman" w:hAnsi="Times New Roman"/>
          </w:rPr>
          <w:t>Schedule 4</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bCs/>
          </w:rPr>
          <w:t>S</w:t>
        </w:r>
        <w:r w:rsidRPr="00F04A31">
          <w:rPr>
            <w:rStyle w:val="Hypertextovodkaz"/>
            <w:rFonts w:ascii="Times New Roman" w:hAnsi="Times New Roman"/>
          </w:rPr>
          <w:t>uBSCRIPTION AGREEMENT</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_Toc196281548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41</w:t>
        </w:r>
        <w:r w:rsidRPr="00F04A31">
          <w:rPr>
            <w:rFonts w:ascii="Times New Roman" w:hAnsi="Times New Roman"/>
            <w:webHidden/>
          </w:rPr>
          <w:fldChar w:fldCharType="end"/>
        </w:r>
      </w:hyperlink>
    </w:p>
    <w:p w14:paraId="7B292121" w14:textId="3BADDCC7" w:rsidR="000E127E" w:rsidRPr="00F04A31" w:rsidRDefault="000E127E">
      <w:pPr>
        <w:pStyle w:val="Obsah1"/>
        <w:tabs>
          <w:tab w:val="left" w:pos="1540"/>
          <w:tab w:val="right" w:leader="dot" w:pos="9032"/>
        </w:tabs>
        <w:rPr>
          <w:rFonts w:ascii="Times New Roman" w:eastAsiaTheme="minorEastAsia" w:hAnsi="Times New Roman"/>
          <w:b w:val="0"/>
          <w:caps w:val="0"/>
          <w:kern w:val="2"/>
          <w:lang w:eastAsia="cs-CZ"/>
          <w14:ligatures w14:val="standardContextual"/>
        </w:rPr>
      </w:pPr>
      <w:hyperlink w:anchor="_Toc196281549" w:history="1">
        <w:r w:rsidRPr="00F04A31">
          <w:rPr>
            <w:rStyle w:val="Hypertextovodkaz"/>
            <w:rFonts w:ascii="Times New Roman" w:hAnsi="Times New Roman"/>
            <w:bCs/>
          </w:rPr>
          <w:t>Schedule 5</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bCs/>
          </w:rPr>
          <w:t>Disclosed Information Index</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_Toc196281549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43</w:t>
        </w:r>
        <w:r w:rsidRPr="00F04A31">
          <w:rPr>
            <w:rFonts w:ascii="Times New Roman" w:hAnsi="Times New Roman"/>
            <w:webHidden/>
          </w:rPr>
          <w:fldChar w:fldCharType="end"/>
        </w:r>
      </w:hyperlink>
    </w:p>
    <w:p w14:paraId="73E8F9B7" w14:textId="2BABCF25" w:rsidR="000E127E" w:rsidRDefault="000E127E">
      <w:pPr>
        <w:pStyle w:val="Obsah1"/>
        <w:tabs>
          <w:tab w:val="left" w:pos="1540"/>
          <w:tab w:val="right" w:leader="dot" w:pos="9032"/>
        </w:tabs>
      </w:pPr>
      <w:hyperlink w:anchor="_Toc196281550" w:history="1">
        <w:r w:rsidRPr="00F04A31">
          <w:rPr>
            <w:rStyle w:val="Hypertextovodkaz"/>
            <w:rFonts w:ascii="Times New Roman" w:hAnsi="Times New Roman"/>
            <w:bCs/>
          </w:rPr>
          <w:t>Schedule 6</w:t>
        </w:r>
        <w:r w:rsidRPr="00F04A31">
          <w:rPr>
            <w:rFonts w:ascii="Times New Roman" w:eastAsiaTheme="minorEastAsia" w:hAnsi="Times New Roman"/>
            <w:b w:val="0"/>
            <w:caps w:val="0"/>
            <w:kern w:val="2"/>
            <w:lang w:eastAsia="cs-CZ"/>
            <w14:ligatures w14:val="standardContextual"/>
          </w:rPr>
          <w:tab/>
        </w:r>
        <w:r w:rsidRPr="00F04A31">
          <w:rPr>
            <w:rStyle w:val="Hypertextovodkaz"/>
            <w:rFonts w:ascii="Times New Roman" w:hAnsi="Times New Roman"/>
            <w:bCs/>
          </w:rPr>
          <w:t>ARTICLES OF ASSOCIATION</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_Toc196281550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46</w:t>
        </w:r>
        <w:r w:rsidRPr="00F04A31">
          <w:rPr>
            <w:rFonts w:ascii="Times New Roman" w:hAnsi="Times New Roman"/>
            <w:webHidden/>
          </w:rPr>
          <w:fldChar w:fldCharType="end"/>
        </w:r>
      </w:hyperlink>
    </w:p>
    <w:p w14:paraId="51661383" w14:textId="3A7D81DE" w:rsidR="002D2330" w:rsidRDefault="002D2330" w:rsidP="002D2330">
      <w:pPr>
        <w:pStyle w:val="Obsah1"/>
        <w:tabs>
          <w:tab w:val="left" w:pos="1540"/>
          <w:tab w:val="right" w:leader="dot" w:pos="9032"/>
        </w:tabs>
      </w:pPr>
      <w:hyperlink w:anchor="_Toc196281550" w:history="1">
        <w:r w:rsidRPr="00F04A31">
          <w:rPr>
            <w:rStyle w:val="Hypertextovodkaz"/>
            <w:rFonts w:ascii="Times New Roman" w:hAnsi="Times New Roman"/>
            <w:bCs/>
          </w:rPr>
          <w:t xml:space="preserve">Schedule </w:t>
        </w:r>
        <w:r>
          <w:rPr>
            <w:rStyle w:val="Hypertextovodkaz"/>
            <w:rFonts w:ascii="Times New Roman" w:hAnsi="Times New Roman"/>
            <w:bCs/>
          </w:rPr>
          <w:t>7</w:t>
        </w:r>
        <w:r w:rsidRPr="00F04A31">
          <w:rPr>
            <w:rFonts w:ascii="Times New Roman" w:eastAsiaTheme="minorEastAsia" w:hAnsi="Times New Roman"/>
            <w:b w:val="0"/>
            <w:caps w:val="0"/>
            <w:kern w:val="2"/>
            <w:lang w:eastAsia="cs-CZ"/>
            <w14:ligatures w14:val="standardContextual"/>
          </w:rPr>
          <w:tab/>
        </w:r>
        <w:r>
          <w:rPr>
            <w:rStyle w:val="Hypertextovodkaz"/>
            <w:rFonts w:ascii="Times New Roman" w:hAnsi="Times New Roman"/>
            <w:bCs/>
          </w:rPr>
          <w:t>DIS</w:t>
        </w:r>
        <w:r w:rsidR="005F4BBB">
          <w:rPr>
            <w:rStyle w:val="Hypertextovodkaz"/>
            <w:rFonts w:ascii="Times New Roman" w:hAnsi="Times New Roman"/>
            <w:bCs/>
          </w:rPr>
          <w:t>CLOSER LETTER</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_Toc196281550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46</w:t>
        </w:r>
        <w:r w:rsidRPr="00F04A31">
          <w:rPr>
            <w:rFonts w:ascii="Times New Roman" w:hAnsi="Times New Roman"/>
            <w:webHidden/>
          </w:rPr>
          <w:fldChar w:fldCharType="end"/>
        </w:r>
      </w:hyperlink>
    </w:p>
    <w:p w14:paraId="4BC0DA57" w14:textId="2874AC91" w:rsidR="000E127E" w:rsidRPr="00F04A31" w:rsidRDefault="000E127E">
      <w:pPr>
        <w:pStyle w:val="Obsah1"/>
        <w:tabs>
          <w:tab w:val="right" w:leader="dot" w:pos="9032"/>
        </w:tabs>
        <w:rPr>
          <w:rFonts w:ascii="Times New Roman" w:eastAsiaTheme="minorEastAsia" w:hAnsi="Times New Roman"/>
          <w:b w:val="0"/>
          <w:caps w:val="0"/>
          <w:kern w:val="2"/>
          <w:lang w:eastAsia="cs-CZ"/>
          <w14:ligatures w14:val="standardContextual"/>
        </w:rPr>
      </w:pPr>
      <w:hyperlink w:anchor="_Toc196281551" w:history="1">
        <w:r w:rsidRPr="00F04A31">
          <w:rPr>
            <w:rStyle w:val="Hypertextovodkaz"/>
            <w:rFonts w:ascii="Times New Roman" w:hAnsi="Times New Roman"/>
            <w:bCs/>
          </w:rPr>
          <w:t xml:space="preserve">investment AGREEMENT </w:t>
        </w:r>
        <w:r w:rsidRPr="00F04A31">
          <w:rPr>
            <w:rStyle w:val="Hypertextovodkaz"/>
            <w:rFonts w:ascii="Times New Roman" w:hAnsi="Times New Roman"/>
          </w:rPr>
          <w:t>SIGNATORIES</w:t>
        </w:r>
        <w:r w:rsidRPr="00F04A31">
          <w:rPr>
            <w:rFonts w:ascii="Times New Roman" w:hAnsi="Times New Roman"/>
            <w:webHidden/>
          </w:rPr>
          <w:tab/>
        </w:r>
        <w:r w:rsidRPr="00F04A31">
          <w:rPr>
            <w:rFonts w:ascii="Times New Roman" w:hAnsi="Times New Roman"/>
            <w:webHidden/>
          </w:rPr>
          <w:fldChar w:fldCharType="begin"/>
        </w:r>
        <w:r w:rsidRPr="00F04A31">
          <w:rPr>
            <w:rFonts w:ascii="Times New Roman" w:hAnsi="Times New Roman"/>
            <w:webHidden/>
          </w:rPr>
          <w:instrText xml:space="preserve"> PAGEREF _Toc196281551 \h </w:instrText>
        </w:r>
        <w:r w:rsidRPr="00F04A31">
          <w:rPr>
            <w:rFonts w:ascii="Times New Roman" w:hAnsi="Times New Roman"/>
            <w:webHidden/>
          </w:rPr>
        </w:r>
        <w:r w:rsidRPr="00F04A31">
          <w:rPr>
            <w:rFonts w:ascii="Times New Roman" w:hAnsi="Times New Roman"/>
            <w:webHidden/>
          </w:rPr>
          <w:fldChar w:fldCharType="separate"/>
        </w:r>
        <w:r w:rsidR="00940D11">
          <w:rPr>
            <w:rFonts w:ascii="Times New Roman" w:hAnsi="Times New Roman"/>
            <w:noProof/>
            <w:webHidden/>
          </w:rPr>
          <w:t>48</w:t>
        </w:r>
        <w:r w:rsidRPr="00F04A31">
          <w:rPr>
            <w:rFonts w:ascii="Times New Roman" w:hAnsi="Times New Roman"/>
            <w:webHidden/>
          </w:rPr>
          <w:fldChar w:fldCharType="end"/>
        </w:r>
      </w:hyperlink>
    </w:p>
    <w:p w14:paraId="69C7EA8C" w14:textId="183582AB" w:rsidR="00130AF5" w:rsidRPr="00F04A31" w:rsidRDefault="001F421F" w:rsidP="00B53B85">
      <w:pPr>
        <w:pStyle w:val="Obsah1"/>
        <w:tabs>
          <w:tab w:val="left" w:pos="440"/>
          <w:tab w:val="right" w:leader="dot" w:pos="9032"/>
        </w:tabs>
        <w:rPr>
          <w:rFonts w:ascii="Times New Roman" w:hAnsi="Times New Roman"/>
          <w:b w:val="0"/>
        </w:rPr>
      </w:pPr>
      <w:r w:rsidRPr="00F04A31">
        <w:rPr>
          <w:rStyle w:val="Hypertextovodkaz"/>
          <w:rFonts w:ascii="Times New Roman" w:hAnsi="Times New Roman"/>
          <w:lang w:eastAsia="zh-HK"/>
        </w:rPr>
        <w:fldChar w:fldCharType="end"/>
      </w:r>
    </w:p>
    <w:p w14:paraId="5058597F" w14:textId="77777777" w:rsidR="00D52513" w:rsidRPr="00F04A31" w:rsidRDefault="00D52513">
      <w:pPr>
        <w:rPr>
          <w:b/>
          <w:color w:val="000000"/>
          <w:szCs w:val="22"/>
          <w:lang w:eastAsia="cs-CZ"/>
        </w:rPr>
      </w:pPr>
      <w:r w:rsidRPr="00F04A31">
        <w:rPr>
          <w:b/>
          <w:szCs w:val="22"/>
        </w:rPr>
        <w:br w:type="page"/>
      </w:r>
    </w:p>
    <w:p w14:paraId="686E2F42" w14:textId="15A68049" w:rsidR="00130AF5" w:rsidRPr="00F04A31" w:rsidRDefault="00130AF5" w:rsidP="00130AF5">
      <w:pPr>
        <w:widowControl w:val="0"/>
        <w:rPr>
          <w:rFonts w:eastAsia="PMingLiU"/>
          <w:szCs w:val="22"/>
          <w:lang w:eastAsia="zh-HK"/>
        </w:rPr>
      </w:pPr>
      <w:r w:rsidRPr="00F04A31">
        <w:rPr>
          <w:rFonts w:eastAsia="PMingLiU"/>
          <w:b/>
          <w:szCs w:val="22"/>
          <w:lang w:eastAsia="zh-HK"/>
        </w:rPr>
        <w:lastRenderedPageBreak/>
        <w:t xml:space="preserve">THIS INVESTMENT AGREEMENT </w:t>
      </w:r>
      <w:r w:rsidRPr="00F04A31">
        <w:rPr>
          <w:rFonts w:eastAsia="PMingLiU"/>
          <w:szCs w:val="22"/>
          <w:lang w:eastAsia="zh-HK"/>
        </w:rPr>
        <w:t>(the</w:t>
      </w:r>
      <w:r w:rsidRPr="00F04A31">
        <w:rPr>
          <w:rFonts w:eastAsia="PMingLiU"/>
          <w:b/>
          <w:szCs w:val="22"/>
          <w:lang w:eastAsia="zh-HK"/>
        </w:rPr>
        <w:t xml:space="preserve"> </w:t>
      </w:r>
      <w:r w:rsidR="00A24F5B" w:rsidRPr="00F04A31">
        <w:rPr>
          <w:rFonts w:eastAsia="PMingLiU"/>
          <w:bCs/>
          <w:szCs w:val="22"/>
          <w:lang w:eastAsia="zh-HK"/>
        </w:rPr>
        <w:t>“</w:t>
      </w:r>
      <w:r w:rsidRPr="00F04A31">
        <w:rPr>
          <w:rFonts w:eastAsia="PMingLiU"/>
          <w:b/>
          <w:szCs w:val="22"/>
          <w:lang w:eastAsia="zh-HK"/>
        </w:rPr>
        <w:t>Agreement</w:t>
      </w:r>
      <w:r w:rsidR="00A24F5B" w:rsidRPr="00F04A31">
        <w:rPr>
          <w:rFonts w:eastAsia="PMingLiU"/>
          <w:bCs/>
          <w:szCs w:val="22"/>
          <w:lang w:eastAsia="zh-HK"/>
        </w:rPr>
        <w:t>”</w:t>
      </w:r>
      <w:r w:rsidRPr="00F04A31">
        <w:rPr>
          <w:rFonts w:eastAsia="PMingLiU"/>
          <w:szCs w:val="22"/>
          <w:lang w:eastAsia="zh-HK"/>
        </w:rPr>
        <w:t xml:space="preserve">) is entered into on </w:t>
      </w:r>
      <w:r w:rsidR="00D11C85">
        <w:rPr>
          <w:szCs w:val="22"/>
          <w:lang w:eastAsia="zh-HK"/>
        </w:rPr>
        <w:t>22 May 2025</w:t>
      </w:r>
      <w:r w:rsidR="003E4ECC" w:rsidRPr="00F04A31">
        <w:rPr>
          <w:szCs w:val="22"/>
          <w:lang w:eastAsia="zh-HK"/>
        </w:rPr>
        <w:t>.</w:t>
      </w:r>
    </w:p>
    <w:p w14:paraId="6617D3D0" w14:textId="1D373D48" w:rsidR="00130AF5" w:rsidRPr="00F04A31" w:rsidRDefault="001F681B" w:rsidP="00130AF5">
      <w:pPr>
        <w:pStyle w:val="AODocTxt"/>
        <w:widowControl w:val="0"/>
        <w:numPr>
          <w:ilvl w:val="0"/>
          <w:numId w:val="0"/>
        </w:numPr>
        <w:spacing w:line="240" w:lineRule="auto"/>
        <w:ind w:left="360" w:hanging="360"/>
        <w:rPr>
          <w:rFonts w:eastAsia="PMingLiU"/>
          <w:b/>
          <w:sz w:val="22"/>
          <w:lang w:eastAsia="zh-HK"/>
        </w:rPr>
      </w:pPr>
      <w:r w:rsidRPr="00F04A31">
        <w:rPr>
          <w:rFonts w:eastAsia="PMingLiU"/>
          <w:b/>
          <w:sz w:val="22"/>
          <w:lang w:eastAsia="zh-HK"/>
        </w:rPr>
        <w:t xml:space="preserve">BY AND </w:t>
      </w:r>
      <w:r w:rsidR="00130AF5" w:rsidRPr="00F04A31">
        <w:rPr>
          <w:rFonts w:eastAsia="PMingLiU"/>
          <w:b/>
          <w:sz w:val="22"/>
          <w:lang w:eastAsia="zh-HK"/>
        </w:rPr>
        <w:t>BETWEEN:</w:t>
      </w:r>
    </w:p>
    <w:p w14:paraId="3B25AE6D" w14:textId="1F28F57F" w:rsidR="00130AF5" w:rsidRPr="00F04A31" w:rsidRDefault="00A70307" w:rsidP="00130AF5">
      <w:pPr>
        <w:pStyle w:val="AO1"/>
        <w:widowControl w:val="0"/>
        <w:spacing w:line="260" w:lineRule="atLeast"/>
        <w:rPr>
          <w:b w:val="0"/>
          <w:sz w:val="22"/>
        </w:rPr>
      </w:pPr>
      <w:bookmarkStart w:id="2" w:name="_Ref488863141"/>
      <w:proofErr w:type="spellStart"/>
      <w:r w:rsidRPr="00F04A31">
        <w:rPr>
          <w:iCs/>
          <w:sz w:val="22"/>
        </w:rPr>
        <w:t>CasInvent</w:t>
      </w:r>
      <w:proofErr w:type="spellEnd"/>
      <w:r w:rsidRPr="00F04A31">
        <w:rPr>
          <w:iCs/>
          <w:sz w:val="22"/>
        </w:rPr>
        <w:t xml:space="preserve"> Pharma </w:t>
      </w:r>
      <w:proofErr w:type="spellStart"/>
      <w:r w:rsidRPr="00F04A31">
        <w:rPr>
          <w:iCs/>
          <w:sz w:val="22"/>
        </w:rPr>
        <w:t>a.s.</w:t>
      </w:r>
      <w:proofErr w:type="spellEnd"/>
      <w:r w:rsidRPr="00F04A31">
        <w:rPr>
          <w:b w:val="0"/>
          <w:bCs w:val="0"/>
          <w:iCs/>
          <w:sz w:val="22"/>
        </w:rPr>
        <w:t>, a joint-stock company incorporated and existing under the laws of the Czech Republic, whose registered office is at Komenského náměstí 220/2, 602 00 Brno, Czech Republic, identification number 096 84 221, registered in the Commercial Register maintained by the Regional Court in Brno, File No. B 8460 (“</w:t>
      </w:r>
      <w:proofErr w:type="spellStart"/>
      <w:r w:rsidRPr="00F04A31">
        <w:rPr>
          <w:iCs/>
          <w:sz w:val="22"/>
        </w:rPr>
        <w:t>CasInvent</w:t>
      </w:r>
      <w:proofErr w:type="spellEnd"/>
      <w:r w:rsidRPr="00F04A31">
        <w:rPr>
          <w:b w:val="0"/>
          <w:bCs w:val="0"/>
          <w:iCs/>
          <w:sz w:val="22"/>
        </w:rPr>
        <w:t>” or the “</w:t>
      </w:r>
      <w:r w:rsidRPr="00F04A31">
        <w:rPr>
          <w:iCs/>
          <w:sz w:val="22"/>
        </w:rPr>
        <w:t>Company</w:t>
      </w:r>
      <w:r w:rsidRPr="00F04A31">
        <w:rPr>
          <w:b w:val="0"/>
          <w:bCs w:val="0"/>
          <w:iCs/>
          <w:sz w:val="22"/>
        </w:rPr>
        <w:t>”</w:t>
      </w:r>
      <w:proofErr w:type="gramStart"/>
      <w:r w:rsidRPr="00F04A31">
        <w:rPr>
          <w:b w:val="0"/>
          <w:bCs w:val="0"/>
          <w:iCs/>
          <w:sz w:val="22"/>
        </w:rPr>
        <w:t>);</w:t>
      </w:r>
      <w:bookmarkEnd w:id="2"/>
      <w:proofErr w:type="gramEnd"/>
    </w:p>
    <w:p w14:paraId="2FA15999" w14:textId="77777777" w:rsidR="00130AF5" w:rsidRPr="00F04A31" w:rsidRDefault="00130AF5" w:rsidP="00130AF5">
      <w:pPr>
        <w:pStyle w:val="AO1"/>
        <w:widowControl w:val="0"/>
        <w:numPr>
          <w:ilvl w:val="0"/>
          <w:numId w:val="0"/>
        </w:numPr>
        <w:spacing w:line="260" w:lineRule="atLeast"/>
        <w:ind w:left="720"/>
        <w:rPr>
          <w:b w:val="0"/>
          <w:sz w:val="22"/>
        </w:rPr>
      </w:pPr>
      <w:r w:rsidRPr="00F04A31">
        <w:rPr>
          <w:b w:val="0"/>
          <w:sz w:val="22"/>
        </w:rPr>
        <w:t>and</w:t>
      </w:r>
    </w:p>
    <w:p w14:paraId="5BF71FCB" w14:textId="4064F2C5" w:rsidR="00130AF5" w:rsidRPr="00F04A31" w:rsidRDefault="12BE658E" w:rsidP="12BE658E">
      <w:pPr>
        <w:pStyle w:val="AO1"/>
        <w:widowControl w:val="0"/>
        <w:spacing w:line="260" w:lineRule="atLeast"/>
        <w:rPr>
          <w:rFonts w:eastAsia="PMingLiU"/>
          <w:b w:val="0"/>
          <w:bCs w:val="0"/>
          <w:sz w:val="22"/>
          <w:lang w:eastAsia="zh-HK"/>
        </w:rPr>
      </w:pPr>
      <w:r w:rsidRPr="00F04A31">
        <w:rPr>
          <w:sz w:val="22"/>
        </w:rPr>
        <w:t xml:space="preserve">Masarykova </w:t>
      </w:r>
      <w:proofErr w:type="spellStart"/>
      <w:r w:rsidRPr="00F04A31">
        <w:rPr>
          <w:sz w:val="22"/>
        </w:rPr>
        <w:t>univerzita</w:t>
      </w:r>
      <w:proofErr w:type="spellEnd"/>
      <w:r w:rsidRPr="00F04A31">
        <w:rPr>
          <w:b w:val="0"/>
          <w:bCs w:val="0"/>
          <w:sz w:val="22"/>
        </w:rPr>
        <w:t xml:space="preserve">, a public university established by law and not registered in the Commercial Register, whose registered office is at Žerotínovo </w:t>
      </w:r>
      <w:proofErr w:type="spellStart"/>
      <w:r w:rsidRPr="00F04A31">
        <w:rPr>
          <w:b w:val="0"/>
          <w:bCs w:val="0"/>
          <w:sz w:val="22"/>
        </w:rPr>
        <w:t>nám</w:t>
      </w:r>
      <w:proofErr w:type="spellEnd"/>
      <w:r w:rsidRPr="00F04A31">
        <w:rPr>
          <w:b w:val="0"/>
          <w:bCs w:val="0"/>
          <w:sz w:val="22"/>
        </w:rPr>
        <w:t>. 617/9, 601 77 Brno, Czech Republic, identification number 002 16 224 (“</w:t>
      </w:r>
      <w:proofErr w:type="spellStart"/>
      <w:r w:rsidRPr="00F04A31">
        <w:rPr>
          <w:sz w:val="22"/>
        </w:rPr>
        <w:t>Masarykova</w:t>
      </w:r>
      <w:proofErr w:type="spellEnd"/>
      <w:r w:rsidRPr="00F04A31">
        <w:rPr>
          <w:sz w:val="22"/>
        </w:rPr>
        <w:t xml:space="preserve"> </w:t>
      </w:r>
      <w:proofErr w:type="spellStart"/>
      <w:r w:rsidRPr="00F04A31">
        <w:rPr>
          <w:sz w:val="22"/>
        </w:rPr>
        <w:t>univerzita</w:t>
      </w:r>
      <w:proofErr w:type="spellEnd"/>
      <w:r w:rsidRPr="00F04A31">
        <w:rPr>
          <w:b w:val="0"/>
          <w:bCs w:val="0"/>
          <w:sz w:val="22"/>
        </w:rPr>
        <w:t>” or “</w:t>
      </w:r>
      <w:r w:rsidRPr="00F04A31">
        <w:rPr>
          <w:sz w:val="22"/>
        </w:rPr>
        <w:t>Founder 1</w:t>
      </w:r>
      <w:r w:rsidRPr="00F04A31">
        <w:rPr>
          <w:b w:val="0"/>
          <w:bCs w:val="0"/>
          <w:sz w:val="22"/>
        </w:rPr>
        <w:t>”</w:t>
      </w:r>
      <w:proofErr w:type="gramStart"/>
      <w:r w:rsidRPr="00F04A31">
        <w:rPr>
          <w:b w:val="0"/>
          <w:bCs w:val="0"/>
          <w:sz w:val="22"/>
        </w:rPr>
        <w:t>);</w:t>
      </w:r>
      <w:proofErr w:type="gramEnd"/>
      <w:r w:rsidRPr="00F04A31">
        <w:rPr>
          <w:sz w:val="22"/>
        </w:rPr>
        <w:t xml:space="preserve"> </w:t>
      </w:r>
    </w:p>
    <w:p w14:paraId="2EA8420B" w14:textId="77777777" w:rsidR="00A70307" w:rsidRPr="00F04A31" w:rsidRDefault="00A70307" w:rsidP="00A70307">
      <w:pPr>
        <w:pStyle w:val="AODocTxt"/>
        <w:widowControl w:val="0"/>
        <w:numPr>
          <w:ilvl w:val="0"/>
          <w:numId w:val="0"/>
        </w:numPr>
        <w:spacing w:line="240" w:lineRule="auto"/>
        <w:ind w:left="709"/>
        <w:rPr>
          <w:sz w:val="22"/>
        </w:rPr>
      </w:pPr>
      <w:r w:rsidRPr="00F04A31">
        <w:rPr>
          <w:bCs/>
          <w:color w:val="000000"/>
          <w:sz w:val="22"/>
          <w:shd w:val="clear" w:color="auto" w:fill="FFFFFF"/>
        </w:rPr>
        <w:t>and</w:t>
      </w:r>
    </w:p>
    <w:p w14:paraId="07FA5B1E" w14:textId="680B41EF" w:rsidR="00A70307" w:rsidRPr="00F04A31" w:rsidRDefault="0EB95CBF" w:rsidP="0EB95CBF">
      <w:pPr>
        <w:pStyle w:val="AO1"/>
        <w:rPr>
          <w:b w:val="0"/>
          <w:bCs w:val="0"/>
          <w:sz w:val="22"/>
        </w:rPr>
      </w:pPr>
      <w:r w:rsidRPr="00F04A31">
        <w:rPr>
          <w:sz w:val="22"/>
        </w:rPr>
        <w:t xml:space="preserve">i&amp;i Prague, </w:t>
      </w:r>
      <w:proofErr w:type="spellStart"/>
      <w:r w:rsidRPr="00F04A31">
        <w:rPr>
          <w:sz w:val="22"/>
        </w:rPr>
        <w:t>s.r.o.</w:t>
      </w:r>
      <w:proofErr w:type="spellEnd"/>
      <w:r w:rsidRPr="00F04A31">
        <w:rPr>
          <w:b w:val="0"/>
          <w:bCs w:val="0"/>
          <w:sz w:val="22"/>
        </w:rPr>
        <w:t xml:space="preserve">, a limited liability company incorporated and existing under the laws of the Czech Republic, whose registered office is at </w:t>
      </w:r>
      <w:proofErr w:type="spellStart"/>
      <w:r w:rsidRPr="00F04A31">
        <w:rPr>
          <w:b w:val="0"/>
          <w:bCs w:val="0"/>
          <w:sz w:val="22"/>
        </w:rPr>
        <w:t>Pobřežní</w:t>
      </w:r>
      <w:proofErr w:type="spellEnd"/>
      <w:r w:rsidRPr="00F04A31">
        <w:rPr>
          <w:b w:val="0"/>
          <w:bCs w:val="0"/>
          <w:sz w:val="22"/>
        </w:rPr>
        <w:t xml:space="preserve"> 394/12, </w:t>
      </w:r>
      <w:proofErr w:type="spellStart"/>
      <w:r w:rsidRPr="00F04A31">
        <w:rPr>
          <w:b w:val="0"/>
          <w:bCs w:val="0"/>
          <w:sz w:val="22"/>
        </w:rPr>
        <w:t>Karlín</w:t>
      </w:r>
      <w:proofErr w:type="spellEnd"/>
      <w:r w:rsidRPr="00F04A31">
        <w:rPr>
          <w:b w:val="0"/>
          <w:bCs w:val="0"/>
          <w:sz w:val="22"/>
        </w:rPr>
        <w:t>, 186 00 Prague 8, Czech Republic, identification number 060 58 485, registered in the Commercial Register maintained by the Municipal Court in Prague, File No. C 275316 (“</w:t>
      </w:r>
      <w:r w:rsidRPr="00F04A31">
        <w:rPr>
          <w:sz w:val="22"/>
        </w:rPr>
        <w:t>i&amp;i Prague</w:t>
      </w:r>
      <w:r w:rsidRPr="00F04A31">
        <w:rPr>
          <w:b w:val="0"/>
          <w:bCs w:val="0"/>
          <w:sz w:val="22"/>
        </w:rPr>
        <w:t>” or “</w:t>
      </w:r>
      <w:r w:rsidRPr="00F04A31">
        <w:rPr>
          <w:sz w:val="22"/>
        </w:rPr>
        <w:t>Founder 2</w:t>
      </w:r>
      <w:r w:rsidRPr="00F04A31">
        <w:rPr>
          <w:b w:val="0"/>
          <w:bCs w:val="0"/>
          <w:sz w:val="22"/>
        </w:rPr>
        <w:t>”</w:t>
      </w:r>
      <w:proofErr w:type="gramStart"/>
      <w:r w:rsidRPr="00F04A31">
        <w:rPr>
          <w:b w:val="0"/>
          <w:bCs w:val="0"/>
          <w:sz w:val="22"/>
        </w:rPr>
        <w:t>);</w:t>
      </w:r>
      <w:proofErr w:type="gramEnd"/>
    </w:p>
    <w:p w14:paraId="328B8716" w14:textId="14A81981" w:rsidR="00130AF5" w:rsidRPr="00F04A31" w:rsidRDefault="00130AF5" w:rsidP="00130AF5">
      <w:pPr>
        <w:pStyle w:val="AO1"/>
        <w:widowControl w:val="0"/>
        <w:numPr>
          <w:ilvl w:val="0"/>
          <w:numId w:val="0"/>
        </w:numPr>
        <w:spacing w:line="260" w:lineRule="atLeast"/>
        <w:ind w:left="720"/>
        <w:rPr>
          <w:b w:val="0"/>
          <w:sz w:val="22"/>
        </w:rPr>
      </w:pPr>
      <w:r w:rsidRPr="00F04A31">
        <w:rPr>
          <w:b w:val="0"/>
          <w:iCs/>
          <w:sz w:val="22"/>
        </w:rPr>
        <w:t>(</w:t>
      </w:r>
      <w:r w:rsidR="00A70307" w:rsidRPr="00F04A31">
        <w:rPr>
          <w:b w:val="0"/>
          <w:iCs/>
          <w:sz w:val="22"/>
        </w:rPr>
        <w:t xml:space="preserve">Founder </w:t>
      </w:r>
      <w:r w:rsidRPr="00F04A31">
        <w:rPr>
          <w:b w:val="0"/>
          <w:iCs/>
          <w:sz w:val="22"/>
        </w:rPr>
        <w:t>1</w:t>
      </w:r>
      <w:r w:rsidR="00D52513" w:rsidRPr="00F04A31">
        <w:rPr>
          <w:b w:val="0"/>
          <w:iCs/>
          <w:sz w:val="22"/>
        </w:rPr>
        <w:t xml:space="preserve"> and</w:t>
      </w:r>
      <w:r w:rsidRPr="00F04A31">
        <w:rPr>
          <w:b w:val="0"/>
          <w:iCs/>
          <w:sz w:val="22"/>
        </w:rPr>
        <w:t xml:space="preserve"> </w:t>
      </w:r>
      <w:r w:rsidR="00A70307" w:rsidRPr="00F04A31">
        <w:rPr>
          <w:b w:val="0"/>
          <w:iCs/>
          <w:sz w:val="22"/>
        </w:rPr>
        <w:t xml:space="preserve">Founder </w:t>
      </w:r>
      <w:r w:rsidRPr="00F04A31">
        <w:rPr>
          <w:b w:val="0"/>
          <w:iCs/>
          <w:sz w:val="22"/>
        </w:rPr>
        <w:t>2</w:t>
      </w:r>
      <w:r w:rsidR="00D52513" w:rsidRPr="00F04A31">
        <w:rPr>
          <w:b w:val="0"/>
          <w:iCs/>
          <w:sz w:val="22"/>
        </w:rPr>
        <w:t xml:space="preserve"> </w:t>
      </w:r>
      <w:r w:rsidRPr="00F04A31">
        <w:rPr>
          <w:b w:val="0"/>
          <w:iCs/>
          <w:sz w:val="22"/>
        </w:rPr>
        <w:t xml:space="preserve">jointly referred to as the </w:t>
      </w:r>
      <w:r w:rsidR="00A70307" w:rsidRPr="00F04A31">
        <w:rPr>
          <w:b w:val="0"/>
          <w:iCs/>
          <w:sz w:val="22"/>
        </w:rPr>
        <w:t>“</w:t>
      </w:r>
      <w:r w:rsidR="00A70307" w:rsidRPr="00F04A31">
        <w:rPr>
          <w:iCs/>
          <w:sz w:val="22"/>
        </w:rPr>
        <w:t>Founders</w:t>
      </w:r>
      <w:r w:rsidR="00A70307" w:rsidRPr="00F04A31">
        <w:rPr>
          <w:b w:val="0"/>
          <w:iCs/>
          <w:sz w:val="22"/>
        </w:rPr>
        <w:t xml:space="preserve">” </w:t>
      </w:r>
      <w:r w:rsidRPr="00F04A31">
        <w:rPr>
          <w:b w:val="0"/>
          <w:iCs/>
          <w:sz w:val="22"/>
        </w:rPr>
        <w:t xml:space="preserve">and each of the </w:t>
      </w:r>
      <w:r w:rsidR="00A70307" w:rsidRPr="00F04A31">
        <w:rPr>
          <w:b w:val="0"/>
          <w:iCs/>
          <w:sz w:val="22"/>
        </w:rPr>
        <w:t xml:space="preserve">Founders </w:t>
      </w:r>
      <w:r w:rsidRPr="00F04A31">
        <w:rPr>
          <w:b w:val="0"/>
          <w:iCs/>
          <w:sz w:val="22"/>
        </w:rPr>
        <w:t xml:space="preserve">individually as an </w:t>
      </w:r>
      <w:r w:rsidR="00A70307" w:rsidRPr="00F04A31">
        <w:rPr>
          <w:b w:val="0"/>
          <w:bCs w:val="0"/>
          <w:iCs/>
          <w:sz w:val="22"/>
        </w:rPr>
        <w:t>“</w:t>
      </w:r>
      <w:r w:rsidR="00A70307" w:rsidRPr="00F04A31">
        <w:rPr>
          <w:iCs/>
          <w:sz w:val="22"/>
        </w:rPr>
        <w:t>Founder</w:t>
      </w:r>
      <w:r w:rsidR="00A70307" w:rsidRPr="00F04A31">
        <w:rPr>
          <w:b w:val="0"/>
          <w:bCs w:val="0"/>
          <w:iCs/>
          <w:sz w:val="22"/>
        </w:rPr>
        <w:t>”</w:t>
      </w:r>
      <w:r w:rsidRPr="00F04A31">
        <w:rPr>
          <w:b w:val="0"/>
          <w:iCs/>
          <w:sz w:val="22"/>
        </w:rPr>
        <w:t>)</w:t>
      </w:r>
      <w:r w:rsidRPr="00F04A31">
        <w:rPr>
          <w:b w:val="0"/>
          <w:sz w:val="22"/>
        </w:rPr>
        <w:t xml:space="preserve"> </w:t>
      </w:r>
    </w:p>
    <w:p w14:paraId="2DCA36C1" w14:textId="77777777" w:rsidR="00130AF5" w:rsidRPr="00F04A31" w:rsidRDefault="00130AF5" w:rsidP="00130AF5">
      <w:pPr>
        <w:pStyle w:val="AODocTxt"/>
        <w:widowControl w:val="0"/>
        <w:numPr>
          <w:ilvl w:val="0"/>
          <w:numId w:val="0"/>
        </w:numPr>
        <w:spacing w:line="240" w:lineRule="auto"/>
        <w:ind w:left="709"/>
        <w:rPr>
          <w:sz w:val="22"/>
        </w:rPr>
      </w:pPr>
      <w:r w:rsidRPr="00F04A31">
        <w:rPr>
          <w:bCs/>
          <w:color w:val="000000"/>
          <w:sz w:val="22"/>
          <w:shd w:val="clear" w:color="auto" w:fill="FFFFFF"/>
        </w:rPr>
        <w:t>and</w:t>
      </w:r>
    </w:p>
    <w:p w14:paraId="4670510E" w14:textId="5865F554" w:rsidR="00A70307" w:rsidRPr="00233F68" w:rsidRDefault="00233F68" w:rsidP="00233F68">
      <w:pPr>
        <w:pStyle w:val="AO1"/>
      </w:pPr>
      <w:r>
        <w:t>XXXXXX</w:t>
      </w:r>
      <w:r w:rsidR="12BE658E" w:rsidRPr="00233F68">
        <w:rPr>
          <w:b w:val="0"/>
          <w:bCs w:val="0"/>
          <w:sz w:val="22"/>
        </w:rPr>
        <w:t>, (“</w:t>
      </w:r>
      <w:r>
        <w:t>XXXXXX</w:t>
      </w:r>
      <w:r w:rsidR="12BE658E" w:rsidRPr="00233F68">
        <w:rPr>
          <w:b w:val="0"/>
          <w:bCs w:val="0"/>
          <w:sz w:val="22"/>
        </w:rPr>
        <w:t>” or “</w:t>
      </w:r>
      <w:r w:rsidR="12BE658E" w:rsidRPr="00233F68">
        <w:rPr>
          <w:sz w:val="22"/>
        </w:rPr>
        <w:t>Inventor 1</w:t>
      </w:r>
      <w:r w:rsidR="12BE658E" w:rsidRPr="00233F68">
        <w:rPr>
          <w:b w:val="0"/>
          <w:bCs w:val="0"/>
          <w:sz w:val="22"/>
        </w:rPr>
        <w:t>”</w:t>
      </w:r>
      <w:proofErr w:type="gramStart"/>
      <w:r w:rsidR="12BE658E" w:rsidRPr="00233F68">
        <w:rPr>
          <w:b w:val="0"/>
          <w:bCs w:val="0"/>
          <w:sz w:val="22"/>
        </w:rPr>
        <w:t>);</w:t>
      </w:r>
      <w:proofErr w:type="gramEnd"/>
    </w:p>
    <w:p w14:paraId="5DE25236" w14:textId="77777777" w:rsidR="00A70307" w:rsidRPr="00F04A31" w:rsidRDefault="00A70307" w:rsidP="00A70307">
      <w:pPr>
        <w:pStyle w:val="AO1"/>
        <w:numPr>
          <w:ilvl w:val="0"/>
          <w:numId w:val="0"/>
        </w:numPr>
        <w:ind w:left="720"/>
        <w:rPr>
          <w:b w:val="0"/>
          <w:sz w:val="22"/>
        </w:rPr>
      </w:pPr>
      <w:r w:rsidRPr="00F04A31">
        <w:rPr>
          <w:b w:val="0"/>
          <w:sz w:val="22"/>
        </w:rPr>
        <w:t>and</w:t>
      </w:r>
    </w:p>
    <w:p w14:paraId="41A342D6" w14:textId="7D8A44F5" w:rsidR="00130AF5" w:rsidRPr="00F04A31" w:rsidRDefault="00233F68" w:rsidP="12BE658E">
      <w:pPr>
        <w:pStyle w:val="AO1"/>
        <w:rPr>
          <w:b w:val="0"/>
          <w:bCs w:val="0"/>
          <w:sz w:val="22"/>
        </w:rPr>
      </w:pPr>
      <w:proofErr w:type="gramStart"/>
      <w:r>
        <w:t>XXXXXX</w:t>
      </w:r>
      <w:r w:rsidRPr="00F04A31">
        <w:rPr>
          <w:b w:val="0"/>
          <w:bCs w:val="0"/>
          <w:sz w:val="22"/>
        </w:rPr>
        <w:t xml:space="preserve"> </w:t>
      </w:r>
      <w:r>
        <w:rPr>
          <w:b w:val="0"/>
          <w:bCs w:val="0"/>
          <w:sz w:val="22"/>
        </w:rPr>
        <w:t xml:space="preserve"> </w:t>
      </w:r>
      <w:r w:rsidR="12BE658E" w:rsidRPr="00F04A31">
        <w:rPr>
          <w:b w:val="0"/>
          <w:bCs w:val="0"/>
          <w:sz w:val="22"/>
        </w:rPr>
        <w:t>(</w:t>
      </w:r>
      <w:proofErr w:type="gramEnd"/>
      <w:r w:rsidR="12BE658E" w:rsidRPr="00F04A31">
        <w:rPr>
          <w:b w:val="0"/>
          <w:bCs w:val="0"/>
          <w:sz w:val="22"/>
        </w:rPr>
        <w:t>“</w:t>
      </w:r>
      <w:r>
        <w:t>XXXXXX</w:t>
      </w:r>
      <w:r w:rsidR="12BE658E" w:rsidRPr="00F04A31">
        <w:rPr>
          <w:b w:val="0"/>
          <w:bCs w:val="0"/>
          <w:sz w:val="22"/>
        </w:rPr>
        <w:t>” or “</w:t>
      </w:r>
      <w:r w:rsidR="12BE658E" w:rsidRPr="00F04A31">
        <w:rPr>
          <w:sz w:val="22"/>
        </w:rPr>
        <w:t>Inventor 2</w:t>
      </w:r>
      <w:r w:rsidR="12BE658E" w:rsidRPr="00F04A31">
        <w:rPr>
          <w:b w:val="0"/>
          <w:bCs w:val="0"/>
          <w:sz w:val="22"/>
        </w:rPr>
        <w:t>”</w:t>
      </w:r>
      <w:proofErr w:type="gramStart"/>
      <w:r w:rsidR="12BE658E" w:rsidRPr="00F04A31">
        <w:rPr>
          <w:b w:val="0"/>
          <w:bCs w:val="0"/>
          <w:sz w:val="22"/>
        </w:rPr>
        <w:t>);</w:t>
      </w:r>
      <w:proofErr w:type="gramEnd"/>
      <w:r w:rsidR="12BE658E" w:rsidRPr="00F04A31">
        <w:rPr>
          <w:sz w:val="22"/>
        </w:rPr>
        <w:t xml:space="preserve"> </w:t>
      </w:r>
    </w:p>
    <w:p w14:paraId="2F47D27A" w14:textId="77777777" w:rsidR="00130AF5" w:rsidRPr="00F04A31" w:rsidRDefault="00130AF5" w:rsidP="00130AF5">
      <w:pPr>
        <w:pStyle w:val="AODocTxt"/>
        <w:widowControl w:val="0"/>
        <w:numPr>
          <w:ilvl w:val="0"/>
          <w:numId w:val="0"/>
        </w:numPr>
        <w:spacing w:line="240" w:lineRule="auto"/>
        <w:ind w:left="709"/>
        <w:rPr>
          <w:sz w:val="22"/>
        </w:rPr>
      </w:pPr>
      <w:r w:rsidRPr="00F04A31">
        <w:rPr>
          <w:bCs/>
          <w:color w:val="000000"/>
          <w:sz w:val="22"/>
          <w:shd w:val="clear" w:color="auto" w:fill="FFFFFF"/>
        </w:rPr>
        <w:t>and</w:t>
      </w:r>
    </w:p>
    <w:p w14:paraId="716257C7" w14:textId="4B1CE15E" w:rsidR="00130AF5" w:rsidRPr="00F04A31" w:rsidRDefault="00233F68" w:rsidP="12BE658E">
      <w:pPr>
        <w:pStyle w:val="AO1"/>
        <w:widowControl w:val="0"/>
        <w:spacing w:line="260" w:lineRule="atLeast"/>
        <w:rPr>
          <w:sz w:val="22"/>
        </w:rPr>
      </w:pPr>
      <w:r>
        <w:t>XXXXXX</w:t>
      </w:r>
      <w:r w:rsidRPr="00F04A31">
        <w:rPr>
          <w:b w:val="0"/>
          <w:bCs w:val="0"/>
          <w:sz w:val="22"/>
        </w:rPr>
        <w:t xml:space="preserve"> </w:t>
      </w:r>
      <w:r w:rsidR="12BE658E" w:rsidRPr="00F04A31">
        <w:rPr>
          <w:b w:val="0"/>
          <w:bCs w:val="0"/>
          <w:sz w:val="22"/>
        </w:rPr>
        <w:t>(“</w:t>
      </w:r>
      <w:r>
        <w:t>XXXXXX</w:t>
      </w:r>
      <w:r w:rsidR="12BE658E" w:rsidRPr="00F04A31">
        <w:rPr>
          <w:b w:val="0"/>
          <w:bCs w:val="0"/>
          <w:sz w:val="22"/>
        </w:rPr>
        <w:t>” or “</w:t>
      </w:r>
      <w:r w:rsidR="12BE658E" w:rsidRPr="00F04A31">
        <w:rPr>
          <w:sz w:val="22"/>
        </w:rPr>
        <w:t>Inventor 3</w:t>
      </w:r>
      <w:r w:rsidR="12BE658E" w:rsidRPr="00F04A31">
        <w:rPr>
          <w:b w:val="0"/>
          <w:bCs w:val="0"/>
          <w:sz w:val="22"/>
        </w:rPr>
        <w:t>”</w:t>
      </w:r>
      <w:proofErr w:type="gramStart"/>
      <w:r w:rsidR="12BE658E" w:rsidRPr="00F04A31">
        <w:rPr>
          <w:b w:val="0"/>
          <w:bCs w:val="0"/>
          <w:sz w:val="22"/>
        </w:rPr>
        <w:t>);</w:t>
      </w:r>
      <w:proofErr w:type="gramEnd"/>
    </w:p>
    <w:p w14:paraId="64CE55BE" w14:textId="015ED7B4" w:rsidR="009E2C7E" w:rsidRPr="00F04A31" w:rsidRDefault="12BE658E" w:rsidP="12BE658E">
      <w:pPr>
        <w:pStyle w:val="AODocTxt"/>
        <w:widowControl w:val="0"/>
        <w:numPr>
          <w:ilvl w:val="0"/>
          <w:numId w:val="0"/>
        </w:numPr>
        <w:spacing w:line="240" w:lineRule="auto"/>
        <w:ind w:left="709"/>
        <w:rPr>
          <w:color w:val="000000"/>
          <w:sz w:val="22"/>
          <w:shd w:val="clear" w:color="auto" w:fill="FFFFFF"/>
        </w:rPr>
      </w:pPr>
      <w:r w:rsidRPr="00F04A31">
        <w:rPr>
          <w:sz w:val="22"/>
        </w:rPr>
        <w:t>(Inventor 1, Inventor 2 and Inventor 3 jointly referred to as the “</w:t>
      </w:r>
      <w:r w:rsidRPr="00F04A31">
        <w:rPr>
          <w:b/>
          <w:bCs/>
          <w:sz w:val="22"/>
        </w:rPr>
        <w:t>Inventors</w:t>
      </w:r>
      <w:r w:rsidRPr="00F04A31">
        <w:rPr>
          <w:sz w:val="22"/>
        </w:rPr>
        <w:t>” and each of the Inventors individually as the “</w:t>
      </w:r>
      <w:r w:rsidRPr="00F04A31">
        <w:rPr>
          <w:b/>
          <w:bCs/>
          <w:sz w:val="22"/>
        </w:rPr>
        <w:t>Inventor</w:t>
      </w:r>
      <w:r w:rsidRPr="00F04A31">
        <w:rPr>
          <w:sz w:val="22"/>
        </w:rPr>
        <w:t>”</w:t>
      </w:r>
      <w:proofErr w:type="gramStart"/>
      <w:r w:rsidRPr="00F04A31">
        <w:rPr>
          <w:sz w:val="22"/>
        </w:rPr>
        <w:t>);</w:t>
      </w:r>
      <w:proofErr w:type="gramEnd"/>
    </w:p>
    <w:p w14:paraId="5ABC3BF4" w14:textId="77777777" w:rsidR="00130AF5" w:rsidRPr="00F04A31" w:rsidRDefault="00130AF5" w:rsidP="00130AF5">
      <w:pPr>
        <w:pStyle w:val="AODocTxt"/>
        <w:widowControl w:val="0"/>
        <w:numPr>
          <w:ilvl w:val="0"/>
          <w:numId w:val="0"/>
        </w:numPr>
        <w:spacing w:line="240" w:lineRule="auto"/>
        <w:ind w:left="709"/>
        <w:rPr>
          <w:bCs/>
          <w:color w:val="000000"/>
          <w:sz w:val="22"/>
          <w:shd w:val="clear" w:color="auto" w:fill="FFFFFF"/>
        </w:rPr>
      </w:pPr>
      <w:r w:rsidRPr="00F04A31">
        <w:rPr>
          <w:bCs/>
          <w:color w:val="000000"/>
          <w:sz w:val="22"/>
          <w:shd w:val="clear" w:color="auto" w:fill="FFFFFF"/>
        </w:rPr>
        <w:t>and</w:t>
      </w:r>
    </w:p>
    <w:p w14:paraId="5B210AE4" w14:textId="03396435" w:rsidR="00A70307" w:rsidRPr="00F04A31" w:rsidRDefault="00233F68" w:rsidP="12BE658E">
      <w:pPr>
        <w:pStyle w:val="AO1"/>
        <w:widowControl w:val="0"/>
        <w:spacing w:line="260" w:lineRule="atLeast"/>
        <w:rPr>
          <w:b w:val="0"/>
          <w:bCs w:val="0"/>
          <w:sz w:val="22"/>
          <w:lang w:eastAsia="en-GB"/>
        </w:rPr>
      </w:pPr>
      <w:r>
        <w:t>XXXXXX</w:t>
      </w:r>
      <w:r w:rsidRPr="00F04A31">
        <w:rPr>
          <w:b w:val="0"/>
          <w:bCs w:val="0"/>
          <w:sz w:val="22"/>
          <w:lang w:eastAsia="en-GB"/>
        </w:rPr>
        <w:t xml:space="preserve"> </w:t>
      </w:r>
      <w:r w:rsidR="12BE658E" w:rsidRPr="00F04A31">
        <w:rPr>
          <w:b w:val="0"/>
          <w:bCs w:val="0"/>
          <w:sz w:val="22"/>
          <w:lang w:eastAsia="en-GB"/>
        </w:rPr>
        <w:t>(“</w:t>
      </w:r>
      <w:r>
        <w:t>XXXXXX</w:t>
      </w:r>
      <w:r w:rsidR="12BE658E" w:rsidRPr="00F04A31">
        <w:rPr>
          <w:b w:val="0"/>
          <w:bCs w:val="0"/>
          <w:sz w:val="22"/>
          <w:lang w:eastAsia="en-GB"/>
        </w:rPr>
        <w:t>” or “</w:t>
      </w:r>
      <w:r w:rsidR="12BE658E" w:rsidRPr="00F04A31">
        <w:rPr>
          <w:sz w:val="22"/>
          <w:lang w:eastAsia="en-GB"/>
        </w:rPr>
        <w:t>Consultant 1</w:t>
      </w:r>
      <w:r w:rsidR="12BE658E" w:rsidRPr="00F04A31">
        <w:rPr>
          <w:b w:val="0"/>
          <w:bCs w:val="0"/>
          <w:sz w:val="22"/>
          <w:lang w:eastAsia="en-GB"/>
        </w:rPr>
        <w:t>”</w:t>
      </w:r>
      <w:proofErr w:type="gramStart"/>
      <w:r w:rsidR="12BE658E" w:rsidRPr="00F04A31">
        <w:rPr>
          <w:b w:val="0"/>
          <w:bCs w:val="0"/>
          <w:sz w:val="22"/>
          <w:lang w:eastAsia="en-GB"/>
        </w:rPr>
        <w:t>);</w:t>
      </w:r>
      <w:proofErr w:type="gramEnd"/>
    </w:p>
    <w:p w14:paraId="58B822C6" w14:textId="77777777" w:rsidR="00A70307" w:rsidRPr="00F04A31" w:rsidRDefault="00A70307" w:rsidP="00A70307">
      <w:pPr>
        <w:pStyle w:val="AO1"/>
        <w:numPr>
          <w:ilvl w:val="0"/>
          <w:numId w:val="0"/>
        </w:numPr>
        <w:ind w:left="720"/>
        <w:rPr>
          <w:b w:val="0"/>
          <w:bCs w:val="0"/>
          <w:sz w:val="22"/>
        </w:rPr>
      </w:pPr>
      <w:r w:rsidRPr="00F04A31">
        <w:rPr>
          <w:b w:val="0"/>
          <w:bCs w:val="0"/>
          <w:sz w:val="22"/>
        </w:rPr>
        <w:t>and</w:t>
      </w:r>
    </w:p>
    <w:p w14:paraId="3B9BEF24" w14:textId="74FE4CA9" w:rsidR="00A240FF" w:rsidRPr="00F04A31" w:rsidRDefault="00233F68" w:rsidP="12BE658E">
      <w:pPr>
        <w:pStyle w:val="AO1"/>
        <w:widowControl w:val="0"/>
        <w:spacing w:line="260" w:lineRule="atLeast"/>
        <w:rPr>
          <w:b w:val="0"/>
          <w:bCs w:val="0"/>
          <w:sz w:val="22"/>
          <w:lang w:eastAsia="en-GB"/>
        </w:rPr>
      </w:pPr>
      <w:r>
        <w:t>XXXXXX</w:t>
      </w:r>
      <w:r w:rsidRPr="00F04A31">
        <w:rPr>
          <w:b w:val="0"/>
          <w:bCs w:val="0"/>
          <w:sz w:val="22"/>
          <w:lang w:eastAsia="en-GB"/>
        </w:rPr>
        <w:t xml:space="preserve"> </w:t>
      </w:r>
      <w:r w:rsidR="12BE658E" w:rsidRPr="00F04A31">
        <w:rPr>
          <w:b w:val="0"/>
          <w:bCs w:val="0"/>
          <w:sz w:val="22"/>
          <w:lang w:eastAsia="en-GB"/>
        </w:rPr>
        <w:t>(“</w:t>
      </w:r>
      <w:r>
        <w:t>XXXXXX</w:t>
      </w:r>
      <w:r w:rsidR="12BE658E" w:rsidRPr="00F04A31">
        <w:rPr>
          <w:b w:val="0"/>
          <w:bCs w:val="0"/>
          <w:sz w:val="22"/>
          <w:lang w:eastAsia="en-GB"/>
        </w:rPr>
        <w:t>” or “</w:t>
      </w:r>
      <w:r w:rsidR="12BE658E" w:rsidRPr="00F04A31">
        <w:rPr>
          <w:sz w:val="22"/>
          <w:lang w:eastAsia="en-GB"/>
        </w:rPr>
        <w:t>Consultant 2</w:t>
      </w:r>
      <w:r w:rsidR="12BE658E" w:rsidRPr="00F04A31">
        <w:rPr>
          <w:b w:val="0"/>
          <w:bCs w:val="0"/>
          <w:sz w:val="22"/>
          <w:lang w:eastAsia="en-GB"/>
        </w:rPr>
        <w:t>”</w:t>
      </w:r>
      <w:proofErr w:type="gramStart"/>
      <w:r w:rsidR="12BE658E" w:rsidRPr="00F04A31">
        <w:rPr>
          <w:b w:val="0"/>
          <w:bCs w:val="0"/>
          <w:sz w:val="22"/>
          <w:lang w:eastAsia="en-GB"/>
        </w:rPr>
        <w:t>);</w:t>
      </w:r>
      <w:proofErr w:type="gramEnd"/>
    </w:p>
    <w:p w14:paraId="44CD837E" w14:textId="07395163" w:rsidR="00C15DA5" w:rsidRPr="00F04A31" w:rsidRDefault="00C15DA5" w:rsidP="00C15DA5">
      <w:pPr>
        <w:pStyle w:val="AODocTxt"/>
        <w:numPr>
          <w:ilvl w:val="0"/>
          <w:numId w:val="0"/>
        </w:numPr>
        <w:ind w:left="709" w:firstLine="11"/>
        <w:rPr>
          <w:sz w:val="22"/>
          <w:lang w:eastAsia="en-GB"/>
        </w:rPr>
      </w:pPr>
      <w:r w:rsidRPr="00F04A31">
        <w:rPr>
          <w:sz w:val="22"/>
        </w:rPr>
        <w:t>(Consultant 1 and Consultant 2 jointly referred to as the “</w:t>
      </w:r>
      <w:r w:rsidRPr="00F04A31">
        <w:rPr>
          <w:b/>
          <w:bCs/>
          <w:sz w:val="22"/>
        </w:rPr>
        <w:t>Consultants</w:t>
      </w:r>
      <w:r w:rsidRPr="00F04A31">
        <w:rPr>
          <w:sz w:val="22"/>
        </w:rPr>
        <w:t>” or each of the Managers individually as the “</w:t>
      </w:r>
      <w:r w:rsidRPr="00F04A31">
        <w:rPr>
          <w:b/>
          <w:bCs/>
          <w:sz w:val="22"/>
        </w:rPr>
        <w:t>Consultant</w:t>
      </w:r>
      <w:r w:rsidRPr="00F04A31">
        <w:rPr>
          <w:sz w:val="22"/>
        </w:rPr>
        <w:t>”)</w:t>
      </w:r>
    </w:p>
    <w:p w14:paraId="03C29FAF" w14:textId="1859C7A2" w:rsidR="00640E88" w:rsidRPr="00F04A31" w:rsidRDefault="00640E88" w:rsidP="00640E88">
      <w:pPr>
        <w:pStyle w:val="AO1"/>
        <w:numPr>
          <w:ilvl w:val="0"/>
          <w:numId w:val="0"/>
        </w:numPr>
        <w:ind w:left="720"/>
        <w:rPr>
          <w:b w:val="0"/>
          <w:bCs w:val="0"/>
          <w:sz w:val="22"/>
        </w:rPr>
      </w:pPr>
      <w:r w:rsidRPr="00F04A31">
        <w:rPr>
          <w:b w:val="0"/>
          <w:bCs w:val="0"/>
          <w:sz w:val="22"/>
        </w:rPr>
        <w:t>and</w:t>
      </w:r>
    </w:p>
    <w:p w14:paraId="7B960349" w14:textId="1E64DE9C" w:rsidR="00640E88" w:rsidRPr="00F04A31" w:rsidRDefault="00233F68" w:rsidP="12BE658E">
      <w:pPr>
        <w:pStyle w:val="AO1"/>
        <w:widowControl w:val="0"/>
        <w:spacing w:line="260" w:lineRule="atLeast"/>
        <w:rPr>
          <w:b w:val="0"/>
          <w:bCs w:val="0"/>
          <w:sz w:val="22"/>
          <w:lang w:eastAsia="en-GB"/>
        </w:rPr>
      </w:pPr>
      <w:r>
        <w:t>XXXXXX</w:t>
      </w:r>
      <w:r w:rsidR="12BE658E" w:rsidRPr="00F04A31">
        <w:rPr>
          <w:b w:val="0"/>
          <w:bCs w:val="0"/>
          <w:sz w:val="22"/>
          <w:lang w:eastAsia="en-GB"/>
        </w:rPr>
        <w:t xml:space="preserve"> (“</w:t>
      </w:r>
      <w:r>
        <w:t>XXXXXX</w:t>
      </w:r>
      <w:r w:rsidR="12BE658E" w:rsidRPr="00F04A31">
        <w:rPr>
          <w:b w:val="0"/>
          <w:bCs w:val="0"/>
          <w:sz w:val="22"/>
          <w:lang w:eastAsia="en-GB"/>
        </w:rPr>
        <w:t>” or “</w:t>
      </w:r>
      <w:r w:rsidR="12BE658E" w:rsidRPr="00F04A31">
        <w:rPr>
          <w:sz w:val="22"/>
          <w:lang w:eastAsia="en-GB"/>
        </w:rPr>
        <w:t>Manager 1</w:t>
      </w:r>
      <w:r w:rsidR="12BE658E" w:rsidRPr="00F04A31">
        <w:rPr>
          <w:b w:val="0"/>
          <w:bCs w:val="0"/>
          <w:sz w:val="22"/>
          <w:lang w:eastAsia="en-GB"/>
        </w:rPr>
        <w:t>”</w:t>
      </w:r>
      <w:proofErr w:type="gramStart"/>
      <w:r w:rsidR="12BE658E" w:rsidRPr="00F04A31">
        <w:rPr>
          <w:b w:val="0"/>
          <w:bCs w:val="0"/>
          <w:sz w:val="22"/>
          <w:lang w:eastAsia="en-GB"/>
        </w:rPr>
        <w:t>);</w:t>
      </w:r>
      <w:proofErr w:type="gramEnd"/>
    </w:p>
    <w:p w14:paraId="5B7C302A" w14:textId="31A18267" w:rsidR="00640E88" w:rsidRPr="00F04A31" w:rsidRDefault="00640E88" w:rsidP="00640E88">
      <w:pPr>
        <w:pStyle w:val="AO1"/>
        <w:numPr>
          <w:ilvl w:val="0"/>
          <w:numId w:val="0"/>
        </w:numPr>
        <w:ind w:left="720"/>
        <w:rPr>
          <w:b w:val="0"/>
          <w:bCs w:val="0"/>
          <w:sz w:val="22"/>
        </w:rPr>
      </w:pPr>
      <w:r w:rsidRPr="00F04A31">
        <w:rPr>
          <w:b w:val="0"/>
          <w:bCs w:val="0"/>
          <w:sz w:val="22"/>
        </w:rPr>
        <w:lastRenderedPageBreak/>
        <w:t>and</w:t>
      </w:r>
    </w:p>
    <w:p w14:paraId="1C147AB8" w14:textId="3614FC27" w:rsidR="00640E88" w:rsidRPr="00F04A31" w:rsidRDefault="00233F68" w:rsidP="12BE658E">
      <w:pPr>
        <w:pStyle w:val="AO1"/>
        <w:widowControl w:val="0"/>
        <w:spacing w:line="260" w:lineRule="atLeast"/>
        <w:rPr>
          <w:sz w:val="22"/>
        </w:rPr>
      </w:pPr>
      <w:r>
        <w:t>XXXXXX</w:t>
      </w:r>
      <w:r w:rsidRPr="00F04A31">
        <w:rPr>
          <w:b w:val="0"/>
          <w:bCs w:val="0"/>
          <w:sz w:val="22"/>
        </w:rPr>
        <w:t xml:space="preserve"> </w:t>
      </w:r>
      <w:r w:rsidR="12BE658E" w:rsidRPr="00F04A31">
        <w:rPr>
          <w:b w:val="0"/>
          <w:bCs w:val="0"/>
          <w:sz w:val="22"/>
        </w:rPr>
        <w:t>(“</w:t>
      </w:r>
      <w:r>
        <w:t>XXXXXX</w:t>
      </w:r>
      <w:r w:rsidR="12BE658E" w:rsidRPr="00F04A31">
        <w:rPr>
          <w:b w:val="0"/>
          <w:bCs w:val="0"/>
          <w:sz w:val="22"/>
        </w:rPr>
        <w:t>” or “</w:t>
      </w:r>
      <w:r w:rsidR="12BE658E" w:rsidRPr="00F04A31">
        <w:rPr>
          <w:sz w:val="22"/>
        </w:rPr>
        <w:t>Manager 2</w:t>
      </w:r>
      <w:r w:rsidR="12BE658E" w:rsidRPr="00F04A31">
        <w:rPr>
          <w:b w:val="0"/>
          <w:bCs w:val="0"/>
          <w:sz w:val="22"/>
        </w:rPr>
        <w:t>”</w:t>
      </w:r>
      <w:proofErr w:type="gramStart"/>
      <w:r w:rsidR="12BE658E" w:rsidRPr="00F04A31">
        <w:rPr>
          <w:b w:val="0"/>
          <w:bCs w:val="0"/>
          <w:sz w:val="22"/>
        </w:rPr>
        <w:t>)</w:t>
      </w:r>
      <w:r w:rsidR="12BE658E" w:rsidRPr="00F04A31">
        <w:rPr>
          <w:b w:val="0"/>
          <w:bCs w:val="0"/>
          <w:sz w:val="22"/>
          <w:lang w:eastAsia="en-GB"/>
        </w:rPr>
        <w:t>;</w:t>
      </w:r>
      <w:proofErr w:type="gramEnd"/>
    </w:p>
    <w:p w14:paraId="58389599" w14:textId="5D2E62D2" w:rsidR="00A240FF" w:rsidRPr="00F04A31" w:rsidRDefault="00A240FF" w:rsidP="00A240FF">
      <w:pPr>
        <w:pStyle w:val="AO1"/>
        <w:widowControl w:val="0"/>
        <w:numPr>
          <w:ilvl w:val="0"/>
          <w:numId w:val="0"/>
        </w:numPr>
        <w:spacing w:line="260" w:lineRule="atLeast"/>
        <w:ind w:left="720"/>
        <w:rPr>
          <w:b w:val="0"/>
          <w:bCs w:val="0"/>
          <w:sz w:val="22"/>
        </w:rPr>
      </w:pPr>
      <w:r w:rsidRPr="00F04A31">
        <w:rPr>
          <w:b w:val="0"/>
          <w:bCs w:val="0"/>
          <w:sz w:val="22"/>
        </w:rPr>
        <w:t>(Manager 1</w:t>
      </w:r>
      <w:r w:rsidR="00C15DA5" w:rsidRPr="00F04A31">
        <w:rPr>
          <w:b w:val="0"/>
          <w:bCs w:val="0"/>
          <w:sz w:val="22"/>
        </w:rPr>
        <w:t xml:space="preserve"> and </w:t>
      </w:r>
      <w:r w:rsidRPr="00F04A31">
        <w:rPr>
          <w:b w:val="0"/>
          <w:bCs w:val="0"/>
          <w:sz w:val="22"/>
        </w:rPr>
        <w:t xml:space="preserve">Manager </w:t>
      </w:r>
      <w:r w:rsidR="00FB3A9B" w:rsidRPr="00F04A31">
        <w:rPr>
          <w:b w:val="0"/>
          <w:bCs w:val="0"/>
          <w:sz w:val="22"/>
        </w:rPr>
        <w:t xml:space="preserve">2 </w:t>
      </w:r>
      <w:r w:rsidRPr="00F04A31">
        <w:rPr>
          <w:b w:val="0"/>
          <w:bCs w:val="0"/>
          <w:sz w:val="22"/>
        </w:rPr>
        <w:t>jointly referred to as the “</w:t>
      </w:r>
      <w:r w:rsidRPr="00F04A31">
        <w:rPr>
          <w:sz w:val="22"/>
        </w:rPr>
        <w:t>Managers</w:t>
      </w:r>
      <w:r w:rsidRPr="00F04A31">
        <w:rPr>
          <w:b w:val="0"/>
          <w:bCs w:val="0"/>
          <w:sz w:val="22"/>
        </w:rPr>
        <w:t>” or each of the Managers individually as</w:t>
      </w:r>
      <w:r w:rsidR="00A24F5B" w:rsidRPr="00F04A31">
        <w:rPr>
          <w:b w:val="0"/>
          <w:bCs w:val="0"/>
          <w:sz w:val="22"/>
        </w:rPr>
        <w:t xml:space="preserve"> the</w:t>
      </w:r>
      <w:r w:rsidRPr="00F04A31">
        <w:rPr>
          <w:b w:val="0"/>
          <w:bCs w:val="0"/>
          <w:sz w:val="22"/>
        </w:rPr>
        <w:t xml:space="preserve"> “</w:t>
      </w:r>
      <w:r w:rsidRPr="00F04A31">
        <w:rPr>
          <w:sz w:val="22"/>
        </w:rPr>
        <w:t>Manager</w:t>
      </w:r>
      <w:r w:rsidRPr="00F04A31">
        <w:rPr>
          <w:b w:val="0"/>
          <w:bCs w:val="0"/>
          <w:sz w:val="22"/>
        </w:rPr>
        <w:t>”)</w:t>
      </w:r>
    </w:p>
    <w:p w14:paraId="0AC218B2" w14:textId="3CF68427" w:rsidR="00A240FF" w:rsidRPr="00F04A31" w:rsidRDefault="00A240FF" w:rsidP="00A240FF">
      <w:pPr>
        <w:pStyle w:val="AO1"/>
        <w:widowControl w:val="0"/>
        <w:numPr>
          <w:ilvl w:val="0"/>
          <w:numId w:val="0"/>
        </w:numPr>
        <w:spacing w:line="260" w:lineRule="atLeast"/>
        <w:ind w:left="720"/>
        <w:rPr>
          <w:b w:val="0"/>
          <w:bCs w:val="0"/>
          <w:sz w:val="22"/>
        </w:rPr>
      </w:pPr>
      <w:r w:rsidRPr="00F04A31">
        <w:rPr>
          <w:b w:val="0"/>
          <w:bCs w:val="0"/>
          <w:sz w:val="22"/>
        </w:rPr>
        <w:t>and</w:t>
      </w:r>
    </w:p>
    <w:p w14:paraId="5737B5D5" w14:textId="30C9BBD7" w:rsidR="00A240FF" w:rsidRPr="00F04A31" w:rsidRDefault="00233F68" w:rsidP="00130AF5">
      <w:pPr>
        <w:pStyle w:val="AO1"/>
        <w:widowControl w:val="0"/>
        <w:spacing w:line="260" w:lineRule="atLeast"/>
        <w:rPr>
          <w:sz w:val="22"/>
        </w:rPr>
      </w:pPr>
      <w:r>
        <w:t>XXXXXX</w:t>
      </w:r>
      <w:r w:rsidRPr="00F04A31">
        <w:rPr>
          <w:b w:val="0"/>
          <w:bCs w:val="0"/>
          <w:sz w:val="22"/>
        </w:rPr>
        <w:t xml:space="preserve"> </w:t>
      </w:r>
      <w:r w:rsidR="00A240FF" w:rsidRPr="00F04A31">
        <w:rPr>
          <w:b w:val="0"/>
          <w:bCs w:val="0"/>
          <w:sz w:val="22"/>
        </w:rPr>
        <w:t>(“</w:t>
      </w:r>
      <w:r>
        <w:t>XXXXXX</w:t>
      </w:r>
      <w:r w:rsidR="00A240FF" w:rsidRPr="00F04A31">
        <w:rPr>
          <w:b w:val="0"/>
          <w:bCs w:val="0"/>
          <w:sz w:val="22"/>
        </w:rPr>
        <w:t>” or “</w:t>
      </w:r>
      <w:r w:rsidR="00A240FF" w:rsidRPr="00F04A31">
        <w:rPr>
          <w:sz w:val="22"/>
        </w:rPr>
        <w:t>Investor</w:t>
      </w:r>
      <w:r w:rsidR="001F681B" w:rsidRPr="00F04A31">
        <w:rPr>
          <w:sz w:val="22"/>
        </w:rPr>
        <w:t> </w:t>
      </w:r>
      <w:r w:rsidR="00A240FF" w:rsidRPr="00F04A31">
        <w:rPr>
          <w:sz w:val="22"/>
        </w:rPr>
        <w:t>1</w:t>
      </w:r>
      <w:r w:rsidR="00A240FF" w:rsidRPr="00F04A31">
        <w:rPr>
          <w:b w:val="0"/>
          <w:bCs w:val="0"/>
          <w:sz w:val="22"/>
        </w:rPr>
        <w:t>”</w:t>
      </w:r>
      <w:proofErr w:type="gramStart"/>
      <w:r w:rsidR="00A240FF" w:rsidRPr="00F04A31">
        <w:rPr>
          <w:b w:val="0"/>
          <w:bCs w:val="0"/>
          <w:sz w:val="22"/>
        </w:rPr>
        <w:t>);</w:t>
      </w:r>
      <w:proofErr w:type="gramEnd"/>
      <w:r w:rsidR="00A240FF" w:rsidRPr="00F04A31" w:rsidDel="00A70307">
        <w:rPr>
          <w:b w:val="0"/>
          <w:sz w:val="22"/>
        </w:rPr>
        <w:t xml:space="preserve"> </w:t>
      </w:r>
    </w:p>
    <w:p w14:paraId="49CED7A8" w14:textId="6539F9FB" w:rsidR="00A240FF" w:rsidRPr="00F04A31" w:rsidRDefault="00A240FF" w:rsidP="00A240FF">
      <w:pPr>
        <w:pStyle w:val="AO1"/>
        <w:widowControl w:val="0"/>
        <w:numPr>
          <w:ilvl w:val="0"/>
          <w:numId w:val="0"/>
        </w:numPr>
        <w:spacing w:line="260" w:lineRule="atLeast"/>
        <w:ind w:left="720"/>
        <w:rPr>
          <w:b w:val="0"/>
          <w:bCs w:val="0"/>
          <w:sz w:val="22"/>
        </w:rPr>
      </w:pPr>
      <w:r w:rsidRPr="00F04A31">
        <w:rPr>
          <w:b w:val="0"/>
          <w:bCs w:val="0"/>
          <w:sz w:val="22"/>
        </w:rPr>
        <w:t>and</w:t>
      </w:r>
    </w:p>
    <w:p w14:paraId="1BF5A9DF" w14:textId="2D2727C1" w:rsidR="00A240FF" w:rsidRPr="00F04A31" w:rsidRDefault="00233F68" w:rsidP="0EB95CBF">
      <w:pPr>
        <w:pStyle w:val="AO1"/>
        <w:widowControl w:val="0"/>
        <w:spacing w:line="260" w:lineRule="atLeast"/>
        <w:rPr>
          <w:b w:val="0"/>
          <w:bCs w:val="0"/>
          <w:sz w:val="22"/>
        </w:rPr>
      </w:pPr>
      <w:r>
        <w:t>XXXXXX</w:t>
      </w:r>
      <w:r w:rsidRPr="00F04A31">
        <w:rPr>
          <w:b w:val="0"/>
          <w:bCs w:val="0"/>
          <w:sz w:val="22"/>
        </w:rPr>
        <w:t xml:space="preserve"> </w:t>
      </w:r>
      <w:r w:rsidR="0EB95CBF" w:rsidRPr="00F04A31">
        <w:rPr>
          <w:b w:val="0"/>
          <w:bCs w:val="0"/>
          <w:sz w:val="22"/>
        </w:rPr>
        <w:t>(“</w:t>
      </w:r>
      <w:r>
        <w:t>XXXXXX</w:t>
      </w:r>
      <w:r w:rsidR="0EB95CBF" w:rsidRPr="00F04A31">
        <w:rPr>
          <w:b w:val="0"/>
          <w:bCs w:val="0"/>
          <w:sz w:val="22"/>
        </w:rPr>
        <w:t>” or “</w:t>
      </w:r>
      <w:r w:rsidR="0EB95CBF" w:rsidRPr="00F04A31">
        <w:rPr>
          <w:sz w:val="22"/>
        </w:rPr>
        <w:t>Investor 2</w:t>
      </w:r>
      <w:r w:rsidR="0EB95CBF" w:rsidRPr="00F04A31">
        <w:rPr>
          <w:b w:val="0"/>
          <w:bCs w:val="0"/>
          <w:sz w:val="22"/>
        </w:rPr>
        <w:t>”</w:t>
      </w:r>
      <w:proofErr w:type="gramStart"/>
      <w:r w:rsidR="0EB95CBF" w:rsidRPr="00F04A31">
        <w:rPr>
          <w:b w:val="0"/>
          <w:bCs w:val="0"/>
          <w:sz w:val="22"/>
        </w:rPr>
        <w:t>);</w:t>
      </w:r>
      <w:proofErr w:type="gramEnd"/>
    </w:p>
    <w:p w14:paraId="0EA24F46" w14:textId="5768472C" w:rsidR="0072457D" w:rsidRPr="00F04A31" w:rsidRDefault="0072457D" w:rsidP="0072457D">
      <w:pPr>
        <w:pStyle w:val="AO1"/>
        <w:widowControl w:val="0"/>
        <w:numPr>
          <w:ilvl w:val="0"/>
          <w:numId w:val="0"/>
        </w:numPr>
        <w:spacing w:line="260" w:lineRule="atLeast"/>
        <w:ind w:left="720"/>
        <w:rPr>
          <w:b w:val="0"/>
          <w:bCs w:val="0"/>
          <w:sz w:val="22"/>
        </w:rPr>
      </w:pPr>
      <w:r w:rsidRPr="00F04A31">
        <w:rPr>
          <w:b w:val="0"/>
          <w:bCs w:val="0"/>
          <w:sz w:val="22"/>
        </w:rPr>
        <w:t>and</w:t>
      </w:r>
    </w:p>
    <w:p w14:paraId="39B353AA" w14:textId="2F8F1FF9" w:rsidR="00252AF5" w:rsidRPr="00F04A31" w:rsidRDefault="00233F68" w:rsidP="12BE658E">
      <w:pPr>
        <w:pStyle w:val="AO1"/>
        <w:widowControl w:val="0"/>
        <w:spacing w:line="260" w:lineRule="atLeast"/>
        <w:rPr>
          <w:b w:val="0"/>
          <w:bCs w:val="0"/>
          <w:sz w:val="22"/>
        </w:rPr>
      </w:pPr>
      <w:r>
        <w:t>XXXXXX</w:t>
      </w:r>
      <w:r w:rsidRPr="00F04A31">
        <w:rPr>
          <w:b w:val="0"/>
          <w:bCs w:val="0"/>
          <w:sz w:val="22"/>
        </w:rPr>
        <w:t xml:space="preserve"> </w:t>
      </w:r>
      <w:r w:rsidR="12BE658E" w:rsidRPr="00F04A31">
        <w:rPr>
          <w:b w:val="0"/>
          <w:bCs w:val="0"/>
          <w:sz w:val="22"/>
        </w:rPr>
        <w:t>(“</w:t>
      </w:r>
      <w:r>
        <w:t>XXXXXX</w:t>
      </w:r>
      <w:r w:rsidR="12BE658E" w:rsidRPr="00F04A31">
        <w:rPr>
          <w:b w:val="0"/>
          <w:bCs w:val="0"/>
          <w:sz w:val="22"/>
        </w:rPr>
        <w:t>” or “</w:t>
      </w:r>
      <w:r w:rsidR="12BE658E" w:rsidRPr="00F04A31">
        <w:rPr>
          <w:sz w:val="22"/>
        </w:rPr>
        <w:t>Investor 3</w:t>
      </w:r>
      <w:r w:rsidR="12BE658E" w:rsidRPr="00F04A31">
        <w:rPr>
          <w:b w:val="0"/>
          <w:bCs w:val="0"/>
          <w:sz w:val="22"/>
        </w:rPr>
        <w:t>”</w:t>
      </w:r>
      <w:proofErr w:type="gramStart"/>
      <w:r w:rsidR="12BE658E" w:rsidRPr="00F04A31">
        <w:rPr>
          <w:b w:val="0"/>
          <w:bCs w:val="0"/>
          <w:sz w:val="22"/>
        </w:rPr>
        <w:t>);</w:t>
      </w:r>
      <w:proofErr w:type="gramEnd"/>
      <w:r w:rsidR="12BE658E" w:rsidRPr="00F04A31">
        <w:rPr>
          <w:b w:val="0"/>
          <w:bCs w:val="0"/>
          <w:sz w:val="22"/>
        </w:rPr>
        <w:t xml:space="preserve">  </w:t>
      </w:r>
    </w:p>
    <w:p w14:paraId="1D20904F" w14:textId="6F230057" w:rsidR="00172267" w:rsidRPr="00F04A31" w:rsidRDefault="00233F68" w:rsidP="007D6FCA">
      <w:pPr>
        <w:pStyle w:val="AO1"/>
        <w:rPr>
          <w:b w:val="0"/>
          <w:bCs w:val="0"/>
          <w:sz w:val="22"/>
        </w:rPr>
      </w:pPr>
      <w:r>
        <w:t>XXXXXX</w:t>
      </w:r>
      <w:r w:rsidRPr="00F04A31">
        <w:rPr>
          <w:b w:val="0"/>
          <w:sz w:val="22"/>
        </w:rPr>
        <w:t xml:space="preserve"> </w:t>
      </w:r>
      <w:r w:rsidR="00515FA6" w:rsidRPr="00F04A31">
        <w:rPr>
          <w:b w:val="0"/>
          <w:sz w:val="22"/>
        </w:rPr>
        <w:t>(“</w:t>
      </w:r>
      <w:r>
        <w:t>XXXXXX</w:t>
      </w:r>
      <w:r w:rsidR="00FA5C4D" w:rsidRPr="00F04A31">
        <w:rPr>
          <w:b w:val="0"/>
          <w:bCs w:val="0"/>
          <w:sz w:val="22"/>
        </w:rPr>
        <w:t>”</w:t>
      </w:r>
      <w:r w:rsidR="00FA5C4D" w:rsidRPr="00F04A31">
        <w:rPr>
          <w:sz w:val="22"/>
        </w:rPr>
        <w:t xml:space="preserve"> or </w:t>
      </w:r>
      <w:r w:rsidR="00FA5C4D" w:rsidRPr="00F04A31">
        <w:rPr>
          <w:b w:val="0"/>
          <w:bCs w:val="0"/>
          <w:sz w:val="22"/>
        </w:rPr>
        <w:t>“</w:t>
      </w:r>
      <w:r w:rsidR="00FA5C4D" w:rsidRPr="00F04A31">
        <w:rPr>
          <w:sz w:val="22"/>
        </w:rPr>
        <w:t>Investor 4</w:t>
      </w:r>
      <w:r w:rsidR="00FA5C4D" w:rsidRPr="00F04A31">
        <w:rPr>
          <w:b w:val="0"/>
          <w:bCs w:val="0"/>
          <w:sz w:val="22"/>
        </w:rPr>
        <w:t xml:space="preserve">”) </w:t>
      </w:r>
    </w:p>
    <w:p w14:paraId="587089B8" w14:textId="66058EE6" w:rsidR="00E202B6" w:rsidRPr="00F04A31" w:rsidRDefault="00233F68" w:rsidP="00E202B6">
      <w:pPr>
        <w:pStyle w:val="AO1"/>
        <w:rPr>
          <w:sz w:val="22"/>
          <w:lang w:eastAsia="zh-HK"/>
        </w:rPr>
      </w:pPr>
      <w:r>
        <w:t>XXXXXX</w:t>
      </w:r>
      <w:r w:rsidR="00E202B6" w:rsidRPr="00F04A31">
        <w:rPr>
          <w:b w:val="0"/>
          <w:bCs w:val="0"/>
          <w:sz w:val="22"/>
        </w:rPr>
        <w:t xml:space="preserve"> or</w:t>
      </w:r>
      <w:r w:rsidR="00E202B6" w:rsidRPr="00F04A31">
        <w:rPr>
          <w:sz w:val="22"/>
        </w:rPr>
        <w:t xml:space="preserve"> </w:t>
      </w:r>
      <w:r w:rsidR="00E202B6" w:rsidRPr="00F04A31">
        <w:rPr>
          <w:b w:val="0"/>
          <w:bCs w:val="0"/>
          <w:sz w:val="22"/>
        </w:rPr>
        <w:t>“</w:t>
      </w:r>
      <w:r w:rsidR="00E202B6" w:rsidRPr="00F04A31">
        <w:rPr>
          <w:sz w:val="22"/>
        </w:rPr>
        <w:t>Investor 5</w:t>
      </w:r>
      <w:r w:rsidR="00E202B6" w:rsidRPr="00F04A31">
        <w:rPr>
          <w:b w:val="0"/>
          <w:bCs w:val="0"/>
          <w:sz w:val="22"/>
        </w:rPr>
        <w:t>”)</w:t>
      </w:r>
    </w:p>
    <w:p w14:paraId="142EACED" w14:textId="397D1D67" w:rsidR="00547A54" w:rsidRPr="00F04A31" w:rsidRDefault="00233F68" w:rsidP="00547A54">
      <w:pPr>
        <w:pStyle w:val="AO1"/>
        <w:rPr>
          <w:b w:val="0"/>
          <w:bCs w:val="0"/>
          <w:sz w:val="22"/>
        </w:rPr>
      </w:pPr>
      <w:r>
        <w:t>XXXXXX</w:t>
      </w:r>
      <w:r w:rsidRPr="00F04A31">
        <w:rPr>
          <w:b w:val="0"/>
          <w:bCs w:val="0"/>
          <w:sz w:val="22"/>
        </w:rPr>
        <w:t xml:space="preserve"> </w:t>
      </w:r>
      <w:r w:rsidR="00547A54" w:rsidRPr="00F04A31">
        <w:rPr>
          <w:b w:val="0"/>
          <w:bCs w:val="0"/>
          <w:sz w:val="22"/>
        </w:rPr>
        <w:t>(“</w:t>
      </w:r>
      <w:r>
        <w:t>XXXXXX</w:t>
      </w:r>
      <w:r w:rsidR="00547A54" w:rsidRPr="00F04A31">
        <w:rPr>
          <w:b w:val="0"/>
          <w:bCs w:val="0"/>
          <w:sz w:val="22"/>
        </w:rPr>
        <w:t>” or “</w:t>
      </w:r>
      <w:r w:rsidR="00547A54" w:rsidRPr="00F04A31">
        <w:rPr>
          <w:sz w:val="22"/>
        </w:rPr>
        <w:t>Investor 6</w:t>
      </w:r>
      <w:r w:rsidR="00547A54" w:rsidRPr="00F04A31">
        <w:rPr>
          <w:b w:val="0"/>
          <w:bCs w:val="0"/>
          <w:sz w:val="22"/>
        </w:rPr>
        <w:t>”)</w:t>
      </w:r>
    </w:p>
    <w:p w14:paraId="66A080F7" w14:textId="3DFE0A32" w:rsidR="00547A54" w:rsidRPr="00F04A31" w:rsidRDefault="00233F68" w:rsidP="00547A54">
      <w:pPr>
        <w:pStyle w:val="AO1"/>
        <w:rPr>
          <w:sz w:val="22"/>
        </w:rPr>
      </w:pPr>
      <w:r>
        <w:t>XXXXXX</w:t>
      </w:r>
      <w:r w:rsidRPr="00F04A31">
        <w:rPr>
          <w:b w:val="0"/>
          <w:bCs w:val="0"/>
          <w:sz w:val="22"/>
        </w:rPr>
        <w:t xml:space="preserve"> </w:t>
      </w:r>
      <w:r w:rsidR="00547A54" w:rsidRPr="00F04A31">
        <w:rPr>
          <w:b w:val="0"/>
          <w:bCs w:val="0"/>
          <w:sz w:val="22"/>
        </w:rPr>
        <w:t>(“</w:t>
      </w:r>
      <w:r>
        <w:t>XXXXXX</w:t>
      </w:r>
      <w:r w:rsidR="00547A54" w:rsidRPr="00F04A31">
        <w:rPr>
          <w:sz w:val="22"/>
        </w:rPr>
        <w:t xml:space="preserve">” </w:t>
      </w:r>
      <w:r w:rsidR="00547A54" w:rsidRPr="00F04A31">
        <w:rPr>
          <w:b w:val="0"/>
          <w:bCs w:val="0"/>
          <w:sz w:val="22"/>
        </w:rPr>
        <w:t>or</w:t>
      </w:r>
      <w:r w:rsidR="00547A54" w:rsidRPr="00F04A31">
        <w:rPr>
          <w:sz w:val="22"/>
        </w:rPr>
        <w:t xml:space="preserve"> </w:t>
      </w:r>
      <w:r w:rsidR="00547A54" w:rsidRPr="00F04A31">
        <w:rPr>
          <w:b w:val="0"/>
          <w:bCs w:val="0"/>
          <w:sz w:val="22"/>
        </w:rPr>
        <w:t>“</w:t>
      </w:r>
      <w:r w:rsidR="00547A54" w:rsidRPr="00F04A31">
        <w:rPr>
          <w:sz w:val="22"/>
        </w:rPr>
        <w:t>Investor 7</w:t>
      </w:r>
      <w:r w:rsidR="00547A54" w:rsidRPr="00F04A31">
        <w:rPr>
          <w:b w:val="0"/>
          <w:bCs w:val="0"/>
          <w:sz w:val="22"/>
        </w:rPr>
        <w:t>”)</w:t>
      </w:r>
      <w:r w:rsidR="003E4ECC" w:rsidRPr="00F04A31">
        <w:rPr>
          <w:b w:val="0"/>
          <w:bCs w:val="0"/>
          <w:sz w:val="22"/>
        </w:rPr>
        <w:t xml:space="preserve"> </w:t>
      </w:r>
    </w:p>
    <w:p w14:paraId="44182087" w14:textId="3F77BBF8" w:rsidR="00A103AF" w:rsidRPr="00F04A31" w:rsidRDefault="2D7991DE" w:rsidP="2D7991DE">
      <w:pPr>
        <w:pStyle w:val="AO1"/>
        <w:widowControl w:val="0"/>
        <w:numPr>
          <w:ilvl w:val="0"/>
          <w:numId w:val="0"/>
        </w:numPr>
        <w:spacing w:line="260" w:lineRule="atLeast"/>
        <w:ind w:left="720"/>
        <w:rPr>
          <w:b w:val="0"/>
          <w:bCs w:val="0"/>
          <w:sz w:val="22"/>
        </w:rPr>
      </w:pPr>
      <w:r w:rsidRPr="00F04A31">
        <w:rPr>
          <w:b w:val="0"/>
          <w:bCs w:val="0"/>
          <w:sz w:val="22"/>
        </w:rPr>
        <w:t>(i&amp;i Prague, Investor 1, Investor 3, Investor 5, Investor 6 and Investor 7 jointly referred to as the “</w:t>
      </w:r>
      <w:r w:rsidRPr="00F04A31">
        <w:rPr>
          <w:sz w:val="22"/>
        </w:rPr>
        <w:t>Investors</w:t>
      </w:r>
      <w:r w:rsidRPr="00F04A31">
        <w:rPr>
          <w:b w:val="0"/>
          <w:bCs w:val="0"/>
          <w:sz w:val="22"/>
        </w:rPr>
        <w:t>” or each Investor individually as an the “</w:t>
      </w:r>
      <w:r w:rsidRPr="00F04A31">
        <w:rPr>
          <w:sz w:val="22"/>
        </w:rPr>
        <w:t>Investor</w:t>
      </w:r>
      <w:r w:rsidRPr="00F04A31">
        <w:rPr>
          <w:b w:val="0"/>
          <w:bCs w:val="0"/>
          <w:sz w:val="22"/>
        </w:rPr>
        <w:t>”)</w:t>
      </w:r>
    </w:p>
    <w:p w14:paraId="0E7B1A97" w14:textId="43F7ED84" w:rsidR="00130AF5" w:rsidRPr="00F04A31" w:rsidRDefault="2D7991DE" w:rsidP="2D7991DE">
      <w:pPr>
        <w:pStyle w:val="AODocTxt"/>
        <w:widowControl w:val="0"/>
        <w:numPr>
          <w:ilvl w:val="0"/>
          <w:numId w:val="0"/>
        </w:numPr>
        <w:rPr>
          <w:sz w:val="22"/>
        </w:rPr>
      </w:pPr>
      <w:r w:rsidRPr="00F04A31">
        <w:rPr>
          <w:sz w:val="22"/>
        </w:rPr>
        <w:t>(Founders, Inventors, Investors 1, 2, 3 and 4 and Consultants jointly referred to as the “</w:t>
      </w:r>
      <w:r w:rsidRPr="00F04A31">
        <w:rPr>
          <w:b/>
          <w:bCs/>
          <w:sz w:val="22"/>
        </w:rPr>
        <w:t>Current Shareholders</w:t>
      </w:r>
      <w:r w:rsidRPr="00F04A31">
        <w:rPr>
          <w:sz w:val="22"/>
        </w:rPr>
        <w:t>” and each of the Current Shareholders individually as the “</w:t>
      </w:r>
      <w:r w:rsidRPr="00F04A31">
        <w:rPr>
          <w:b/>
          <w:bCs/>
          <w:sz w:val="22"/>
        </w:rPr>
        <w:t>Current Shareholder</w:t>
      </w:r>
      <w:r w:rsidRPr="00F04A31">
        <w:rPr>
          <w:sz w:val="22"/>
        </w:rPr>
        <w:t>”; the Current Shareholders</w:t>
      </w:r>
      <w:bookmarkStart w:id="3" w:name="_Hlk103869476"/>
      <w:r w:rsidRPr="00F04A31">
        <w:rPr>
          <w:sz w:val="22"/>
        </w:rPr>
        <w:t>, Managers and Investors jointly referred to as the “</w:t>
      </w:r>
      <w:r w:rsidRPr="00F04A31">
        <w:rPr>
          <w:b/>
          <w:bCs/>
          <w:sz w:val="22"/>
        </w:rPr>
        <w:t>Shareholders</w:t>
      </w:r>
      <w:r w:rsidRPr="00F04A31">
        <w:rPr>
          <w:sz w:val="22"/>
        </w:rPr>
        <w:t>” and each of the Shareholders individually as the “</w:t>
      </w:r>
      <w:r w:rsidRPr="00F04A31">
        <w:rPr>
          <w:b/>
          <w:bCs/>
          <w:sz w:val="22"/>
        </w:rPr>
        <w:t>Shareholder</w:t>
      </w:r>
      <w:bookmarkEnd w:id="3"/>
      <w:r w:rsidRPr="00F04A31">
        <w:rPr>
          <w:sz w:val="22"/>
        </w:rPr>
        <w:t>”; the</w:t>
      </w:r>
      <w:r w:rsidRPr="00F04A31">
        <w:rPr>
          <w:b/>
          <w:bCs/>
          <w:sz w:val="22"/>
        </w:rPr>
        <w:t xml:space="preserve"> </w:t>
      </w:r>
      <w:r w:rsidRPr="00F04A31">
        <w:rPr>
          <w:sz w:val="22"/>
        </w:rPr>
        <w:t>Shareholders</w:t>
      </w:r>
      <w:r w:rsidR="005123B0" w:rsidRPr="00F04A31">
        <w:rPr>
          <w:sz w:val="22"/>
        </w:rPr>
        <w:t xml:space="preserve"> </w:t>
      </w:r>
      <w:r w:rsidRPr="00F04A31">
        <w:rPr>
          <w:sz w:val="22"/>
        </w:rPr>
        <w:t>and the Company jointly referred to as the</w:t>
      </w:r>
      <w:r w:rsidRPr="00F04A31">
        <w:rPr>
          <w:b/>
          <w:bCs/>
          <w:sz w:val="22"/>
        </w:rPr>
        <w:t xml:space="preserve"> “Parties</w:t>
      </w:r>
      <w:r w:rsidRPr="00F04A31">
        <w:rPr>
          <w:sz w:val="22"/>
        </w:rPr>
        <w:t>”</w:t>
      </w:r>
      <w:r w:rsidRPr="00F04A31">
        <w:rPr>
          <w:b/>
          <w:bCs/>
          <w:sz w:val="22"/>
        </w:rPr>
        <w:t xml:space="preserve"> </w:t>
      </w:r>
      <w:r w:rsidRPr="00F04A31">
        <w:rPr>
          <w:sz w:val="22"/>
        </w:rPr>
        <w:t>and each of them individually as a “</w:t>
      </w:r>
      <w:r w:rsidRPr="00F04A31">
        <w:rPr>
          <w:b/>
          <w:bCs/>
          <w:sz w:val="22"/>
        </w:rPr>
        <w:t>Party</w:t>
      </w:r>
      <w:r w:rsidRPr="00F04A31">
        <w:rPr>
          <w:sz w:val="22"/>
        </w:rPr>
        <w:t>”).</w:t>
      </w:r>
    </w:p>
    <w:p w14:paraId="23B7BCD2" w14:textId="77777777" w:rsidR="00130AF5" w:rsidRPr="00F04A31" w:rsidRDefault="00130AF5" w:rsidP="00130AF5">
      <w:pPr>
        <w:pStyle w:val="AODocTxt"/>
        <w:widowControl w:val="0"/>
        <w:numPr>
          <w:ilvl w:val="0"/>
          <w:numId w:val="0"/>
        </w:numPr>
        <w:spacing w:line="240" w:lineRule="auto"/>
        <w:ind w:left="360" w:hanging="360"/>
        <w:jc w:val="center"/>
        <w:rPr>
          <w:rFonts w:eastAsia="PMingLiU"/>
          <w:b/>
          <w:sz w:val="22"/>
          <w:lang w:eastAsia="zh-HK"/>
        </w:rPr>
      </w:pPr>
      <w:r w:rsidRPr="00F04A31">
        <w:rPr>
          <w:rFonts w:eastAsia="PMingLiU"/>
          <w:b/>
          <w:sz w:val="22"/>
          <w:lang w:eastAsia="zh-HK"/>
        </w:rPr>
        <w:t>PREAMBLE</w:t>
      </w:r>
    </w:p>
    <w:p w14:paraId="5AD383FA" w14:textId="77777777" w:rsidR="00130AF5" w:rsidRPr="00F04A31" w:rsidRDefault="00130AF5" w:rsidP="00130AF5">
      <w:pPr>
        <w:pStyle w:val="AODocTxt"/>
        <w:widowControl w:val="0"/>
        <w:numPr>
          <w:ilvl w:val="0"/>
          <w:numId w:val="0"/>
        </w:numPr>
        <w:spacing w:line="240" w:lineRule="auto"/>
        <w:ind w:left="360" w:hanging="360"/>
        <w:rPr>
          <w:rFonts w:eastAsia="PMingLiU"/>
          <w:sz w:val="22"/>
          <w:lang w:eastAsia="zh-HK"/>
        </w:rPr>
      </w:pPr>
      <w:r w:rsidRPr="00F04A31">
        <w:rPr>
          <w:rFonts w:eastAsia="PMingLiU"/>
          <w:sz w:val="22"/>
          <w:lang w:eastAsia="zh-HK"/>
        </w:rPr>
        <w:t>WHEREAS</w:t>
      </w:r>
    </w:p>
    <w:p w14:paraId="7F7AF6CB" w14:textId="26B98978" w:rsidR="00130AF5" w:rsidRPr="00F04A31" w:rsidRDefault="001F681B" w:rsidP="00130AF5">
      <w:pPr>
        <w:pStyle w:val="AOA"/>
        <w:widowControl w:val="0"/>
      </w:pPr>
      <w:bookmarkStart w:id="4" w:name="_Ref472428879"/>
      <w:bookmarkStart w:id="5" w:name="_Ref485912271"/>
      <w:r w:rsidRPr="00F04A31">
        <w:t xml:space="preserve">The </w:t>
      </w:r>
      <w:r w:rsidR="008749EE" w:rsidRPr="00F04A31">
        <w:t>Company is a joint-stock company organized and existing under the laws of the Czech Republic and operates its business especially in the area of developing new therapeutic options</w:t>
      </w:r>
      <w:r w:rsidR="00FB3A9B" w:rsidRPr="00F04A31">
        <w:t>, particularly</w:t>
      </w:r>
      <w:r w:rsidR="008749EE" w:rsidRPr="00F04A31">
        <w:t xml:space="preserve"> for the treatment of </w:t>
      </w:r>
      <w:r w:rsidR="008522CB" w:rsidRPr="00F04A31">
        <w:t xml:space="preserve">types of </w:t>
      </w:r>
      <w:proofErr w:type="spellStart"/>
      <w:r w:rsidR="008522CB" w:rsidRPr="00F04A31">
        <w:t>leukemia</w:t>
      </w:r>
      <w:proofErr w:type="spellEnd"/>
      <w:r w:rsidR="008522CB" w:rsidRPr="00F04A31">
        <w:t>, lymphomas and solid tumo</w:t>
      </w:r>
      <w:r w:rsidR="00E74717" w:rsidRPr="00F04A31">
        <w:t>u</w:t>
      </w:r>
      <w:r w:rsidR="008522CB" w:rsidRPr="00F04A31">
        <w:t>rs based on the use of proprietary highly selective inhibitors of enzymes belonging to the Casein Kinase 1 (CK1) family</w:t>
      </w:r>
      <w:r w:rsidR="008749EE" w:rsidRPr="00F04A31">
        <w:t xml:space="preserve"> (the “</w:t>
      </w:r>
      <w:r w:rsidR="008749EE" w:rsidRPr="00F04A31">
        <w:rPr>
          <w:b/>
          <w:bCs/>
        </w:rPr>
        <w:t>Product</w:t>
      </w:r>
      <w:r w:rsidR="008749EE" w:rsidRPr="00F04A31">
        <w:t>”).</w:t>
      </w:r>
      <w:bookmarkEnd w:id="4"/>
      <w:bookmarkEnd w:id="5"/>
    </w:p>
    <w:p w14:paraId="4F1212DC" w14:textId="24A3DDB2" w:rsidR="00130AF5" w:rsidRPr="00F04A31" w:rsidRDefault="00130AF5" w:rsidP="00130AF5">
      <w:pPr>
        <w:pStyle w:val="AOA"/>
        <w:widowControl w:val="0"/>
      </w:pPr>
      <w:r w:rsidRPr="00F04A31">
        <w:t xml:space="preserve">On the Signing Date prior to Completion, the Company has a registered capital of </w:t>
      </w:r>
      <w:r w:rsidR="009E2C7E" w:rsidRPr="00F04A31">
        <w:t>CZK</w:t>
      </w:r>
      <w:r w:rsidRPr="00F04A31">
        <w:t xml:space="preserve"> </w:t>
      </w:r>
      <w:r w:rsidR="00233F68">
        <w:t>XXXXXX</w:t>
      </w:r>
      <w:r w:rsidR="00A24F5B" w:rsidRPr="00F04A31">
        <w:t>,</w:t>
      </w:r>
      <w:r w:rsidR="008749EE" w:rsidRPr="00F04A31">
        <w:t xml:space="preserve"> </w:t>
      </w:r>
      <w:r w:rsidR="009E2C7E" w:rsidRPr="00F04A31">
        <w:t>which consists of fully paid</w:t>
      </w:r>
      <w:r w:rsidR="003B75EF" w:rsidRPr="00F04A31">
        <w:t>-</w:t>
      </w:r>
      <w:r w:rsidR="009E2C7E" w:rsidRPr="00F04A31">
        <w:t>up contributions of the</w:t>
      </w:r>
      <w:r w:rsidR="003B75EF" w:rsidRPr="00F04A31">
        <w:t xml:space="preserve"> </w:t>
      </w:r>
      <w:r w:rsidR="008D3462" w:rsidRPr="00F04A31">
        <w:t>C</w:t>
      </w:r>
      <w:r w:rsidR="003B75EF" w:rsidRPr="00F04A31">
        <w:t>urrent</w:t>
      </w:r>
      <w:r w:rsidR="009E2C7E" w:rsidRPr="00F04A31">
        <w:t xml:space="preserve"> </w:t>
      </w:r>
      <w:r w:rsidR="008749EE" w:rsidRPr="00F04A31">
        <w:t xml:space="preserve">Shareholders </w:t>
      </w:r>
      <w:r w:rsidR="009E2C7E" w:rsidRPr="00F04A31">
        <w:t>to the Company’s registered capital</w:t>
      </w:r>
      <w:r w:rsidR="00A24F5B" w:rsidRPr="00F04A31">
        <w:t>,</w:t>
      </w:r>
      <w:r w:rsidR="009E2C7E" w:rsidRPr="00F04A31">
        <w:t xml:space="preserve"> a specification of which is provided, together with specification of the </w:t>
      </w:r>
      <w:r w:rsidR="00DC5F5B" w:rsidRPr="00F04A31">
        <w:t>s</w:t>
      </w:r>
      <w:r w:rsidR="008749EE" w:rsidRPr="00F04A31">
        <w:t>hares</w:t>
      </w:r>
      <w:r w:rsidR="009E2C7E" w:rsidRPr="00F04A31">
        <w:t xml:space="preserve"> of the </w:t>
      </w:r>
      <w:r w:rsidR="008D3462" w:rsidRPr="00F04A31">
        <w:t>C</w:t>
      </w:r>
      <w:r w:rsidR="003B75EF" w:rsidRPr="00F04A31">
        <w:t xml:space="preserve">urrent </w:t>
      </w:r>
      <w:r w:rsidR="008749EE" w:rsidRPr="00F04A31">
        <w:t>Shareholders</w:t>
      </w:r>
      <w:r w:rsidR="009E2C7E" w:rsidRPr="00F04A31">
        <w:t xml:space="preserve">, in the chart contained in </w:t>
      </w:r>
      <w:r w:rsidR="009E2C7E" w:rsidRPr="00F04A31">
        <w:rPr>
          <w:b/>
        </w:rPr>
        <w:t>Schedule 1</w:t>
      </w:r>
      <w:r w:rsidRPr="00F04A31">
        <w:rPr>
          <w:bCs/>
        </w:rPr>
        <w:t>.</w:t>
      </w:r>
      <w:r w:rsidRPr="00F04A31">
        <w:t xml:space="preserve"> </w:t>
      </w:r>
      <w:r w:rsidRPr="00F04A31">
        <w:rPr>
          <w:b/>
          <w:i/>
        </w:rPr>
        <w:t xml:space="preserve"> </w:t>
      </w:r>
      <w:bookmarkStart w:id="6" w:name="_Ref499385698"/>
      <w:r w:rsidR="00A24F5B" w:rsidRPr="00F04A31">
        <w:t>The</w:t>
      </w:r>
      <w:r w:rsidR="00DE11B7" w:rsidRPr="00F04A31">
        <w:t xml:space="preserve"> following</w:t>
      </w:r>
      <w:r w:rsidR="00A24F5B" w:rsidRPr="00F04A31">
        <w:t xml:space="preserve"> </w:t>
      </w:r>
      <w:r w:rsidR="000A4C44" w:rsidRPr="00F04A31">
        <w:t xml:space="preserve">Investors </w:t>
      </w:r>
      <w:r w:rsidR="006353CE" w:rsidRPr="00F04A31">
        <w:t xml:space="preserve">are prepared </w:t>
      </w:r>
      <w:r w:rsidR="000A4C44" w:rsidRPr="00F04A31">
        <w:t>to provide investment</w:t>
      </w:r>
      <w:r w:rsidR="00855928" w:rsidRPr="00F04A31">
        <w:t xml:space="preserve"> </w:t>
      </w:r>
      <w:r w:rsidR="006353CE" w:rsidRPr="00F04A31">
        <w:t>to</w:t>
      </w:r>
      <w:r w:rsidR="000A4C44" w:rsidRPr="00F04A31">
        <w:t xml:space="preserve"> the Company as follows</w:t>
      </w:r>
      <w:r w:rsidRPr="00F04A31">
        <w:t>:</w:t>
      </w:r>
    </w:p>
    <w:p w14:paraId="36311418" w14:textId="752998C4" w:rsidR="007B7544" w:rsidRPr="00F04A31" w:rsidRDefault="00233F68" w:rsidP="00FC5953">
      <w:pPr>
        <w:pStyle w:val="AOA"/>
        <w:widowControl w:val="0"/>
        <w:numPr>
          <w:ilvl w:val="0"/>
          <w:numId w:val="29"/>
        </w:numPr>
      </w:pPr>
      <w:proofErr w:type="gramStart"/>
      <w:r>
        <w:t>XXXXXX</w:t>
      </w:r>
      <w:r w:rsidR="007B7544" w:rsidRPr="00F04A31">
        <w:t>;</w:t>
      </w:r>
      <w:proofErr w:type="gramEnd"/>
    </w:p>
    <w:p w14:paraId="203996F4" w14:textId="36BB0843" w:rsidR="00130AF5" w:rsidRPr="00F04A31" w:rsidRDefault="00130AF5" w:rsidP="000A4C44">
      <w:pPr>
        <w:pStyle w:val="AOA"/>
        <w:widowControl w:val="0"/>
        <w:numPr>
          <w:ilvl w:val="0"/>
          <w:numId w:val="0"/>
        </w:numPr>
        <w:ind w:left="709"/>
      </w:pPr>
      <w:r w:rsidRPr="00F04A31">
        <w:t xml:space="preserve">(the </w:t>
      </w:r>
      <w:r w:rsidR="008749EE" w:rsidRPr="00F04A31">
        <w:t>“</w:t>
      </w:r>
      <w:r w:rsidRPr="00F04A31">
        <w:rPr>
          <w:b/>
        </w:rPr>
        <w:t>Investment</w:t>
      </w:r>
      <w:r w:rsidR="008749EE" w:rsidRPr="00F04A31">
        <w:rPr>
          <w:bCs/>
        </w:rPr>
        <w:t>”</w:t>
      </w:r>
      <w:r w:rsidRPr="00F04A31">
        <w:t>)</w:t>
      </w:r>
      <w:r w:rsidR="004D11B7" w:rsidRPr="00F04A31">
        <w:t>.</w:t>
      </w:r>
      <w:r w:rsidRPr="00F04A31">
        <w:t xml:space="preserve"> </w:t>
      </w:r>
      <w:bookmarkEnd w:id="6"/>
    </w:p>
    <w:p w14:paraId="5C60C7BC" w14:textId="2817D1E8" w:rsidR="00130AF5" w:rsidRPr="00F04A31" w:rsidRDefault="00130AF5" w:rsidP="00130AF5">
      <w:pPr>
        <w:pStyle w:val="AOA"/>
        <w:widowControl w:val="0"/>
        <w:rPr>
          <w:lang w:eastAsia="zh-HK"/>
        </w:rPr>
      </w:pPr>
      <w:r w:rsidRPr="00F04A31">
        <w:rPr>
          <w:lang w:eastAsia="zh-HK"/>
        </w:rPr>
        <w:lastRenderedPageBreak/>
        <w:t>The Parties agree</w:t>
      </w:r>
      <w:r w:rsidR="006353CE" w:rsidRPr="00F04A31">
        <w:rPr>
          <w:lang w:eastAsia="zh-HK"/>
        </w:rPr>
        <w:t>d</w:t>
      </w:r>
      <w:r w:rsidRPr="00F04A31">
        <w:rPr>
          <w:lang w:eastAsia="zh-HK"/>
        </w:rPr>
        <w:t xml:space="preserve"> to enter into this Agreement for the purpose of setting forth the terms and conditions under which (i) the Investors </w:t>
      </w:r>
      <w:r w:rsidR="000A4C44" w:rsidRPr="00F04A31">
        <w:rPr>
          <w:lang w:eastAsia="zh-HK"/>
        </w:rPr>
        <w:t xml:space="preserve">will acquire </w:t>
      </w:r>
      <w:r w:rsidR="008749EE" w:rsidRPr="00F04A31">
        <w:rPr>
          <w:lang w:eastAsia="zh-HK"/>
        </w:rPr>
        <w:t xml:space="preserve">the </w:t>
      </w:r>
      <w:r w:rsidR="00DC5F5B" w:rsidRPr="00F04A31">
        <w:rPr>
          <w:lang w:eastAsia="zh-HK"/>
        </w:rPr>
        <w:t>s</w:t>
      </w:r>
      <w:r w:rsidR="008749EE" w:rsidRPr="00F04A31">
        <w:rPr>
          <w:lang w:eastAsia="zh-HK"/>
        </w:rPr>
        <w:t>hares</w:t>
      </w:r>
      <w:r w:rsidR="000A4C44" w:rsidRPr="00F04A31">
        <w:rPr>
          <w:lang w:eastAsia="zh-HK"/>
        </w:rPr>
        <w:t xml:space="preserve"> in the Company </w:t>
      </w:r>
      <w:r w:rsidRPr="00F04A31">
        <w:rPr>
          <w:lang w:eastAsia="zh-HK"/>
        </w:rPr>
        <w:t>and (ii) provide the Investment in</w:t>
      </w:r>
      <w:r w:rsidR="006353CE" w:rsidRPr="00F04A31">
        <w:rPr>
          <w:lang w:eastAsia="zh-HK"/>
        </w:rPr>
        <w:t>to</w:t>
      </w:r>
      <w:r w:rsidRPr="00F04A31">
        <w:rPr>
          <w:lang w:eastAsia="zh-HK"/>
        </w:rPr>
        <w:t xml:space="preserve"> the Company.</w:t>
      </w:r>
    </w:p>
    <w:p w14:paraId="07DB60E0" w14:textId="0915A49C" w:rsidR="00130AF5" w:rsidRPr="00F04A31" w:rsidRDefault="2D7991DE" w:rsidP="00130AF5">
      <w:pPr>
        <w:pStyle w:val="AOA"/>
        <w:widowControl w:val="0"/>
        <w:rPr>
          <w:lang w:eastAsia="zh-HK"/>
        </w:rPr>
      </w:pPr>
      <w:bookmarkStart w:id="7" w:name="_Ref485304435"/>
      <w:r w:rsidRPr="00F04A31">
        <w:rPr>
          <w:lang w:eastAsia="zh-HK"/>
        </w:rPr>
        <w:t>On the Signing Date, Parties will conclude the Shareholders’ Agreement setting forth (i) the rules of corporate governance and management of the Company and the internal processes of the Company, (ii) the rights and obligations of the Shareholders as shareholders in the Company towards each other as well as towards the Company (iii) and the adoption of the lock-up</w:t>
      </w:r>
      <w:r w:rsidR="00DB16D4" w:rsidRPr="00F04A31">
        <w:rPr>
          <w:lang w:eastAsia="zh-HK"/>
        </w:rPr>
        <w:t xml:space="preserve"> </w:t>
      </w:r>
      <w:r w:rsidR="004B71CA" w:rsidRPr="00F04A31">
        <w:rPr>
          <w:lang w:eastAsia="zh-HK"/>
        </w:rPr>
        <w:t xml:space="preserve"> </w:t>
      </w:r>
      <w:r w:rsidRPr="00F04A31">
        <w:rPr>
          <w:lang w:eastAsia="zh-HK"/>
        </w:rPr>
        <w:t xml:space="preserve"> periods</w:t>
      </w:r>
      <w:r w:rsidR="00DB16D4" w:rsidRPr="00F04A31">
        <w:rPr>
          <w:lang w:eastAsia="zh-HK"/>
        </w:rPr>
        <w:t xml:space="preserve"> and non-solicitation and non-compete clauses</w:t>
      </w:r>
      <w:r w:rsidRPr="00F04A31">
        <w:rPr>
          <w:lang w:eastAsia="zh-HK"/>
        </w:rPr>
        <w:t xml:space="preserve"> for the Inventors</w:t>
      </w:r>
      <w:r w:rsidR="00DB16D4" w:rsidRPr="00F04A31">
        <w:rPr>
          <w:lang w:eastAsia="zh-HK"/>
        </w:rPr>
        <w:t>, Consultants</w:t>
      </w:r>
      <w:r w:rsidRPr="00F04A31">
        <w:rPr>
          <w:lang w:eastAsia="zh-HK"/>
        </w:rPr>
        <w:t xml:space="preserve"> and Managers (the “</w:t>
      </w:r>
      <w:r w:rsidRPr="00F04A31">
        <w:rPr>
          <w:b/>
          <w:bCs/>
          <w:lang w:eastAsia="zh-HK"/>
        </w:rPr>
        <w:t>Shareholder Agreement</w:t>
      </w:r>
      <w:r w:rsidRPr="00F04A31">
        <w:rPr>
          <w:lang w:eastAsia="zh-HK"/>
        </w:rPr>
        <w:t>).</w:t>
      </w:r>
      <w:bookmarkEnd w:id="7"/>
    </w:p>
    <w:p w14:paraId="0620223B" w14:textId="59C60858" w:rsidR="00130AF5" w:rsidRPr="00F04A31" w:rsidRDefault="2D7991DE" w:rsidP="00130AF5">
      <w:pPr>
        <w:pStyle w:val="AOA"/>
        <w:widowControl w:val="0"/>
        <w:rPr>
          <w:lang w:eastAsia="zh-HK"/>
        </w:rPr>
      </w:pPr>
      <w:r w:rsidRPr="00F04A31">
        <w:rPr>
          <w:lang w:eastAsia="zh-HK"/>
        </w:rPr>
        <w:t xml:space="preserve">This Agreement is the “Investment Agreement” </w:t>
      </w:r>
      <w:proofErr w:type="gramStart"/>
      <w:r w:rsidRPr="00F04A31">
        <w:rPr>
          <w:lang w:eastAsia="zh-HK"/>
        </w:rPr>
        <w:t>entered into</w:t>
      </w:r>
      <w:proofErr w:type="gramEnd"/>
      <w:r w:rsidRPr="00F04A31">
        <w:rPr>
          <w:lang w:eastAsia="zh-HK"/>
        </w:rPr>
        <w:t xml:space="preserve"> between the Parties on Signing Date as defined in the Shareholders’ Agreement.</w:t>
      </w:r>
    </w:p>
    <w:p w14:paraId="19CDF565" w14:textId="6E09D405" w:rsidR="00130AF5" w:rsidRPr="00F04A31" w:rsidRDefault="00130AF5" w:rsidP="00130AF5">
      <w:pPr>
        <w:pStyle w:val="AODocTxt"/>
        <w:widowControl w:val="0"/>
        <w:numPr>
          <w:ilvl w:val="0"/>
          <w:numId w:val="0"/>
        </w:numPr>
        <w:rPr>
          <w:b/>
          <w:sz w:val="22"/>
        </w:rPr>
      </w:pPr>
      <w:r w:rsidRPr="00F04A31">
        <w:rPr>
          <w:b/>
          <w:sz w:val="22"/>
        </w:rPr>
        <w:t xml:space="preserve">NOW, THEREFORE, </w:t>
      </w:r>
      <w:r w:rsidRPr="00F04A31">
        <w:rPr>
          <w:sz w:val="22"/>
        </w:rPr>
        <w:t>the Parties mutually agree</w:t>
      </w:r>
      <w:r w:rsidR="006353CE" w:rsidRPr="00F04A31">
        <w:rPr>
          <w:sz w:val="22"/>
        </w:rPr>
        <w:t>,</w:t>
      </w:r>
      <w:r w:rsidRPr="00F04A31">
        <w:rPr>
          <w:sz w:val="22"/>
        </w:rPr>
        <w:t xml:space="preserve"> as follows:</w:t>
      </w:r>
    </w:p>
    <w:p w14:paraId="0D4BF3DE" w14:textId="77777777" w:rsidR="00130AF5" w:rsidRPr="00F04A31" w:rsidRDefault="00130AF5" w:rsidP="00130AF5">
      <w:pPr>
        <w:pStyle w:val="AOHead1"/>
        <w:tabs>
          <w:tab w:val="clear" w:pos="284"/>
        </w:tabs>
        <w:spacing w:before="240"/>
        <w:jc w:val="both"/>
        <w:rPr>
          <w:lang w:eastAsia="zh-HK"/>
        </w:rPr>
      </w:pPr>
      <w:bookmarkStart w:id="8" w:name="_Toc473022041"/>
      <w:bookmarkStart w:id="9" w:name="_Toc499759496"/>
      <w:bookmarkStart w:id="10" w:name="_Toc501443707"/>
      <w:bookmarkStart w:id="11" w:name="_Toc501263942"/>
      <w:bookmarkStart w:id="12" w:name="_Toc508983881"/>
      <w:bookmarkStart w:id="13" w:name="_Toc10381439"/>
      <w:bookmarkStart w:id="14" w:name="_Toc108414384"/>
      <w:bookmarkStart w:id="15" w:name="_Toc196281529"/>
      <w:bookmarkEnd w:id="8"/>
      <w:r w:rsidRPr="00F04A31">
        <w:rPr>
          <w:lang w:eastAsia="zh-HK"/>
        </w:rPr>
        <w:t>Definitions and Interpretation</w:t>
      </w:r>
      <w:bookmarkEnd w:id="9"/>
      <w:bookmarkEnd w:id="10"/>
      <w:bookmarkEnd w:id="11"/>
      <w:bookmarkEnd w:id="12"/>
      <w:bookmarkEnd w:id="13"/>
      <w:bookmarkEnd w:id="14"/>
      <w:bookmarkEnd w:id="15"/>
    </w:p>
    <w:p w14:paraId="35D74CC3" w14:textId="77777777" w:rsidR="00130AF5" w:rsidRPr="00F04A31" w:rsidRDefault="00130AF5" w:rsidP="00FC5953">
      <w:pPr>
        <w:pStyle w:val="AOAltHead2"/>
        <w:numPr>
          <w:ilvl w:val="1"/>
          <w:numId w:val="1"/>
        </w:numPr>
        <w:tabs>
          <w:tab w:val="clear" w:pos="1004"/>
          <w:tab w:val="num" w:pos="720"/>
        </w:tabs>
        <w:ind w:left="720"/>
        <w:rPr>
          <w:sz w:val="22"/>
          <w:szCs w:val="22"/>
        </w:rPr>
      </w:pPr>
      <w:bookmarkStart w:id="16" w:name="_Ref499386454"/>
      <w:r w:rsidRPr="00F04A31">
        <w:rPr>
          <w:sz w:val="22"/>
          <w:szCs w:val="22"/>
        </w:rPr>
        <w:t>In this Agreement:</w:t>
      </w:r>
      <w:bookmarkEnd w:id="16"/>
    </w:p>
    <w:p w14:paraId="00BA4C4A" w14:textId="09F47F81" w:rsidR="00E028EA" w:rsidRPr="00F04A31" w:rsidRDefault="00D502DC" w:rsidP="00E028EA">
      <w:pPr>
        <w:pStyle w:val="AOAltHead2"/>
        <w:tabs>
          <w:tab w:val="clear" w:pos="720"/>
        </w:tabs>
        <w:ind w:left="0" w:firstLine="0"/>
        <w:rPr>
          <w:sz w:val="22"/>
          <w:szCs w:val="22"/>
        </w:rPr>
      </w:pPr>
      <w:r w:rsidRPr="00F04A31">
        <w:rPr>
          <w:b/>
          <w:bCs/>
          <w:sz w:val="22"/>
          <w:szCs w:val="22"/>
        </w:rPr>
        <w:t>“</w:t>
      </w:r>
      <w:r w:rsidR="00E028EA" w:rsidRPr="00F04A31">
        <w:rPr>
          <w:b/>
          <w:bCs/>
          <w:sz w:val="22"/>
          <w:szCs w:val="22"/>
        </w:rPr>
        <w:t>A</w:t>
      </w:r>
      <w:r w:rsidR="00196C5B" w:rsidRPr="00F04A31">
        <w:rPr>
          <w:b/>
          <w:bCs/>
          <w:sz w:val="22"/>
          <w:szCs w:val="22"/>
        </w:rPr>
        <w:t>R</w:t>
      </w:r>
      <w:r w:rsidR="00E028EA" w:rsidRPr="00F04A31">
        <w:rPr>
          <w:b/>
          <w:bCs/>
          <w:sz w:val="22"/>
          <w:szCs w:val="22"/>
        </w:rPr>
        <w:t>C</w:t>
      </w:r>
      <w:r w:rsidRPr="00F04A31">
        <w:rPr>
          <w:b/>
          <w:bCs/>
          <w:sz w:val="22"/>
          <w:szCs w:val="22"/>
        </w:rPr>
        <w:t>”</w:t>
      </w:r>
      <w:r w:rsidR="00E028EA" w:rsidRPr="00F04A31">
        <w:rPr>
          <w:sz w:val="22"/>
          <w:szCs w:val="22"/>
        </w:rPr>
        <w:t xml:space="preserve"> means Act no. 340/2015 Coll., Act on Special Conditions for the Effectiveness of Certain Contracts, the Disclosure of These Contracts and the Register of Contracts (Act on the Register of Contracts)</w:t>
      </w:r>
      <w:r w:rsidR="004B71CA" w:rsidRPr="00F04A31">
        <w:rPr>
          <w:sz w:val="22"/>
          <w:szCs w:val="22"/>
        </w:rPr>
        <w:t xml:space="preserve"> as amended</w:t>
      </w:r>
      <w:r w:rsidR="00E028EA" w:rsidRPr="00F04A31">
        <w:rPr>
          <w:sz w:val="22"/>
          <w:szCs w:val="22"/>
        </w:rPr>
        <w:t>.</w:t>
      </w:r>
    </w:p>
    <w:p w14:paraId="4CB609DF" w14:textId="70A8A90C" w:rsidR="002F03EC" w:rsidRPr="00F04A31" w:rsidRDefault="00D502DC" w:rsidP="009126D4">
      <w:pPr>
        <w:pStyle w:val="AODocTxt"/>
        <w:widowControl w:val="0"/>
        <w:numPr>
          <w:ilvl w:val="0"/>
          <w:numId w:val="0"/>
        </w:numPr>
        <w:rPr>
          <w:b/>
          <w:bCs/>
          <w:sz w:val="22"/>
        </w:rPr>
      </w:pPr>
      <w:proofErr w:type="gramStart"/>
      <w:r w:rsidRPr="00F04A31">
        <w:rPr>
          <w:b/>
          <w:bCs/>
          <w:sz w:val="22"/>
        </w:rPr>
        <w:t>”</w:t>
      </w:r>
      <w:r w:rsidR="009126D4" w:rsidRPr="00F04A31">
        <w:rPr>
          <w:b/>
          <w:sz w:val="22"/>
        </w:rPr>
        <w:t>AML</w:t>
      </w:r>
      <w:proofErr w:type="gramEnd"/>
      <w:r w:rsidR="009126D4" w:rsidRPr="00F04A31">
        <w:rPr>
          <w:b/>
          <w:sz w:val="22"/>
        </w:rPr>
        <w:t>-CFT</w:t>
      </w:r>
      <w:r w:rsidRPr="00F04A31">
        <w:rPr>
          <w:b/>
          <w:bCs/>
          <w:sz w:val="22"/>
        </w:rPr>
        <w:t>”</w:t>
      </w:r>
      <w:r w:rsidR="009126D4" w:rsidRPr="00F04A31">
        <w:rPr>
          <w:bCs/>
          <w:sz w:val="22"/>
        </w:rPr>
        <w:t xml:space="preserve"> means</w:t>
      </w:r>
      <w:r w:rsidR="00FF43E1" w:rsidRPr="00F04A31">
        <w:rPr>
          <w:bCs/>
          <w:sz w:val="22"/>
        </w:rPr>
        <w:t xml:space="preserve"> Act No. 253/2008 Coll., on the Selected Measures against Legitimisation of Proceeds of Crime and Financing of Terrorism, as </w:t>
      </w:r>
      <w:proofErr w:type="gramStart"/>
      <w:r w:rsidR="00FF43E1" w:rsidRPr="00F04A31">
        <w:rPr>
          <w:bCs/>
          <w:sz w:val="22"/>
        </w:rPr>
        <w:t>amended;</w:t>
      </w:r>
      <w:proofErr w:type="gramEnd"/>
      <w:r w:rsidRPr="00F04A31">
        <w:rPr>
          <w:b/>
          <w:bCs/>
          <w:sz w:val="22"/>
        </w:rPr>
        <w:t xml:space="preserve"> </w:t>
      </w:r>
    </w:p>
    <w:p w14:paraId="245F051A" w14:textId="0520E8BB" w:rsidR="00130AF5" w:rsidRPr="00F04A31" w:rsidRDefault="00D502DC" w:rsidP="00130AF5">
      <w:pPr>
        <w:pStyle w:val="AODocTxt"/>
        <w:widowControl w:val="0"/>
        <w:numPr>
          <w:ilvl w:val="0"/>
          <w:numId w:val="0"/>
        </w:numPr>
        <w:rPr>
          <w:b/>
          <w:sz w:val="22"/>
          <w:lang w:eastAsia="zh-HK"/>
        </w:rPr>
      </w:pPr>
      <w:proofErr w:type="gramStart"/>
      <w:r w:rsidRPr="00F04A31">
        <w:rPr>
          <w:b/>
          <w:bCs/>
          <w:sz w:val="22"/>
        </w:rPr>
        <w:t>”</w:t>
      </w:r>
      <w:r w:rsidR="00130AF5" w:rsidRPr="00F04A31">
        <w:rPr>
          <w:b/>
          <w:sz w:val="22"/>
        </w:rPr>
        <w:t>Arbitration</w:t>
      </w:r>
      <w:proofErr w:type="gramEnd"/>
      <w:r w:rsidR="00130AF5" w:rsidRPr="00F04A31">
        <w:rPr>
          <w:b/>
          <w:sz w:val="22"/>
        </w:rPr>
        <w:t xml:space="preserve"> Court</w:t>
      </w:r>
      <w:r w:rsidRPr="00F04A31">
        <w:rPr>
          <w:b/>
          <w:bCs/>
          <w:sz w:val="22"/>
        </w:rPr>
        <w:t>”</w:t>
      </w:r>
      <w:r w:rsidR="00130AF5" w:rsidRPr="00F04A31">
        <w:rPr>
          <w:b/>
          <w:sz w:val="22"/>
        </w:rPr>
        <w:t xml:space="preserve"> </w:t>
      </w:r>
      <w:r w:rsidR="00130AF5" w:rsidRPr="00F04A31">
        <w:rPr>
          <w:sz w:val="22"/>
        </w:rPr>
        <w:t xml:space="preserve">has the meaning given in Clause </w:t>
      </w:r>
      <w:r w:rsidR="00130AF5" w:rsidRPr="00F04A31">
        <w:rPr>
          <w:sz w:val="22"/>
        </w:rPr>
        <w:fldChar w:fldCharType="begin"/>
      </w:r>
      <w:r w:rsidR="00130AF5" w:rsidRPr="00F04A31">
        <w:rPr>
          <w:sz w:val="22"/>
        </w:rPr>
        <w:instrText xml:space="preserve"> REF _Ref70356346 \r \h </w:instrText>
      </w:r>
      <w:r w:rsidR="0005147F" w:rsidRPr="00F04A31">
        <w:rPr>
          <w:sz w:val="22"/>
        </w:rPr>
        <w:instrText xml:space="preserve"> \* MERGEFORMAT </w:instrText>
      </w:r>
      <w:r w:rsidR="00130AF5" w:rsidRPr="00F04A31">
        <w:rPr>
          <w:sz w:val="22"/>
        </w:rPr>
      </w:r>
      <w:r w:rsidR="00130AF5" w:rsidRPr="00F04A31">
        <w:rPr>
          <w:sz w:val="22"/>
        </w:rPr>
        <w:fldChar w:fldCharType="separate"/>
      </w:r>
      <w:r w:rsidR="00940D11">
        <w:rPr>
          <w:sz w:val="22"/>
        </w:rPr>
        <w:t>13.2</w:t>
      </w:r>
      <w:r w:rsidR="00130AF5" w:rsidRPr="00F04A31">
        <w:rPr>
          <w:sz w:val="22"/>
        </w:rPr>
        <w:fldChar w:fldCharType="end"/>
      </w:r>
      <w:r w:rsidR="00130AF5" w:rsidRPr="00F04A31">
        <w:rPr>
          <w:sz w:val="22"/>
        </w:rPr>
        <w:t>;</w:t>
      </w:r>
    </w:p>
    <w:p w14:paraId="107FDEA6" w14:textId="452896F3" w:rsidR="00085F0B" w:rsidRPr="00F04A31" w:rsidRDefault="00D502DC" w:rsidP="00085F0B">
      <w:pPr>
        <w:pStyle w:val="AODocTxt"/>
        <w:widowControl w:val="0"/>
        <w:numPr>
          <w:ilvl w:val="0"/>
          <w:numId w:val="0"/>
        </w:numPr>
        <w:rPr>
          <w:sz w:val="22"/>
          <w:lang w:eastAsia="zh-HK"/>
        </w:rPr>
      </w:pPr>
      <w:proofErr w:type="gramStart"/>
      <w:r w:rsidRPr="00F04A31">
        <w:rPr>
          <w:b/>
          <w:bCs/>
          <w:sz w:val="22"/>
        </w:rPr>
        <w:t>”</w:t>
      </w:r>
      <w:r w:rsidR="00085F0B" w:rsidRPr="00F04A31">
        <w:rPr>
          <w:b/>
          <w:sz w:val="22"/>
          <w:lang w:eastAsia="zh-HK"/>
        </w:rPr>
        <w:t>Articles</w:t>
      </w:r>
      <w:proofErr w:type="gramEnd"/>
      <w:r w:rsidR="00085F0B" w:rsidRPr="00F04A31">
        <w:rPr>
          <w:b/>
          <w:sz w:val="22"/>
          <w:lang w:eastAsia="zh-HK"/>
        </w:rPr>
        <w:t xml:space="preserve"> of Association</w:t>
      </w:r>
      <w:r w:rsidRPr="00F04A31">
        <w:rPr>
          <w:b/>
          <w:bCs/>
          <w:sz w:val="22"/>
        </w:rPr>
        <w:t>”</w:t>
      </w:r>
      <w:r w:rsidR="00085F0B" w:rsidRPr="00F04A31">
        <w:rPr>
          <w:b/>
          <w:sz w:val="22"/>
          <w:lang w:eastAsia="zh-HK"/>
        </w:rPr>
        <w:t xml:space="preserve"> </w:t>
      </w:r>
      <w:r w:rsidR="00085F0B" w:rsidRPr="00F04A31">
        <w:rPr>
          <w:sz w:val="22"/>
          <w:lang w:eastAsia="zh-HK"/>
        </w:rPr>
        <w:t xml:space="preserve">means the </w:t>
      </w:r>
      <w:r w:rsidR="005B385A" w:rsidRPr="00F04A31">
        <w:rPr>
          <w:sz w:val="22"/>
          <w:lang w:eastAsia="zh-HK"/>
        </w:rPr>
        <w:t xml:space="preserve">articles </w:t>
      </w:r>
      <w:r w:rsidR="00085F0B" w:rsidRPr="00F04A31">
        <w:rPr>
          <w:sz w:val="22"/>
          <w:lang w:eastAsia="zh-HK"/>
        </w:rPr>
        <w:t xml:space="preserve">of association </w:t>
      </w:r>
      <w:r w:rsidR="006353CE" w:rsidRPr="00F04A31">
        <w:rPr>
          <w:sz w:val="22"/>
          <w:lang w:eastAsia="zh-HK"/>
        </w:rPr>
        <w:t xml:space="preserve">(in Czech: </w:t>
      </w:r>
      <w:r w:rsidR="00777161" w:rsidRPr="00F04A31">
        <w:rPr>
          <w:sz w:val="22"/>
          <w:lang w:eastAsia="zh-HK"/>
        </w:rPr>
        <w:t>“</w:t>
      </w:r>
      <w:proofErr w:type="spellStart"/>
      <w:r w:rsidR="006353CE" w:rsidRPr="00F04A31">
        <w:rPr>
          <w:i/>
          <w:iCs/>
          <w:sz w:val="22"/>
          <w:lang w:eastAsia="zh-HK"/>
        </w:rPr>
        <w:t>stanovy</w:t>
      </w:r>
      <w:proofErr w:type="spellEnd"/>
      <w:r w:rsidR="00777161" w:rsidRPr="00F04A31">
        <w:rPr>
          <w:sz w:val="22"/>
          <w:lang w:eastAsia="zh-HK"/>
        </w:rPr>
        <w:t>”</w:t>
      </w:r>
      <w:r w:rsidR="006353CE" w:rsidRPr="00F04A31">
        <w:rPr>
          <w:sz w:val="22"/>
          <w:lang w:eastAsia="zh-HK"/>
        </w:rPr>
        <w:t xml:space="preserve">) </w:t>
      </w:r>
      <w:r w:rsidR="00085F0B" w:rsidRPr="00F04A31">
        <w:rPr>
          <w:sz w:val="22"/>
          <w:lang w:eastAsia="zh-HK"/>
        </w:rPr>
        <w:t xml:space="preserve">of the </w:t>
      </w:r>
      <w:proofErr w:type="gramStart"/>
      <w:r w:rsidR="00085F0B" w:rsidRPr="00F04A31">
        <w:rPr>
          <w:sz w:val="22"/>
          <w:lang w:eastAsia="zh-HK"/>
        </w:rPr>
        <w:t>Company;</w:t>
      </w:r>
      <w:proofErr w:type="gramEnd"/>
    </w:p>
    <w:p w14:paraId="6C537C20" w14:textId="079F1005" w:rsidR="00763273" w:rsidRPr="00F04A31" w:rsidRDefault="00D502DC" w:rsidP="00763273">
      <w:pPr>
        <w:pStyle w:val="AODocTxt"/>
        <w:widowControl w:val="0"/>
        <w:numPr>
          <w:ilvl w:val="0"/>
          <w:numId w:val="0"/>
        </w:numPr>
        <w:rPr>
          <w:sz w:val="22"/>
        </w:rPr>
      </w:pPr>
      <w:proofErr w:type="gramStart"/>
      <w:r w:rsidRPr="00F04A31">
        <w:rPr>
          <w:b/>
          <w:bCs/>
          <w:sz w:val="22"/>
        </w:rPr>
        <w:t>”</w:t>
      </w:r>
      <w:r w:rsidR="00763273" w:rsidRPr="00F04A31">
        <w:rPr>
          <w:b/>
          <w:sz w:val="22"/>
        </w:rPr>
        <w:t>BCA</w:t>
      </w:r>
      <w:proofErr w:type="gramEnd"/>
      <w:r w:rsidRPr="00F04A31">
        <w:rPr>
          <w:b/>
          <w:bCs/>
          <w:sz w:val="22"/>
        </w:rPr>
        <w:t>”</w:t>
      </w:r>
      <w:r w:rsidR="00763273" w:rsidRPr="00F04A31">
        <w:rPr>
          <w:sz w:val="22"/>
        </w:rPr>
        <w:t xml:space="preserve"> means Act No. 90/2012 Coll., the Business Corporations Act, as </w:t>
      </w:r>
      <w:proofErr w:type="gramStart"/>
      <w:r w:rsidR="00763273" w:rsidRPr="00F04A31">
        <w:rPr>
          <w:sz w:val="22"/>
        </w:rPr>
        <w:t>amended;</w:t>
      </w:r>
      <w:proofErr w:type="gramEnd"/>
    </w:p>
    <w:p w14:paraId="59CDD4FB" w14:textId="17B736E7" w:rsidR="00130AF5" w:rsidRPr="00F04A31" w:rsidRDefault="00D502DC" w:rsidP="00130AF5">
      <w:pPr>
        <w:pStyle w:val="AODocTxt"/>
        <w:widowControl w:val="0"/>
        <w:numPr>
          <w:ilvl w:val="0"/>
          <w:numId w:val="0"/>
        </w:numPr>
        <w:spacing w:line="240" w:lineRule="atLeast"/>
        <w:rPr>
          <w:b/>
          <w:sz w:val="22"/>
        </w:rPr>
      </w:pPr>
      <w:proofErr w:type="gramStart"/>
      <w:r w:rsidRPr="00F04A31">
        <w:rPr>
          <w:b/>
          <w:bCs/>
          <w:sz w:val="22"/>
        </w:rPr>
        <w:t>”</w:t>
      </w:r>
      <w:r w:rsidR="00130AF5" w:rsidRPr="00F04A31">
        <w:rPr>
          <w:b/>
          <w:sz w:val="22"/>
        </w:rPr>
        <w:t>Business</w:t>
      </w:r>
      <w:proofErr w:type="gramEnd"/>
      <w:r w:rsidRPr="00F04A31">
        <w:rPr>
          <w:b/>
          <w:bCs/>
          <w:sz w:val="22"/>
        </w:rPr>
        <w:t>”</w:t>
      </w:r>
      <w:r w:rsidR="00130AF5" w:rsidRPr="00F04A31">
        <w:rPr>
          <w:b/>
          <w:sz w:val="22"/>
        </w:rPr>
        <w:t xml:space="preserve"> </w:t>
      </w:r>
      <w:r w:rsidR="00FB3A9B" w:rsidRPr="00F04A31">
        <w:rPr>
          <w:sz w:val="22"/>
        </w:rPr>
        <w:t>means any business activities t</w:t>
      </w:r>
      <w:r w:rsidR="007D5DC2" w:rsidRPr="00F04A31">
        <w:rPr>
          <w:sz w:val="22"/>
        </w:rPr>
        <w:t>h</w:t>
      </w:r>
      <w:r w:rsidR="00FB3A9B" w:rsidRPr="00F04A31">
        <w:rPr>
          <w:sz w:val="22"/>
        </w:rPr>
        <w:t xml:space="preserve">at the Company performs in respect of the </w:t>
      </w:r>
      <w:proofErr w:type="gramStart"/>
      <w:r w:rsidR="00FB3A9B" w:rsidRPr="00F04A31">
        <w:rPr>
          <w:sz w:val="22"/>
        </w:rPr>
        <w:t>Product</w:t>
      </w:r>
      <w:r w:rsidR="00130AF5" w:rsidRPr="00F04A31">
        <w:rPr>
          <w:sz w:val="22"/>
        </w:rPr>
        <w:t>;</w:t>
      </w:r>
      <w:proofErr w:type="gramEnd"/>
    </w:p>
    <w:p w14:paraId="487076AD" w14:textId="6A8251CF" w:rsidR="00130AF5" w:rsidRPr="00F04A31" w:rsidRDefault="00D502DC" w:rsidP="00130AF5">
      <w:pPr>
        <w:pStyle w:val="AODocTxt"/>
        <w:widowControl w:val="0"/>
        <w:numPr>
          <w:ilvl w:val="0"/>
          <w:numId w:val="0"/>
        </w:numPr>
        <w:rPr>
          <w:sz w:val="22"/>
        </w:rPr>
      </w:pPr>
      <w:proofErr w:type="gramStart"/>
      <w:r w:rsidRPr="00F04A31">
        <w:rPr>
          <w:b/>
          <w:bCs/>
          <w:sz w:val="22"/>
        </w:rPr>
        <w:t>”</w:t>
      </w:r>
      <w:r w:rsidR="00130AF5" w:rsidRPr="00F04A31">
        <w:rPr>
          <w:b/>
          <w:sz w:val="22"/>
        </w:rPr>
        <w:t>Business</w:t>
      </w:r>
      <w:proofErr w:type="gramEnd"/>
      <w:r w:rsidR="00130AF5" w:rsidRPr="00F04A31">
        <w:rPr>
          <w:b/>
          <w:sz w:val="22"/>
        </w:rPr>
        <w:t xml:space="preserve"> Day</w:t>
      </w:r>
      <w:r w:rsidRPr="00F04A31">
        <w:rPr>
          <w:b/>
          <w:bCs/>
          <w:sz w:val="22"/>
        </w:rPr>
        <w:t>”</w:t>
      </w:r>
      <w:r w:rsidR="00130AF5" w:rsidRPr="00F04A31">
        <w:rPr>
          <w:b/>
          <w:sz w:val="22"/>
        </w:rPr>
        <w:t xml:space="preserve"> </w:t>
      </w:r>
      <w:r w:rsidR="00130AF5" w:rsidRPr="00F04A31">
        <w:rPr>
          <w:sz w:val="22"/>
        </w:rPr>
        <w:t xml:space="preserve">means a day except </w:t>
      </w:r>
      <w:r w:rsidR="006353CE" w:rsidRPr="00F04A31">
        <w:rPr>
          <w:sz w:val="22"/>
        </w:rPr>
        <w:t>for</w:t>
      </w:r>
      <w:r w:rsidR="00130AF5" w:rsidRPr="00F04A31">
        <w:rPr>
          <w:sz w:val="22"/>
        </w:rPr>
        <w:t xml:space="preserve"> Saturday, Sunday or legal holiday in </w:t>
      </w:r>
      <w:r w:rsidR="00A24F5B" w:rsidRPr="00F04A31">
        <w:rPr>
          <w:sz w:val="22"/>
        </w:rPr>
        <w:t xml:space="preserve">the </w:t>
      </w:r>
      <w:r w:rsidR="007735E2" w:rsidRPr="00F04A31">
        <w:rPr>
          <w:sz w:val="22"/>
        </w:rPr>
        <w:t>Czech</w:t>
      </w:r>
      <w:r w:rsidR="00130AF5" w:rsidRPr="00F04A31">
        <w:rPr>
          <w:sz w:val="22"/>
        </w:rPr>
        <w:t xml:space="preserve"> Republic, on which banking institutions are</w:t>
      </w:r>
      <w:r w:rsidR="00323617" w:rsidRPr="00F04A31">
        <w:rPr>
          <w:sz w:val="22"/>
        </w:rPr>
        <w:t xml:space="preserve"> </w:t>
      </w:r>
      <w:proofErr w:type="gramStart"/>
      <w:r w:rsidR="00323617" w:rsidRPr="00F04A31">
        <w:rPr>
          <w:sz w:val="22"/>
        </w:rPr>
        <w:t>closed</w:t>
      </w:r>
      <w:r w:rsidR="00130AF5" w:rsidRPr="00F04A31">
        <w:rPr>
          <w:sz w:val="22"/>
        </w:rPr>
        <w:t>;</w:t>
      </w:r>
      <w:proofErr w:type="gramEnd"/>
    </w:p>
    <w:p w14:paraId="1F8E16C8" w14:textId="6E289C70" w:rsidR="004542D4" w:rsidRPr="00F04A31" w:rsidRDefault="004542D4" w:rsidP="00130AF5">
      <w:pPr>
        <w:pStyle w:val="AODocTxt"/>
        <w:widowControl w:val="0"/>
        <w:numPr>
          <w:ilvl w:val="0"/>
          <w:numId w:val="0"/>
        </w:numPr>
        <w:rPr>
          <w:b/>
          <w:bCs/>
          <w:sz w:val="22"/>
        </w:rPr>
      </w:pPr>
      <w:r w:rsidRPr="00F04A31">
        <w:rPr>
          <w:b/>
          <w:bCs/>
          <w:sz w:val="22"/>
        </w:rPr>
        <w:t>“Business Plan”</w:t>
      </w:r>
      <w:r w:rsidRPr="00F04A31">
        <w:rPr>
          <w:sz w:val="22"/>
        </w:rPr>
        <w:t xml:space="preserve"> means the R&amp;D and financial plan for 2025 attached in </w:t>
      </w:r>
      <w:r w:rsidRPr="00F04A31">
        <w:rPr>
          <w:b/>
          <w:bCs/>
          <w:sz w:val="22"/>
        </w:rPr>
        <w:fldChar w:fldCharType="begin"/>
      </w:r>
      <w:r w:rsidRPr="00F04A31">
        <w:rPr>
          <w:b/>
          <w:bCs/>
          <w:sz w:val="22"/>
        </w:rPr>
        <w:instrText xml:space="preserve"> REF _Ref472428772 \n \h  \* MERGEFORMAT </w:instrText>
      </w:r>
      <w:r w:rsidRPr="00F04A31">
        <w:rPr>
          <w:b/>
          <w:bCs/>
          <w:sz w:val="22"/>
        </w:rPr>
      </w:r>
      <w:r w:rsidRPr="00F04A31">
        <w:rPr>
          <w:b/>
          <w:bCs/>
          <w:sz w:val="22"/>
        </w:rPr>
        <w:fldChar w:fldCharType="separate"/>
      </w:r>
      <w:r w:rsidR="00940D11">
        <w:rPr>
          <w:sz w:val="22"/>
          <w:lang w:val="cs-CZ"/>
        </w:rPr>
        <w:t>Chyba! Nenalezen zdroj odkazů.</w:t>
      </w:r>
      <w:r w:rsidRPr="00F04A31">
        <w:rPr>
          <w:b/>
          <w:bCs/>
          <w:sz w:val="22"/>
        </w:rPr>
        <w:fldChar w:fldCharType="end"/>
      </w:r>
      <w:r w:rsidRPr="00F04A31">
        <w:rPr>
          <w:sz w:val="22"/>
        </w:rPr>
        <w:t xml:space="preserve"> to the Shareholder</w:t>
      </w:r>
      <w:r w:rsidR="0016289E" w:rsidRPr="00F04A31">
        <w:rPr>
          <w:sz w:val="22"/>
        </w:rPr>
        <w:t>s</w:t>
      </w:r>
      <w:r w:rsidRPr="00F04A31">
        <w:rPr>
          <w:sz w:val="22"/>
        </w:rPr>
        <w:t xml:space="preserve"> Agreement and any new R&amp;D and financial plan of the Company prepared and approved in accordance with Shareholders’ Agreement;</w:t>
      </w:r>
    </w:p>
    <w:p w14:paraId="34B0A175" w14:textId="39CB4E19" w:rsidR="00193304" w:rsidRPr="00F04A31" w:rsidRDefault="00D502DC" w:rsidP="00130AF5">
      <w:pPr>
        <w:pStyle w:val="AODocTxt"/>
        <w:widowControl w:val="0"/>
        <w:numPr>
          <w:ilvl w:val="0"/>
          <w:numId w:val="0"/>
        </w:numPr>
        <w:rPr>
          <w:sz w:val="22"/>
        </w:rPr>
      </w:pPr>
      <w:proofErr w:type="gramStart"/>
      <w:r w:rsidRPr="00F04A31">
        <w:rPr>
          <w:b/>
          <w:bCs/>
          <w:sz w:val="22"/>
        </w:rPr>
        <w:t>”</w:t>
      </w:r>
      <w:r w:rsidR="00193304" w:rsidRPr="00F04A31">
        <w:rPr>
          <w:b/>
          <w:bCs/>
          <w:sz w:val="22"/>
        </w:rPr>
        <w:t>Claim</w:t>
      </w:r>
      <w:proofErr w:type="gramEnd"/>
      <w:r w:rsidRPr="00F04A31">
        <w:rPr>
          <w:b/>
          <w:bCs/>
          <w:sz w:val="22"/>
        </w:rPr>
        <w:t>”</w:t>
      </w:r>
      <w:r w:rsidR="00193304" w:rsidRPr="00F04A31">
        <w:rPr>
          <w:b/>
          <w:bCs/>
          <w:sz w:val="22"/>
        </w:rPr>
        <w:t xml:space="preserve"> </w:t>
      </w:r>
      <w:r w:rsidR="00193304" w:rsidRPr="00F04A31">
        <w:rPr>
          <w:sz w:val="22"/>
        </w:rPr>
        <w:t>means any claim originating from a breach of the warranties given in Clause</w:t>
      </w:r>
      <w:r w:rsidR="00DB16D4" w:rsidRPr="00F04A31">
        <w:rPr>
          <w:sz w:val="22"/>
        </w:rPr>
        <w:t xml:space="preserve"> </w:t>
      </w:r>
      <w:r w:rsidR="00DB16D4" w:rsidRPr="00F04A31">
        <w:rPr>
          <w:sz w:val="22"/>
        </w:rPr>
        <w:fldChar w:fldCharType="begin"/>
      </w:r>
      <w:r w:rsidR="00DB16D4" w:rsidRPr="00F04A31">
        <w:rPr>
          <w:sz w:val="22"/>
        </w:rPr>
        <w:instrText xml:space="preserve"> REF _Ref197264670 \r \h </w:instrText>
      </w:r>
      <w:r w:rsidR="00B34CA3" w:rsidRPr="00F04A31">
        <w:rPr>
          <w:sz w:val="22"/>
        </w:rPr>
        <w:instrText xml:space="preserve"> \* MERGEFORMAT </w:instrText>
      </w:r>
      <w:r w:rsidR="00DB16D4" w:rsidRPr="00F04A31">
        <w:rPr>
          <w:sz w:val="22"/>
        </w:rPr>
      </w:r>
      <w:r w:rsidR="00DB16D4" w:rsidRPr="00F04A31">
        <w:rPr>
          <w:sz w:val="22"/>
        </w:rPr>
        <w:fldChar w:fldCharType="separate"/>
      </w:r>
      <w:r w:rsidR="00940D11">
        <w:rPr>
          <w:sz w:val="22"/>
        </w:rPr>
        <w:t>6</w:t>
      </w:r>
      <w:r w:rsidR="00DB16D4" w:rsidRPr="00F04A31">
        <w:rPr>
          <w:sz w:val="22"/>
        </w:rPr>
        <w:fldChar w:fldCharType="end"/>
      </w:r>
      <w:r w:rsidR="00193304" w:rsidRPr="00F04A31">
        <w:rPr>
          <w:sz w:val="22"/>
        </w:rPr>
        <w:t>;</w:t>
      </w:r>
    </w:p>
    <w:p w14:paraId="2C7E94EE" w14:textId="5ADDAC2B" w:rsidR="00130AF5" w:rsidRPr="00F04A31" w:rsidRDefault="00D502DC" w:rsidP="00E17481">
      <w:pPr>
        <w:pStyle w:val="Normlnweb"/>
        <w:jc w:val="both"/>
        <w:rPr>
          <w:sz w:val="22"/>
          <w:szCs w:val="22"/>
          <w:lang w:val="en-GB"/>
        </w:rPr>
      </w:pPr>
      <w:proofErr w:type="gramStart"/>
      <w:r w:rsidRPr="00F04A31">
        <w:rPr>
          <w:b/>
          <w:bCs/>
          <w:sz w:val="22"/>
          <w:szCs w:val="22"/>
          <w:lang w:val="en-GB"/>
        </w:rPr>
        <w:t>”</w:t>
      </w:r>
      <w:r w:rsidR="00130AF5" w:rsidRPr="00F04A31">
        <w:rPr>
          <w:b/>
          <w:sz w:val="22"/>
          <w:szCs w:val="22"/>
          <w:lang w:val="en-GB" w:eastAsia="zh-HK"/>
        </w:rPr>
        <w:t>Company’s</w:t>
      </w:r>
      <w:proofErr w:type="gramEnd"/>
      <w:r w:rsidR="00130AF5" w:rsidRPr="00F04A31">
        <w:rPr>
          <w:b/>
          <w:sz w:val="22"/>
          <w:szCs w:val="22"/>
          <w:lang w:val="en-GB" w:eastAsia="zh-HK"/>
        </w:rPr>
        <w:t xml:space="preserve"> Bank Account</w:t>
      </w:r>
      <w:r w:rsidR="00B42F6C" w:rsidRPr="00F04A31">
        <w:rPr>
          <w:b/>
          <w:sz w:val="22"/>
          <w:szCs w:val="22"/>
          <w:lang w:val="en-GB" w:eastAsia="zh-HK"/>
        </w:rPr>
        <w:t xml:space="preserve"> –</w:t>
      </w:r>
      <w:r w:rsidR="00E17481" w:rsidRPr="00F04A31">
        <w:rPr>
          <w:b/>
          <w:sz w:val="22"/>
          <w:szCs w:val="22"/>
          <w:lang w:val="en-GB" w:eastAsia="zh-HK"/>
        </w:rPr>
        <w:t xml:space="preserve"> Registered Capital Contribution</w:t>
      </w:r>
      <w:r w:rsidRPr="00F04A31">
        <w:rPr>
          <w:b/>
          <w:bCs/>
          <w:sz w:val="22"/>
          <w:szCs w:val="22"/>
          <w:lang w:val="en-GB"/>
        </w:rPr>
        <w:t>”</w:t>
      </w:r>
      <w:r w:rsidR="00130AF5" w:rsidRPr="00F04A31">
        <w:rPr>
          <w:b/>
          <w:sz w:val="22"/>
          <w:szCs w:val="22"/>
          <w:lang w:val="en-GB" w:eastAsia="zh-HK"/>
        </w:rPr>
        <w:t xml:space="preserve"> </w:t>
      </w:r>
      <w:r w:rsidR="00130AF5" w:rsidRPr="00F04A31">
        <w:rPr>
          <w:rFonts w:eastAsia="SimSun"/>
          <w:sz w:val="22"/>
          <w:szCs w:val="22"/>
          <w:lang w:val="en-GB"/>
        </w:rPr>
        <w:t xml:space="preserve">means the Company’s bank account No. </w:t>
      </w:r>
      <w:r w:rsidR="00233F68">
        <w:t>XXXXXX</w:t>
      </w:r>
      <w:r w:rsidR="00130AF5" w:rsidRPr="00F04A31">
        <w:rPr>
          <w:rFonts w:eastAsia="SimSun"/>
          <w:sz w:val="22"/>
          <w:szCs w:val="22"/>
          <w:lang w:val="en-GB"/>
        </w:rPr>
        <w:t xml:space="preserve">, the details of which shall be notified by the Company to the Shareholders in writing from time to </w:t>
      </w:r>
      <w:proofErr w:type="gramStart"/>
      <w:r w:rsidR="00130AF5" w:rsidRPr="00F04A31">
        <w:rPr>
          <w:rFonts w:eastAsia="SimSun"/>
          <w:sz w:val="22"/>
          <w:szCs w:val="22"/>
          <w:lang w:val="en-GB"/>
        </w:rPr>
        <w:t>time;</w:t>
      </w:r>
      <w:proofErr w:type="gramEnd"/>
    </w:p>
    <w:p w14:paraId="2941EB38" w14:textId="26A8F93C" w:rsidR="00B42F6C" w:rsidRPr="00F04A31" w:rsidRDefault="00B42F6C" w:rsidP="00B42F6C">
      <w:pPr>
        <w:pStyle w:val="Normlnweb"/>
        <w:jc w:val="both"/>
        <w:rPr>
          <w:sz w:val="22"/>
          <w:szCs w:val="22"/>
          <w:lang w:val="en-GB"/>
        </w:rPr>
      </w:pPr>
      <w:proofErr w:type="gramStart"/>
      <w:r w:rsidRPr="00F04A31">
        <w:rPr>
          <w:b/>
          <w:bCs/>
          <w:sz w:val="22"/>
          <w:szCs w:val="22"/>
          <w:lang w:val="en-GB"/>
        </w:rPr>
        <w:t>”</w:t>
      </w:r>
      <w:r w:rsidRPr="00F04A31">
        <w:rPr>
          <w:b/>
          <w:sz w:val="22"/>
          <w:szCs w:val="22"/>
          <w:lang w:val="en-GB" w:eastAsia="zh-HK"/>
        </w:rPr>
        <w:t>Company’s</w:t>
      </w:r>
      <w:proofErr w:type="gramEnd"/>
      <w:r w:rsidRPr="00F04A31">
        <w:rPr>
          <w:b/>
          <w:sz w:val="22"/>
          <w:szCs w:val="22"/>
          <w:lang w:val="en-GB" w:eastAsia="zh-HK"/>
        </w:rPr>
        <w:t xml:space="preserve"> Bank Account – </w:t>
      </w:r>
      <w:r w:rsidR="00E17481" w:rsidRPr="00F04A31">
        <w:rPr>
          <w:b/>
          <w:sz w:val="22"/>
          <w:szCs w:val="22"/>
          <w:lang w:val="en-GB" w:eastAsia="zh-HK"/>
        </w:rPr>
        <w:t>V</w:t>
      </w:r>
      <w:r w:rsidRPr="00F04A31">
        <w:rPr>
          <w:b/>
          <w:sz w:val="22"/>
          <w:szCs w:val="22"/>
          <w:lang w:val="en-GB" w:eastAsia="zh-HK"/>
        </w:rPr>
        <w:t xml:space="preserve">oluntary </w:t>
      </w:r>
      <w:r w:rsidR="00E17481" w:rsidRPr="00F04A31">
        <w:rPr>
          <w:b/>
          <w:sz w:val="22"/>
          <w:szCs w:val="22"/>
          <w:lang w:val="en-GB" w:eastAsia="zh-HK"/>
        </w:rPr>
        <w:t>C</w:t>
      </w:r>
      <w:r w:rsidRPr="00F04A31">
        <w:rPr>
          <w:b/>
          <w:sz w:val="22"/>
          <w:szCs w:val="22"/>
          <w:lang w:val="en-GB" w:eastAsia="zh-HK"/>
        </w:rPr>
        <w:t>ontribution</w:t>
      </w:r>
      <w:r w:rsidRPr="00F04A31">
        <w:rPr>
          <w:sz w:val="22"/>
          <w:szCs w:val="22"/>
          <w:lang w:val="en-GB" w:eastAsia="zh-HK"/>
        </w:rPr>
        <w:t xml:space="preserve">” means the Company’s bank account No. </w:t>
      </w:r>
      <w:r w:rsidR="00233F68">
        <w:t>XXXXXX</w:t>
      </w:r>
      <w:r w:rsidR="00E17481" w:rsidRPr="00F04A31">
        <w:rPr>
          <w:sz w:val="22"/>
          <w:szCs w:val="22"/>
          <w:lang w:val="en-GB" w:eastAsia="zh-HK"/>
        </w:rPr>
        <w:t xml:space="preserve">, </w:t>
      </w:r>
      <w:r w:rsidRPr="00F04A31">
        <w:rPr>
          <w:rFonts w:eastAsia="SimSun"/>
          <w:sz w:val="22"/>
          <w:szCs w:val="22"/>
          <w:lang w:val="en-GB"/>
        </w:rPr>
        <w:t>the details of which shall be notified by the Company to the Shareholders in writing from time to time.</w:t>
      </w:r>
    </w:p>
    <w:p w14:paraId="0F2426F6" w14:textId="35CC3CC3" w:rsidR="00130AF5" w:rsidRPr="00F04A31" w:rsidRDefault="00D502DC" w:rsidP="00130AF5">
      <w:pPr>
        <w:pStyle w:val="AODocTxt"/>
        <w:widowControl w:val="0"/>
        <w:numPr>
          <w:ilvl w:val="0"/>
          <w:numId w:val="0"/>
        </w:numPr>
        <w:rPr>
          <w:sz w:val="22"/>
        </w:rPr>
      </w:pPr>
      <w:proofErr w:type="gramStart"/>
      <w:r w:rsidRPr="00F04A31">
        <w:rPr>
          <w:b/>
          <w:bCs/>
          <w:sz w:val="22"/>
        </w:rPr>
        <w:t>”</w:t>
      </w:r>
      <w:r w:rsidR="00130AF5" w:rsidRPr="00F04A31">
        <w:rPr>
          <w:b/>
          <w:sz w:val="22"/>
        </w:rPr>
        <w:t>Completion</w:t>
      </w:r>
      <w:proofErr w:type="gramEnd"/>
      <w:r w:rsidRPr="00F04A31">
        <w:rPr>
          <w:b/>
          <w:bCs/>
          <w:sz w:val="22"/>
        </w:rPr>
        <w:t>”</w:t>
      </w:r>
      <w:r w:rsidR="001B5EC7" w:rsidRPr="00F04A31">
        <w:rPr>
          <w:b/>
          <w:sz w:val="22"/>
        </w:rPr>
        <w:t xml:space="preserve"> </w:t>
      </w:r>
      <w:r w:rsidR="00130AF5" w:rsidRPr="00F04A31">
        <w:rPr>
          <w:sz w:val="22"/>
        </w:rPr>
        <w:t xml:space="preserve">means </w:t>
      </w:r>
      <w:r w:rsidR="00EC1DFE" w:rsidRPr="00F04A31">
        <w:rPr>
          <w:rFonts w:eastAsia="PMingLiU"/>
          <w:sz w:val="22"/>
          <w:lang w:eastAsia="zh-HK"/>
        </w:rPr>
        <w:t xml:space="preserve">execution of the steps required for consummation of the transaction contemplated by this </w:t>
      </w:r>
      <w:r w:rsidR="00855928" w:rsidRPr="00F04A31">
        <w:rPr>
          <w:rFonts w:eastAsia="PMingLiU"/>
          <w:sz w:val="22"/>
          <w:lang w:eastAsia="zh-HK"/>
        </w:rPr>
        <w:t>A</w:t>
      </w:r>
      <w:r w:rsidR="00EC1DFE" w:rsidRPr="00F04A31">
        <w:rPr>
          <w:rFonts w:eastAsia="PMingLiU"/>
          <w:sz w:val="22"/>
          <w:lang w:eastAsia="zh-HK"/>
        </w:rPr>
        <w:t xml:space="preserve">greement which shall take place on the Signing Date immediately after signing of this </w:t>
      </w:r>
      <w:proofErr w:type="gramStart"/>
      <w:r w:rsidR="00EC1DFE" w:rsidRPr="00F04A31">
        <w:rPr>
          <w:rFonts w:eastAsia="PMingLiU"/>
          <w:sz w:val="22"/>
          <w:lang w:eastAsia="zh-HK"/>
        </w:rPr>
        <w:lastRenderedPageBreak/>
        <w:t>Agreement</w:t>
      </w:r>
      <w:r w:rsidR="00130AF5" w:rsidRPr="00F04A31">
        <w:rPr>
          <w:sz w:val="22"/>
        </w:rPr>
        <w:t>;</w:t>
      </w:r>
      <w:proofErr w:type="gramEnd"/>
    </w:p>
    <w:p w14:paraId="69827204" w14:textId="7D36345E" w:rsidR="00CB5159" w:rsidRPr="00F04A31" w:rsidRDefault="00D502DC" w:rsidP="00CB5159">
      <w:pPr>
        <w:pStyle w:val="AODocTxt"/>
        <w:widowControl w:val="0"/>
        <w:numPr>
          <w:ilvl w:val="0"/>
          <w:numId w:val="0"/>
        </w:numPr>
        <w:rPr>
          <w:color w:val="000000" w:themeColor="text1"/>
          <w:sz w:val="22"/>
        </w:rPr>
      </w:pPr>
      <w:proofErr w:type="gramStart"/>
      <w:r w:rsidRPr="00F04A31">
        <w:rPr>
          <w:b/>
          <w:bCs/>
          <w:sz w:val="22"/>
        </w:rPr>
        <w:t>”</w:t>
      </w:r>
      <w:r w:rsidR="00CB5159" w:rsidRPr="00F04A31">
        <w:rPr>
          <w:b/>
          <w:sz w:val="22"/>
        </w:rPr>
        <w:t>Contribution</w:t>
      </w:r>
      <w:proofErr w:type="gramEnd"/>
      <w:r w:rsidR="00CB5159" w:rsidRPr="00F04A31">
        <w:rPr>
          <w:b/>
          <w:sz w:val="22"/>
        </w:rPr>
        <w:t xml:space="preserve"> Agreement</w:t>
      </w:r>
      <w:r w:rsidRPr="00F04A31">
        <w:rPr>
          <w:b/>
          <w:bCs/>
          <w:sz w:val="22"/>
        </w:rPr>
        <w:t>”</w:t>
      </w:r>
      <w:r w:rsidR="00CB5159" w:rsidRPr="00F04A31">
        <w:rPr>
          <w:b/>
          <w:sz w:val="22"/>
        </w:rPr>
        <w:t xml:space="preserve"> </w:t>
      </w:r>
      <w:r w:rsidR="00CB5159" w:rsidRPr="00F04A31">
        <w:rPr>
          <w:sz w:val="22"/>
        </w:rPr>
        <w:t xml:space="preserve">means an agreement on provision of the voluntary contribution outside </w:t>
      </w:r>
      <w:r w:rsidR="00CB5159" w:rsidRPr="00F04A31">
        <w:rPr>
          <w:color w:val="000000" w:themeColor="text1"/>
          <w:sz w:val="22"/>
        </w:rPr>
        <w:t xml:space="preserve">the Company’s registered capital, the form of which is attached hereto as </w:t>
      </w:r>
      <w:r w:rsidR="00CB5159" w:rsidRPr="00F04A31">
        <w:rPr>
          <w:b/>
          <w:bCs/>
          <w:color w:val="000000" w:themeColor="text1"/>
          <w:sz w:val="22"/>
        </w:rPr>
        <w:t xml:space="preserve">Schedule </w:t>
      </w:r>
      <w:proofErr w:type="gramStart"/>
      <w:r w:rsidR="00F01B51" w:rsidRPr="00F04A31">
        <w:rPr>
          <w:b/>
          <w:bCs/>
          <w:color w:val="000000" w:themeColor="text1"/>
          <w:sz w:val="22"/>
        </w:rPr>
        <w:t>3</w:t>
      </w:r>
      <w:r w:rsidR="00F01B51" w:rsidRPr="00F04A31">
        <w:rPr>
          <w:color w:val="000000" w:themeColor="text1"/>
          <w:sz w:val="22"/>
        </w:rPr>
        <w:t>;</w:t>
      </w:r>
      <w:proofErr w:type="gramEnd"/>
    </w:p>
    <w:p w14:paraId="356C4744" w14:textId="0C2DD32E" w:rsidR="009604B6" w:rsidRPr="00F04A31" w:rsidRDefault="24BB0D6B" w:rsidP="24BB0D6B">
      <w:pPr>
        <w:pStyle w:val="AODocTxt"/>
        <w:widowControl w:val="0"/>
        <w:numPr>
          <w:ilvl w:val="0"/>
          <w:numId w:val="0"/>
        </w:numPr>
        <w:rPr>
          <w:color w:val="000000" w:themeColor="text1"/>
          <w:sz w:val="22"/>
        </w:rPr>
      </w:pPr>
      <w:r w:rsidRPr="00F04A31">
        <w:rPr>
          <w:b/>
          <w:bCs/>
          <w:color w:val="000000" w:themeColor="text1"/>
          <w:sz w:val="22"/>
        </w:rPr>
        <w:t>“Convertible Loan”</w:t>
      </w:r>
      <w:r w:rsidRPr="00F04A31">
        <w:rPr>
          <w:color w:val="000000" w:themeColor="text1"/>
          <w:sz w:val="22"/>
        </w:rPr>
        <w:t xml:space="preserve"> means the convertible loan that the Company received from i&amp;i Prague based on the Convertible Loan </w:t>
      </w:r>
      <w:proofErr w:type="gramStart"/>
      <w:r w:rsidRPr="00F04A31">
        <w:rPr>
          <w:color w:val="000000" w:themeColor="text1"/>
          <w:sz w:val="22"/>
        </w:rPr>
        <w:t>Agreement;</w:t>
      </w:r>
      <w:proofErr w:type="gramEnd"/>
    </w:p>
    <w:p w14:paraId="43DEE50A" w14:textId="558E5CAD" w:rsidR="007629FF" w:rsidRPr="00F04A31" w:rsidRDefault="007629FF" w:rsidP="24BB0D6B">
      <w:pPr>
        <w:pStyle w:val="AODocTxt"/>
        <w:widowControl w:val="0"/>
        <w:numPr>
          <w:ilvl w:val="0"/>
          <w:numId w:val="0"/>
        </w:numPr>
        <w:rPr>
          <w:b/>
          <w:bCs/>
          <w:color w:val="000000" w:themeColor="text1"/>
          <w:sz w:val="22"/>
        </w:rPr>
      </w:pPr>
      <w:r w:rsidRPr="00F04A31">
        <w:rPr>
          <w:rStyle w:val="normaltextrun"/>
          <w:b/>
          <w:bCs/>
          <w:color w:val="000000" w:themeColor="text1"/>
          <w:sz w:val="22"/>
        </w:rPr>
        <w:t xml:space="preserve">“Convertible Loan Agreement” </w:t>
      </w:r>
      <w:r w:rsidRPr="00F04A31">
        <w:rPr>
          <w:rStyle w:val="normaltextrun"/>
          <w:color w:val="000000" w:themeColor="text1"/>
          <w:sz w:val="22"/>
        </w:rPr>
        <w:t>means the convertible loan agreement concluded between the Company and i&amp;i Prague on March 4, 2025.</w:t>
      </w:r>
      <w:r w:rsidRPr="00F04A31">
        <w:rPr>
          <w:rStyle w:val="eop"/>
          <w:color w:val="000000" w:themeColor="text1"/>
          <w:sz w:val="22"/>
        </w:rPr>
        <w:t> </w:t>
      </w:r>
    </w:p>
    <w:p w14:paraId="5CDA415C" w14:textId="45BF3799" w:rsidR="0068175A" w:rsidRPr="00F04A31" w:rsidRDefault="24BB0D6B" w:rsidP="24BB0D6B">
      <w:pPr>
        <w:pStyle w:val="AODocTxt"/>
        <w:widowControl w:val="0"/>
        <w:numPr>
          <w:ilvl w:val="0"/>
          <w:numId w:val="0"/>
        </w:numPr>
        <w:rPr>
          <w:color w:val="000000" w:themeColor="text1"/>
          <w:sz w:val="22"/>
        </w:rPr>
      </w:pPr>
      <w:proofErr w:type="gramStart"/>
      <w:r w:rsidRPr="00F04A31">
        <w:rPr>
          <w:b/>
          <w:bCs/>
          <w:color w:val="000000" w:themeColor="text1"/>
          <w:sz w:val="22"/>
        </w:rPr>
        <w:t>”Current</w:t>
      </w:r>
      <w:proofErr w:type="gramEnd"/>
      <w:r w:rsidRPr="00F04A31">
        <w:rPr>
          <w:b/>
          <w:bCs/>
          <w:color w:val="000000" w:themeColor="text1"/>
          <w:sz w:val="22"/>
        </w:rPr>
        <w:t xml:space="preserve"> Shareholders” </w:t>
      </w:r>
      <w:r w:rsidRPr="00F04A31">
        <w:rPr>
          <w:color w:val="000000" w:themeColor="text1"/>
          <w:sz w:val="22"/>
        </w:rPr>
        <w:t xml:space="preserve">means the Founders, Consultants, Inventors and the Investors 1, 2, 3 and </w:t>
      </w:r>
      <w:proofErr w:type="gramStart"/>
      <w:r w:rsidRPr="00F04A31">
        <w:rPr>
          <w:color w:val="000000" w:themeColor="text1"/>
          <w:sz w:val="22"/>
        </w:rPr>
        <w:t>4;</w:t>
      </w:r>
      <w:proofErr w:type="gramEnd"/>
    </w:p>
    <w:p w14:paraId="09681FAA" w14:textId="47A88792" w:rsidR="009170D9" w:rsidRPr="00F04A31" w:rsidRDefault="00D502DC" w:rsidP="00130AF5">
      <w:pPr>
        <w:pStyle w:val="AODocTxt"/>
        <w:widowControl w:val="0"/>
        <w:numPr>
          <w:ilvl w:val="0"/>
          <w:numId w:val="0"/>
        </w:numPr>
        <w:rPr>
          <w:color w:val="000000" w:themeColor="text1"/>
          <w:sz w:val="22"/>
        </w:rPr>
      </w:pPr>
      <w:proofErr w:type="gramStart"/>
      <w:r w:rsidRPr="00F04A31">
        <w:rPr>
          <w:b/>
          <w:bCs/>
          <w:color w:val="000000" w:themeColor="text1"/>
          <w:sz w:val="22"/>
        </w:rPr>
        <w:t>”</w:t>
      </w:r>
      <w:r w:rsidR="00FF43E1" w:rsidRPr="00F04A31">
        <w:rPr>
          <w:b/>
          <w:bCs/>
          <w:color w:val="000000" w:themeColor="text1"/>
          <w:sz w:val="22"/>
        </w:rPr>
        <w:t>Disclosed</w:t>
      </w:r>
      <w:proofErr w:type="gramEnd"/>
      <w:r w:rsidR="00FF43E1" w:rsidRPr="00F04A31">
        <w:rPr>
          <w:b/>
          <w:bCs/>
          <w:color w:val="000000" w:themeColor="text1"/>
          <w:sz w:val="22"/>
        </w:rPr>
        <w:t xml:space="preserve"> Information</w:t>
      </w:r>
      <w:r w:rsidR="009170D9" w:rsidRPr="00F04A31">
        <w:rPr>
          <w:b/>
          <w:bCs/>
          <w:color w:val="000000" w:themeColor="text1"/>
          <w:sz w:val="22"/>
        </w:rPr>
        <w:t xml:space="preserve"> Index</w:t>
      </w:r>
      <w:r w:rsidRPr="00F04A31">
        <w:rPr>
          <w:b/>
          <w:bCs/>
          <w:color w:val="000000" w:themeColor="text1"/>
          <w:sz w:val="22"/>
        </w:rPr>
        <w:t>”</w:t>
      </w:r>
      <w:r w:rsidR="009170D9" w:rsidRPr="00F04A31">
        <w:rPr>
          <w:color w:val="000000" w:themeColor="text1"/>
          <w:sz w:val="22"/>
        </w:rPr>
        <w:t xml:space="preserve"> means </w:t>
      </w:r>
      <w:r w:rsidR="00A24F5B" w:rsidRPr="00F04A31">
        <w:rPr>
          <w:color w:val="000000" w:themeColor="text1"/>
          <w:sz w:val="22"/>
        </w:rPr>
        <w:t xml:space="preserve">the </w:t>
      </w:r>
      <w:r w:rsidR="009170D9" w:rsidRPr="00F04A31">
        <w:rPr>
          <w:color w:val="000000" w:themeColor="text1"/>
          <w:sz w:val="22"/>
        </w:rPr>
        <w:t xml:space="preserve">documents listed in </w:t>
      </w:r>
      <w:r w:rsidR="009170D9" w:rsidRPr="00F04A31">
        <w:rPr>
          <w:b/>
          <w:bCs/>
          <w:color w:val="000000" w:themeColor="text1"/>
          <w:sz w:val="22"/>
        </w:rPr>
        <w:t xml:space="preserve">Schedule </w:t>
      </w:r>
      <w:proofErr w:type="gramStart"/>
      <w:r w:rsidR="008C62C1" w:rsidRPr="00F04A31">
        <w:rPr>
          <w:b/>
          <w:bCs/>
          <w:color w:val="000000" w:themeColor="text1"/>
          <w:sz w:val="22"/>
        </w:rPr>
        <w:t>5;</w:t>
      </w:r>
      <w:proofErr w:type="gramEnd"/>
    </w:p>
    <w:p w14:paraId="710F4BAF" w14:textId="0CE72FC9" w:rsidR="00715384" w:rsidRPr="00F04A31" w:rsidRDefault="2D7991DE" w:rsidP="2D7991DE">
      <w:pPr>
        <w:pStyle w:val="AODocTxt"/>
        <w:widowControl w:val="0"/>
        <w:numPr>
          <w:ilvl w:val="0"/>
          <w:numId w:val="0"/>
        </w:numPr>
        <w:rPr>
          <w:color w:val="000000" w:themeColor="text1"/>
          <w:sz w:val="22"/>
        </w:rPr>
      </w:pPr>
      <w:proofErr w:type="gramStart"/>
      <w:r w:rsidRPr="00F04A31">
        <w:rPr>
          <w:b/>
          <w:bCs/>
          <w:color w:val="000000" w:themeColor="text1"/>
          <w:sz w:val="22"/>
        </w:rPr>
        <w:t>”Disclosed</w:t>
      </w:r>
      <w:proofErr w:type="gramEnd"/>
      <w:r w:rsidRPr="00F04A31">
        <w:rPr>
          <w:b/>
          <w:bCs/>
          <w:color w:val="000000" w:themeColor="text1"/>
          <w:sz w:val="22"/>
        </w:rPr>
        <w:t xml:space="preserve"> Information” </w:t>
      </w:r>
      <w:r w:rsidRPr="00F04A31">
        <w:rPr>
          <w:rFonts w:eastAsia="Times New Roman"/>
          <w:color w:val="000000" w:themeColor="text1"/>
          <w:sz w:val="22"/>
        </w:rPr>
        <w:t xml:space="preserve">means all written information and documents Fairly Disclosed to the Investors (possibly through their legal representatives, i.e. </w:t>
      </w:r>
      <w:r w:rsidR="00233F68">
        <w:t>XXXXXX</w:t>
      </w:r>
      <w:r w:rsidRPr="00F04A31">
        <w:rPr>
          <w:rFonts w:eastAsia="Times New Roman"/>
          <w:color w:val="000000" w:themeColor="text1"/>
          <w:sz w:val="22"/>
        </w:rPr>
        <w:t xml:space="preserve"> by the Company</w:t>
      </w:r>
      <w:r w:rsidR="004542D4" w:rsidRPr="00F04A31">
        <w:rPr>
          <w:rFonts w:eastAsia="Times New Roman"/>
          <w:color w:val="000000" w:themeColor="text1"/>
          <w:sz w:val="22"/>
        </w:rPr>
        <w:t xml:space="preserve"> </w:t>
      </w:r>
      <w:r w:rsidRPr="00F04A31">
        <w:rPr>
          <w:rFonts w:eastAsia="Times New Roman"/>
          <w:color w:val="000000" w:themeColor="text1"/>
          <w:sz w:val="22"/>
          <w:lang w:eastAsia="zh-HK"/>
        </w:rPr>
        <w:t>via VDR</w:t>
      </w:r>
      <w:r w:rsidR="004542D4" w:rsidRPr="00F04A31">
        <w:rPr>
          <w:rFonts w:eastAsia="Times New Roman"/>
          <w:color w:val="000000" w:themeColor="text1"/>
          <w:sz w:val="22"/>
          <w:lang w:eastAsia="zh-HK"/>
        </w:rPr>
        <w:t xml:space="preserve"> and Disclosure </w:t>
      </w:r>
      <w:proofErr w:type="gramStart"/>
      <w:r w:rsidR="004542D4" w:rsidRPr="00F04A31">
        <w:rPr>
          <w:rFonts w:eastAsia="Times New Roman"/>
          <w:color w:val="000000" w:themeColor="text1"/>
          <w:sz w:val="22"/>
          <w:lang w:eastAsia="zh-HK"/>
        </w:rPr>
        <w:t>Letter</w:t>
      </w:r>
      <w:r w:rsidRPr="00F04A31">
        <w:rPr>
          <w:rFonts w:eastAsia="Times New Roman"/>
          <w:color w:val="000000" w:themeColor="text1"/>
          <w:sz w:val="22"/>
        </w:rPr>
        <w:t>;</w:t>
      </w:r>
      <w:proofErr w:type="gramEnd"/>
    </w:p>
    <w:p w14:paraId="69A0BAB3" w14:textId="11E3C693" w:rsidR="004542D4" w:rsidRPr="00F04A31" w:rsidRDefault="004542D4" w:rsidP="00130AF5">
      <w:pPr>
        <w:pStyle w:val="AODocTxt"/>
        <w:widowControl w:val="0"/>
        <w:numPr>
          <w:ilvl w:val="0"/>
          <w:numId w:val="0"/>
        </w:numPr>
        <w:rPr>
          <w:b/>
          <w:bCs/>
          <w:sz w:val="22"/>
        </w:rPr>
      </w:pPr>
      <w:r w:rsidRPr="00F04A31">
        <w:rPr>
          <w:bCs/>
          <w:sz w:val="22"/>
        </w:rPr>
        <w:t>“</w:t>
      </w:r>
      <w:r w:rsidRPr="00F04A31">
        <w:rPr>
          <w:b/>
          <w:sz w:val="22"/>
        </w:rPr>
        <w:t>Disclosure Letter</w:t>
      </w:r>
      <w:r w:rsidRPr="00F04A31">
        <w:rPr>
          <w:bCs/>
          <w:sz w:val="22"/>
        </w:rPr>
        <w:t>”</w:t>
      </w:r>
      <w:r w:rsidRPr="00F04A31">
        <w:rPr>
          <w:b/>
          <w:sz w:val="22"/>
        </w:rPr>
        <w:t xml:space="preserve"> </w:t>
      </w:r>
      <w:r w:rsidRPr="00F04A31">
        <w:rPr>
          <w:sz w:val="22"/>
        </w:rPr>
        <w:t xml:space="preserve">means a Company’s and Managers’ letter of today’s date addressed to the Current Shareholders and Investors attached as </w:t>
      </w:r>
      <w:r w:rsidRPr="00F04A31">
        <w:rPr>
          <w:sz w:val="22"/>
        </w:rPr>
        <w:fldChar w:fldCharType="begin"/>
      </w:r>
      <w:r w:rsidRPr="00F04A31">
        <w:rPr>
          <w:sz w:val="22"/>
        </w:rPr>
        <w:instrText xml:space="preserve"> REF _Ref197965737 \r \h </w:instrText>
      </w:r>
      <w:r w:rsidR="00B34CA3" w:rsidRPr="00F04A31">
        <w:rPr>
          <w:sz w:val="22"/>
        </w:rPr>
        <w:instrText xml:space="preserve"> \* MERGEFORMAT </w:instrText>
      </w:r>
      <w:r w:rsidRPr="00F04A31">
        <w:rPr>
          <w:sz w:val="22"/>
        </w:rPr>
      </w:r>
      <w:r w:rsidRPr="00F04A31">
        <w:rPr>
          <w:sz w:val="22"/>
        </w:rPr>
        <w:fldChar w:fldCharType="separate"/>
      </w:r>
      <w:r w:rsidR="00940D11">
        <w:rPr>
          <w:sz w:val="22"/>
        </w:rPr>
        <w:t>Schedule 7</w:t>
      </w:r>
      <w:r w:rsidRPr="00F04A31">
        <w:rPr>
          <w:sz w:val="22"/>
        </w:rPr>
        <w:fldChar w:fldCharType="end"/>
      </w:r>
      <w:r w:rsidRPr="00F04A31">
        <w:rPr>
          <w:sz w:val="22"/>
        </w:rPr>
        <w:t xml:space="preserve"> </w:t>
      </w:r>
      <w:proofErr w:type="gramStart"/>
      <w:r w:rsidRPr="00F04A31">
        <w:rPr>
          <w:sz w:val="22"/>
        </w:rPr>
        <w:t>hereto;</w:t>
      </w:r>
      <w:proofErr w:type="gramEnd"/>
    </w:p>
    <w:p w14:paraId="722E62DF" w14:textId="0D2A7463" w:rsidR="00130AF5" w:rsidRPr="00F04A31" w:rsidRDefault="00D502DC" w:rsidP="00130AF5">
      <w:pPr>
        <w:pStyle w:val="AODocTxt"/>
        <w:widowControl w:val="0"/>
        <w:numPr>
          <w:ilvl w:val="0"/>
          <w:numId w:val="0"/>
        </w:numPr>
        <w:rPr>
          <w:sz w:val="22"/>
        </w:rPr>
      </w:pPr>
      <w:proofErr w:type="gramStart"/>
      <w:r w:rsidRPr="00F04A31">
        <w:rPr>
          <w:b/>
          <w:bCs/>
          <w:sz w:val="22"/>
        </w:rPr>
        <w:t>”</w:t>
      </w:r>
      <w:r w:rsidR="00130AF5" w:rsidRPr="00F04A31">
        <w:rPr>
          <w:b/>
          <w:sz w:val="22"/>
        </w:rPr>
        <w:t>Dispute</w:t>
      </w:r>
      <w:proofErr w:type="gramEnd"/>
      <w:r w:rsidRPr="00F04A31">
        <w:rPr>
          <w:b/>
          <w:bCs/>
          <w:sz w:val="22"/>
        </w:rPr>
        <w:t>”</w:t>
      </w:r>
      <w:r w:rsidR="00130AF5" w:rsidRPr="00F04A31">
        <w:rPr>
          <w:b/>
          <w:sz w:val="22"/>
        </w:rPr>
        <w:t xml:space="preserve"> </w:t>
      </w:r>
      <w:r w:rsidR="00130AF5" w:rsidRPr="00F04A31">
        <w:rPr>
          <w:sz w:val="22"/>
        </w:rPr>
        <w:t xml:space="preserve">has the meaning given in Clause </w:t>
      </w:r>
      <w:r w:rsidR="00130AF5" w:rsidRPr="00F04A31">
        <w:rPr>
          <w:sz w:val="22"/>
        </w:rPr>
        <w:fldChar w:fldCharType="begin"/>
      </w:r>
      <w:r w:rsidR="00130AF5" w:rsidRPr="00F04A31">
        <w:rPr>
          <w:sz w:val="22"/>
        </w:rPr>
        <w:instrText xml:space="preserve"> REF _Ref70356346 \r \h  \* MERGEFORMAT </w:instrText>
      </w:r>
      <w:r w:rsidR="00130AF5" w:rsidRPr="00F04A31">
        <w:rPr>
          <w:sz w:val="22"/>
        </w:rPr>
      </w:r>
      <w:r w:rsidR="00130AF5" w:rsidRPr="00F04A31">
        <w:rPr>
          <w:sz w:val="22"/>
        </w:rPr>
        <w:fldChar w:fldCharType="separate"/>
      </w:r>
      <w:r w:rsidR="00940D11">
        <w:rPr>
          <w:sz w:val="22"/>
        </w:rPr>
        <w:t>13.2</w:t>
      </w:r>
      <w:r w:rsidR="00130AF5" w:rsidRPr="00F04A31">
        <w:rPr>
          <w:sz w:val="22"/>
        </w:rPr>
        <w:fldChar w:fldCharType="end"/>
      </w:r>
      <w:r w:rsidR="00130AF5" w:rsidRPr="00F04A31">
        <w:rPr>
          <w:sz w:val="22"/>
        </w:rPr>
        <w:t>;</w:t>
      </w:r>
    </w:p>
    <w:p w14:paraId="55D65CC6" w14:textId="47111B55" w:rsidR="00950E68" w:rsidRPr="00F04A31" w:rsidRDefault="00D502DC" w:rsidP="00130AF5">
      <w:pPr>
        <w:pStyle w:val="AODocTxt"/>
        <w:widowControl w:val="0"/>
        <w:numPr>
          <w:ilvl w:val="0"/>
          <w:numId w:val="0"/>
        </w:numPr>
        <w:rPr>
          <w:sz w:val="22"/>
        </w:rPr>
      </w:pPr>
      <w:proofErr w:type="gramStart"/>
      <w:r w:rsidRPr="00F04A31">
        <w:rPr>
          <w:b/>
          <w:bCs/>
          <w:sz w:val="22"/>
        </w:rPr>
        <w:t>”</w:t>
      </w:r>
      <w:r w:rsidR="00950E68" w:rsidRPr="00F04A31">
        <w:rPr>
          <w:b/>
          <w:bCs/>
          <w:sz w:val="22"/>
        </w:rPr>
        <w:t>EFSI</w:t>
      </w:r>
      <w:proofErr w:type="gramEnd"/>
      <w:r w:rsidRPr="00F04A31">
        <w:rPr>
          <w:b/>
          <w:bCs/>
          <w:sz w:val="22"/>
        </w:rPr>
        <w:t>”</w:t>
      </w:r>
      <w:r w:rsidR="00950E68" w:rsidRPr="00F04A31">
        <w:rPr>
          <w:sz w:val="22"/>
        </w:rPr>
        <w:t xml:space="preserve"> has the meaning given in Clause </w:t>
      </w:r>
      <w:r w:rsidR="00950E68" w:rsidRPr="00F04A31">
        <w:rPr>
          <w:sz w:val="22"/>
        </w:rPr>
        <w:fldChar w:fldCharType="begin"/>
      </w:r>
      <w:r w:rsidR="00950E68" w:rsidRPr="00F04A31">
        <w:rPr>
          <w:sz w:val="22"/>
        </w:rPr>
        <w:instrText xml:space="preserve"> REF _Ref108414745 \r \h </w:instrText>
      </w:r>
      <w:r w:rsidR="0005147F" w:rsidRPr="00F04A31">
        <w:rPr>
          <w:sz w:val="22"/>
        </w:rPr>
        <w:instrText xml:space="preserve"> \* MERGEFORMAT </w:instrText>
      </w:r>
      <w:r w:rsidR="00950E68" w:rsidRPr="00F04A31">
        <w:rPr>
          <w:sz w:val="22"/>
        </w:rPr>
      </w:r>
      <w:r w:rsidR="00950E68" w:rsidRPr="00F04A31">
        <w:rPr>
          <w:sz w:val="22"/>
        </w:rPr>
        <w:fldChar w:fldCharType="separate"/>
      </w:r>
      <w:r w:rsidR="00940D11">
        <w:rPr>
          <w:sz w:val="22"/>
        </w:rPr>
        <w:t>11.3</w:t>
      </w:r>
      <w:r w:rsidR="00950E68" w:rsidRPr="00F04A31">
        <w:rPr>
          <w:sz w:val="22"/>
        </w:rPr>
        <w:fldChar w:fldCharType="end"/>
      </w:r>
      <w:r w:rsidR="00930D6B" w:rsidRPr="00F04A31">
        <w:rPr>
          <w:sz w:val="22"/>
        </w:rPr>
        <w:t>;</w:t>
      </w:r>
    </w:p>
    <w:p w14:paraId="7893F15B" w14:textId="053F0DA5" w:rsidR="00964CAE" w:rsidRPr="00F04A31" w:rsidRDefault="2D7991DE" w:rsidP="00130AF5">
      <w:pPr>
        <w:pStyle w:val="AODocTxt"/>
        <w:widowControl w:val="0"/>
        <w:numPr>
          <w:ilvl w:val="0"/>
          <w:numId w:val="0"/>
        </w:numPr>
        <w:rPr>
          <w:bCs/>
          <w:sz w:val="22"/>
        </w:rPr>
      </w:pPr>
      <w:proofErr w:type="gramStart"/>
      <w:r w:rsidRPr="00F04A31">
        <w:rPr>
          <w:b/>
          <w:bCs/>
          <w:sz w:val="22"/>
        </w:rPr>
        <w:t>”Encumbrance</w:t>
      </w:r>
      <w:proofErr w:type="gramEnd"/>
      <w:r w:rsidRPr="00F04A31">
        <w:rPr>
          <w:b/>
          <w:bCs/>
          <w:sz w:val="22"/>
        </w:rPr>
        <w:t xml:space="preserve">” </w:t>
      </w:r>
      <w:r w:rsidRPr="00F04A31">
        <w:rPr>
          <w:sz w:val="22"/>
        </w:rPr>
        <w:t xml:space="preserve">means any mortgage, pledge, lien, encumbrance, charge, or other interest </w:t>
      </w:r>
      <w:proofErr w:type="gramStart"/>
      <w:r w:rsidRPr="00F04A31">
        <w:rPr>
          <w:sz w:val="22"/>
        </w:rPr>
        <w:t>in the nature of a</w:t>
      </w:r>
      <w:proofErr w:type="gramEnd"/>
      <w:r w:rsidRPr="00F04A31">
        <w:rPr>
          <w:sz w:val="22"/>
        </w:rPr>
        <w:t xml:space="preserve"> security interest, or any option, right of first refusal, pre-emption right, or other </w:t>
      </w:r>
      <w:proofErr w:type="gramStart"/>
      <w:r w:rsidRPr="00F04A31">
        <w:rPr>
          <w:sz w:val="22"/>
        </w:rPr>
        <w:t>third</w:t>
      </w:r>
      <w:r w:rsidR="00206DCA">
        <w:rPr>
          <w:sz w:val="22"/>
        </w:rPr>
        <w:t xml:space="preserve"> </w:t>
      </w:r>
      <w:r w:rsidRPr="00F04A31">
        <w:rPr>
          <w:sz w:val="22"/>
        </w:rPr>
        <w:t>party</w:t>
      </w:r>
      <w:proofErr w:type="gramEnd"/>
      <w:r w:rsidRPr="00F04A31">
        <w:rPr>
          <w:sz w:val="22"/>
        </w:rPr>
        <w:t xml:space="preserve"> interest or encumbrance of any kind, whether contingent or </w:t>
      </w:r>
      <w:proofErr w:type="gramStart"/>
      <w:r w:rsidRPr="00F04A31">
        <w:rPr>
          <w:sz w:val="22"/>
        </w:rPr>
        <w:t>absolute;</w:t>
      </w:r>
      <w:proofErr w:type="gramEnd"/>
    </w:p>
    <w:p w14:paraId="074C8E4E" w14:textId="509C8675" w:rsidR="00081FA9" w:rsidRPr="00F04A31" w:rsidRDefault="00D502DC" w:rsidP="2D7991DE">
      <w:pPr>
        <w:overflowPunct w:val="0"/>
        <w:autoSpaceDE w:val="0"/>
        <w:autoSpaceDN w:val="0"/>
        <w:adjustRightInd w:val="0"/>
        <w:spacing w:before="60" w:after="60" w:line="300" w:lineRule="atLeast"/>
        <w:jc w:val="both"/>
        <w:textAlignment w:val="baseline"/>
        <w:rPr>
          <w:szCs w:val="22"/>
          <w:lang w:eastAsia="de-DE"/>
        </w:rPr>
      </w:pPr>
      <w:proofErr w:type="gramStart"/>
      <w:r w:rsidRPr="00F04A31">
        <w:rPr>
          <w:b/>
          <w:bCs/>
          <w:szCs w:val="22"/>
        </w:rPr>
        <w:t>”</w:t>
      </w:r>
      <w:r w:rsidR="00081FA9" w:rsidRPr="00F04A31">
        <w:rPr>
          <w:b/>
          <w:bCs/>
          <w:szCs w:val="22"/>
        </w:rPr>
        <w:t>Excluded</w:t>
      </w:r>
      <w:proofErr w:type="gramEnd"/>
      <w:r w:rsidR="00081FA9" w:rsidRPr="00F04A31">
        <w:rPr>
          <w:b/>
          <w:bCs/>
          <w:szCs w:val="22"/>
        </w:rPr>
        <w:t xml:space="preserve"> Activities</w:t>
      </w:r>
      <w:r w:rsidRPr="00F04A31">
        <w:rPr>
          <w:b/>
          <w:bCs/>
          <w:szCs w:val="22"/>
        </w:rPr>
        <w:t>”</w:t>
      </w:r>
      <w:r w:rsidR="00081FA9" w:rsidRPr="00F04A31">
        <w:rPr>
          <w:b/>
          <w:bCs/>
          <w:szCs w:val="22"/>
        </w:rPr>
        <w:t xml:space="preserve"> </w:t>
      </w:r>
      <w:r w:rsidR="00081FA9" w:rsidRPr="00F04A31">
        <w:rPr>
          <w:szCs w:val="22"/>
        </w:rPr>
        <w:t xml:space="preserve">has the meaning given in Clause </w:t>
      </w:r>
      <w:r w:rsidR="00081FA9" w:rsidRPr="00F04A31">
        <w:rPr>
          <w:szCs w:val="22"/>
        </w:rPr>
        <w:fldChar w:fldCharType="begin"/>
      </w:r>
      <w:r w:rsidR="00081FA9" w:rsidRPr="00F04A31">
        <w:rPr>
          <w:szCs w:val="22"/>
        </w:rPr>
        <w:instrText xml:space="preserve"> REF _Ref106814825 \r \h </w:instrText>
      </w:r>
      <w:r w:rsidR="0005147F" w:rsidRPr="00F04A31">
        <w:rPr>
          <w:szCs w:val="22"/>
        </w:rPr>
        <w:instrText xml:space="preserve"> \* MERGEFORMAT </w:instrText>
      </w:r>
      <w:r w:rsidR="00081FA9" w:rsidRPr="00F04A31">
        <w:rPr>
          <w:szCs w:val="22"/>
        </w:rPr>
      </w:r>
      <w:r w:rsidR="00081FA9" w:rsidRPr="00F04A31">
        <w:rPr>
          <w:szCs w:val="22"/>
        </w:rPr>
        <w:fldChar w:fldCharType="separate"/>
      </w:r>
      <w:r w:rsidR="00940D11">
        <w:rPr>
          <w:szCs w:val="22"/>
        </w:rPr>
        <w:t>7</w:t>
      </w:r>
      <w:r w:rsidR="00081FA9" w:rsidRPr="00F04A31">
        <w:rPr>
          <w:szCs w:val="22"/>
        </w:rPr>
        <w:fldChar w:fldCharType="end"/>
      </w:r>
      <w:r w:rsidR="00081FA9" w:rsidRPr="00F04A31">
        <w:rPr>
          <w:szCs w:val="22"/>
        </w:rPr>
        <w:t xml:space="preserve"> of </w:t>
      </w:r>
      <w:r w:rsidR="00081FA9" w:rsidRPr="00F04A31">
        <w:rPr>
          <w:b/>
          <w:bCs/>
          <w:szCs w:val="22"/>
        </w:rPr>
        <w:t xml:space="preserve">Schedule </w:t>
      </w:r>
      <w:proofErr w:type="gramStart"/>
      <w:r w:rsidR="00081FA9" w:rsidRPr="00F04A31">
        <w:rPr>
          <w:b/>
          <w:bCs/>
          <w:szCs w:val="22"/>
        </w:rPr>
        <w:t>2</w:t>
      </w:r>
      <w:r w:rsidR="00930D6B" w:rsidRPr="00F04A31">
        <w:rPr>
          <w:szCs w:val="22"/>
        </w:rPr>
        <w:t>;</w:t>
      </w:r>
      <w:proofErr w:type="gramEnd"/>
    </w:p>
    <w:p w14:paraId="7C14F64A" w14:textId="63D7A6F5" w:rsidR="0001482C" w:rsidRPr="00F04A31" w:rsidRDefault="00D502DC" w:rsidP="00130AF5">
      <w:pPr>
        <w:pStyle w:val="AODocTxt"/>
        <w:widowControl w:val="0"/>
        <w:numPr>
          <w:ilvl w:val="0"/>
          <w:numId w:val="0"/>
        </w:numPr>
        <w:rPr>
          <w:bCs/>
          <w:sz w:val="22"/>
        </w:rPr>
      </w:pPr>
      <w:r w:rsidRPr="00F04A31">
        <w:rPr>
          <w:b/>
          <w:bCs/>
          <w:sz w:val="22"/>
        </w:rPr>
        <w:t>”</w:t>
      </w:r>
      <w:r w:rsidR="0001482C" w:rsidRPr="00F04A31">
        <w:rPr>
          <w:b/>
          <w:sz w:val="22"/>
        </w:rPr>
        <w:t>Fairly Disclosed</w:t>
      </w:r>
      <w:r w:rsidRPr="00F04A31">
        <w:rPr>
          <w:b/>
          <w:bCs/>
          <w:sz w:val="22"/>
        </w:rPr>
        <w:t>”</w:t>
      </w:r>
      <w:r w:rsidR="0001482C" w:rsidRPr="00F04A31">
        <w:rPr>
          <w:bCs/>
          <w:sz w:val="22"/>
        </w:rPr>
        <w:t xml:space="preserve"> means with respect to any action or transaction or other matter, disclosed in a context and such detail (and in any event not by reference only) to allow the Investors to identify and assess the nature and scope of such action, transaction or matter and in such </w:t>
      </w:r>
      <w:r w:rsidR="00A24F5B" w:rsidRPr="00F04A31">
        <w:rPr>
          <w:bCs/>
          <w:sz w:val="22"/>
        </w:rPr>
        <w:t xml:space="preserve">a </w:t>
      </w:r>
      <w:r w:rsidR="0001482C" w:rsidRPr="00F04A31">
        <w:rPr>
          <w:bCs/>
          <w:sz w:val="22"/>
        </w:rPr>
        <w:t xml:space="preserve">way that would enable </w:t>
      </w:r>
      <w:r w:rsidR="00A24F5B" w:rsidRPr="00F04A31">
        <w:rPr>
          <w:bCs/>
          <w:sz w:val="22"/>
        </w:rPr>
        <w:t>identifying</w:t>
      </w:r>
      <w:r w:rsidR="0001482C" w:rsidRPr="00F04A31">
        <w:rPr>
          <w:bCs/>
          <w:sz w:val="22"/>
        </w:rPr>
        <w:t xml:space="preserve"> that such matter or fact constitutes a breach of any of the representations, warranties and undertakings gi</w:t>
      </w:r>
      <w:r w:rsidR="007C5CF7" w:rsidRPr="00F04A31">
        <w:rPr>
          <w:bCs/>
          <w:sz w:val="22"/>
        </w:rPr>
        <w:t>v</w:t>
      </w:r>
      <w:r w:rsidR="0001482C" w:rsidRPr="00F04A31">
        <w:rPr>
          <w:bCs/>
          <w:sz w:val="22"/>
        </w:rPr>
        <w:t>en to the Investors under this Agreement; in addition in relation to the Disclosed Information, disclosed in such a way that documents and information are fully legible with no deletions and can be identified without material error, supplied complete with all relevant appendices and schedules needed for identification of the relevant issue</w:t>
      </w:r>
      <w:r w:rsidR="005005FA" w:rsidRPr="00F04A31">
        <w:rPr>
          <w:bCs/>
          <w:sz w:val="22"/>
        </w:rPr>
        <w:t>;</w:t>
      </w:r>
    </w:p>
    <w:p w14:paraId="5114A054" w14:textId="34A0EFDA" w:rsidR="00050CF3" w:rsidRPr="00F04A31" w:rsidRDefault="24BB0D6B" w:rsidP="24BB0D6B">
      <w:pPr>
        <w:pStyle w:val="AODocTxt"/>
        <w:widowControl w:val="0"/>
        <w:numPr>
          <w:ilvl w:val="0"/>
          <w:numId w:val="0"/>
        </w:numPr>
        <w:rPr>
          <w:sz w:val="22"/>
        </w:rPr>
      </w:pPr>
      <w:proofErr w:type="gramStart"/>
      <w:r w:rsidRPr="00F04A31">
        <w:rPr>
          <w:b/>
          <w:bCs/>
          <w:sz w:val="22"/>
        </w:rPr>
        <w:t>”Framework</w:t>
      </w:r>
      <w:proofErr w:type="gramEnd"/>
      <w:r w:rsidRPr="00F04A31">
        <w:rPr>
          <w:b/>
          <w:bCs/>
          <w:sz w:val="22"/>
        </w:rPr>
        <w:t xml:space="preserve"> Agreement”</w:t>
      </w:r>
      <w:r w:rsidRPr="00F04A31">
        <w:rPr>
          <w:sz w:val="22"/>
        </w:rPr>
        <w:t xml:space="preserve"> means the Framework Agreement (in Czech: “</w:t>
      </w:r>
      <w:proofErr w:type="spellStart"/>
      <w:r w:rsidRPr="00F04A31">
        <w:rPr>
          <w:i/>
          <w:iCs/>
          <w:sz w:val="22"/>
        </w:rPr>
        <w:t>Rámcová</w:t>
      </w:r>
      <w:proofErr w:type="spellEnd"/>
      <w:r w:rsidRPr="00F04A31">
        <w:rPr>
          <w:i/>
          <w:iCs/>
          <w:sz w:val="22"/>
        </w:rPr>
        <w:t xml:space="preserve"> </w:t>
      </w:r>
      <w:proofErr w:type="spellStart"/>
      <w:r w:rsidRPr="00F04A31">
        <w:rPr>
          <w:i/>
          <w:iCs/>
          <w:sz w:val="22"/>
        </w:rPr>
        <w:t>smlouva</w:t>
      </w:r>
      <w:proofErr w:type="spellEnd"/>
      <w:r w:rsidRPr="00F04A31">
        <w:rPr>
          <w:sz w:val="22"/>
        </w:rPr>
        <w:t xml:space="preserve">”) of 27 July 2022 concluded between </w:t>
      </w:r>
      <w:proofErr w:type="spellStart"/>
      <w:r w:rsidRPr="00F04A31">
        <w:rPr>
          <w:sz w:val="22"/>
        </w:rPr>
        <w:t>Masarykova</w:t>
      </w:r>
      <w:proofErr w:type="spellEnd"/>
      <w:r w:rsidRPr="00F04A31">
        <w:rPr>
          <w:sz w:val="22"/>
        </w:rPr>
        <w:t xml:space="preserve"> </w:t>
      </w:r>
      <w:proofErr w:type="spellStart"/>
      <w:r w:rsidRPr="00F04A31">
        <w:rPr>
          <w:sz w:val="22"/>
        </w:rPr>
        <w:t>univerzita</w:t>
      </w:r>
      <w:proofErr w:type="spellEnd"/>
      <w:r w:rsidRPr="00F04A31">
        <w:rPr>
          <w:sz w:val="22"/>
        </w:rPr>
        <w:t xml:space="preserve"> and the Company, based on which </w:t>
      </w:r>
      <w:proofErr w:type="spellStart"/>
      <w:r w:rsidRPr="00F04A31">
        <w:rPr>
          <w:sz w:val="22"/>
        </w:rPr>
        <w:t>Masarykova</w:t>
      </w:r>
      <w:proofErr w:type="spellEnd"/>
      <w:r w:rsidRPr="00F04A31">
        <w:rPr>
          <w:sz w:val="22"/>
        </w:rPr>
        <w:t xml:space="preserve"> </w:t>
      </w:r>
      <w:proofErr w:type="spellStart"/>
      <w:r w:rsidRPr="00F04A31">
        <w:rPr>
          <w:sz w:val="22"/>
        </w:rPr>
        <w:t>univerzita</w:t>
      </w:r>
      <w:proofErr w:type="spellEnd"/>
      <w:r w:rsidRPr="00F04A31">
        <w:rPr>
          <w:sz w:val="22"/>
        </w:rPr>
        <w:t xml:space="preserve"> provides its services to the Company related to </w:t>
      </w:r>
      <w:r w:rsidR="00233F68">
        <w:t>XXXXXX</w:t>
      </w:r>
      <w:r w:rsidRPr="00F04A31">
        <w:rPr>
          <w:sz w:val="22"/>
        </w:rPr>
        <w:t>, as specified in partial agreements</w:t>
      </w:r>
    </w:p>
    <w:p w14:paraId="2809FB98" w14:textId="4BDECD80" w:rsidR="00130AF5" w:rsidRPr="00F04A31" w:rsidRDefault="00D502DC" w:rsidP="00130AF5">
      <w:pPr>
        <w:pStyle w:val="AODocTxt"/>
        <w:widowControl w:val="0"/>
        <w:numPr>
          <w:ilvl w:val="0"/>
          <w:numId w:val="0"/>
        </w:numPr>
        <w:rPr>
          <w:sz w:val="22"/>
        </w:rPr>
      </w:pPr>
      <w:proofErr w:type="gramStart"/>
      <w:r w:rsidRPr="00F04A31">
        <w:rPr>
          <w:b/>
          <w:bCs/>
          <w:sz w:val="22"/>
        </w:rPr>
        <w:t>”</w:t>
      </w:r>
      <w:r w:rsidR="00130AF5" w:rsidRPr="00F04A31">
        <w:rPr>
          <w:b/>
          <w:bCs/>
          <w:sz w:val="22"/>
        </w:rPr>
        <w:t>Investment</w:t>
      </w:r>
      <w:proofErr w:type="gramEnd"/>
      <w:r w:rsidRPr="00F04A31">
        <w:rPr>
          <w:b/>
          <w:bCs/>
          <w:sz w:val="22"/>
        </w:rPr>
        <w:t>”</w:t>
      </w:r>
      <w:r w:rsidR="00130AF5" w:rsidRPr="00F04A31">
        <w:rPr>
          <w:b/>
          <w:bCs/>
          <w:sz w:val="22"/>
        </w:rPr>
        <w:t xml:space="preserve"> </w:t>
      </w:r>
      <w:r w:rsidR="00130AF5" w:rsidRPr="00F04A31">
        <w:rPr>
          <w:bCs/>
          <w:sz w:val="22"/>
        </w:rPr>
        <w:t xml:space="preserve">has the meaning given in Recital </w:t>
      </w:r>
      <w:r w:rsidR="00130AF5" w:rsidRPr="00F04A31">
        <w:rPr>
          <w:bCs/>
          <w:sz w:val="22"/>
        </w:rPr>
        <w:fldChar w:fldCharType="begin"/>
      </w:r>
      <w:r w:rsidR="00130AF5" w:rsidRPr="00F04A31">
        <w:rPr>
          <w:bCs/>
          <w:sz w:val="22"/>
        </w:rPr>
        <w:instrText xml:space="preserve"> REF _Ref499385698 \r \h </w:instrText>
      </w:r>
      <w:r w:rsidR="00661D34" w:rsidRPr="00F04A31">
        <w:rPr>
          <w:bCs/>
          <w:sz w:val="22"/>
        </w:rPr>
        <w:instrText xml:space="preserve"> \* MERGEFORMAT </w:instrText>
      </w:r>
      <w:r w:rsidR="00130AF5" w:rsidRPr="00F04A31">
        <w:rPr>
          <w:bCs/>
          <w:sz w:val="22"/>
        </w:rPr>
      </w:r>
      <w:r w:rsidR="00130AF5" w:rsidRPr="00F04A31">
        <w:rPr>
          <w:bCs/>
          <w:sz w:val="22"/>
        </w:rPr>
        <w:fldChar w:fldCharType="separate"/>
      </w:r>
      <w:r w:rsidR="00940D11">
        <w:rPr>
          <w:bCs/>
          <w:sz w:val="22"/>
        </w:rPr>
        <w:t>(B)</w:t>
      </w:r>
      <w:r w:rsidR="00130AF5" w:rsidRPr="00F04A31">
        <w:rPr>
          <w:bCs/>
          <w:sz w:val="22"/>
        </w:rPr>
        <w:fldChar w:fldCharType="end"/>
      </w:r>
      <w:r w:rsidR="00130AF5" w:rsidRPr="00F04A31">
        <w:rPr>
          <w:bCs/>
          <w:sz w:val="22"/>
        </w:rPr>
        <w:t>;</w:t>
      </w:r>
    </w:p>
    <w:p w14:paraId="2205CB1D" w14:textId="1BDDA878" w:rsidR="00130AF5" w:rsidRPr="00F04A31" w:rsidRDefault="00D502DC" w:rsidP="00130AF5">
      <w:pPr>
        <w:pStyle w:val="AODocTxt"/>
        <w:widowControl w:val="0"/>
        <w:numPr>
          <w:ilvl w:val="0"/>
          <w:numId w:val="0"/>
        </w:numPr>
        <w:rPr>
          <w:bCs/>
          <w:sz w:val="22"/>
        </w:rPr>
      </w:pPr>
      <w:r w:rsidRPr="00F04A31">
        <w:rPr>
          <w:b/>
          <w:bCs/>
          <w:sz w:val="22"/>
        </w:rPr>
        <w:t>”</w:t>
      </w:r>
      <w:r w:rsidR="00130AF5" w:rsidRPr="00F04A31">
        <w:rPr>
          <w:b/>
          <w:bCs/>
          <w:sz w:val="22"/>
        </w:rPr>
        <w:t>Intellectual Property Rights</w:t>
      </w:r>
      <w:r w:rsidRPr="00F04A31">
        <w:rPr>
          <w:b/>
          <w:bCs/>
          <w:sz w:val="22"/>
        </w:rPr>
        <w:t>”</w:t>
      </w:r>
      <w:r w:rsidR="00130AF5" w:rsidRPr="00F04A31">
        <w:rPr>
          <w:b/>
          <w:bCs/>
          <w:sz w:val="22"/>
        </w:rPr>
        <w:t xml:space="preserve"> </w:t>
      </w:r>
      <w:r w:rsidR="00130AF5" w:rsidRPr="00F04A31">
        <w:rPr>
          <w:bCs/>
          <w:sz w:val="22"/>
        </w:rPr>
        <w:t>means any or all of the following and all statutory and/or common law rights throughout the world in, arising out of, and associated therewith: (i) all patents, patent applications, patent disclosures and other patent rights, (ii) all rights in trade secrets, proprietary and/or confidential information, know-how and technology, including all rights in inventions (whether patentable or not) that provide advantages over competitors who do not know or use the inventions, (iii) all copyrights, copyright registrations and copyright applications, “moral” rights (to the extent assignable under applicable law), “</w:t>
      </w:r>
      <w:r w:rsidR="00130AF5" w:rsidRPr="00F04A31">
        <w:rPr>
          <w:bCs/>
          <w:i/>
          <w:sz w:val="22"/>
        </w:rPr>
        <w:t xml:space="preserve">droits </w:t>
      </w:r>
      <w:proofErr w:type="spellStart"/>
      <w:r w:rsidR="00130AF5" w:rsidRPr="00F04A31">
        <w:rPr>
          <w:bCs/>
          <w:i/>
          <w:sz w:val="22"/>
        </w:rPr>
        <w:t>d'auteur</w:t>
      </w:r>
      <w:proofErr w:type="spellEnd"/>
      <w:r w:rsidR="00130AF5" w:rsidRPr="00F04A31">
        <w:rPr>
          <w:bCs/>
          <w:sz w:val="22"/>
        </w:rPr>
        <w:t xml:space="preserve">” and mask work rights, (iv) all trademarks, service marks, trade dress, logos, trade names, and corporate names, and all registrations and applications </w:t>
      </w:r>
      <w:r w:rsidR="00130AF5" w:rsidRPr="00F04A31">
        <w:rPr>
          <w:bCs/>
          <w:sz w:val="22"/>
        </w:rPr>
        <w:lastRenderedPageBreak/>
        <w:t xml:space="preserve">thereof, (v) all </w:t>
      </w:r>
      <w:r w:rsidR="00130AF5" w:rsidRPr="00F04A31">
        <w:rPr>
          <w:bCs/>
          <w:i/>
          <w:sz w:val="22"/>
        </w:rPr>
        <w:t>sui generis</w:t>
      </w:r>
      <w:r w:rsidR="00130AF5" w:rsidRPr="00F04A31">
        <w:rPr>
          <w:bCs/>
          <w:sz w:val="22"/>
        </w:rPr>
        <w:t xml:space="preserve"> database rights and other rights in databases and data collections, (vi) all rights in domain names, web addresses and sites and all applications and registrations for domain names, and (vii) any other proprietary rights relating to technology, including all similar, corresponding or equivalent rights to any of the foregoing</w:t>
      </w:r>
      <w:r w:rsidR="00A97222" w:rsidRPr="00F04A31">
        <w:rPr>
          <w:bCs/>
          <w:sz w:val="22"/>
        </w:rPr>
        <w:t>, including the Licensed IPR</w:t>
      </w:r>
      <w:r w:rsidR="00130AF5" w:rsidRPr="00F04A31">
        <w:rPr>
          <w:bCs/>
          <w:sz w:val="22"/>
        </w:rPr>
        <w:t>;</w:t>
      </w:r>
    </w:p>
    <w:p w14:paraId="5AFF6A7B" w14:textId="7BB677EE" w:rsidR="00476728" w:rsidRPr="00F04A31" w:rsidRDefault="00D502DC" w:rsidP="00130AF5">
      <w:pPr>
        <w:pStyle w:val="AODocTxt"/>
        <w:widowControl w:val="0"/>
        <w:numPr>
          <w:ilvl w:val="0"/>
          <w:numId w:val="0"/>
        </w:numPr>
        <w:rPr>
          <w:bCs/>
          <w:sz w:val="22"/>
        </w:rPr>
      </w:pPr>
      <w:proofErr w:type="gramStart"/>
      <w:r w:rsidRPr="00F04A31">
        <w:rPr>
          <w:b/>
          <w:bCs/>
          <w:sz w:val="22"/>
        </w:rPr>
        <w:t>”</w:t>
      </w:r>
      <w:r w:rsidR="00476728" w:rsidRPr="00F04A31">
        <w:rPr>
          <w:b/>
          <w:bCs/>
          <w:color w:val="000000"/>
          <w:sz w:val="22"/>
        </w:rPr>
        <w:t>Lead</w:t>
      </w:r>
      <w:proofErr w:type="gramEnd"/>
      <w:r w:rsidR="00476728" w:rsidRPr="00F04A31">
        <w:rPr>
          <w:b/>
          <w:bCs/>
          <w:color w:val="000000"/>
          <w:sz w:val="22"/>
        </w:rPr>
        <w:t xml:space="preserve"> Organization</w:t>
      </w:r>
      <w:r w:rsidRPr="00F04A31">
        <w:rPr>
          <w:b/>
          <w:bCs/>
          <w:sz w:val="22"/>
        </w:rPr>
        <w:t>”</w:t>
      </w:r>
      <w:r w:rsidR="00476728" w:rsidRPr="00F04A31">
        <w:rPr>
          <w:color w:val="000000"/>
          <w:sz w:val="22"/>
        </w:rPr>
        <w:t xml:space="preserve"> shall mean </w:t>
      </w:r>
      <w:r w:rsidR="00476728" w:rsidRPr="00F04A31">
        <w:rPr>
          <w:sz w:val="22"/>
        </w:rPr>
        <w:t xml:space="preserve">organisations and standard setting bodies, including the EU, the United Nations, the International Monetary Fund, the Financial Stability Board, the FATF, the OECD, the Global Forum, G20, Inclusive Framework on BEPS and any successor </w:t>
      </w:r>
      <w:proofErr w:type="gramStart"/>
      <w:r w:rsidR="00476728" w:rsidRPr="00F04A31">
        <w:rPr>
          <w:sz w:val="22"/>
        </w:rPr>
        <w:t>organisation, as the case may be</w:t>
      </w:r>
      <w:proofErr w:type="gramEnd"/>
      <w:r w:rsidR="00476728" w:rsidRPr="00F04A31">
        <w:rPr>
          <w:sz w:val="22"/>
        </w:rPr>
        <w:t>.</w:t>
      </w:r>
    </w:p>
    <w:p w14:paraId="1EE39DB2" w14:textId="21A9DB9B" w:rsidR="00625FD6" w:rsidRPr="00F04A31" w:rsidRDefault="12BE658E" w:rsidP="12BE658E">
      <w:pPr>
        <w:pStyle w:val="AODocTxt"/>
        <w:widowControl w:val="0"/>
        <w:numPr>
          <w:ilvl w:val="0"/>
          <w:numId w:val="0"/>
        </w:numPr>
        <w:rPr>
          <w:sz w:val="22"/>
        </w:rPr>
      </w:pPr>
      <w:proofErr w:type="gramStart"/>
      <w:r w:rsidRPr="00F04A31">
        <w:rPr>
          <w:b/>
          <w:bCs/>
          <w:sz w:val="22"/>
        </w:rPr>
        <w:t>”Licence</w:t>
      </w:r>
      <w:proofErr w:type="gramEnd"/>
      <w:r w:rsidRPr="00F04A31">
        <w:rPr>
          <w:b/>
          <w:bCs/>
          <w:sz w:val="22"/>
        </w:rPr>
        <w:t xml:space="preserve"> Agreement”</w:t>
      </w:r>
      <w:r w:rsidRPr="00F04A31">
        <w:rPr>
          <w:sz w:val="22"/>
        </w:rPr>
        <w:t xml:space="preserve"> means the licence agreement concluded between </w:t>
      </w:r>
      <w:proofErr w:type="spellStart"/>
      <w:r w:rsidRPr="00F04A31">
        <w:rPr>
          <w:sz w:val="22"/>
        </w:rPr>
        <w:t>Masarykova</w:t>
      </w:r>
      <w:proofErr w:type="spellEnd"/>
      <w:r w:rsidRPr="00F04A31">
        <w:rPr>
          <w:sz w:val="22"/>
        </w:rPr>
        <w:t xml:space="preserve"> </w:t>
      </w:r>
      <w:proofErr w:type="spellStart"/>
      <w:r w:rsidRPr="00F04A31">
        <w:rPr>
          <w:sz w:val="22"/>
        </w:rPr>
        <w:t>univerzita</w:t>
      </w:r>
      <w:proofErr w:type="spellEnd"/>
      <w:r w:rsidRPr="00F04A31">
        <w:rPr>
          <w:sz w:val="22"/>
        </w:rPr>
        <w:t xml:space="preserve"> and the Company on 21 July 2022 which relates to the Licensed IPR and to research, development and distribution of any products resulting from CK1 Research (i.e. research and development of casein kinase 1 inhibitors</w:t>
      </w:r>
      <w:proofErr w:type="gramStart"/>
      <w:r w:rsidRPr="00F04A31">
        <w:rPr>
          <w:sz w:val="22"/>
        </w:rPr>
        <w:t>);</w:t>
      </w:r>
      <w:proofErr w:type="gramEnd"/>
    </w:p>
    <w:p w14:paraId="39E612F2" w14:textId="7C7D0977" w:rsidR="00625FD6" w:rsidRPr="00F04A31" w:rsidRDefault="58DEA987" w:rsidP="58DEA987">
      <w:pPr>
        <w:pStyle w:val="AODocTxt"/>
        <w:widowControl w:val="0"/>
        <w:numPr>
          <w:ilvl w:val="0"/>
          <w:numId w:val="0"/>
        </w:numPr>
        <w:rPr>
          <w:sz w:val="22"/>
        </w:rPr>
      </w:pPr>
      <w:proofErr w:type="gramStart"/>
      <w:r w:rsidRPr="00F04A31">
        <w:rPr>
          <w:b/>
          <w:bCs/>
          <w:sz w:val="22"/>
        </w:rPr>
        <w:t>”Licensed</w:t>
      </w:r>
      <w:proofErr w:type="gramEnd"/>
      <w:r w:rsidRPr="00F04A31">
        <w:rPr>
          <w:b/>
          <w:bCs/>
          <w:sz w:val="22"/>
        </w:rPr>
        <w:t xml:space="preserve"> IPR”</w:t>
      </w:r>
      <w:r w:rsidRPr="00F04A31">
        <w:rPr>
          <w:sz w:val="22"/>
        </w:rPr>
        <w:t xml:space="preserve"> means intellectual property rights that are licensed by </w:t>
      </w:r>
      <w:proofErr w:type="spellStart"/>
      <w:r w:rsidRPr="00F04A31">
        <w:rPr>
          <w:sz w:val="22"/>
        </w:rPr>
        <w:t>Masarykova</w:t>
      </w:r>
      <w:proofErr w:type="spellEnd"/>
      <w:r w:rsidRPr="00F04A31">
        <w:rPr>
          <w:sz w:val="22"/>
        </w:rPr>
        <w:t xml:space="preserve"> </w:t>
      </w:r>
      <w:proofErr w:type="spellStart"/>
      <w:r w:rsidRPr="00F04A31">
        <w:rPr>
          <w:sz w:val="22"/>
        </w:rPr>
        <w:t>univerzita</w:t>
      </w:r>
      <w:proofErr w:type="spellEnd"/>
      <w:r w:rsidRPr="00F04A31">
        <w:rPr>
          <w:sz w:val="22"/>
        </w:rPr>
        <w:t xml:space="preserve"> to the Company by the Licence Agreement (i.e. MU Patents, MU Background and Improvements, as defined in the Licence Agreement</w:t>
      </w:r>
      <w:proofErr w:type="gramStart"/>
      <w:r w:rsidRPr="00F04A31">
        <w:rPr>
          <w:sz w:val="22"/>
        </w:rPr>
        <w:t>);</w:t>
      </w:r>
      <w:proofErr w:type="gramEnd"/>
    </w:p>
    <w:p w14:paraId="0682A412" w14:textId="16A2A5D4" w:rsidR="007012D5" w:rsidRPr="00F04A31" w:rsidRDefault="007012D5" w:rsidP="000F2007">
      <w:pPr>
        <w:pStyle w:val="AODocTxt"/>
        <w:widowControl w:val="0"/>
        <w:numPr>
          <w:ilvl w:val="0"/>
          <w:numId w:val="0"/>
        </w:numPr>
        <w:spacing w:before="0"/>
        <w:rPr>
          <w:b/>
          <w:sz w:val="22"/>
        </w:rPr>
      </w:pPr>
    </w:p>
    <w:p w14:paraId="60183050" w14:textId="7B51E5E6" w:rsidR="00125888" w:rsidRPr="00F04A31" w:rsidRDefault="003E4ECC" w:rsidP="000F2007">
      <w:pPr>
        <w:pStyle w:val="AODocTxt"/>
        <w:widowControl w:val="0"/>
        <w:numPr>
          <w:ilvl w:val="0"/>
          <w:numId w:val="0"/>
        </w:numPr>
        <w:spacing w:before="0"/>
        <w:rPr>
          <w:bCs/>
          <w:sz w:val="22"/>
        </w:rPr>
      </w:pPr>
      <w:r w:rsidRPr="00F04A31">
        <w:rPr>
          <w:b/>
          <w:sz w:val="22"/>
        </w:rPr>
        <w:t>“</w:t>
      </w:r>
      <w:r w:rsidR="00125888" w:rsidRPr="00F04A31">
        <w:rPr>
          <w:b/>
          <w:sz w:val="22"/>
        </w:rPr>
        <w:t>New Shares</w:t>
      </w:r>
      <w:r w:rsidRPr="00F04A31">
        <w:rPr>
          <w:b/>
          <w:sz w:val="22"/>
        </w:rPr>
        <w:t>”</w:t>
      </w:r>
      <w:r w:rsidR="00125888" w:rsidRPr="00F04A31">
        <w:rPr>
          <w:b/>
          <w:sz w:val="22"/>
        </w:rPr>
        <w:t xml:space="preserve"> </w:t>
      </w:r>
      <w:r w:rsidR="00125888" w:rsidRPr="00F04A31">
        <w:rPr>
          <w:bCs/>
          <w:sz w:val="22"/>
        </w:rPr>
        <w:t xml:space="preserve">means </w:t>
      </w:r>
      <w:proofErr w:type="gramStart"/>
      <w:r w:rsidR="00881D5C">
        <w:t>XXXXXX</w:t>
      </w:r>
      <w:r w:rsidRPr="00F04A31">
        <w:rPr>
          <w:bCs/>
          <w:sz w:val="22"/>
        </w:rPr>
        <w:t>;</w:t>
      </w:r>
      <w:proofErr w:type="gramEnd"/>
    </w:p>
    <w:p w14:paraId="5C713F6A" w14:textId="77777777" w:rsidR="00881D5C" w:rsidRDefault="00881D5C" w:rsidP="24BB0D6B">
      <w:pPr>
        <w:overflowPunct w:val="0"/>
        <w:autoSpaceDE w:val="0"/>
        <w:autoSpaceDN w:val="0"/>
        <w:adjustRightInd w:val="0"/>
        <w:spacing w:before="240" w:line="300" w:lineRule="atLeast"/>
        <w:jc w:val="both"/>
        <w:textAlignment w:val="baseline"/>
      </w:pPr>
      <w:r>
        <w:t>XXXXXX</w:t>
      </w:r>
    </w:p>
    <w:p w14:paraId="43B3637A" w14:textId="2A1756FF" w:rsidR="00BF4A5D" w:rsidRPr="00F04A31" w:rsidRDefault="00D502DC" w:rsidP="24BB0D6B">
      <w:pPr>
        <w:overflowPunct w:val="0"/>
        <w:autoSpaceDE w:val="0"/>
        <w:autoSpaceDN w:val="0"/>
        <w:adjustRightInd w:val="0"/>
        <w:spacing w:before="240" w:line="300" w:lineRule="atLeast"/>
        <w:jc w:val="both"/>
        <w:textAlignment w:val="baseline"/>
        <w:rPr>
          <w:snapToGrid w:val="0"/>
          <w:szCs w:val="22"/>
          <w:lang w:eastAsia="de-DE"/>
        </w:rPr>
      </w:pPr>
      <w:proofErr w:type="gramStart"/>
      <w:r w:rsidRPr="00F04A31">
        <w:rPr>
          <w:b/>
          <w:bCs/>
          <w:szCs w:val="22"/>
        </w:rPr>
        <w:t>”</w:t>
      </w:r>
      <w:r w:rsidR="00476728" w:rsidRPr="00F04A31">
        <w:rPr>
          <w:b/>
          <w:bCs/>
          <w:szCs w:val="22"/>
        </w:rPr>
        <w:t>Non</w:t>
      </w:r>
      <w:proofErr w:type="gramEnd"/>
      <w:r w:rsidR="00476728" w:rsidRPr="00F04A31">
        <w:rPr>
          <w:b/>
          <w:bCs/>
          <w:szCs w:val="22"/>
        </w:rPr>
        <w:t>-Compliant Jurisdiction</w:t>
      </w:r>
      <w:r w:rsidRPr="00F04A31">
        <w:rPr>
          <w:b/>
          <w:bCs/>
          <w:szCs w:val="22"/>
        </w:rPr>
        <w:t>”</w:t>
      </w:r>
      <w:r w:rsidR="00BF4A5D" w:rsidRPr="00F04A31">
        <w:rPr>
          <w:b/>
          <w:bCs/>
          <w:szCs w:val="22"/>
        </w:rPr>
        <w:t xml:space="preserve"> </w:t>
      </w:r>
      <w:r w:rsidR="00BF4A5D" w:rsidRPr="00F04A31">
        <w:rPr>
          <w:snapToGrid w:val="0"/>
          <w:szCs w:val="22"/>
        </w:rPr>
        <w:t xml:space="preserve">shall mean any jurisdiction classified by one or more Lead Organizations for not having made sufficient progress towards satisfactory implementation of EU and/or internationally agreed standards in connection with AML-CFT and/or tax good governance standards, as applicable and includes jurisdictions: </w:t>
      </w:r>
    </w:p>
    <w:p w14:paraId="53FC1111" w14:textId="766724B1" w:rsidR="00BF4A5D" w:rsidRPr="00F04A31" w:rsidRDefault="24BB0D6B" w:rsidP="24BB0D6B">
      <w:pPr>
        <w:pStyle w:val="AODocTxt"/>
        <w:widowControl w:val="0"/>
        <w:ind w:left="567" w:hanging="567"/>
        <w:rPr>
          <w:sz w:val="22"/>
        </w:rPr>
      </w:pPr>
      <w:r w:rsidRPr="00F04A31">
        <w:rPr>
          <w:sz w:val="22"/>
        </w:rPr>
        <w:t xml:space="preserve">classified by one or more Lead Organizations as “non-compliant”, “partially compliant”, “non-cooperative” or equivalent in connection with the above mentioned international and/or EU </w:t>
      </w:r>
      <w:proofErr w:type="gramStart"/>
      <w:r w:rsidRPr="00F04A31">
        <w:rPr>
          <w:sz w:val="22"/>
        </w:rPr>
        <w:t>standards;</w:t>
      </w:r>
      <w:proofErr w:type="gramEnd"/>
    </w:p>
    <w:p w14:paraId="0827998A" w14:textId="6DF78D3D" w:rsidR="00BF4A5D" w:rsidRPr="00F04A31" w:rsidRDefault="24BB0D6B" w:rsidP="24BB0D6B">
      <w:pPr>
        <w:pStyle w:val="AODocTxt"/>
        <w:widowControl w:val="0"/>
        <w:ind w:left="567" w:hanging="567"/>
        <w:rPr>
          <w:sz w:val="22"/>
        </w:rPr>
      </w:pPr>
      <w:r w:rsidRPr="00F04A31">
        <w:rPr>
          <w:sz w:val="22"/>
        </w:rPr>
        <w:t>classified by one or more Lead Organizations as presenting ongoing and substantial AML-CFT risks, having repeatedly failed to address and/or remedy (as the case may be) identified strategic deficiencies in its AML-CFT framework and for which call for action on members of the classifying Lead Organization applies; or</w:t>
      </w:r>
    </w:p>
    <w:p w14:paraId="174374B8" w14:textId="4CF24F93" w:rsidR="00476728" w:rsidRPr="00F04A31" w:rsidRDefault="24BB0D6B" w:rsidP="24BB0D6B">
      <w:pPr>
        <w:pStyle w:val="AODocTxt"/>
        <w:widowControl w:val="0"/>
        <w:ind w:left="567" w:hanging="567"/>
        <w:rPr>
          <w:sz w:val="22"/>
        </w:rPr>
      </w:pPr>
      <w:r w:rsidRPr="00F04A31">
        <w:rPr>
          <w:sz w:val="22"/>
        </w:rPr>
        <w:t>listed as non-cooperative jurisdiction for tax purposes by the EU Council Conclusions (Annex I of EU Council Conclusions).</w:t>
      </w:r>
    </w:p>
    <w:p w14:paraId="61865682" w14:textId="640D0374" w:rsidR="00130AF5" w:rsidRPr="00F04A31" w:rsidRDefault="00D502DC" w:rsidP="24BB0D6B">
      <w:pPr>
        <w:pStyle w:val="AODocTxt"/>
        <w:widowControl w:val="0"/>
        <w:numPr>
          <w:ilvl w:val="0"/>
          <w:numId w:val="0"/>
        </w:numPr>
        <w:rPr>
          <w:sz w:val="22"/>
        </w:rPr>
      </w:pPr>
      <w:proofErr w:type="gramStart"/>
      <w:r w:rsidRPr="00F04A31">
        <w:rPr>
          <w:b/>
          <w:bCs/>
          <w:sz w:val="22"/>
        </w:rPr>
        <w:t>”</w:t>
      </w:r>
      <w:r w:rsidR="00130AF5" w:rsidRPr="00F04A31">
        <w:rPr>
          <w:b/>
          <w:bCs/>
          <w:sz w:val="22"/>
        </w:rPr>
        <w:t>Product</w:t>
      </w:r>
      <w:proofErr w:type="gramEnd"/>
      <w:r w:rsidRPr="00F04A31">
        <w:rPr>
          <w:b/>
          <w:bCs/>
          <w:sz w:val="22"/>
        </w:rPr>
        <w:t>”</w:t>
      </w:r>
      <w:r w:rsidR="00130AF5" w:rsidRPr="00F04A31">
        <w:rPr>
          <w:b/>
          <w:bCs/>
          <w:sz w:val="22"/>
        </w:rPr>
        <w:t xml:space="preserve"> </w:t>
      </w:r>
      <w:r w:rsidR="00130AF5" w:rsidRPr="00F04A31">
        <w:rPr>
          <w:sz w:val="22"/>
        </w:rPr>
        <w:t xml:space="preserve">has the meaning defined in Recital </w:t>
      </w:r>
      <w:r w:rsidR="00130AF5" w:rsidRPr="00F04A31">
        <w:rPr>
          <w:sz w:val="22"/>
        </w:rPr>
        <w:fldChar w:fldCharType="begin"/>
      </w:r>
      <w:r w:rsidR="00130AF5" w:rsidRPr="00F04A31">
        <w:rPr>
          <w:sz w:val="22"/>
        </w:rPr>
        <w:instrText xml:space="preserve"> REF _Ref485912271 \r \h </w:instrText>
      </w:r>
      <w:r w:rsidR="00FF5124" w:rsidRPr="00F04A31">
        <w:rPr>
          <w:sz w:val="22"/>
        </w:rPr>
        <w:instrText xml:space="preserve"> \* MERGEFORMAT </w:instrText>
      </w:r>
      <w:r w:rsidR="00130AF5" w:rsidRPr="00F04A31">
        <w:rPr>
          <w:sz w:val="22"/>
        </w:rPr>
      </w:r>
      <w:r w:rsidR="00130AF5" w:rsidRPr="00F04A31">
        <w:rPr>
          <w:sz w:val="22"/>
        </w:rPr>
        <w:fldChar w:fldCharType="separate"/>
      </w:r>
      <w:r w:rsidR="00940D11">
        <w:rPr>
          <w:sz w:val="22"/>
        </w:rPr>
        <w:t>(A)</w:t>
      </w:r>
      <w:r w:rsidR="00130AF5" w:rsidRPr="00F04A31">
        <w:rPr>
          <w:sz w:val="22"/>
        </w:rPr>
        <w:fldChar w:fldCharType="end"/>
      </w:r>
      <w:r w:rsidR="00130AF5" w:rsidRPr="00F04A31">
        <w:rPr>
          <w:sz w:val="22"/>
        </w:rPr>
        <w:t>;</w:t>
      </w:r>
    </w:p>
    <w:p w14:paraId="734636EB" w14:textId="1FBD6AEC" w:rsidR="00BF4A5D" w:rsidRPr="00F04A31" w:rsidRDefault="24BB0D6B" w:rsidP="24BB0D6B">
      <w:pPr>
        <w:pStyle w:val="AODocTxt"/>
        <w:widowControl w:val="0"/>
        <w:numPr>
          <w:ilvl w:val="0"/>
          <w:numId w:val="0"/>
        </w:numPr>
        <w:spacing w:line="260" w:lineRule="auto"/>
        <w:rPr>
          <w:sz w:val="22"/>
        </w:rPr>
      </w:pPr>
      <w:proofErr w:type="gramStart"/>
      <w:r w:rsidRPr="00F04A31">
        <w:rPr>
          <w:b/>
          <w:bCs/>
          <w:sz w:val="22"/>
        </w:rPr>
        <w:t>”Prohibited</w:t>
      </w:r>
      <w:proofErr w:type="gramEnd"/>
      <w:r w:rsidRPr="00F04A31">
        <w:rPr>
          <w:b/>
          <w:bCs/>
          <w:sz w:val="22"/>
        </w:rPr>
        <w:t xml:space="preserve"> Situation” </w:t>
      </w:r>
      <w:r w:rsidRPr="00F04A31">
        <w:rPr>
          <w:sz w:val="22"/>
        </w:rPr>
        <w:t>shall mean in relation to the Company:</w:t>
      </w:r>
    </w:p>
    <w:p w14:paraId="67B5B8B9" w14:textId="6F5A54A2" w:rsidR="00BF4A5D" w:rsidRPr="00F04A31" w:rsidRDefault="00BF4A5D" w:rsidP="24BB0D6B">
      <w:pPr>
        <w:pStyle w:val="AODocTxt"/>
        <w:widowControl w:val="0"/>
        <w:spacing w:line="260" w:lineRule="auto"/>
        <w:ind w:left="567" w:hanging="567"/>
        <w:rPr>
          <w:rFonts w:eastAsia="Times New Roman"/>
          <w:snapToGrid w:val="0"/>
          <w:sz w:val="22"/>
          <w:lang w:eastAsia="de-DE"/>
        </w:rPr>
      </w:pPr>
      <w:r w:rsidRPr="00F04A31">
        <w:rPr>
          <w:sz w:val="22"/>
        </w:rPr>
        <w:t>being</w:t>
      </w:r>
      <w:r w:rsidRPr="00F04A31">
        <w:rPr>
          <w:rFonts w:eastAsia="Times New Roman"/>
          <w:snapToGrid w:val="0"/>
          <w:sz w:val="22"/>
          <w:lang w:eastAsia="de-DE"/>
        </w:rPr>
        <w:t xml:space="preserve"> in any of the following situations:</w:t>
      </w:r>
    </w:p>
    <w:p w14:paraId="417C8C04" w14:textId="5245D3FA" w:rsidR="00BF4A5D" w:rsidRPr="00F04A31" w:rsidRDefault="00BF4A5D" w:rsidP="24BB0D6B">
      <w:pPr>
        <w:pStyle w:val="LLNormal"/>
        <w:widowControl w:val="0"/>
        <w:suppressAutoHyphens w:val="0"/>
        <w:spacing w:before="240" w:after="0" w:line="260" w:lineRule="auto"/>
        <w:ind w:left="1134" w:hanging="567"/>
        <w:rPr>
          <w:rFonts w:ascii="Times New Roman" w:eastAsia="Times New Roman" w:hAnsi="Times New Roman"/>
          <w:snapToGrid w:val="0"/>
          <w:sz w:val="22"/>
          <w:lang w:eastAsia="de-DE"/>
        </w:rPr>
      </w:pPr>
      <w:r w:rsidRPr="00F04A31">
        <w:rPr>
          <w:rFonts w:ascii="Times New Roman" w:eastAsia="Times New Roman" w:hAnsi="Times New Roman"/>
          <w:snapToGrid w:val="0"/>
          <w:sz w:val="22"/>
          <w:lang w:eastAsia="de-DE"/>
        </w:rPr>
        <w:t>(i)</w:t>
      </w:r>
      <w:r w:rsidRPr="00F04A31">
        <w:rPr>
          <w:rFonts w:ascii="Times New Roman" w:eastAsia="Times New Roman" w:hAnsi="Times New Roman"/>
          <w:snapToGrid w:val="0"/>
          <w:sz w:val="22"/>
          <w:lang w:eastAsia="de-DE"/>
        </w:rPr>
        <w:tab/>
        <w:t xml:space="preserve">being bankrupt, being subject to insolvency, being wound up, having its affairs administered by a liquidator or by the </w:t>
      </w:r>
      <w:r w:rsidR="004B71CA" w:rsidRPr="00F04A31">
        <w:rPr>
          <w:rFonts w:ascii="Times New Roman" w:eastAsia="Times New Roman" w:hAnsi="Times New Roman"/>
          <w:snapToGrid w:val="0"/>
          <w:sz w:val="22"/>
          <w:lang w:eastAsia="de-DE"/>
        </w:rPr>
        <w:t>adm</w:t>
      </w:r>
      <w:r w:rsidR="00AB7BC5" w:rsidRPr="00F04A31">
        <w:rPr>
          <w:rFonts w:ascii="Times New Roman" w:eastAsia="Times New Roman" w:hAnsi="Times New Roman"/>
          <w:snapToGrid w:val="0"/>
          <w:sz w:val="22"/>
          <w:lang w:eastAsia="de-DE"/>
        </w:rPr>
        <w:t>i</w:t>
      </w:r>
      <w:r w:rsidR="004B71CA" w:rsidRPr="00F04A31">
        <w:rPr>
          <w:rFonts w:ascii="Times New Roman" w:eastAsia="Times New Roman" w:hAnsi="Times New Roman"/>
          <w:snapToGrid w:val="0"/>
          <w:sz w:val="22"/>
          <w:lang w:eastAsia="de-DE"/>
        </w:rPr>
        <w:t>nistrators</w:t>
      </w:r>
      <w:r w:rsidRPr="00F04A31">
        <w:rPr>
          <w:rFonts w:ascii="Times New Roman" w:eastAsia="Times New Roman" w:hAnsi="Times New Roman"/>
          <w:snapToGrid w:val="0"/>
          <w:sz w:val="22"/>
          <w:lang w:eastAsia="de-DE"/>
        </w:rPr>
        <w:t xml:space="preserve">, in this context is in an arrangement with creditors, is having its business activities suspended or a standstill (or equivalent) agreement has been signed with creditors and validated by the competent court when required by the applicable </w:t>
      </w:r>
      <w:r w:rsidR="004B71CA" w:rsidRPr="00F04A31">
        <w:rPr>
          <w:rFonts w:ascii="Times New Roman" w:eastAsia="Times New Roman" w:hAnsi="Times New Roman"/>
          <w:snapToGrid w:val="0"/>
          <w:sz w:val="22"/>
          <w:lang w:eastAsia="de-DE"/>
        </w:rPr>
        <w:t xml:space="preserve">law </w:t>
      </w:r>
      <w:r w:rsidRPr="00F04A31">
        <w:rPr>
          <w:rFonts w:ascii="Times New Roman" w:eastAsia="Times New Roman" w:hAnsi="Times New Roman"/>
          <w:snapToGrid w:val="0"/>
          <w:sz w:val="22"/>
          <w:lang w:eastAsia="de-DE"/>
        </w:rPr>
        <w:t>or is in any analogous situation arising from a similar procedure provided for in national legislation or regulations; or</w:t>
      </w:r>
    </w:p>
    <w:p w14:paraId="62144420" w14:textId="77777777" w:rsidR="00BF4A5D" w:rsidRPr="00F04A31" w:rsidRDefault="00BF4A5D" w:rsidP="24BB0D6B">
      <w:pPr>
        <w:pStyle w:val="LLNormal"/>
        <w:widowControl w:val="0"/>
        <w:suppressAutoHyphens w:val="0"/>
        <w:spacing w:before="240" w:after="0" w:line="260" w:lineRule="auto"/>
        <w:ind w:left="1134" w:hanging="567"/>
        <w:rPr>
          <w:rFonts w:ascii="Times New Roman" w:hAnsi="Times New Roman"/>
          <w:sz w:val="22"/>
        </w:rPr>
      </w:pPr>
      <w:r w:rsidRPr="00F04A31">
        <w:rPr>
          <w:rFonts w:ascii="Times New Roman" w:eastAsia="Times New Roman" w:hAnsi="Times New Roman"/>
          <w:snapToGrid w:val="0"/>
          <w:sz w:val="22"/>
          <w:lang w:eastAsia="de-DE"/>
        </w:rPr>
        <w:lastRenderedPageBreak/>
        <w:t>(ii)</w:t>
      </w:r>
      <w:r w:rsidRPr="00F04A31">
        <w:rPr>
          <w:rFonts w:ascii="Times New Roman" w:eastAsia="Times New Roman" w:hAnsi="Times New Roman"/>
          <w:snapToGrid w:val="0"/>
          <w:sz w:val="22"/>
          <w:lang w:eastAsia="de-DE"/>
        </w:rPr>
        <w:tab/>
        <w:t>being subject to a decision on exclusion contained in the early detection and exclusion system database established under Commission Regulation 1302/2008 of 17 December 2008, set</w:t>
      </w:r>
      <w:r w:rsidRPr="00F04A31">
        <w:rPr>
          <w:rFonts w:ascii="Times New Roman" w:hAnsi="Times New Roman"/>
          <w:sz w:val="22"/>
        </w:rPr>
        <w:t xml:space="preserve"> up and operated by the European </w:t>
      </w:r>
      <w:proofErr w:type="gramStart"/>
      <w:r w:rsidRPr="00F04A31">
        <w:rPr>
          <w:rFonts w:ascii="Times New Roman" w:hAnsi="Times New Roman"/>
          <w:sz w:val="22"/>
        </w:rPr>
        <w:t>Commission;</w:t>
      </w:r>
      <w:proofErr w:type="gramEnd"/>
    </w:p>
    <w:p w14:paraId="3E867530" w14:textId="77777777" w:rsidR="00BF4A5D" w:rsidRPr="00F04A31" w:rsidRDefault="24BB0D6B" w:rsidP="24BB0D6B">
      <w:pPr>
        <w:pStyle w:val="LLNormal"/>
        <w:widowControl w:val="0"/>
        <w:suppressAutoHyphens w:val="0"/>
        <w:spacing w:before="240" w:after="0" w:line="260" w:lineRule="auto"/>
        <w:ind w:left="813" w:hanging="567"/>
        <w:rPr>
          <w:rFonts w:ascii="Times New Roman" w:hAnsi="Times New Roman"/>
          <w:sz w:val="22"/>
        </w:rPr>
      </w:pPr>
      <w:r w:rsidRPr="00F04A31">
        <w:rPr>
          <w:rFonts w:ascii="Times New Roman" w:hAnsi="Times New Roman"/>
          <w:sz w:val="22"/>
        </w:rPr>
        <w:t>and</w:t>
      </w:r>
    </w:p>
    <w:p w14:paraId="474A8C0D" w14:textId="77777777" w:rsidR="00BF4A5D" w:rsidRPr="00F04A31" w:rsidRDefault="24BB0D6B" w:rsidP="24BB0D6B">
      <w:pPr>
        <w:pStyle w:val="LLNormal"/>
        <w:widowControl w:val="0"/>
        <w:suppressAutoHyphens w:val="0"/>
        <w:spacing w:before="240" w:after="0" w:line="260" w:lineRule="auto"/>
        <w:rPr>
          <w:rFonts w:ascii="Times New Roman" w:hAnsi="Times New Roman"/>
          <w:sz w:val="22"/>
        </w:rPr>
      </w:pPr>
      <w:r w:rsidRPr="00F04A31">
        <w:rPr>
          <w:rFonts w:ascii="Times New Roman" w:hAnsi="Times New Roman"/>
          <w:sz w:val="22"/>
        </w:rPr>
        <w:t>during the last five (5) years, having been in any of the following situations:</w:t>
      </w:r>
    </w:p>
    <w:p w14:paraId="11EBB1DB" w14:textId="5BE1F7E2" w:rsidR="00BF4A5D" w:rsidRPr="00F04A31" w:rsidRDefault="24BB0D6B" w:rsidP="24BB0D6B">
      <w:pPr>
        <w:pStyle w:val="LLNormal"/>
        <w:widowControl w:val="0"/>
        <w:suppressAutoHyphens w:val="0"/>
        <w:spacing w:before="240" w:after="0" w:line="260" w:lineRule="auto"/>
        <w:ind w:left="813" w:hanging="567"/>
        <w:rPr>
          <w:rFonts w:ascii="Times New Roman" w:hAnsi="Times New Roman"/>
          <w:sz w:val="22"/>
        </w:rPr>
      </w:pPr>
      <w:r w:rsidRPr="00F04A31">
        <w:rPr>
          <w:rFonts w:ascii="Times New Roman" w:hAnsi="Times New Roman"/>
          <w:sz w:val="22"/>
        </w:rPr>
        <w:t>(i)</w:t>
      </w:r>
      <w:r w:rsidR="00BF4A5D" w:rsidRPr="00F04A31">
        <w:rPr>
          <w:rFonts w:ascii="Times New Roman" w:hAnsi="Times New Roman"/>
          <w:sz w:val="22"/>
        </w:rPr>
        <w:tab/>
      </w:r>
      <w:r w:rsidRPr="00F04A31">
        <w:rPr>
          <w:rFonts w:ascii="Times New Roman" w:hAnsi="Times New Roman"/>
          <w:sz w:val="22"/>
        </w:rPr>
        <w:t xml:space="preserve">having </w:t>
      </w:r>
      <w:proofErr w:type="gramStart"/>
      <w:r w:rsidRPr="00F04A31">
        <w:rPr>
          <w:rFonts w:ascii="Times New Roman" w:hAnsi="Times New Roman"/>
          <w:sz w:val="22"/>
        </w:rPr>
        <w:t>entered into</w:t>
      </w:r>
      <w:proofErr w:type="gramEnd"/>
      <w:r w:rsidRPr="00F04A31">
        <w:rPr>
          <w:rFonts w:ascii="Times New Roman" w:hAnsi="Times New Roman"/>
          <w:sz w:val="22"/>
        </w:rPr>
        <w:t xml:space="preserve"> an arrangement with creditors, in the context of being bankrupt or wound-up or having its affairs administered by a liquidator or by the </w:t>
      </w:r>
      <w:proofErr w:type="gramStart"/>
      <w:r w:rsidR="004B71CA" w:rsidRPr="00F04A31">
        <w:rPr>
          <w:rFonts w:ascii="Times New Roman" w:hAnsi="Times New Roman"/>
          <w:sz w:val="22"/>
        </w:rPr>
        <w:t>administrators</w:t>
      </w:r>
      <w:r w:rsidRPr="00F04A31">
        <w:rPr>
          <w:rFonts w:ascii="Times New Roman" w:hAnsi="Times New Roman"/>
          <w:sz w:val="22"/>
        </w:rPr>
        <w:t>;</w:t>
      </w:r>
      <w:proofErr w:type="gramEnd"/>
    </w:p>
    <w:p w14:paraId="1A12DDF3" w14:textId="77777777" w:rsidR="00BF4A5D" w:rsidRPr="00F04A31" w:rsidRDefault="24BB0D6B" w:rsidP="24BB0D6B">
      <w:pPr>
        <w:pStyle w:val="LLNormal"/>
        <w:widowControl w:val="0"/>
        <w:suppressAutoHyphens w:val="0"/>
        <w:spacing w:before="240" w:after="0" w:line="260" w:lineRule="auto"/>
        <w:ind w:left="813" w:hanging="567"/>
        <w:rPr>
          <w:rFonts w:ascii="Times New Roman" w:hAnsi="Times New Roman"/>
          <w:sz w:val="22"/>
        </w:rPr>
      </w:pPr>
      <w:r w:rsidRPr="00F04A31">
        <w:rPr>
          <w:rFonts w:ascii="Times New Roman" w:hAnsi="Times New Roman"/>
          <w:sz w:val="22"/>
        </w:rPr>
        <w:t>(ii)</w:t>
      </w:r>
      <w:r w:rsidR="00BF4A5D" w:rsidRPr="00F04A31">
        <w:rPr>
          <w:rFonts w:ascii="Times New Roman" w:hAnsi="Times New Roman"/>
          <w:sz w:val="22"/>
        </w:rPr>
        <w:tab/>
      </w:r>
      <w:r w:rsidRPr="00F04A31">
        <w:rPr>
          <w:rFonts w:ascii="Times New Roman" w:hAnsi="Times New Roman"/>
          <w:sz w:val="22"/>
        </w:rPr>
        <w:t xml:space="preserve">having been the subject of a final judgement or final administrative decision for being in breach of its obligations relating to the payment of taxes or social security contributions in accordance with the applicable law and where such obligations remain unpaid unless a binding arrangement has been established for payment </w:t>
      </w:r>
      <w:proofErr w:type="gramStart"/>
      <w:r w:rsidRPr="00F04A31">
        <w:rPr>
          <w:rFonts w:ascii="Times New Roman" w:hAnsi="Times New Roman"/>
          <w:sz w:val="22"/>
        </w:rPr>
        <w:t>thereof;</w:t>
      </w:r>
      <w:proofErr w:type="gramEnd"/>
    </w:p>
    <w:p w14:paraId="60D98060" w14:textId="6B7818A3" w:rsidR="00BF4A5D" w:rsidRPr="00F04A31" w:rsidRDefault="24BB0D6B" w:rsidP="24BB0D6B">
      <w:pPr>
        <w:pStyle w:val="LLNormal"/>
        <w:widowControl w:val="0"/>
        <w:suppressAutoHyphens w:val="0"/>
        <w:spacing w:before="240" w:after="0" w:line="260" w:lineRule="auto"/>
        <w:ind w:left="813" w:hanging="567"/>
        <w:rPr>
          <w:rFonts w:ascii="Times New Roman" w:hAnsi="Times New Roman"/>
          <w:sz w:val="22"/>
        </w:rPr>
      </w:pPr>
      <w:r w:rsidRPr="00F04A31">
        <w:rPr>
          <w:rFonts w:ascii="Times New Roman" w:hAnsi="Times New Roman"/>
          <w:sz w:val="22"/>
        </w:rPr>
        <w:t xml:space="preserve">(iii) </w:t>
      </w:r>
      <w:r w:rsidR="00BF4A5D" w:rsidRPr="00F04A31">
        <w:rPr>
          <w:rFonts w:ascii="Times New Roman" w:hAnsi="Times New Roman"/>
          <w:sz w:val="22"/>
        </w:rPr>
        <w:tab/>
      </w:r>
      <w:r w:rsidRPr="00F04A31">
        <w:rPr>
          <w:rFonts w:ascii="Times New Roman" w:hAnsi="Times New Roman"/>
          <w:sz w:val="22"/>
        </w:rPr>
        <w:t xml:space="preserve">having (or persons having powers of representation, decision-making or control over the relevant entity having) been convicted by a final judgement or a final administrative decision for grave professional misconduct, where such conduct denotes wrongful intent or gross negligence which would affect its ability to perform its obligations under this Agreement or any other legal documents relating to the investment of </w:t>
      </w:r>
      <w:r w:rsidR="00881D5C">
        <w:t>XXXXXX</w:t>
      </w:r>
      <w:r w:rsidRPr="00F04A31">
        <w:rPr>
          <w:rFonts w:ascii="Times New Roman" w:hAnsi="Times New Roman"/>
          <w:sz w:val="22"/>
        </w:rPr>
        <w:t>, and which is for one of the following reasons:</w:t>
      </w:r>
    </w:p>
    <w:p w14:paraId="131EDF8F" w14:textId="77777777" w:rsidR="00BF4A5D" w:rsidRPr="00F04A31" w:rsidRDefault="24BB0D6B" w:rsidP="24BB0D6B">
      <w:pPr>
        <w:pStyle w:val="LLNormal"/>
        <w:widowControl w:val="0"/>
        <w:suppressAutoHyphens w:val="0"/>
        <w:spacing w:before="240" w:after="0" w:line="260" w:lineRule="auto"/>
        <w:ind w:left="1380" w:hanging="567"/>
        <w:rPr>
          <w:rFonts w:ascii="Times New Roman" w:hAnsi="Times New Roman"/>
          <w:sz w:val="22"/>
        </w:rPr>
      </w:pPr>
      <w:r w:rsidRPr="00F04A31">
        <w:rPr>
          <w:rFonts w:ascii="Times New Roman" w:hAnsi="Times New Roman"/>
          <w:sz w:val="22"/>
        </w:rPr>
        <w:t>i.</w:t>
      </w:r>
      <w:r w:rsidR="00BF4A5D" w:rsidRPr="00F04A31">
        <w:rPr>
          <w:rFonts w:ascii="Times New Roman" w:hAnsi="Times New Roman"/>
          <w:sz w:val="22"/>
        </w:rPr>
        <w:tab/>
      </w:r>
      <w:r w:rsidRPr="00F04A31">
        <w:rPr>
          <w:rFonts w:ascii="Times New Roman" w:hAnsi="Times New Roman"/>
          <w:sz w:val="22"/>
        </w:rPr>
        <w:t xml:space="preserve">misrepresenting information required for the verification of the absence of grounds for exclusion or the fulfilment of selection criteria or in the performance of a contract or an </w:t>
      </w:r>
      <w:proofErr w:type="gramStart"/>
      <w:r w:rsidRPr="00F04A31">
        <w:rPr>
          <w:rFonts w:ascii="Times New Roman" w:hAnsi="Times New Roman"/>
          <w:sz w:val="22"/>
        </w:rPr>
        <w:t>agreement;</w:t>
      </w:r>
      <w:proofErr w:type="gramEnd"/>
    </w:p>
    <w:p w14:paraId="22732E05" w14:textId="77777777" w:rsidR="00BF4A5D" w:rsidRPr="00F04A31" w:rsidRDefault="24BB0D6B" w:rsidP="24BB0D6B">
      <w:pPr>
        <w:pStyle w:val="LLNormal"/>
        <w:widowControl w:val="0"/>
        <w:suppressAutoHyphens w:val="0"/>
        <w:spacing w:before="240" w:after="0" w:line="260" w:lineRule="auto"/>
        <w:ind w:left="1380" w:hanging="567"/>
        <w:rPr>
          <w:rFonts w:ascii="Times New Roman" w:hAnsi="Times New Roman"/>
          <w:sz w:val="22"/>
        </w:rPr>
      </w:pPr>
      <w:r w:rsidRPr="00F04A31">
        <w:rPr>
          <w:rFonts w:ascii="Times New Roman" w:hAnsi="Times New Roman"/>
          <w:sz w:val="22"/>
        </w:rPr>
        <w:t>ii.</w:t>
      </w:r>
      <w:r w:rsidR="00BF4A5D" w:rsidRPr="00F04A31">
        <w:rPr>
          <w:rFonts w:ascii="Times New Roman" w:hAnsi="Times New Roman"/>
          <w:sz w:val="22"/>
        </w:rPr>
        <w:tab/>
      </w:r>
      <w:r w:rsidRPr="00F04A31">
        <w:rPr>
          <w:rFonts w:ascii="Times New Roman" w:hAnsi="Times New Roman"/>
          <w:sz w:val="22"/>
        </w:rPr>
        <w:t xml:space="preserve">entering into agreements with other persons aimed at distorting </w:t>
      </w:r>
      <w:proofErr w:type="gramStart"/>
      <w:r w:rsidRPr="00F04A31">
        <w:rPr>
          <w:rFonts w:ascii="Times New Roman" w:hAnsi="Times New Roman"/>
          <w:sz w:val="22"/>
        </w:rPr>
        <w:t>competition;</w:t>
      </w:r>
      <w:proofErr w:type="gramEnd"/>
    </w:p>
    <w:p w14:paraId="37B92AB7" w14:textId="77777777" w:rsidR="00BF4A5D" w:rsidRPr="00F04A31" w:rsidRDefault="00BF4A5D" w:rsidP="58DEA987">
      <w:pPr>
        <w:pStyle w:val="LLNormal"/>
        <w:widowControl w:val="0"/>
        <w:suppressAutoHyphens w:val="0"/>
        <w:spacing w:before="240" w:after="0" w:line="260" w:lineRule="auto"/>
        <w:ind w:left="1380" w:hanging="567"/>
        <w:rPr>
          <w:rFonts w:ascii="Times New Roman" w:hAnsi="Times New Roman"/>
          <w:sz w:val="22"/>
        </w:rPr>
      </w:pPr>
      <w:r w:rsidRPr="00F04A31">
        <w:rPr>
          <w:rFonts w:ascii="Times New Roman" w:hAnsi="Times New Roman"/>
          <w:sz w:val="22"/>
        </w:rPr>
        <w:t>iii.</w:t>
      </w:r>
      <w:r w:rsidRPr="00F04A31">
        <w:rPr>
          <w:rFonts w:ascii="Times New Roman" w:hAnsi="Times New Roman"/>
          <w:sz w:val="22"/>
        </w:rPr>
        <w:tab/>
        <w:t>attempting to unduly influence the decision-making process of the contracting authority during the relevant award procedure</w:t>
      </w:r>
      <w:r w:rsidRPr="00F04A31">
        <w:rPr>
          <w:rStyle w:val="Znakapoznpodarou"/>
          <w:rFonts w:ascii="Times New Roman" w:hAnsi="Times New Roman"/>
          <w:sz w:val="22"/>
        </w:rPr>
        <w:footnoteReference w:id="2"/>
      </w:r>
      <w:r w:rsidRPr="00F04A31">
        <w:rPr>
          <w:rFonts w:ascii="Times New Roman" w:hAnsi="Times New Roman"/>
          <w:sz w:val="22"/>
        </w:rPr>
        <w:t xml:space="preserve"> (as this term is defined in article 2 the Financial Regulation</w:t>
      </w:r>
      <w:proofErr w:type="gramStart"/>
      <w:r w:rsidRPr="00F04A31">
        <w:rPr>
          <w:rFonts w:ascii="Times New Roman" w:hAnsi="Times New Roman"/>
          <w:sz w:val="22"/>
        </w:rPr>
        <w:t>);</w:t>
      </w:r>
      <w:proofErr w:type="gramEnd"/>
      <w:r w:rsidRPr="00F04A31">
        <w:rPr>
          <w:rFonts w:ascii="Times New Roman" w:hAnsi="Times New Roman"/>
          <w:sz w:val="22"/>
        </w:rPr>
        <w:t xml:space="preserve"> </w:t>
      </w:r>
    </w:p>
    <w:p w14:paraId="55A89176" w14:textId="77777777" w:rsidR="00BF4A5D" w:rsidRPr="00F04A31" w:rsidRDefault="24BB0D6B" w:rsidP="58DEA987">
      <w:pPr>
        <w:pStyle w:val="LLNormal"/>
        <w:widowControl w:val="0"/>
        <w:suppressAutoHyphens w:val="0"/>
        <w:spacing w:before="240" w:after="0" w:line="260" w:lineRule="auto"/>
        <w:ind w:left="1380" w:hanging="567"/>
        <w:rPr>
          <w:rFonts w:ascii="Times New Roman" w:hAnsi="Times New Roman"/>
          <w:sz w:val="22"/>
        </w:rPr>
      </w:pPr>
      <w:r w:rsidRPr="00F04A31">
        <w:rPr>
          <w:rFonts w:ascii="Times New Roman" w:hAnsi="Times New Roman"/>
          <w:sz w:val="22"/>
        </w:rPr>
        <w:t>vi.</w:t>
      </w:r>
      <w:r w:rsidR="00BF4A5D" w:rsidRPr="00F04A31">
        <w:rPr>
          <w:rFonts w:ascii="Times New Roman" w:hAnsi="Times New Roman"/>
          <w:sz w:val="22"/>
        </w:rPr>
        <w:tab/>
      </w:r>
      <w:r w:rsidRPr="00F04A31">
        <w:rPr>
          <w:rFonts w:ascii="Times New Roman" w:hAnsi="Times New Roman"/>
          <w:sz w:val="22"/>
        </w:rPr>
        <w:t xml:space="preserve">attempting to obtain confidential information that may confer upon </w:t>
      </w:r>
      <w:proofErr w:type="gramStart"/>
      <w:r w:rsidRPr="00F04A31">
        <w:rPr>
          <w:rFonts w:ascii="Times New Roman" w:hAnsi="Times New Roman"/>
          <w:sz w:val="22"/>
        </w:rPr>
        <w:t>it</w:t>
      </w:r>
      <w:proofErr w:type="gramEnd"/>
      <w:r w:rsidRPr="00F04A31">
        <w:rPr>
          <w:rFonts w:ascii="Times New Roman" w:hAnsi="Times New Roman"/>
          <w:sz w:val="22"/>
        </w:rPr>
        <w:t xml:space="preserve"> undue advantages in the relevant award procedure (as this term is defined in article 2 of the Financial Regulation</w:t>
      </w:r>
      <w:proofErr w:type="gramStart"/>
      <w:r w:rsidRPr="00F04A31">
        <w:rPr>
          <w:rFonts w:ascii="Times New Roman" w:hAnsi="Times New Roman"/>
          <w:sz w:val="22"/>
        </w:rPr>
        <w:t>);</w:t>
      </w:r>
      <w:proofErr w:type="gramEnd"/>
    </w:p>
    <w:p w14:paraId="3EE133AF" w14:textId="77777777" w:rsidR="00BF4A5D" w:rsidRPr="00F04A31" w:rsidRDefault="24BB0D6B" w:rsidP="24BB0D6B">
      <w:pPr>
        <w:pStyle w:val="LLNormal"/>
        <w:widowControl w:val="0"/>
        <w:suppressAutoHyphens w:val="0"/>
        <w:spacing w:before="240" w:after="0" w:line="260" w:lineRule="auto"/>
        <w:ind w:left="1380" w:hanging="567"/>
        <w:rPr>
          <w:rFonts w:ascii="Times New Roman" w:hAnsi="Times New Roman"/>
          <w:sz w:val="22"/>
        </w:rPr>
      </w:pPr>
      <w:r w:rsidRPr="00F04A31">
        <w:rPr>
          <w:rFonts w:ascii="Times New Roman" w:hAnsi="Times New Roman"/>
          <w:sz w:val="22"/>
        </w:rPr>
        <w:t>v.</w:t>
      </w:r>
      <w:r w:rsidR="00BF4A5D" w:rsidRPr="00F04A31">
        <w:rPr>
          <w:rFonts w:ascii="Times New Roman" w:hAnsi="Times New Roman"/>
          <w:sz w:val="22"/>
        </w:rPr>
        <w:tab/>
      </w:r>
      <w:r w:rsidRPr="00F04A31">
        <w:rPr>
          <w:rFonts w:ascii="Times New Roman" w:hAnsi="Times New Roman"/>
          <w:sz w:val="22"/>
        </w:rPr>
        <w:t>it (or persons having powers of representation, decision-making or control over the relevant entity) has been the subject of a final judgement for:</w:t>
      </w:r>
    </w:p>
    <w:p w14:paraId="608895EA" w14:textId="77777777" w:rsidR="00BF4A5D" w:rsidRPr="00F04A31" w:rsidRDefault="24BB0D6B" w:rsidP="24BB0D6B">
      <w:pPr>
        <w:pStyle w:val="LLNormal"/>
        <w:widowControl w:val="0"/>
        <w:suppressAutoHyphens w:val="0"/>
        <w:spacing w:before="240" w:after="0" w:line="260" w:lineRule="auto"/>
        <w:ind w:left="1947" w:hanging="567"/>
        <w:rPr>
          <w:rFonts w:ascii="Times New Roman" w:hAnsi="Times New Roman"/>
          <w:sz w:val="22"/>
        </w:rPr>
      </w:pPr>
      <w:r w:rsidRPr="00F04A31">
        <w:rPr>
          <w:rFonts w:ascii="Times New Roman" w:hAnsi="Times New Roman"/>
          <w:sz w:val="22"/>
        </w:rPr>
        <w:t>a.</w:t>
      </w:r>
      <w:r w:rsidR="00BF4A5D" w:rsidRPr="00F04A31">
        <w:rPr>
          <w:rFonts w:ascii="Times New Roman" w:hAnsi="Times New Roman"/>
          <w:sz w:val="22"/>
        </w:rPr>
        <w:tab/>
      </w:r>
      <w:proofErr w:type="gramStart"/>
      <w:r w:rsidRPr="00F04A31">
        <w:rPr>
          <w:rFonts w:ascii="Times New Roman" w:hAnsi="Times New Roman"/>
          <w:sz w:val="22"/>
        </w:rPr>
        <w:t>fraud;</w:t>
      </w:r>
      <w:proofErr w:type="gramEnd"/>
    </w:p>
    <w:p w14:paraId="72EC2DF0" w14:textId="77777777" w:rsidR="00BF4A5D" w:rsidRPr="00F04A31" w:rsidRDefault="24BB0D6B" w:rsidP="24BB0D6B">
      <w:pPr>
        <w:pStyle w:val="LLNormal"/>
        <w:widowControl w:val="0"/>
        <w:suppressAutoHyphens w:val="0"/>
        <w:spacing w:before="240" w:after="0" w:line="260" w:lineRule="auto"/>
        <w:ind w:left="1947" w:hanging="567"/>
        <w:rPr>
          <w:rFonts w:ascii="Times New Roman" w:hAnsi="Times New Roman"/>
          <w:sz w:val="22"/>
        </w:rPr>
      </w:pPr>
      <w:r w:rsidRPr="00F04A31">
        <w:rPr>
          <w:rFonts w:ascii="Times New Roman" w:hAnsi="Times New Roman"/>
          <w:sz w:val="22"/>
        </w:rPr>
        <w:t>b.</w:t>
      </w:r>
      <w:r w:rsidR="00BF4A5D" w:rsidRPr="00F04A31">
        <w:rPr>
          <w:rFonts w:ascii="Times New Roman" w:hAnsi="Times New Roman"/>
          <w:sz w:val="22"/>
        </w:rPr>
        <w:tab/>
      </w:r>
      <w:proofErr w:type="gramStart"/>
      <w:r w:rsidRPr="00F04A31">
        <w:rPr>
          <w:rFonts w:ascii="Times New Roman" w:hAnsi="Times New Roman"/>
          <w:sz w:val="22"/>
        </w:rPr>
        <w:t>corruption;</w:t>
      </w:r>
      <w:proofErr w:type="gramEnd"/>
    </w:p>
    <w:p w14:paraId="69AB3AA9" w14:textId="77777777" w:rsidR="00BF4A5D" w:rsidRPr="00F04A31" w:rsidRDefault="24BB0D6B" w:rsidP="24BB0D6B">
      <w:pPr>
        <w:pStyle w:val="LLNormal"/>
        <w:widowControl w:val="0"/>
        <w:suppressAutoHyphens w:val="0"/>
        <w:spacing w:before="240" w:after="0" w:line="260" w:lineRule="auto"/>
        <w:ind w:left="1947" w:hanging="567"/>
        <w:rPr>
          <w:rFonts w:ascii="Times New Roman" w:hAnsi="Times New Roman"/>
          <w:sz w:val="22"/>
        </w:rPr>
      </w:pPr>
      <w:r w:rsidRPr="00F04A31">
        <w:rPr>
          <w:rFonts w:ascii="Times New Roman" w:hAnsi="Times New Roman"/>
          <w:sz w:val="22"/>
        </w:rPr>
        <w:t>c.</w:t>
      </w:r>
      <w:r w:rsidR="00BF4A5D" w:rsidRPr="00F04A31">
        <w:rPr>
          <w:rFonts w:ascii="Times New Roman" w:hAnsi="Times New Roman"/>
          <w:sz w:val="22"/>
        </w:rPr>
        <w:tab/>
      </w:r>
      <w:r w:rsidRPr="00F04A31">
        <w:rPr>
          <w:rFonts w:ascii="Times New Roman" w:hAnsi="Times New Roman"/>
          <w:sz w:val="22"/>
        </w:rPr>
        <w:t xml:space="preserve">participation in a criminal </w:t>
      </w:r>
      <w:proofErr w:type="gramStart"/>
      <w:r w:rsidRPr="00F04A31">
        <w:rPr>
          <w:rFonts w:ascii="Times New Roman" w:hAnsi="Times New Roman"/>
          <w:sz w:val="22"/>
        </w:rPr>
        <w:t>organisation;</w:t>
      </w:r>
      <w:proofErr w:type="gramEnd"/>
    </w:p>
    <w:p w14:paraId="68F64394" w14:textId="77777777" w:rsidR="00BF4A5D" w:rsidRPr="00F04A31" w:rsidRDefault="24BB0D6B" w:rsidP="24BB0D6B">
      <w:pPr>
        <w:pStyle w:val="LLNormal"/>
        <w:widowControl w:val="0"/>
        <w:suppressAutoHyphens w:val="0"/>
        <w:spacing w:before="240" w:after="0" w:line="260" w:lineRule="auto"/>
        <w:ind w:left="1947" w:hanging="567"/>
        <w:rPr>
          <w:rFonts w:ascii="Times New Roman" w:hAnsi="Times New Roman"/>
          <w:sz w:val="22"/>
        </w:rPr>
      </w:pPr>
      <w:r w:rsidRPr="00F04A31">
        <w:rPr>
          <w:rFonts w:ascii="Times New Roman" w:hAnsi="Times New Roman"/>
          <w:sz w:val="22"/>
        </w:rPr>
        <w:t>d.</w:t>
      </w:r>
      <w:r w:rsidR="00BF4A5D" w:rsidRPr="00F04A31">
        <w:rPr>
          <w:rFonts w:ascii="Times New Roman" w:hAnsi="Times New Roman"/>
          <w:sz w:val="22"/>
        </w:rPr>
        <w:tab/>
      </w:r>
      <w:r w:rsidRPr="00F04A31">
        <w:rPr>
          <w:rFonts w:ascii="Times New Roman" w:hAnsi="Times New Roman"/>
          <w:sz w:val="22"/>
        </w:rPr>
        <w:t xml:space="preserve">money laundering or terrorist </w:t>
      </w:r>
      <w:proofErr w:type="gramStart"/>
      <w:r w:rsidRPr="00F04A31">
        <w:rPr>
          <w:rFonts w:ascii="Times New Roman" w:hAnsi="Times New Roman"/>
          <w:sz w:val="22"/>
        </w:rPr>
        <w:t>financing;</w:t>
      </w:r>
      <w:proofErr w:type="gramEnd"/>
    </w:p>
    <w:p w14:paraId="4A8B6AF8" w14:textId="77777777" w:rsidR="00BF4A5D" w:rsidRPr="00F04A31" w:rsidRDefault="24BB0D6B" w:rsidP="24BB0D6B">
      <w:pPr>
        <w:pStyle w:val="LLNormal"/>
        <w:widowControl w:val="0"/>
        <w:suppressAutoHyphens w:val="0"/>
        <w:spacing w:before="240" w:after="0" w:line="260" w:lineRule="auto"/>
        <w:ind w:left="1947" w:hanging="567"/>
        <w:rPr>
          <w:rFonts w:ascii="Times New Roman" w:hAnsi="Times New Roman"/>
          <w:sz w:val="22"/>
        </w:rPr>
      </w:pPr>
      <w:r w:rsidRPr="00F04A31">
        <w:rPr>
          <w:rFonts w:ascii="Times New Roman" w:hAnsi="Times New Roman"/>
          <w:sz w:val="22"/>
        </w:rPr>
        <w:lastRenderedPageBreak/>
        <w:t>e.</w:t>
      </w:r>
      <w:r w:rsidR="00BF4A5D" w:rsidRPr="00F04A31">
        <w:rPr>
          <w:rFonts w:ascii="Times New Roman" w:hAnsi="Times New Roman"/>
          <w:sz w:val="22"/>
        </w:rPr>
        <w:tab/>
      </w:r>
      <w:r w:rsidRPr="00F04A31">
        <w:rPr>
          <w:rFonts w:ascii="Times New Roman" w:hAnsi="Times New Roman"/>
          <w:sz w:val="22"/>
        </w:rPr>
        <w:t xml:space="preserve">terrorist offences or offences linked to terrorist activities, or inciting, aiding, abetting or attempting to commit such </w:t>
      </w:r>
      <w:proofErr w:type="gramStart"/>
      <w:r w:rsidRPr="00F04A31">
        <w:rPr>
          <w:rFonts w:ascii="Times New Roman" w:hAnsi="Times New Roman"/>
          <w:sz w:val="22"/>
        </w:rPr>
        <w:t>offences;</w:t>
      </w:r>
      <w:proofErr w:type="gramEnd"/>
    </w:p>
    <w:p w14:paraId="61937CA4" w14:textId="77777777" w:rsidR="00BF4A5D" w:rsidRPr="00F04A31" w:rsidRDefault="24BB0D6B" w:rsidP="24BB0D6B">
      <w:pPr>
        <w:pStyle w:val="LLNormal"/>
        <w:widowControl w:val="0"/>
        <w:suppressAutoHyphens w:val="0"/>
        <w:spacing w:before="240" w:after="0" w:line="260" w:lineRule="auto"/>
        <w:ind w:left="1947" w:hanging="567"/>
        <w:rPr>
          <w:rFonts w:ascii="Times New Roman" w:hAnsi="Times New Roman"/>
          <w:sz w:val="22"/>
        </w:rPr>
      </w:pPr>
      <w:r w:rsidRPr="00F04A31">
        <w:rPr>
          <w:rFonts w:ascii="Times New Roman" w:hAnsi="Times New Roman"/>
          <w:sz w:val="22"/>
        </w:rPr>
        <w:t>f.</w:t>
      </w:r>
      <w:r w:rsidR="00BF4A5D" w:rsidRPr="00F04A31">
        <w:rPr>
          <w:rFonts w:ascii="Times New Roman" w:hAnsi="Times New Roman"/>
          <w:sz w:val="22"/>
        </w:rPr>
        <w:tab/>
      </w:r>
      <w:r w:rsidRPr="00F04A31">
        <w:rPr>
          <w:rFonts w:ascii="Times New Roman" w:hAnsi="Times New Roman"/>
          <w:sz w:val="22"/>
        </w:rPr>
        <w:t xml:space="preserve">child labour and other forms of trafficking in human </w:t>
      </w:r>
      <w:proofErr w:type="gramStart"/>
      <w:r w:rsidRPr="00F04A31">
        <w:rPr>
          <w:rFonts w:ascii="Times New Roman" w:hAnsi="Times New Roman"/>
          <w:sz w:val="22"/>
        </w:rPr>
        <w:t>beings;</w:t>
      </w:r>
      <w:proofErr w:type="gramEnd"/>
    </w:p>
    <w:p w14:paraId="7174C022" w14:textId="335F4C1E" w:rsidR="00036A5E" w:rsidRPr="00F04A31" w:rsidRDefault="00BF4A5D" w:rsidP="004542D4">
      <w:pPr>
        <w:spacing w:before="240" w:line="260" w:lineRule="auto"/>
        <w:jc w:val="both"/>
        <w:rPr>
          <w:szCs w:val="22"/>
          <w:lang w:eastAsia="cs-CZ"/>
        </w:rPr>
      </w:pPr>
      <w:r w:rsidRPr="00F04A31">
        <w:rPr>
          <w:snapToGrid w:val="0"/>
          <w:szCs w:val="22"/>
        </w:rPr>
        <w:t xml:space="preserve">provided that, with respect to the Company, the early detection and exclusion system referred to in </w:t>
      </w:r>
      <w:proofErr w:type="spellStart"/>
      <w:r w:rsidRPr="00F04A31">
        <w:rPr>
          <w:snapToGrid w:val="0"/>
          <w:szCs w:val="22"/>
        </w:rPr>
        <w:t>litera</w:t>
      </w:r>
      <w:proofErr w:type="spellEnd"/>
      <w:r w:rsidRPr="00F04A31">
        <w:rPr>
          <w:snapToGrid w:val="0"/>
          <w:szCs w:val="22"/>
        </w:rPr>
        <w:t xml:space="preserve"> (a) (ii) above shall refer only to the published list of economic operators excluded or subject to financial penalty, contained in the early detection and exclusion system database set up and operated by the Commission (the EDES database available at the official website of the EU).</w:t>
      </w:r>
      <w:r w:rsidRPr="00F04A31">
        <w:rPr>
          <w:szCs w:val="22"/>
          <w:lang w:eastAsia="cs-CZ"/>
        </w:rPr>
        <w:t xml:space="preserve"> </w:t>
      </w:r>
    </w:p>
    <w:p w14:paraId="7441381A" w14:textId="323D616B" w:rsidR="004542D4" w:rsidRPr="00F04A31" w:rsidRDefault="004542D4" w:rsidP="2D7991DE">
      <w:pPr>
        <w:pStyle w:val="AODocTxt"/>
        <w:widowControl w:val="0"/>
        <w:numPr>
          <w:ilvl w:val="0"/>
          <w:numId w:val="0"/>
        </w:numPr>
        <w:rPr>
          <w:b/>
          <w:bCs/>
          <w:sz w:val="22"/>
          <w:lang w:eastAsia="zh-TW"/>
        </w:rPr>
      </w:pPr>
      <w:r w:rsidRPr="00F04A31">
        <w:rPr>
          <w:b/>
          <w:bCs/>
          <w:sz w:val="22"/>
          <w:lang w:eastAsia="zh-TW"/>
        </w:rPr>
        <w:t xml:space="preserve">“Project Participation Agreement” </w:t>
      </w:r>
      <w:r w:rsidRPr="00F04A31">
        <w:rPr>
          <w:sz w:val="22"/>
          <w:lang w:eastAsia="zh-TW"/>
        </w:rPr>
        <w:t xml:space="preserve">means the </w:t>
      </w:r>
      <w:r w:rsidR="00E95142" w:rsidRPr="00F04A31">
        <w:rPr>
          <w:sz w:val="22"/>
          <w:lang w:eastAsia="zh-TW"/>
        </w:rPr>
        <w:t>agreement</w:t>
      </w:r>
      <w:r w:rsidRPr="00F04A31">
        <w:rPr>
          <w:sz w:val="22"/>
          <w:lang w:eastAsia="zh-TW"/>
        </w:rPr>
        <w:t xml:space="preserve"> dated 18 February 2023, as amended by its Amendment No. 1 dated 17 May 2024, concluded between the Company, APIGENEX </w:t>
      </w:r>
      <w:proofErr w:type="spellStart"/>
      <w:r w:rsidRPr="00F04A31">
        <w:rPr>
          <w:sz w:val="22"/>
          <w:lang w:eastAsia="zh-TW"/>
        </w:rPr>
        <w:t>s.r.o.</w:t>
      </w:r>
      <w:proofErr w:type="spellEnd"/>
      <w:r w:rsidRPr="00F04A31">
        <w:rPr>
          <w:sz w:val="22"/>
          <w:lang w:eastAsia="zh-TW"/>
        </w:rPr>
        <w:t xml:space="preserve"> and Masaryk University (MUNI</w:t>
      </w:r>
      <w:proofErr w:type="gramStart"/>
      <w:r w:rsidRPr="00F04A31">
        <w:rPr>
          <w:sz w:val="22"/>
          <w:lang w:eastAsia="zh-TW"/>
        </w:rPr>
        <w:t>);</w:t>
      </w:r>
      <w:proofErr w:type="gramEnd"/>
    </w:p>
    <w:p w14:paraId="59A71638" w14:textId="0FB77091" w:rsidR="00881D5C" w:rsidRPr="00F04A31" w:rsidRDefault="000A7CC0" w:rsidP="00881D5C">
      <w:pPr>
        <w:pStyle w:val="AODocTxt"/>
        <w:widowControl w:val="0"/>
        <w:numPr>
          <w:ilvl w:val="0"/>
          <w:numId w:val="0"/>
        </w:numPr>
        <w:rPr>
          <w:sz w:val="22"/>
        </w:rPr>
      </w:pPr>
      <w:r w:rsidRPr="00F04A31">
        <w:rPr>
          <w:b/>
          <w:bCs/>
          <w:sz w:val="22"/>
          <w:lang w:eastAsia="zh-TW"/>
        </w:rPr>
        <w:t>“</w:t>
      </w:r>
      <w:r w:rsidR="00E34C2B" w:rsidRPr="00F04A31">
        <w:rPr>
          <w:b/>
          <w:bCs/>
          <w:sz w:val="22"/>
          <w:lang w:eastAsia="zh-TW"/>
        </w:rPr>
        <w:t>Registered Capital</w:t>
      </w:r>
      <w:r w:rsidR="00085F0B" w:rsidRPr="00F04A31">
        <w:rPr>
          <w:b/>
          <w:bCs/>
          <w:sz w:val="22"/>
          <w:lang w:eastAsia="zh-TW"/>
        </w:rPr>
        <w:t xml:space="preserve"> Contribution </w:t>
      </w:r>
      <w:proofErr w:type="gramStart"/>
      <w:r w:rsidR="00EF4F5D" w:rsidRPr="00F04A31">
        <w:rPr>
          <w:b/>
          <w:bCs/>
          <w:sz w:val="22"/>
          <w:lang w:eastAsia="zh-TW"/>
        </w:rPr>
        <w:t xml:space="preserve">of </w:t>
      </w:r>
      <w:r w:rsidR="00131542" w:rsidRPr="00F04A31">
        <w:rPr>
          <w:b/>
          <w:bCs/>
          <w:sz w:val="22"/>
          <w:lang w:eastAsia="zh-TW"/>
        </w:rPr>
        <w:t xml:space="preserve"> </w:t>
      </w:r>
      <w:r w:rsidR="00881D5C" w:rsidRPr="00881D5C">
        <w:rPr>
          <w:b/>
          <w:bCs/>
        </w:rPr>
        <w:t>XXXXXX</w:t>
      </w:r>
      <w:proofErr w:type="gramEnd"/>
      <w:r w:rsidR="00881D5C">
        <w:rPr>
          <w:b/>
          <w:bCs/>
        </w:rPr>
        <w:t>.</w:t>
      </w:r>
    </w:p>
    <w:p w14:paraId="79B1ADBD" w14:textId="61AF9953" w:rsidR="00130AF5" w:rsidRPr="00F04A31" w:rsidRDefault="24BB0D6B" w:rsidP="24BB0D6B">
      <w:pPr>
        <w:pStyle w:val="AODocTxt"/>
        <w:widowControl w:val="0"/>
        <w:numPr>
          <w:ilvl w:val="0"/>
          <w:numId w:val="0"/>
        </w:numPr>
        <w:rPr>
          <w:sz w:val="22"/>
          <w:lang w:eastAsia="zh-HK"/>
        </w:rPr>
      </w:pPr>
      <w:proofErr w:type="gramStart"/>
      <w:r w:rsidRPr="00F04A31">
        <w:rPr>
          <w:b/>
          <w:bCs/>
          <w:sz w:val="22"/>
        </w:rPr>
        <w:t>”</w:t>
      </w:r>
      <w:r w:rsidRPr="00F04A31">
        <w:rPr>
          <w:b/>
          <w:bCs/>
          <w:sz w:val="22"/>
          <w:lang w:eastAsia="zh-TW"/>
        </w:rPr>
        <w:t>Related</w:t>
      </w:r>
      <w:proofErr w:type="gramEnd"/>
      <w:r w:rsidRPr="00F04A31">
        <w:rPr>
          <w:b/>
          <w:bCs/>
          <w:sz w:val="22"/>
          <w:lang w:eastAsia="zh-TW"/>
        </w:rPr>
        <w:t xml:space="preserve"> Documentation</w:t>
      </w:r>
      <w:r w:rsidRPr="00F04A31">
        <w:rPr>
          <w:b/>
          <w:bCs/>
          <w:sz w:val="22"/>
        </w:rPr>
        <w:t>”</w:t>
      </w:r>
      <w:r w:rsidRPr="00F04A31">
        <w:rPr>
          <w:b/>
          <w:bCs/>
          <w:sz w:val="22"/>
          <w:lang w:eastAsia="zh-TW"/>
        </w:rPr>
        <w:t xml:space="preserve"> </w:t>
      </w:r>
      <w:r w:rsidRPr="00F04A31">
        <w:rPr>
          <w:sz w:val="22"/>
          <w:lang w:eastAsia="zh-TW"/>
        </w:rPr>
        <w:t>means any related documentation to be entered into among the relevant Parties in accordance with the terms set out in this Agreement, and, as of the date of this Agreement includes the following documents: (i) the Shareholders’ Agreement, (ii) the Articles of Association, and (iii) the respective implementing (corporate) documents envisaged in this Agreement</w:t>
      </w:r>
      <w:r w:rsidRPr="00F04A31">
        <w:rPr>
          <w:sz w:val="22"/>
          <w:lang w:eastAsia="zh-HK"/>
        </w:rPr>
        <w:t>.</w:t>
      </w:r>
    </w:p>
    <w:p w14:paraId="18B49B2F" w14:textId="77777777" w:rsidR="002130C8" w:rsidRPr="00F04A31" w:rsidRDefault="002130C8" w:rsidP="00713216">
      <w:pPr>
        <w:pStyle w:val="Default"/>
        <w:jc w:val="both"/>
        <w:rPr>
          <w:rFonts w:ascii="Times New Roman" w:eastAsia="SimSun" w:hAnsi="Times New Roman" w:cs="Times New Roman"/>
          <w:b/>
          <w:bCs/>
          <w:color w:val="auto"/>
          <w:sz w:val="22"/>
          <w:szCs w:val="22"/>
          <w:lang w:val="en-GB" w:eastAsia="zh-TW"/>
        </w:rPr>
      </w:pPr>
    </w:p>
    <w:p w14:paraId="09367D05" w14:textId="225FEB99" w:rsidR="00713216" w:rsidRPr="00F04A31" w:rsidRDefault="24BB0D6B" w:rsidP="00713216">
      <w:pPr>
        <w:pStyle w:val="Default"/>
        <w:jc w:val="both"/>
        <w:rPr>
          <w:rFonts w:ascii="Times New Roman" w:eastAsia="SimSun" w:hAnsi="Times New Roman" w:cs="Times New Roman"/>
          <w:color w:val="auto"/>
          <w:sz w:val="22"/>
          <w:szCs w:val="22"/>
          <w:lang w:val="en-GB" w:eastAsia="zh-TW"/>
        </w:rPr>
      </w:pPr>
      <w:proofErr w:type="gramStart"/>
      <w:r w:rsidRPr="00F04A31">
        <w:rPr>
          <w:rFonts w:ascii="Times New Roman" w:hAnsi="Times New Roman" w:cs="Times New Roman"/>
          <w:b/>
          <w:bCs/>
          <w:sz w:val="22"/>
          <w:szCs w:val="22"/>
          <w:lang w:val="en-GB"/>
        </w:rPr>
        <w:t>”</w:t>
      </w:r>
      <w:r w:rsidRPr="00F04A31">
        <w:rPr>
          <w:rFonts w:ascii="Times New Roman" w:eastAsia="SimSun" w:hAnsi="Times New Roman" w:cs="Times New Roman"/>
          <w:b/>
          <w:bCs/>
          <w:color w:val="auto"/>
          <w:sz w:val="22"/>
          <w:szCs w:val="22"/>
          <w:lang w:val="en-GB" w:eastAsia="zh-TW"/>
        </w:rPr>
        <w:t>Research</w:t>
      </w:r>
      <w:proofErr w:type="gramEnd"/>
      <w:r w:rsidRPr="00F04A31">
        <w:rPr>
          <w:rFonts w:ascii="Times New Roman" w:eastAsia="SimSun" w:hAnsi="Times New Roman" w:cs="Times New Roman"/>
          <w:b/>
          <w:bCs/>
          <w:color w:val="auto"/>
          <w:sz w:val="22"/>
          <w:szCs w:val="22"/>
          <w:lang w:val="en-GB" w:eastAsia="zh-TW"/>
        </w:rPr>
        <w:t xml:space="preserve"> Service Agreement</w:t>
      </w:r>
      <w:r w:rsidRPr="00F04A31">
        <w:rPr>
          <w:rFonts w:ascii="Times New Roman" w:hAnsi="Times New Roman" w:cs="Times New Roman"/>
          <w:b/>
          <w:bCs/>
          <w:sz w:val="22"/>
          <w:szCs w:val="22"/>
          <w:lang w:val="en-GB"/>
        </w:rPr>
        <w:t>”</w:t>
      </w:r>
      <w:r w:rsidRPr="00F04A31">
        <w:rPr>
          <w:rFonts w:ascii="Times New Roman" w:eastAsia="SimSun" w:hAnsi="Times New Roman" w:cs="Times New Roman"/>
          <w:color w:val="auto"/>
          <w:sz w:val="22"/>
          <w:szCs w:val="22"/>
          <w:lang w:val="en-GB" w:eastAsia="zh-TW"/>
        </w:rPr>
        <w:t xml:space="preserve"> shall means the Research Service Agreement concluded between the Company and </w:t>
      </w:r>
      <w:proofErr w:type="spellStart"/>
      <w:r w:rsidRPr="00F04A31">
        <w:rPr>
          <w:rFonts w:ascii="Times New Roman" w:eastAsia="SimSun" w:hAnsi="Times New Roman" w:cs="Times New Roman"/>
          <w:color w:val="auto"/>
          <w:sz w:val="22"/>
          <w:szCs w:val="22"/>
          <w:lang w:val="en-GB" w:eastAsia="zh-TW"/>
        </w:rPr>
        <w:t>Ústav</w:t>
      </w:r>
      <w:proofErr w:type="spellEnd"/>
      <w:r w:rsidRPr="00F04A31">
        <w:rPr>
          <w:rFonts w:ascii="Times New Roman" w:eastAsia="SimSun" w:hAnsi="Times New Roman" w:cs="Times New Roman"/>
          <w:color w:val="auto"/>
          <w:sz w:val="22"/>
          <w:szCs w:val="22"/>
          <w:lang w:val="en-GB" w:eastAsia="zh-TW"/>
        </w:rPr>
        <w:t xml:space="preserve"> </w:t>
      </w:r>
      <w:proofErr w:type="spellStart"/>
      <w:r w:rsidRPr="00F04A31">
        <w:rPr>
          <w:rFonts w:ascii="Times New Roman" w:eastAsia="SimSun" w:hAnsi="Times New Roman" w:cs="Times New Roman"/>
          <w:color w:val="auto"/>
          <w:sz w:val="22"/>
          <w:szCs w:val="22"/>
          <w:lang w:val="en-GB" w:eastAsia="zh-TW"/>
        </w:rPr>
        <w:t>molekulární</w:t>
      </w:r>
      <w:proofErr w:type="spellEnd"/>
      <w:r w:rsidRPr="00F04A31">
        <w:rPr>
          <w:rFonts w:ascii="Times New Roman" w:eastAsia="SimSun" w:hAnsi="Times New Roman" w:cs="Times New Roman"/>
          <w:color w:val="auto"/>
          <w:sz w:val="22"/>
          <w:szCs w:val="22"/>
          <w:lang w:val="en-GB" w:eastAsia="zh-TW"/>
        </w:rPr>
        <w:t xml:space="preserve"> </w:t>
      </w:r>
      <w:proofErr w:type="spellStart"/>
      <w:r w:rsidRPr="00F04A31">
        <w:rPr>
          <w:rFonts w:ascii="Times New Roman" w:eastAsia="SimSun" w:hAnsi="Times New Roman" w:cs="Times New Roman"/>
          <w:color w:val="auto"/>
          <w:sz w:val="22"/>
          <w:szCs w:val="22"/>
          <w:lang w:val="en-GB" w:eastAsia="zh-TW"/>
        </w:rPr>
        <w:t>genetiky</w:t>
      </w:r>
      <w:proofErr w:type="spellEnd"/>
      <w:r w:rsidRPr="00F04A31">
        <w:rPr>
          <w:rFonts w:ascii="Times New Roman" w:eastAsia="SimSun" w:hAnsi="Times New Roman" w:cs="Times New Roman"/>
          <w:color w:val="auto"/>
          <w:sz w:val="22"/>
          <w:szCs w:val="22"/>
          <w:lang w:val="en-GB" w:eastAsia="zh-TW"/>
        </w:rPr>
        <w:t xml:space="preserve"> on 11 September 2023.</w:t>
      </w:r>
    </w:p>
    <w:p w14:paraId="79DC3785" w14:textId="0667BC1B" w:rsidR="00F20FB0" w:rsidRPr="00F04A31" w:rsidRDefault="24BB0D6B" w:rsidP="24BB0D6B">
      <w:pPr>
        <w:pStyle w:val="AODocTxt"/>
        <w:widowControl w:val="0"/>
        <w:numPr>
          <w:ilvl w:val="0"/>
          <w:numId w:val="0"/>
        </w:numPr>
        <w:rPr>
          <w:sz w:val="22"/>
          <w:lang w:eastAsia="zh-HK"/>
        </w:rPr>
      </w:pPr>
      <w:proofErr w:type="gramStart"/>
      <w:r w:rsidRPr="00F04A31">
        <w:rPr>
          <w:b/>
          <w:bCs/>
          <w:sz w:val="22"/>
        </w:rPr>
        <w:t>”</w:t>
      </w:r>
      <w:r w:rsidRPr="00F04A31">
        <w:rPr>
          <w:b/>
          <w:bCs/>
          <w:sz w:val="22"/>
          <w:lang w:eastAsia="zh-HK"/>
        </w:rPr>
        <w:t>Sanctions</w:t>
      </w:r>
      <w:proofErr w:type="gramEnd"/>
      <w:r w:rsidRPr="00F04A31">
        <w:rPr>
          <w:b/>
          <w:bCs/>
          <w:sz w:val="22"/>
        </w:rPr>
        <w:t xml:space="preserve">” </w:t>
      </w:r>
      <w:r w:rsidRPr="00F04A31">
        <w:rPr>
          <w:sz w:val="22"/>
          <w:lang w:eastAsia="zh-HK"/>
        </w:rPr>
        <w:t>shall mean any restrictive measures adopted by the European Union pursuant to Article 215 of the Treaty on the Functioning of the European Union.</w:t>
      </w:r>
    </w:p>
    <w:p w14:paraId="6C6594DC" w14:textId="507835B8" w:rsidR="00720FC6" w:rsidRPr="00F04A31" w:rsidRDefault="00D502DC" w:rsidP="00130AF5">
      <w:pPr>
        <w:pStyle w:val="AODocTxt"/>
        <w:widowControl w:val="0"/>
        <w:numPr>
          <w:ilvl w:val="0"/>
          <w:numId w:val="0"/>
        </w:numPr>
        <w:rPr>
          <w:sz w:val="22"/>
          <w:lang w:eastAsia="zh-HK"/>
        </w:rPr>
      </w:pPr>
      <w:r w:rsidRPr="00F04A31">
        <w:rPr>
          <w:b/>
          <w:bCs/>
          <w:sz w:val="22"/>
        </w:rPr>
        <w:t>”</w:t>
      </w:r>
      <w:r w:rsidR="00720FC6" w:rsidRPr="00F04A31">
        <w:rPr>
          <w:b/>
          <w:bCs/>
          <w:sz w:val="22"/>
          <w:lang w:eastAsia="zh-HK"/>
        </w:rPr>
        <w:t>Sanctioned Persons</w:t>
      </w:r>
      <w:r w:rsidRPr="00F04A31">
        <w:rPr>
          <w:b/>
          <w:bCs/>
          <w:sz w:val="22"/>
        </w:rPr>
        <w:t>”</w:t>
      </w:r>
      <w:r w:rsidR="00720FC6" w:rsidRPr="00F04A31">
        <w:rPr>
          <w:sz w:val="22"/>
          <w:lang w:eastAsia="zh-HK"/>
        </w:rPr>
        <w:t xml:space="preserve"> shall mean any person who is a designated target of Sanctions or is otherwise a subject of Sanctions (including, without limitation, as a result of being (i) wholly or majority owned or otherwise controlled directly or indirectly by any person or entity which is a designated target of Sanctions, or (ii) organized under the laws of, or a citizen or resident of, any country that is subject to general or country-wide Sanctions). </w:t>
      </w:r>
      <w:proofErr w:type="gramStart"/>
      <w:r w:rsidR="00720FC6" w:rsidRPr="00F04A31">
        <w:rPr>
          <w:sz w:val="22"/>
          <w:lang w:eastAsia="zh-HK"/>
        </w:rPr>
        <w:t>For the purpose of</w:t>
      </w:r>
      <w:proofErr w:type="gramEnd"/>
      <w:r w:rsidR="00720FC6" w:rsidRPr="00F04A31">
        <w:rPr>
          <w:sz w:val="22"/>
          <w:lang w:eastAsia="zh-HK"/>
        </w:rPr>
        <w:t xml:space="preserve"> this definition, a “person” includes any person, firm, company, corporation, government, state or agency of a state or any association, group, organization (including, without limitation, terrorist organization), trust or partnership (</w:t>
      </w:r>
      <w:proofErr w:type="gramStart"/>
      <w:r w:rsidR="00720FC6" w:rsidRPr="00F04A31">
        <w:rPr>
          <w:sz w:val="22"/>
          <w:lang w:eastAsia="zh-HK"/>
        </w:rPr>
        <w:t>whether or not</w:t>
      </w:r>
      <w:proofErr w:type="gramEnd"/>
      <w:r w:rsidR="00720FC6" w:rsidRPr="00F04A31">
        <w:rPr>
          <w:sz w:val="22"/>
          <w:lang w:eastAsia="zh-HK"/>
        </w:rPr>
        <w:t xml:space="preserve"> having separate legal personality) or two or more of the foregoing, or any other entity or body of any description.</w:t>
      </w:r>
    </w:p>
    <w:p w14:paraId="306316CF" w14:textId="383A112D" w:rsidR="00130AF5" w:rsidRPr="00F04A31" w:rsidRDefault="00D502DC" w:rsidP="00130AF5">
      <w:pPr>
        <w:pStyle w:val="AODocTxt"/>
        <w:widowControl w:val="0"/>
        <w:numPr>
          <w:ilvl w:val="0"/>
          <w:numId w:val="0"/>
        </w:numPr>
        <w:rPr>
          <w:sz w:val="22"/>
        </w:rPr>
      </w:pPr>
      <w:proofErr w:type="gramStart"/>
      <w:r w:rsidRPr="00F04A31">
        <w:rPr>
          <w:b/>
          <w:bCs/>
          <w:sz w:val="22"/>
        </w:rPr>
        <w:t>”</w:t>
      </w:r>
      <w:r w:rsidR="00130AF5" w:rsidRPr="00F04A31">
        <w:rPr>
          <w:b/>
          <w:sz w:val="22"/>
        </w:rPr>
        <w:t>Shareholders</w:t>
      </w:r>
      <w:proofErr w:type="gramEnd"/>
      <w:r w:rsidR="00130AF5" w:rsidRPr="00F04A31">
        <w:rPr>
          <w:b/>
          <w:sz w:val="22"/>
        </w:rPr>
        <w:t>’ Agreement</w:t>
      </w:r>
      <w:r w:rsidRPr="00F04A31">
        <w:rPr>
          <w:b/>
          <w:bCs/>
          <w:sz w:val="22"/>
        </w:rPr>
        <w:t>”</w:t>
      </w:r>
      <w:r w:rsidR="00130AF5" w:rsidRPr="00F04A31">
        <w:rPr>
          <w:b/>
          <w:sz w:val="22"/>
        </w:rPr>
        <w:t xml:space="preserve"> </w:t>
      </w:r>
      <w:r w:rsidR="00130AF5" w:rsidRPr="00F04A31">
        <w:rPr>
          <w:sz w:val="22"/>
        </w:rPr>
        <w:t xml:space="preserve">has the meaning given in Recital </w:t>
      </w:r>
      <w:r w:rsidR="00130AF5" w:rsidRPr="00F04A31">
        <w:rPr>
          <w:sz w:val="22"/>
        </w:rPr>
        <w:fldChar w:fldCharType="begin"/>
      </w:r>
      <w:r w:rsidR="00130AF5" w:rsidRPr="00F04A31">
        <w:rPr>
          <w:sz w:val="22"/>
        </w:rPr>
        <w:instrText xml:space="preserve"> REF _Ref485304435 \r \h </w:instrText>
      </w:r>
      <w:r w:rsidR="00FF5124" w:rsidRPr="00F04A31">
        <w:rPr>
          <w:sz w:val="22"/>
        </w:rPr>
        <w:instrText xml:space="preserve"> \* MERGEFORMAT </w:instrText>
      </w:r>
      <w:r w:rsidR="00130AF5" w:rsidRPr="00F04A31">
        <w:rPr>
          <w:sz w:val="22"/>
        </w:rPr>
      </w:r>
      <w:r w:rsidR="00130AF5" w:rsidRPr="00F04A31">
        <w:rPr>
          <w:sz w:val="22"/>
        </w:rPr>
        <w:fldChar w:fldCharType="separate"/>
      </w:r>
      <w:r w:rsidR="00940D11">
        <w:rPr>
          <w:sz w:val="22"/>
        </w:rPr>
        <w:t>(D)</w:t>
      </w:r>
      <w:r w:rsidR="00130AF5" w:rsidRPr="00F04A31">
        <w:rPr>
          <w:sz w:val="22"/>
        </w:rPr>
        <w:fldChar w:fldCharType="end"/>
      </w:r>
      <w:r w:rsidR="00130AF5" w:rsidRPr="00F04A31">
        <w:rPr>
          <w:sz w:val="22"/>
        </w:rPr>
        <w:t>;</w:t>
      </w:r>
    </w:p>
    <w:p w14:paraId="646ED372" w14:textId="0C373C00" w:rsidR="00130AF5" w:rsidRPr="00F04A31" w:rsidRDefault="00D502DC" w:rsidP="00130AF5">
      <w:pPr>
        <w:pStyle w:val="AODocTxt"/>
        <w:widowControl w:val="0"/>
        <w:numPr>
          <w:ilvl w:val="0"/>
          <w:numId w:val="0"/>
        </w:numPr>
        <w:rPr>
          <w:sz w:val="22"/>
        </w:rPr>
      </w:pPr>
      <w:proofErr w:type="gramStart"/>
      <w:r w:rsidRPr="00F04A31">
        <w:rPr>
          <w:b/>
          <w:bCs/>
          <w:sz w:val="22"/>
        </w:rPr>
        <w:t>”</w:t>
      </w:r>
      <w:r w:rsidR="00130AF5" w:rsidRPr="00F04A31">
        <w:rPr>
          <w:b/>
          <w:sz w:val="22"/>
        </w:rPr>
        <w:t>Signing</w:t>
      </w:r>
      <w:proofErr w:type="gramEnd"/>
      <w:r w:rsidR="00130AF5" w:rsidRPr="00F04A31">
        <w:rPr>
          <w:b/>
          <w:sz w:val="22"/>
        </w:rPr>
        <w:t xml:space="preserve"> Date</w:t>
      </w:r>
      <w:r w:rsidRPr="00F04A31">
        <w:rPr>
          <w:b/>
          <w:bCs/>
          <w:sz w:val="22"/>
        </w:rPr>
        <w:t>”</w:t>
      </w:r>
      <w:r w:rsidR="00130AF5" w:rsidRPr="00F04A31">
        <w:rPr>
          <w:sz w:val="22"/>
        </w:rPr>
        <w:t xml:space="preserve"> has the meaning given in Clause </w:t>
      </w:r>
      <w:r w:rsidR="00130AF5" w:rsidRPr="00F04A31">
        <w:rPr>
          <w:sz w:val="22"/>
        </w:rPr>
        <w:fldChar w:fldCharType="begin"/>
      </w:r>
      <w:r w:rsidR="00130AF5" w:rsidRPr="00F04A31">
        <w:rPr>
          <w:sz w:val="22"/>
        </w:rPr>
        <w:instrText xml:space="preserve"> REF _Ref499538481 \r \h </w:instrText>
      </w:r>
      <w:r w:rsidR="00FF5124" w:rsidRPr="00F04A31">
        <w:rPr>
          <w:sz w:val="22"/>
        </w:rPr>
        <w:instrText xml:space="preserve"> \* MERGEFORMAT </w:instrText>
      </w:r>
      <w:r w:rsidR="00130AF5" w:rsidRPr="00F04A31">
        <w:rPr>
          <w:sz w:val="22"/>
        </w:rPr>
      </w:r>
      <w:r w:rsidR="00130AF5" w:rsidRPr="00F04A31">
        <w:rPr>
          <w:sz w:val="22"/>
        </w:rPr>
        <w:fldChar w:fldCharType="separate"/>
      </w:r>
      <w:r w:rsidR="00940D11">
        <w:rPr>
          <w:sz w:val="22"/>
        </w:rPr>
        <w:t>9.1</w:t>
      </w:r>
      <w:r w:rsidR="00130AF5" w:rsidRPr="00F04A31">
        <w:rPr>
          <w:sz w:val="22"/>
        </w:rPr>
        <w:fldChar w:fldCharType="end"/>
      </w:r>
      <w:r w:rsidR="00130AF5" w:rsidRPr="00F04A31">
        <w:rPr>
          <w:sz w:val="22"/>
        </w:rPr>
        <w:t>;</w:t>
      </w:r>
    </w:p>
    <w:p w14:paraId="05DF1271" w14:textId="3563491C" w:rsidR="00CB5159" w:rsidRPr="00F04A31" w:rsidRDefault="00D502DC" w:rsidP="00CB5159">
      <w:pPr>
        <w:pStyle w:val="AODocTxt"/>
        <w:widowControl w:val="0"/>
        <w:numPr>
          <w:ilvl w:val="0"/>
          <w:numId w:val="0"/>
        </w:numPr>
        <w:rPr>
          <w:sz w:val="22"/>
        </w:rPr>
      </w:pPr>
      <w:proofErr w:type="gramStart"/>
      <w:r w:rsidRPr="00F04A31">
        <w:rPr>
          <w:b/>
          <w:bCs/>
          <w:sz w:val="22"/>
        </w:rPr>
        <w:t>”</w:t>
      </w:r>
      <w:r w:rsidR="00CB5159" w:rsidRPr="00F04A31">
        <w:rPr>
          <w:b/>
          <w:bCs/>
          <w:sz w:val="22"/>
        </w:rPr>
        <w:t>Subscription</w:t>
      </w:r>
      <w:proofErr w:type="gramEnd"/>
      <w:r w:rsidR="00CB5159" w:rsidRPr="00F04A31">
        <w:rPr>
          <w:b/>
          <w:bCs/>
          <w:sz w:val="22"/>
        </w:rPr>
        <w:t xml:space="preserve"> Agreement</w:t>
      </w:r>
      <w:r w:rsidRPr="00F04A31">
        <w:rPr>
          <w:b/>
          <w:bCs/>
          <w:sz w:val="22"/>
        </w:rPr>
        <w:t>”</w:t>
      </w:r>
      <w:r w:rsidR="00CB5159" w:rsidRPr="00F04A31">
        <w:rPr>
          <w:sz w:val="22"/>
        </w:rPr>
        <w:t xml:space="preserve"> means an agreement on </w:t>
      </w:r>
      <w:r w:rsidR="005005FA" w:rsidRPr="00F04A31">
        <w:rPr>
          <w:sz w:val="22"/>
        </w:rPr>
        <w:t xml:space="preserve">the </w:t>
      </w:r>
      <w:r w:rsidR="00CB5159" w:rsidRPr="00F04A31">
        <w:rPr>
          <w:sz w:val="22"/>
        </w:rPr>
        <w:t xml:space="preserve">subscription of new shares, the form of which is attached hereto as </w:t>
      </w:r>
      <w:r w:rsidR="00CB5159" w:rsidRPr="00F04A31">
        <w:rPr>
          <w:b/>
          <w:bCs/>
          <w:sz w:val="22"/>
        </w:rPr>
        <w:t xml:space="preserve">Schedule </w:t>
      </w:r>
      <w:proofErr w:type="gramStart"/>
      <w:r w:rsidR="003A14F5" w:rsidRPr="00F04A31">
        <w:rPr>
          <w:b/>
          <w:bCs/>
          <w:sz w:val="22"/>
        </w:rPr>
        <w:t>4</w:t>
      </w:r>
      <w:r w:rsidR="003A14F5" w:rsidRPr="00F04A31">
        <w:rPr>
          <w:sz w:val="22"/>
        </w:rPr>
        <w:t>;</w:t>
      </w:r>
      <w:proofErr w:type="gramEnd"/>
    </w:p>
    <w:p w14:paraId="56F93F7F" w14:textId="7C17D381" w:rsidR="00B5138B" w:rsidRPr="00F04A31" w:rsidRDefault="00D502DC" w:rsidP="00130AF5">
      <w:pPr>
        <w:pStyle w:val="AODocTxt"/>
        <w:widowControl w:val="0"/>
        <w:numPr>
          <w:ilvl w:val="0"/>
          <w:numId w:val="0"/>
        </w:numPr>
        <w:rPr>
          <w:sz w:val="22"/>
        </w:rPr>
      </w:pPr>
      <w:proofErr w:type="gramStart"/>
      <w:r w:rsidRPr="00F04A31">
        <w:rPr>
          <w:b/>
          <w:bCs/>
          <w:sz w:val="22"/>
        </w:rPr>
        <w:t>”</w:t>
      </w:r>
      <w:r w:rsidR="00B5138B" w:rsidRPr="00F04A31">
        <w:rPr>
          <w:b/>
          <w:sz w:val="22"/>
        </w:rPr>
        <w:t>Transformation</w:t>
      </w:r>
      <w:proofErr w:type="gramEnd"/>
      <w:r w:rsidRPr="00F04A31">
        <w:rPr>
          <w:b/>
          <w:bCs/>
          <w:sz w:val="22"/>
        </w:rPr>
        <w:t>”</w:t>
      </w:r>
      <w:r w:rsidR="00B5138B" w:rsidRPr="00F04A31">
        <w:rPr>
          <w:bCs/>
          <w:sz w:val="22"/>
        </w:rPr>
        <w:t xml:space="preserve"> </w:t>
      </w:r>
      <w:r w:rsidR="000C173D" w:rsidRPr="00F04A31">
        <w:rPr>
          <w:sz w:val="22"/>
        </w:rPr>
        <w:t xml:space="preserve">has the meaning given in Clause </w:t>
      </w:r>
      <w:proofErr w:type="gramStart"/>
      <w:r w:rsidR="000C173D" w:rsidRPr="00F04A31">
        <w:rPr>
          <w:sz w:val="22"/>
        </w:rPr>
        <w:t>12.4;</w:t>
      </w:r>
      <w:proofErr w:type="gramEnd"/>
    </w:p>
    <w:p w14:paraId="10E9A5E7" w14:textId="67EB4A75" w:rsidR="00131542" w:rsidRPr="00F04A31" w:rsidRDefault="00D502DC" w:rsidP="00130AF5">
      <w:pPr>
        <w:pStyle w:val="AODocTxt"/>
        <w:widowControl w:val="0"/>
        <w:numPr>
          <w:ilvl w:val="0"/>
          <w:numId w:val="0"/>
        </w:numPr>
        <w:rPr>
          <w:b/>
          <w:sz w:val="22"/>
        </w:rPr>
      </w:pPr>
      <w:proofErr w:type="gramStart"/>
      <w:r w:rsidRPr="00F04A31">
        <w:rPr>
          <w:b/>
          <w:bCs/>
          <w:sz w:val="22"/>
        </w:rPr>
        <w:t>”</w:t>
      </w:r>
      <w:r w:rsidR="00131542" w:rsidRPr="00F04A31">
        <w:rPr>
          <w:b/>
          <w:sz w:val="22"/>
        </w:rPr>
        <w:t>Voluntary</w:t>
      </w:r>
      <w:proofErr w:type="gramEnd"/>
      <w:r w:rsidR="00131542" w:rsidRPr="00F04A31">
        <w:rPr>
          <w:b/>
          <w:sz w:val="22"/>
        </w:rPr>
        <w:t xml:space="preserve"> Contribution</w:t>
      </w:r>
      <w:r w:rsidR="00626FD3" w:rsidRPr="00F04A31">
        <w:rPr>
          <w:b/>
          <w:sz w:val="22"/>
        </w:rPr>
        <w:t>s</w:t>
      </w:r>
      <w:r w:rsidRPr="00F04A31">
        <w:rPr>
          <w:b/>
          <w:bCs/>
          <w:sz w:val="22"/>
        </w:rPr>
        <w:t>”</w:t>
      </w:r>
      <w:r w:rsidR="00131542" w:rsidRPr="00F04A31">
        <w:rPr>
          <w:b/>
          <w:sz w:val="22"/>
        </w:rPr>
        <w:t xml:space="preserve"> </w:t>
      </w:r>
      <w:r w:rsidR="00131542" w:rsidRPr="00F04A31">
        <w:rPr>
          <w:sz w:val="22"/>
        </w:rPr>
        <w:t xml:space="preserve">mean jointly </w:t>
      </w:r>
      <w:r w:rsidR="004253EA" w:rsidRPr="00881D5C">
        <w:rPr>
          <w:b/>
          <w:bCs/>
        </w:rPr>
        <w:t>XXXXXX</w:t>
      </w:r>
      <w:r w:rsidRPr="00F04A31">
        <w:rPr>
          <w:sz w:val="22"/>
        </w:rPr>
        <w:t xml:space="preserve"> Volun</w:t>
      </w:r>
      <w:r w:rsidR="00B930A5" w:rsidRPr="00F04A31">
        <w:rPr>
          <w:sz w:val="22"/>
        </w:rPr>
        <w:t>t</w:t>
      </w:r>
      <w:r w:rsidRPr="00F04A31">
        <w:rPr>
          <w:sz w:val="22"/>
        </w:rPr>
        <w:t xml:space="preserve">ary </w:t>
      </w:r>
      <w:proofErr w:type="gramStart"/>
      <w:r w:rsidRPr="00F04A31">
        <w:rPr>
          <w:sz w:val="22"/>
        </w:rPr>
        <w:t>Contribution</w:t>
      </w:r>
      <w:r w:rsidR="005005FA" w:rsidRPr="00F04A31">
        <w:rPr>
          <w:sz w:val="22"/>
        </w:rPr>
        <w:t>;</w:t>
      </w:r>
      <w:proofErr w:type="gramEnd"/>
    </w:p>
    <w:p w14:paraId="1FE6F5F6" w14:textId="03B52250" w:rsidR="00C52786" w:rsidRPr="00F04A31" w:rsidRDefault="00D502DC" w:rsidP="00C52786">
      <w:pPr>
        <w:pStyle w:val="AODocTxt"/>
        <w:widowControl w:val="0"/>
        <w:numPr>
          <w:ilvl w:val="0"/>
          <w:numId w:val="0"/>
        </w:numPr>
      </w:pPr>
      <w:r w:rsidRPr="00F04A31">
        <w:rPr>
          <w:b/>
          <w:sz w:val="22"/>
        </w:rPr>
        <w:t>“</w:t>
      </w:r>
      <w:r w:rsidR="00131542" w:rsidRPr="00F04A31">
        <w:rPr>
          <w:b/>
          <w:sz w:val="22"/>
        </w:rPr>
        <w:t>Voluntary Contribution</w:t>
      </w:r>
      <w:r w:rsidR="00C52786">
        <w:rPr>
          <w:b/>
          <w:bCs/>
          <w:sz w:val="22"/>
        </w:rPr>
        <w:t xml:space="preserve"> </w:t>
      </w:r>
      <w:r w:rsidR="00C52786" w:rsidRPr="00881D5C">
        <w:rPr>
          <w:b/>
          <w:bCs/>
        </w:rPr>
        <w:t>XXXXXX</w:t>
      </w:r>
      <w:r w:rsidR="00C52786">
        <w:rPr>
          <w:b/>
          <w:bCs/>
        </w:rPr>
        <w:t>.</w:t>
      </w:r>
    </w:p>
    <w:p w14:paraId="4EA12E41" w14:textId="5D223A1D" w:rsidR="00836A3A" w:rsidRPr="00F04A31" w:rsidRDefault="00BE3F03" w:rsidP="00281861">
      <w:pPr>
        <w:widowControl w:val="0"/>
        <w:spacing w:before="240" w:line="260" w:lineRule="atLeast"/>
        <w:jc w:val="both"/>
        <w:rPr>
          <w:rFonts w:eastAsia="SimSun"/>
          <w:szCs w:val="22"/>
        </w:rPr>
      </w:pPr>
      <w:r w:rsidRPr="00F04A31">
        <w:rPr>
          <w:szCs w:val="22"/>
        </w:rPr>
        <w:t>.</w:t>
      </w:r>
    </w:p>
    <w:p w14:paraId="25F3B2D0" w14:textId="39C51C07" w:rsidR="002059BE" w:rsidRPr="00F04A31" w:rsidRDefault="00DB0CE8" w:rsidP="00130AF5">
      <w:pPr>
        <w:pStyle w:val="AODocTxt"/>
        <w:widowControl w:val="0"/>
        <w:numPr>
          <w:ilvl w:val="0"/>
          <w:numId w:val="0"/>
        </w:numPr>
        <w:rPr>
          <w:sz w:val="22"/>
          <w:lang w:eastAsia="zh-HK"/>
        </w:rPr>
      </w:pPr>
      <w:r w:rsidRPr="00F04A31">
        <w:rPr>
          <w:b/>
          <w:sz w:val="22"/>
          <w:lang w:eastAsia="zh-HK"/>
        </w:rPr>
        <w:t>“</w:t>
      </w:r>
      <w:r w:rsidR="00193304" w:rsidRPr="00F04A31">
        <w:rPr>
          <w:b/>
          <w:sz w:val="22"/>
          <w:lang w:eastAsia="zh-HK"/>
        </w:rPr>
        <w:t>Warrantor</w:t>
      </w:r>
      <w:r w:rsidRPr="00F04A31">
        <w:rPr>
          <w:b/>
          <w:sz w:val="22"/>
          <w:lang w:eastAsia="zh-HK"/>
        </w:rPr>
        <w:t>”</w:t>
      </w:r>
      <w:r w:rsidR="00193304" w:rsidRPr="00F04A31">
        <w:rPr>
          <w:b/>
          <w:sz w:val="22"/>
          <w:lang w:eastAsia="zh-HK"/>
        </w:rPr>
        <w:t xml:space="preserve"> </w:t>
      </w:r>
      <w:r w:rsidR="00193304" w:rsidRPr="00F04A31">
        <w:rPr>
          <w:sz w:val="22"/>
          <w:lang w:eastAsia="zh-HK"/>
        </w:rPr>
        <w:t>means a Party giving a representation or warranty under this Agreement.</w:t>
      </w:r>
    </w:p>
    <w:p w14:paraId="0AB2AADD" w14:textId="2F36A51F" w:rsidR="00130AF5" w:rsidRPr="00F04A31" w:rsidRDefault="00130AF5" w:rsidP="00FC5953">
      <w:pPr>
        <w:widowControl w:val="0"/>
        <w:numPr>
          <w:ilvl w:val="1"/>
          <w:numId w:val="1"/>
        </w:numPr>
        <w:tabs>
          <w:tab w:val="clear" w:pos="1004"/>
          <w:tab w:val="num" w:pos="720"/>
        </w:tabs>
        <w:spacing w:before="240" w:line="260" w:lineRule="atLeast"/>
        <w:ind w:left="720"/>
        <w:jc w:val="both"/>
        <w:outlineLvl w:val="1"/>
        <w:rPr>
          <w:rFonts w:eastAsia="Calibri"/>
          <w:szCs w:val="22"/>
          <w:lang w:eastAsia="zh-HK"/>
        </w:rPr>
      </w:pPr>
      <w:bookmarkStart w:id="17" w:name="_Ref472429331"/>
      <w:bookmarkStart w:id="18" w:name="_Ref473032910"/>
      <w:r w:rsidRPr="00F04A31">
        <w:rPr>
          <w:rFonts w:eastAsia="Calibri"/>
          <w:szCs w:val="22"/>
          <w:lang w:eastAsia="zh-HK"/>
        </w:rPr>
        <w:lastRenderedPageBreak/>
        <w:t xml:space="preserve">In addition to the defined terms specified in Clause </w:t>
      </w:r>
      <w:r w:rsidRPr="00F04A31">
        <w:rPr>
          <w:rFonts w:eastAsia="Calibri"/>
          <w:szCs w:val="22"/>
          <w:lang w:eastAsia="zh-HK"/>
        </w:rPr>
        <w:fldChar w:fldCharType="begin"/>
      </w:r>
      <w:r w:rsidRPr="00F04A31">
        <w:rPr>
          <w:rFonts w:eastAsia="Calibri"/>
          <w:szCs w:val="22"/>
          <w:lang w:eastAsia="zh-HK"/>
        </w:rPr>
        <w:instrText xml:space="preserve"> REF _Ref499386454 \r \h </w:instrText>
      </w:r>
      <w:r w:rsidR="00FF5124" w:rsidRPr="00F04A31">
        <w:rPr>
          <w:rFonts w:eastAsia="Calibri"/>
          <w:szCs w:val="22"/>
          <w:lang w:eastAsia="zh-HK"/>
        </w:rPr>
        <w:instrText xml:space="preserve"> \* MERGEFORMAT </w:instrText>
      </w:r>
      <w:r w:rsidRPr="00F04A31">
        <w:rPr>
          <w:rFonts w:eastAsia="Calibri"/>
          <w:szCs w:val="22"/>
          <w:lang w:eastAsia="zh-HK"/>
        </w:rPr>
      </w:r>
      <w:r w:rsidRPr="00F04A31">
        <w:rPr>
          <w:rFonts w:eastAsia="Calibri"/>
          <w:szCs w:val="22"/>
          <w:lang w:eastAsia="zh-HK"/>
        </w:rPr>
        <w:fldChar w:fldCharType="separate"/>
      </w:r>
      <w:r w:rsidR="00940D11">
        <w:rPr>
          <w:rFonts w:eastAsia="Calibri"/>
          <w:szCs w:val="22"/>
          <w:lang w:eastAsia="zh-HK"/>
        </w:rPr>
        <w:t>1.1</w:t>
      </w:r>
      <w:r w:rsidRPr="00F04A31">
        <w:rPr>
          <w:rFonts w:eastAsia="Calibri"/>
          <w:szCs w:val="22"/>
          <w:lang w:eastAsia="zh-HK"/>
        </w:rPr>
        <w:fldChar w:fldCharType="end"/>
      </w:r>
      <w:r w:rsidRPr="00F04A31">
        <w:rPr>
          <w:rFonts w:eastAsia="Calibri"/>
          <w:szCs w:val="22"/>
          <w:lang w:eastAsia="zh-HK"/>
        </w:rPr>
        <w:t>:</w:t>
      </w:r>
    </w:p>
    <w:p w14:paraId="035189B9" w14:textId="77777777" w:rsidR="00130AF5" w:rsidRPr="00F04A31" w:rsidRDefault="00130AF5"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if a defined term is used elsewhere in this Agreement, that term shall have the meaning in this Agreement that has been assigned to it in the relevant paragraph of its definition, unless the definition of this defined term implies that its meaning shall apply only to the clause in question or only to some clauses; and</w:t>
      </w:r>
    </w:p>
    <w:p w14:paraId="6A1D42D7" w14:textId="1E130E76" w:rsidR="00130AF5" w:rsidRPr="00F04A31" w:rsidRDefault="00130AF5"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if a capitalised term is used elsewhere in this Agreement and that term is not defined in any provision of this Agreement, that term shall have the meaning assigned to it in the Shareholders’ Agreement, unless expressly provided otherwise in this Agreement</w:t>
      </w:r>
      <w:r w:rsidR="005005FA" w:rsidRPr="00F04A31">
        <w:rPr>
          <w:rFonts w:eastAsia="Calibri"/>
          <w:szCs w:val="22"/>
        </w:rPr>
        <w:t>.</w:t>
      </w:r>
    </w:p>
    <w:p w14:paraId="7F9A1AA1" w14:textId="77777777" w:rsidR="00130AF5" w:rsidRPr="00F04A31" w:rsidRDefault="00130AF5" w:rsidP="00FC5953">
      <w:pPr>
        <w:widowControl w:val="0"/>
        <w:numPr>
          <w:ilvl w:val="1"/>
          <w:numId w:val="1"/>
        </w:numPr>
        <w:tabs>
          <w:tab w:val="clear" w:pos="1004"/>
          <w:tab w:val="num" w:pos="720"/>
        </w:tabs>
        <w:spacing w:before="240" w:line="260" w:lineRule="atLeast"/>
        <w:ind w:left="720"/>
        <w:jc w:val="both"/>
        <w:outlineLvl w:val="1"/>
        <w:rPr>
          <w:rFonts w:eastAsia="Calibri"/>
          <w:szCs w:val="22"/>
          <w:lang w:eastAsia="zh-HK"/>
        </w:rPr>
      </w:pPr>
      <w:r w:rsidRPr="00F04A31">
        <w:rPr>
          <w:rFonts w:eastAsia="Calibri"/>
          <w:szCs w:val="22"/>
          <w:lang w:eastAsia="zh-HK"/>
        </w:rPr>
        <w:t>The headings and structure of this Agreement do not affect its interpretation.</w:t>
      </w:r>
    </w:p>
    <w:p w14:paraId="55FC923D" w14:textId="77777777" w:rsidR="00130AF5" w:rsidRPr="00F04A31" w:rsidRDefault="00130AF5" w:rsidP="00FC5953">
      <w:pPr>
        <w:widowControl w:val="0"/>
        <w:numPr>
          <w:ilvl w:val="1"/>
          <w:numId w:val="1"/>
        </w:numPr>
        <w:tabs>
          <w:tab w:val="clear" w:pos="1004"/>
          <w:tab w:val="num" w:pos="720"/>
        </w:tabs>
        <w:spacing w:before="240" w:line="260" w:lineRule="atLeast"/>
        <w:ind w:left="720"/>
        <w:jc w:val="both"/>
        <w:outlineLvl w:val="1"/>
        <w:rPr>
          <w:rFonts w:eastAsia="Calibri"/>
          <w:szCs w:val="22"/>
          <w:lang w:eastAsia="zh-HK"/>
        </w:rPr>
      </w:pPr>
      <w:r w:rsidRPr="00F04A31">
        <w:rPr>
          <w:rFonts w:eastAsia="Calibri"/>
          <w:szCs w:val="22"/>
          <w:lang w:eastAsia="zh-HK"/>
        </w:rPr>
        <w:t>Reference to any natural or legal person shall include also reference to its legal successor.</w:t>
      </w:r>
    </w:p>
    <w:p w14:paraId="558322D3" w14:textId="77777777" w:rsidR="00130AF5" w:rsidRPr="00F04A31" w:rsidRDefault="00130AF5" w:rsidP="00FC5953">
      <w:pPr>
        <w:widowControl w:val="0"/>
        <w:numPr>
          <w:ilvl w:val="1"/>
          <w:numId w:val="1"/>
        </w:numPr>
        <w:tabs>
          <w:tab w:val="clear" w:pos="1004"/>
          <w:tab w:val="num" w:pos="720"/>
        </w:tabs>
        <w:spacing w:before="240" w:line="260" w:lineRule="atLeast"/>
        <w:ind w:left="720"/>
        <w:jc w:val="both"/>
        <w:outlineLvl w:val="1"/>
        <w:rPr>
          <w:rFonts w:eastAsia="Calibri"/>
          <w:szCs w:val="22"/>
          <w:lang w:eastAsia="zh-HK"/>
        </w:rPr>
      </w:pPr>
      <w:r w:rsidRPr="00F04A31">
        <w:rPr>
          <w:rFonts w:eastAsia="Calibri"/>
          <w:szCs w:val="22"/>
          <w:lang w:eastAsia="zh-HK"/>
        </w:rPr>
        <w:t>In this Agreement, unless a contrary intention appears from the context, a reference to a clause, paragraph or schedule is a reference to a clause, sub-clause, paragraph or schedule to this Agreement. Schedules shall form an integral part of this Agreement.</w:t>
      </w:r>
    </w:p>
    <w:p w14:paraId="22DBCB60" w14:textId="77777777" w:rsidR="00130AF5" w:rsidRPr="00F04A31" w:rsidRDefault="00130AF5" w:rsidP="00FC5953">
      <w:pPr>
        <w:widowControl w:val="0"/>
        <w:numPr>
          <w:ilvl w:val="1"/>
          <w:numId w:val="1"/>
        </w:numPr>
        <w:tabs>
          <w:tab w:val="clear" w:pos="1004"/>
          <w:tab w:val="num" w:pos="720"/>
        </w:tabs>
        <w:spacing w:before="240" w:line="260" w:lineRule="atLeast"/>
        <w:ind w:left="720"/>
        <w:jc w:val="both"/>
        <w:outlineLvl w:val="1"/>
        <w:rPr>
          <w:rFonts w:eastAsia="Calibri"/>
          <w:szCs w:val="22"/>
          <w:lang w:eastAsia="zh-HK"/>
        </w:rPr>
      </w:pPr>
      <w:r w:rsidRPr="00F04A31">
        <w:rPr>
          <w:rFonts w:eastAsia="Calibri"/>
          <w:szCs w:val="22"/>
          <w:lang w:eastAsia="zh-HK"/>
        </w:rPr>
        <w:t>Any reference, explicit or implied, to a law, code, regulation or other generally binding enactment used in this Agreement (for the purposes of this clause, the enactment) includes references to:</w:t>
      </w:r>
    </w:p>
    <w:p w14:paraId="6515E9BB" w14:textId="77777777" w:rsidR="00130AF5" w:rsidRPr="00F04A31" w:rsidRDefault="58DEA987"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this enactment including all its subsequent changes, amendments, supplements or use under or in connection with any other enactment (before, on or after the date of this Agreement</w:t>
      </w:r>
      <w:proofErr w:type="gramStart"/>
      <w:r w:rsidRPr="00F04A31">
        <w:rPr>
          <w:rFonts w:eastAsia="Calibri"/>
          <w:szCs w:val="22"/>
        </w:rPr>
        <w:t>);</w:t>
      </w:r>
      <w:proofErr w:type="gramEnd"/>
    </w:p>
    <w:p w14:paraId="14B48C32" w14:textId="77777777" w:rsidR="00130AF5" w:rsidRPr="00F04A31" w:rsidRDefault="00130AF5"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any enactment that has been replaced by this enactment (with or without modification); and</w:t>
      </w:r>
    </w:p>
    <w:p w14:paraId="6D7304CC" w14:textId="5D580531" w:rsidR="00130AF5" w:rsidRPr="00F04A31" w:rsidRDefault="00130AF5"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any bylaws issued (before, on or after the date of this Agreement) pursuant to this enactment, including all its subsequent changes, amendments, supplements or use described in paragraph (a) above or under any other enactment described in paragraph (b) above.</w:t>
      </w:r>
    </w:p>
    <w:p w14:paraId="708BED82" w14:textId="77777777" w:rsidR="00130AF5" w:rsidRPr="00F04A31" w:rsidRDefault="00130AF5" w:rsidP="00FC5953">
      <w:pPr>
        <w:widowControl w:val="0"/>
        <w:numPr>
          <w:ilvl w:val="1"/>
          <w:numId w:val="1"/>
        </w:numPr>
        <w:tabs>
          <w:tab w:val="clear" w:pos="1004"/>
          <w:tab w:val="num" w:pos="720"/>
        </w:tabs>
        <w:spacing w:before="240" w:line="260" w:lineRule="atLeast"/>
        <w:ind w:left="720"/>
        <w:jc w:val="both"/>
        <w:outlineLvl w:val="1"/>
        <w:rPr>
          <w:rFonts w:eastAsia="Calibri"/>
          <w:szCs w:val="22"/>
          <w:lang w:eastAsia="zh-HK"/>
        </w:rPr>
      </w:pPr>
      <w:r w:rsidRPr="00F04A31">
        <w:rPr>
          <w:rFonts w:eastAsia="Calibri"/>
          <w:szCs w:val="22"/>
          <w:lang w:eastAsia="zh-HK"/>
        </w:rPr>
        <w:t>In this Agreement, unless a contrary intention appears from the context:</w:t>
      </w:r>
    </w:p>
    <w:p w14:paraId="4323878B" w14:textId="77777777" w:rsidR="00130AF5" w:rsidRPr="00F04A31" w:rsidRDefault="00130AF5"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 xml:space="preserve">any words denoting persons shall include natural persons, legal persons and unincorporated associations of </w:t>
      </w:r>
      <w:proofErr w:type="gramStart"/>
      <w:r w:rsidRPr="00F04A31">
        <w:rPr>
          <w:rFonts w:eastAsia="Calibri"/>
          <w:szCs w:val="22"/>
        </w:rPr>
        <w:t>persons;</w:t>
      </w:r>
      <w:proofErr w:type="gramEnd"/>
      <w:r w:rsidRPr="00F04A31">
        <w:rPr>
          <w:rFonts w:eastAsia="Calibri"/>
          <w:szCs w:val="22"/>
        </w:rPr>
        <w:t xml:space="preserve"> </w:t>
      </w:r>
    </w:p>
    <w:p w14:paraId="4513A7F4" w14:textId="77777777" w:rsidR="00130AF5" w:rsidRPr="00F04A31" w:rsidRDefault="00130AF5"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words importing only the singular shall include the plural, and vice versa; and</w:t>
      </w:r>
    </w:p>
    <w:p w14:paraId="0A021699" w14:textId="387FFEBB" w:rsidR="0001482C" w:rsidRPr="00F04A31" w:rsidRDefault="00130AF5" w:rsidP="00FC5953">
      <w:pPr>
        <w:widowControl w:val="0"/>
        <w:numPr>
          <w:ilvl w:val="2"/>
          <w:numId w:val="1"/>
        </w:numPr>
        <w:spacing w:before="240" w:line="260" w:lineRule="atLeast"/>
        <w:jc w:val="both"/>
        <w:outlineLvl w:val="2"/>
        <w:rPr>
          <w:rFonts w:eastAsia="Calibri"/>
          <w:szCs w:val="22"/>
        </w:rPr>
      </w:pPr>
      <w:r w:rsidRPr="00F04A31">
        <w:rPr>
          <w:rFonts w:eastAsia="Calibri"/>
          <w:szCs w:val="22"/>
        </w:rPr>
        <w:t>thousands shall be separated by comma (“,”) (for example: ten thousand euros and forty-five cents shall be expressed as “EUR 10,000.45”).</w:t>
      </w:r>
    </w:p>
    <w:p w14:paraId="15355CAB" w14:textId="57F90E6F" w:rsidR="0001482C" w:rsidRPr="00F04A31" w:rsidRDefault="00AF2403" w:rsidP="00FC5953">
      <w:pPr>
        <w:widowControl w:val="0"/>
        <w:numPr>
          <w:ilvl w:val="1"/>
          <w:numId w:val="1"/>
        </w:numPr>
        <w:tabs>
          <w:tab w:val="clear" w:pos="1004"/>
          <w:tab w:val="num" w:pos="720"/>
        </w:tabs>
        <w:spacing w:before="240" w:line="260" w:lineRule="atLeast"/>
        <w:ind w:left="720"/>
        <w:jc w:val="both"/>
        <w:outlineLvl w:val="1"/>
        <w:rPr>
          <w:rFonts w:eastAsia="Calibri"/>
          <w:szCs w:val="22"/>
        </w:rPr>
      </w:pPr>
      <w:bookmarkStart w:id="19" w:name="_Ref108378476"/>
      <w:r w:rsidRPr="00F04A31">
        <w:rPr>
          <w:rFonts w:eastAsia="Calibri"/>
          <w:szCs w:val="22"/>
        </w:rPr>
        <w:t xml:space="preserve">Unless this Agreement expressly stipulates otherwise, in the event that any amount in one currency is to be converted into </w:t>
      </w:r>
      <w:r w:rsidR="005005FA" w:rsidRPr="00F04A31">
        <w:rPr>
          <w:rFonts w:eastAsia="Calibri"/>
          <w:szCs w:val="22"/>
        </w:rPr>
        <w:t>an</w:t>
      </w:r>
      <w:r w:rsidRPr="00F04A31">
        <w:rPr>
          <w:rFonts w:eastAsia="Calibri"/>
          <w:szCs w:val="22"/>
        </w:rPr>
        <w:t xml:space="preserve">other currency to enable a Party to duly perform its obligations under this Agreement, the Parties agree to use an exchange rate announced by the Czech National Bank as at the first </w:t>
      </w:r>
      <w:r w:rsidR="0004702B" w:rsidRPr="00F04A31">
        <w:rPr>
          <w:rFonts w:eastAsia="Calibri"/>
          <w:szCs w:val="22"/>
        </w:rPr>
        <w:t>B</w:t>
      </w:r>
      <w:r w:rsidRPr="00F04A31">
        <w:rPr>
          <w:rFonts w:eastAsia="Calibri"/>
          <w:szCs w:val="22"/>
        </w:rPr>
        <w:t xml:space="preserve">usiness </w:t>
      </w:r>
      <w:r w:rsidR="0004702B" w:rsidRPr="00F04A31">
        <w:rPr>
          <w:rFonts w:eastAsia="Calibri"/>
          <w:szCs w:val="22"/>
        </w:rPr>
        <w:t>D</w:t>
      </w:r>
      <w:r w:rsidRPr="00F04A31">
        <w:rPr>
          <w:rFonts w:eastAsia="Calibri"/>
          <w:szCs w:val="22"/>
        </w:rPr>
        <w:t>ay of the calendar month in which such conversion occurs</w:t>
      </w:r>
      <w:r w:rsidR="00FF7030" w:rsidRPr="00F04A31">
        <w:rPr>
          <w:rFonts w:eastAsia="Calibri"/>
          <w:szCs w:val="22"/>
        </w:rPr>
        <w:t xml:space="preserve"> </w:t>
      </w:r>
      <w:bookmarkStart w:id="20" w:name="_Hlk108378057"/>
      <w:r w:rsidR="005E0DE9" w:rsidRPr="00F04A31">
        <w:rPr>
          <w:rFonts w:eastAsia="Calibri"/>
          <w:szCs w:val="22"/>
        </w:rPr>
        <w:t>(</w:t>
      </w:r>
      <w:r w:rsidR="00CC055E" w:rsidRPr="00F04A31">
        <w:rPr>
          <w:rFonts w:eastAsia="Calibri"/>
          <w:szCs w:val="22"/>
        </w:rPr>
        <w:t xml:space="preserve">i.e. </w:t>
      </w:r>
      <w:r w:rsidR="00DB0CE8" w:rsidRPr="00F04A31">
        <w:rPr>
          <w:szCs w:val="22"/>
          <w:lang w:eastAsia="zh-HK"/>
        </w:rPr>
        <w:t xml:space="preserve">2 </w:t>
      </w:r>
      <w:r w:rsidR="00B63444" w:rsidRPr="00F04A31">
        <w:rPr>
          <w:szCs w:val="22"/>
          <w:lang w:eastAsia="zh-HK"/>
        </w:rPr>
        <w:t>May</w:t>
      </w:r>
      <w:r w:rsidR="00BE3F03" w:rsidRPr="00F04A31">
        <w:rPr>
          <w:szCs w:val="22"/>
          <w:lang w:eastAsia="zh-HK"/>
        </w:rPr>
        <w:t xml:space="preserve"> </w:t>
      </w:r>
      <w:r w:rsidR="00142BB2" w:rsidRPr="00F04A31">
        <w:rPr>
          <w:rFonts w:eastAsia="Calibri"/>
          <w:szCs w:val="22"/>
        </w:rPr>
        <w:t>202</w:t>
      </w:r>
      <w:r w:rsidR="001E2EB3" w:rsidRPr="00F04A31">
        <w:rPr>
          <w:rFonts w:eastAsia="Calibri"/>
          <w:szCs w:val="22"/>
        </w:rPr>
        <w:t>5</w:t>
      </w:r>
      <w:r w:rsidR="0072038E" w:rsidRPr="00F04A31">
        <w:rPr>
          <w:rFonts w:eastAsia="Calibri"/>
          <w:szCs w:val="22"/>
        </w:rPr>
        <w:t xml:space="preserve"> the exchange rate was 1 EUR</w:t>
      </w:r>
      <w:r w:rsidR="00CC055E" w:rsidRPr="00F04A31">
        <w:rPr>
          <w:rFonts w:eastAsia="Calibri"/>
          <w:szCs w:val="22"/>
        </w:rPr>
        <w:t xml:space="preserve"> = </w:t>
      </w:r>
      <w:r w:rsidR="007C4804" w:rsidRPr="00F04A31">
        <w:rPr>
          <w:rFonts w:eastAsia="Calibri"/>
          <w:szCs w:val="22"/>
        </w:rPr>
        <w:t>24,920</w:t>
      </w:r>
      <w:r w:rsidR="00BE3F03" w:rsidRPr="00F04A31">
        <w:rPr>
          <w:rFonts w:eastAsia="Calibri"/>
          <w:szCs w:val="22"/>
        </w:rPr>
        <w:t xml:space="preserve"> </w:t>
      </w:r>
      <w:r w:rsidR="00CC055E" w:rsidRPr="00F04A31">
        <w:rPr>
          <w:rFonts w:eastAsia="Calibri"/>
          <w:szCs w:val="22"/>
        </w:rPr>
        <w:t>CZK</w:t>
      </w:r>
      <w:r w:rsidR="00142BB2" w:rsidRPr="00F04A31">
        <w:rPr>
          <w:rFonts w:eastAsia="Calibri"/>
          <w:szCs w:val="22"/>
        </w:rPr>
        <w:t>)</w:t>
      </w:r>
      <w:bookmarkEnd w:id="20"/>
      <w:r w:rsidRPr="00F04A31">
        <w:rPr>
          <w:rFonts w:eastAsia="Calibri"/>
          <w:szCs w:val="22"/>
        </w:rPr>
        <w:t>.</w:t>
      </w:r>
      <w:bookmarkEnd w:id="19"/>
      <w:r w:rsidR="0001482C" w:rsidRPr="00F04A31">
        <w:rPr>
          <w:rFonts w:eastAsia="Calibri"/>
          <w:szCs w:val="22"/>
        </w:rPr>
        <w:t xml:space="preserve"> </w:t>
      </w:r>
    </w:p>
    <w:p w14:paraId="277F98C4" w14:textId="77777777" w:rsidR="00130AF5" w:rsidRPr="00F04A31" w:rsidRDefault="00130AF5" w:rsidP="00130AF5">
      <w:pPr>
        <w:pStyle w:val="AOHead1"/>
        <w:tabs>
          <w:tab w:val="clear" w:pos="284"/>
        </w:tabs>
        <w:spacing w:before="240"/>
        <w:jc w:val="both"/>
        <w:rPr>
          <w:caps w:val="0"/>
          <w:lang w:eastAsia="zh-HK"/>
        </w:rPr>
      </w:pPr>
      <w:bookmarkStart w:id="21" w:name="_Ref485382457"/>
      <w:bookmarkStart w:id="22" w:name="_Toc499759497"/>
      <w:bookmarkStart w:id="23" w:name="_Toc501443708"/>
      <w:bookmarkStart w:id="24" w:name="_Toc501263943"/>
      <w:bookmarkStart w:id="25" w:name="_Toc508983882"/>
      <w:bookmarkStart w:id="26" w:name="_Toc10381440"/>
      <w:bookmarkStart w:id="27" w:name="_Toc108414385"/>
      <w:bookmarkStart w:id="28" w:name="_Ref195803366"/>
      <w:bookmarkStart w:id="29" w:name="_Toc196281530"/>
      <w:r w:rsidRPr="00F04A31">
        <w:rPr>
          <w:caps w:val="0"/>
          <w:lang w:eastAsia="zh-HK"/>
        </w:rPr>
        <w:t>INVESTMENT</w:t>
      </w:r>
      <w:bookmarkEnd w:id="21"/>
      <w:bookmarkEnd w:id="22"/>
      <w:bookmarkEnd w:id="23"/>
      <w:bookmarkEnd w:id="24"/>
      <w:bookmarkEnd w:id="25"/>
      <w:bookmarkEnd w:id="26"/>
      <w:bookmarkEnd w:id="27"/>
      <w:bookmarkEnd w:id="28"/>
      <w:bookmarkEnd w:id="29"/>
    </w:p>
    <w:p w14:paraId="65145B3C" w14:textId="09F5AE42" w:rsidR="00130AF5" w:rsidRPr="00F04A31" w:rsidRDefault="005005FA" w:rsidP="00FC5953">
      <w:pPr>
        <w:widowControl w:val="0"/>
        <w:numPr>
          <w:ilvl w:val="1"/>
          <w:numId w:val="1"/>
        </w:numPr>
        <w:tabs>
          <w:tab w:val="clear" w:pos="1004"/>
          <w:tab w:val="num" w:pos="720"/>
        </w:tabs>
        <w:spacing w:before="240" w:line="260" w:lineRule="atLeast"/>
        <w:ind w:left="720"/>
        <w:jc w:val="both"/>
        <w:outlineLvl w:val="1"/>
        <w:rPr>
          <w:rFonts w:eastAsia="Calibri"/>
          <w:szCs w:val="22"/>
          <w:lang w:eastAsia="zh-HK"/>
        </w:rPr>
      </w:pPr>
      <w:bookmarkStart w:id="30" w:name="_Ref485305907"/>
      <w:bookmarkStart w:id="31" w:name="_Ref472428852"/>
      <w:r w:rsidRPr="00F04A31">
        <w:rPr>
          <w:rFonts w:eastAsia="Calibri"/>
          <w:szCs w:val="22"/>
          <w:lang w:eastAsia="zh-HK"/>
        </w:rPr>
        <w:t xml:space="preserve">The </w:t>
      </w:r>
      <w:r w:rsidR="00130AF5" w:rsidRPr="00F04A31">
        <w:rPr>
          <w:rFonts w:eastAsia="Calibri"/>
          <w:szCs w:val="22"/>
          <w:lang w:eastAsia="zh-HK"/>
        </w:rPr>
        <w:t xml:space="preserve">Investors hereby undertake to provide the Company with the Investment in the total amount </w:t>
      </w:r>
      <w:r w:rsidR="00130AF5" w:rsidRPr="00F04A31">
        <w:rPr>
          <w:rFonts w:eastAsia="Calibri"/>
          <w:szCs w:val="22"/>
          <w:lang w:eastAsia="zh-HK"/>
        </w:rPr>
        <w:lastRenderedPageBreak/>
        <w:t xml:space="preserve">of </w:t>
      </w:r>
      <w:r w:rsidR="00111B14" w:rsidRPr="00F04A31">
        <w:rPr>
          <w:rFonts w:eastAsia="Calibri"/>
          <w:szCs w:val="22"/>
          <w:lang w:eastAsia="zh-HK"/>
        </w:rPr>
        <w:t xml:space="preserve">up to </w:t>
      </w:r>
      <w:r w:rsidR="00C52786" w:rsidRPr="00881D5C">
        <w:rPr>
          <w:b/>
          <w:bCs/>
        </w:rPr>
        <w:t>XXXXXX</w:t>
      </w:r>
      <w:r w:rsidR="00C52786" w:rsidRPr="00F04A31">
        <w:rPr>
          <w:rFonts w:eastAsia="Calibri"/>
          <w:szCs w:val="22"/>
          <w:lang w:eastAsia="zh-HK"/>
        </w:rPr>
        <w:t xml:space="preserve"> </w:t>
      </w:r>
      <w:r w:rsidR="00195E6C" w:rsidRPr="00F04A31">
        <w:rPr>
          <w:rFonts w:eastAsia="Calibri"/>
          <w:szCs w:val="22"/>
          <w:lang w:eastAsia="zh-HK"/>
        </w:rPr>
        <w:t>in s</w:t>
      </w:r>
      <w:r w:rsidR="00CF4288" w:rsidRPr="00F04A31">
        <w:rPr>
          <w:rFonts w:eastAsia="Calibri"/>
          <w:szCs w:val="22"/>
          <w:lang w:eastAsia="zh-HK"/>
        </w:rPr>
        <w:t xml:space="preserve">ingle </w:t>
      </w:r>
      <w:r w:rsidR="00195E6C" w:rsidRPr="00F04A31">
        <w:rPr>
          <w:rFonts w:eastAsia="Calibri"/>
          <w:szCs w:val="22"/>
          <w:lang w:eastAsia="zh-HK"/>
        </w:rPr>
        <w:t>tranche</w:t>
      </w:r>
      <w:r w:rsidR="00CF4288" w:rsidRPr="00F04A31">
        <w:rPr>
          <w:rFonts w:eastAsia="Calibri"/>
          <w:szCs w:val="22"/>
          <w:lang w:eastAsia="zh-HK"/>
        </w:rPr>
        <w:t xml:space="preserve"> </w:t>
      </w:r>
      <w:r w:rsidR="00130AF5" w:rsidRPr="00F04A31">
        <w:rPr>
          <w:rFonts w:eastAsia="Calibri"/>
          <w:szCs w:val="22"/>
          <w:lang w:eastAsia="zh-HK"/>
        </w:rPr>
        <w:t>under the following conditions:</w:t>
      </w:r>
      <w:bookmarkEnd w:id="30"/>
    </w:p>
    <w:p w14:paraId="233E9907" w14:textId="77777777" w:rsidR="00C52786" w:rsidRDefault="00C52786" w:rsidP="00164D2F">
      <w:pPr>
        <w:pStyle w:val="AOHead4"/>
        <w:numPr>
          <w:ilvl w:val="0"/>
          <w:numId w:val="0"/>
        </w:numPr>
        <w:ind w:left="1300"/>
        <w:rPr>
          <w:sz w:val="22"/>
          <w:szCs w:val="22"/>
        </w:rPr>
      </w:pPr>
      <w:bookmarkStart w:id="32" w:name="_Ref485371704"/>
      <w:bookmarkStart w:id="33" w:name="_Ref472516131"/>
      <w:bookmarkEnd w:id="31"/>
      <w:r w:rsidRPr="00881D5C">
        <w:rPr>
          <w:b/>
          <w:bCs/>
        </w:rPr>
        <w:t>XXXXXX</w:t>
      </w:r>
      <w:r w:rsidRPr="00F04A31">
        <w:rPr>
          <w:sz w:val="22"/>
          <w:szCs w:val="22"/>
        </w:rPr>
        <w:t xml:space="preserve"> </w:t>
      </w:r>
    </w:p>
    <w:p w14:paraId="17CFA9A7" w14:textId="682458B5" w:rsidR="007C432D" w:rsidRPr="00F04A31" w:rsidRDefault="00940EBC" w:rsidP="00164D2F">
      <w:pPr>
        <w:pStyle w:val="AOHead4"/>
        <w:numPr>
          <w:ilvl w:val="0"/>
          <w:numId w:val="0"/>
        </w:numPr>
        <w:ind w:left="1300"/>
        <w:rPr>
          <w:sz w:val="22"/>
          <w:szCs w:val="22"/>
        </w:rPr>
      </w:pPr>
      <w:r>
        <w:rPr>
          <w:sz w:val="22"/>
          <w:szCs w:val="22"/>
        </w:rPr>
        <w:t>(</w:t>
      </w:r>
      <w:r w:rsidR="000C32D5" w:rsidRPr="00F04A31">
        <w:rPr>
          <w:sz w:val="22"/>
          <w:szCs w:val="22"/>
        </w:rPr>
        <w:t>Voluntary Contribution jointly referred to as the “</w:t>
      </w:r>
      <w:r w:rsidR="000C32D5" w:rsidRPr="00F04A31">
        <w:rPr>
          <w:b/>
          <w:bCs/>
          <w:sz w:val="22"/>
          <w:szCs w:val="22"/>
        </w:rPr>
        <w:t>Voluntary Contributions</w:t>
      </w:r>
      <w:r w:rsidR="000C32D5" w:rsidRPr="00F04A31">
        <w:rPr>
          <w:sz w:val="22"/>
          <w:szCs w:val="22"/>
        </w:rPr>
        <w:t>” or each individually as a “</w:t>
      </w:r>
      <w:r w:rsidR="000C32D5" w:rsidRPr="00F04A31">
        <w:rPr>
          <w:b/>
          <w:bCs/>
          <w:sz w:val="22"/>
          <w:szCs w:val="22"/>
        </w:rPr>
        <w:t>Voluntary Contribution</w:t>
      </w:r>
      <w:r w:rsidR="000C32D5" w:rsidRPr="00F04A31">
        <w:rPr>
          <w:sz w:val="22"/>
          <w:szCs w:val="22"/>
        </w:rPr>
        <w:t>”).</w:t>
      </w:r>
    </w:p>
    <w:p w14:paraId="2AB4595B" w14:textId="087FF762" w:rsidR="00130AF5" w:rsidRPr="00F04A31" w:rsidRDefault="00130AF5" w:rsidP="00130AF5">
      <w:pPr>
        <w:pStyle w:val="AOHead1"/>
        <w:tabs>
          <w:tab w:val="clear" w:pos="284"/>
        </w:tabs>
        <w:spacing w:before="240"/>
        <w:jc w:val="both"/>
        <w:rPr>
          <w:lang w:eastAsia="zh-HK"/>
        </w:rPr>
      </w:pPr>
      <w:bookmarkStart w:id="34" w:name="_Toc473802294"/>
      <w:bookmarkStart w:id="35" w:name="_Toc473810386"/>
      <w:bookmarkStart w:id="36" w:name="_Toc473802295"/>
      <w:bookmarkStart w:id="37" w:name="_Toc473810387"/>
      <w:bookmarkStart w:id="38" w:name="_Toc473802297"/>
      <w:bookmarkStart w:id="39" w:name="_Toc473810389"/>
      <w:bookmarkStart w:id="40" w:name="_Toc473802298"/>
      <w:bookmarkStart w:id="41" w:name="_Toc473810390"/>
      <w:bookmarkStart w:id="42" w:name="_Toc473802299"/>
      <w:bookmarkStart w:id="43" w:name="_Toc473810391"/>
      <w:bookmarkStart w:id="44" w:name="_Ref499538615"/>
      <w:bookmarkStart w:id="45" w:name="_Toc499759498"/>
      <w:bookmarkStart w:id="46" w:name="_Toc501443709"/>
      <w:bookmarkStart w:id="47" w:name="_Toc501263944"/>
      <w:bookmarkStart w:id="48" w:name="_Toc508983883"/>
      <w:bookmarkStart w:id="49" w:name="_Toc10381441"/>
      <w:bookmarkStart w:id="50" w:name="_Ref103950582"/>
      <w:bookmarkStart w:id="51" w:name="_Toc108414386"/>
      <w:bookmarkStart w:id="52" w:name="_Ref195811481"/>
      <w:bookmarkStart w:id="53" w:name="_Toc196281531"/>
      <w:bookmarkEnd w:id="17"/>
      <w:bookmarkEnd w:id="18"/>
      <w:bookmarkEnd w:id="32"/>
      <w:bookmarkEnd w:id="33"/>
      <w:bookmarkEnd w:id="34"/>
      <w:bookmarkEnd w:id="35"/>
      <w:bookmarkEnd w:id="36"/>
      <w:bookmarkEnd w:id="37"/>
      <w:bookmarkEnd w:id="38"/>
      <w:bookmarkEnd w:id="39"/>
      <w:bookmarkEnd w:id="40"/>
      <w:bookmarkEnd w:id="41"/>
      <w:bookmarkEnd w:id="42"/>
      <w:bookmarkEnd w:id="43"/>
      <w:r w:rsidRPr="00F04A31">
        <w:rPr>
          <w:lang w:eastAsia="zh-HK"/>
        </w:rPr>
        <w:t>Completion</w:t>
      </w:r>
      <w:bookmarkStart w:id="54" w:name="posledna"/>
      <w:bookmarkEnd w:id="44"/>
      <w:bookmarkEnd w:id="45"/>
      <w:bookmarkEnd w:id="46"/>
      <w:bookmarkEnd w:id="47"/>
      <w:bookmarkEnd w:id="48"/>
      <w:bookmarkEnd w:id="49"/>
      <w:bookmarkEnd w:id="50"/>
      <w:bookmarkEnd w:id="51"/>
      <w:bookmarkEnd w:id="52"/>
      <w:bookmarkEnd w:id="53"/>
      <w:bookmarkEnd w:id="54"/>
    </w:p>
    <w:p w14:paraId="63D4D139" w14:textId="5C75463B" w:rsidR="00130AF5" w:rsidRPr="00F04A31" w:rsidRDefault="00BF1933" w:rsidP="00FC5953">
      <w:pPr>
        <w:pStyle w:val="AOAltHead2"/>
        <w:numPr>
          <w:ilvl w:val="1"/>
          <w:numId w:val="1"/>
        </w:numPr>
        <w:tabs>
          <w:tab w:val="clear" w:pos="1004"/>
          <w:tab w:val="num" w:pos="720"/>
        </w:tabs>
        <w:ind w:left="720"/>
        <w:rPr>
          <w:sz w:val="22"/>
          <w:szCs w:val="22"/>
        </w:rPr>
      </w:pPr>
      <w:r w:rsidRPr="00F04A31">
        <w:rPr>
          <w:sz w:val="22"/>
          <w:szCs w:val="22"/>
        </w:rPr>
        <w:t>Completion</w:t>
      </w:r>
      <w:r w:rsidR="009045B6" w:rsidRPr="00F04A31">
        <w:rPr>
          <w:sz w:val="22"/>
          <w:szCs w:val="22"/>
        </w:rPr>
        <w:t xml:space="preserve"> </w:t>
      </w:r>
      <w:r w:rsidR="00130AF5" w:rsidRPr="00F04A31">
        <w:rPr>
          <w:sz w:val="22"/>
          <w:szCs w:val="22"/>
        </w:rPr>
        <w:t xml:space="preserve">shall take place on the Signing Date </w:t>
      </w:r>
      <w:r w:rsidR="00936FE0" w:rsidRPr="00F04A31">
        <w:rPr>
          <w:sz w:val="22"/>
          <w:szCs w:val="22"/>
        </w:rPr>
        <w:t xml:space="preserve">immediately after </w:t>
      </w:r>
      <w:r w:rsidR="009045B6" w:rsidRPr="00F04A31">
        <w:rPr>
          <w:sz w:val="22"/>
          <w:szCs w:val="22"/>
        </w:rPr>
        <w:t>execution of this Agreement</w:t>
      </w:r>
      <w:r w:rsidR="00130AF5" w:rsidRPr="00F04A31">
        <w:rPr>
          <w:sz w:val="22"/>
          <w:szCs w:val="22"/>
        </w:rPr>
        <w:t xml:space="preserve">. At </w:t>
      </w:r>
      <w:r w:rsidRPr="00F04A31">
        <w:rPr>
          <w:sz w:val="22"/>
          <w:szCs w:val="22"/>
        </w:rPr>
        <w:t>Completion</w:t>
      </w:r>
      <w:r w:rsidR="00130AF5" w:rsidRPr="00F04A31">
        <w:rPr>
          <w:sz w:val="22"/>
          <w:szCs w:val="22"/>
        </w:rPr>
        <w:t xml:space="preserve">, </w:t>
      </w:r>
      <w:r w:rsidR="005005FA" w:rsidRPr="00F04A31">
        <w:rPr>
          <w:sz w:val="22"/>
          <w:szCs w:val="22"/>
        </w:rPr>
        <w:t xml:space="preserve">the </w:t>
      </w:r>
      <w:r w:rsidR="00130AF5" w:rsidRPr="00F04A31">
        <w:rPr>
          <w:sz w:val="22"/>
          <w:szCs w:val="22"/>
        </w:rPr>
        <w:t xml:space="preserve">actions set out in Clause </w:t>
      </w:r>
      <w:r w:rsidR="00130AF5" w:rsidRPr="00F04A31">
        <w:rPr>
          <w:sz w:val="22"/>
          <w:szCs w:val="22"/>
        </w:rPr>
        <w:fldChar w:fldCharType="begin"/>
      </w:r>
      <w:r w:rsidR="00130AF5" w:rsidRPr="00F04A31">
        <w:rPr>
          <w:sz w:val="22"/>
          <w:szCs w:val="22"/>
        </w:rPr>
        <w:instrText xml:space="preserve"> REF _Ref485375039 \r \h </w:instrText>
      </w:r>
      <w:r w:rsidR="00CF7D75" w:rsidRPr="00F04A31">
        <w:rPr>
          <w:sz w:val="22"/>
          <w:szCs w:val="22"/>
        </w:rPr>
        <w:instrText xml:space="preserve"> \* MERGEFORMAT </w:instrText>
      </w:r>
      <w:r w:rsidR="00130AF5" w:rsidRPr="00F04A31">
        <w:rPr>
          <w:sz w:val="22"/>
          <w:szCs w:val="22"/>
        </w:rPr>
      </w:r>
      <w:r w:rsidR="00130AF5" w:rsidRPr="00F04A31">
        <w:rPr>
          <w:sz w:val="22"/>
          <w:szCs w:val="22"/>
        </w:rPr>
        <w:fldChar w:fldCharType="separate"/>
      </w:r>
      <w:r w:rsidR="00940D11">
        <w:rPr>
          <w:sz w:val="22"/>
          <w:szCs w:val="22"/>
        </w:rPr>
        <w:t>3.2</w:t>
      </w:r>
      <w:r w:rsidR="00130AF5" w:rsidRPr="00F04A31">
        <w:rPr>
          <w:sz w:val="22"/>
          <w:szCs w:val="22"/>
        </w:rPr>
        <w:fldChar w:fldCharType="end"/>
      </w:r>
      <w:r w:rsidR="00130AF5" w:rsidRPr="00F04A31">
        <w:rPr>
          <w:sz w:val="22"/>
          <w:szCs w:val="22"/>
        </w:rPr>
        <w:t xml:space="preserve"> shall be taken, in such order as required by law for the validity and effectiveness of the transaction contemplated by this Agreement.</w:t>
      </w:r>
    </w:p>
    <w:p w14:paraId="766B5763" w14:textId="1CDF8D8E" w:rsidR="00130AF5" w:rsidRPr="00F04A31" w:rsidRDefault="00130AF5" w:rsidP="00FC5953">
      <w:pPr>
        <w:pStyle w:val="AOAltHead2"/>
        <w:numPr>
          <w:ilvl w:val="1"/>
          <w:numId w:val="1"/>
        </w:numPr>
        <w:tabs>
          <w:tab w:val="clear" w:pos="1004"/>
          <w:tab w:val="num" w:pos="720"/>
        </w:tabs>
        <w:ind w:left="720"/>
        <w:rPr>
          <w:sz w:val="22"/>
          <w:szCs w:val="22"/>
        </w:rPr>
      </w:pPr>
      <w:bookmarkStart w:id="55" w:name="_Ref485375039"/>
      <w:r w:rsidRPr="00F04A31">
        <w:rPr>
          <w:sz w:val="22"/>
          <w:szCs w:val="22"/>
        </w:rPr>
        <w:t xml:space="preserve">The following actions shall be taken on the date of </w:t>
      </w:r>
      <w:r w:rsidR="001650BC" w:rsidRPr="00F04A31">
        <w:rPr>
          <w:sz w:val="22"/>
          <w:szCs w:val="22"/>
        </w:rPr>
        <w:t xml:space="preserve">the </w:t>
      </w:r>
      <w:r w:rsidR="00BF1933" w:rsidRPr="00F04A31">
        <w:rPr>
          <w:sz w:val="22"/>
          <w:szCs w:val="22"/>
        </w:rPr>
        <w:t>Completion</w:t>
      </w:r>
      <w:r w:rsidRPr="00F04A31">
        <w:rPr>
          <w:sz w:val="22"/>
          <w:szCs w:val="22"/>
        </w:rPr>
        <w:t>:</w:t>
      </w:r>
      <w:bookmarkEnd w:id="55"/>
    </w:p>
    <w:p w14:paraId="2DFCB709" w14:textId="5F5818C9" w:rsidR="001339BB" w:rsidRPr="00F04A31" w:rsidRDefault="007B29D4" w:rsidP="007B29D4">
      <w:pPr>
        <w:widowControl w:val="0"/>
        <w:spacing w:before="240" w:line="240" w:lineRule="atLeast"/>
        <w:ind w:firstLine="720"/>
        <w:jc w:val="both"/>
        <w:outlineLvl w:val="2"/>
        <w:rPr>
          <w:position w:val="1"/>
          <w:szCs w:val="22"/>
        </w:rPr>
      </w:pPr>
      <w:r w:rsidRPr="00881D5C">
        <w:rPr>
          <w:b/>
          <w:bCs/>
        </w:rPr>
        <w:t>XXXXXX</w:t>
      </w:r>
      <w:r w:rsidR="004542D4" w:rsidRPr="00F04A31">
        <w:rPr>
          <w:position w:val="1"/>
          <w:szCs w:val="22"/>
        </w:rPr>
        <w:t>.</w:t>
      </w:r>
    </w:p>
    <w:p w14:paraId="5B57A1EE" w14:textId="4C9E7AFD" w:rsidR="00317BD4" w:rsidRPr="00F04A31" w:rsidRDefault="00C57110" w:rsidP="00FC5953">
      <w:pPr>
        <w:pStyle w:val="AOAltHead2"/>
        <w:numPr>
          <w:ilvl w:val="1"/>
          <w:numId w:val="1"/>
        </w:numPr>
        <w:tabs>
          <w:tab w:val="clear" w:pos="1004"/>
          <w:tab w:val="num" w:pos="720"/>
        </w:tabs>
        <w:ind w:left="720"/>
        <w:rPr>
          <w:sz w:val="22"/>
          <w:szCs w:val="22"/>
        </w:rPr>
      </w:pPr>
      <w:r w:rsidRPr="00F04A31">
        <w:rPr>
          <w:sz w:val="22"/>
          <w:szCs w:val="22"/>
        </w:rPr>
        <w:t xml:space="preserve">After Completion and effectiveness of the </w:t>
      </w:r>
      <w:r w:rsidR="00E34C2B" w:rsidRPr="00F04A31">
        <w:rPr>
          <w:sz w:val="22"/>
          <w:szCs w:val="22"/>
        </w:rPr>
        <w:t>Registered Capital</w:t>
      </w:r>
      <w:r w:rsidRPr="00F04A31">
        <w:rPr>
          <w:sz w:val="22"/>
          <w:szCs w:val="22"/>
        </w:rPr>
        <w:t xml:space="preserve"> increase, the ownership structure of the Company shall correspond to the information specified in the chart attached in</w:t>
      </w:r>
      <w:r w:rsidR="00315C4C" w:rsidRPr="00F04A31">
        <w:rPr>
          <w:sz w:val="22"/>
          <w:szCs w:val="22"/>
        </w:rPr>
        <w:t xml:space="preserve"> </w:t>
      </w:r>
      <w:r w:rsidR="00315C4C" w:rsidRPr="00F04A31">
        <w:rPr>
          <w:sz w:val="22"/>
          <w:szCs w:val="22"/>
        </w:rPr>
        <w:fldChar w:fldCharType="begin"/>
      </w:r>
      <w:r w:rsidR="00315C4C" w:rsidRPr="00F04A31">
        <w:rPr>
          <w:sz w:val="22"/>
          <w:szCs w:val="22"/>
        </w:rPr>
        <w:instrText xml:space="preserve"> REF _Ref196280421 \r \h </w:instrText>
      </w:r>
      <w:r w:rsidR="004542D4" w:rsidRPr="00F04A31">
        <w:rPr>
          <w:sz w:val="22"/>
          <w:szCs w:val="22"/>
        </w:rPr>
        <w:instrText xml:space="preserve"> \* MERGEFORMAT </w:instrText>
      </w:r>
      <w:r w:rsidR="00315C4C" w:rsidRPr="00F04A31">
        <w:rPr>
          <w:sz w:val="22"/>
          <w:szCs w:val="22"/>
        </w:rPr>
      </w:r>
      <w:r w:rsidR="00315C4C" w:rsidRPr="00F04A31">
        <w:rPr>
          <w:sz w:val="22"/>
          <w:szCs w:val="22"/>
        </w:rPr>
        <w:fldChar w:fldCharType="separate"/>
      </w:r>
      <w:r w:rsidR="00940D11">
        <w:rPr>
          <w:sz w:val="22"/>
          <w:szCs w:val="22"/>
        </w:rPr>
        <w:t>Schedule 1</w:t>
      </w:r>
      <w:r w:rsidR="00315C4C" w:rsidRPr="00F04A31">
        <w:rPr>
          <w:sz w:val="22"/>
          <w:szCs w:val="22"/>
        </w:rPr>
        <w:fldChar w:fldCharType="end"/>
      </w:r>
      <w:r w:rsidRPr="00F04A31">
        <w:rPr>
          <w:sz w:val="22"/>
          <w:szCs w:val="22"/>
        </w:rPr>
        <w:t>.</w:t>
      </w:r>
    </w:p>
    <w:p w14:paraId="32738124" w14:textId="67D80CF4" w:rsidR="00130AF5" w:rsidRPr="00F04A31" w:rsidRDefault="00FF1EBF" w:rsidP="00130AF5">
      <w:pPr>
        <w:pStyle w:val="AOHead1"/>
        <w:tabs>
          <w:tab w:val="clear" w:pos="284"/>
        </w:tabs>
        <w:spacing w:before="240"/>
        <w:jc w:val="both"/>
        <w:rPr>
          <w:lang w:eastAsia="zh-HK"/>
        </w:rPr>
      </w:pPr>
      <w:bookmarkStart w:id="56" w:name="_Toc472947062"/>
      <w:bookmarkStart w:id="57" w:name="_Toc473022047"/>
      <w:bookmarkStart w:id="58" w:name="_Toc472947066"/>
      <w:bookmarkStart w:id="59" w:name="_Toc473022051"/>
      <w:bookmarkStart w:id="60" w:name="_Toc472947071"/>
      <w:bookmarkStart w:id="61" w:name="_Toc473022056"/>
      <w:bookmarkStart w:id="62" w:name="_Toc473802302"/>
      <w:bookmarkStart w:id="63" w:name="_Toc473810394"/>
      <w:bookmarkStart w:id="64" w:name="_Ref499539486"/>
      <w:bookmarkStart w:id="65" w:name="_Ref499539599"/>
      <w:bookmarkStart w:id="66" w:name="_Toc499759499"/>
      <w:bookmarkStart w:id="67" w:name="_Toc501443710"/>
      <w:bookmarkStart w:id="68" w:name="_Toc501263945"/>
      <w:bookmarkStart w:id="69" w:name="_Toc508983884"/>
      <w:bookmarkStart w:id="70" w:name="_Toc10381442"/>
      <w:bookmarkStart w:id="71" w:name="_Toc108414387"/>
      <w:bookmarkStart w:id="72" w:name="_Toc397953967"/>
      <w:bookmarkStart w:id="73" w:name="_Toc276044549"/>
      <w:bookmarkStart w:id="74" w:name="_Ref472429667"/>
      <w:bookmarkStart w:id="75" w:name="_Ref473149679"/>
      <w:bookmarkStart w:id="76" w:name="_Ref373834433"/>
      <w:bookmarkEnd w:id="56"/>
      <w:bookmarkEnd w:id="57"/>
      <w:bookmarkEnd w:id="58"/>
      <w:bookmarkEnd w:id="59"/>
      <w:bookmarkEnd w:id="60"/>
      <w:bookmarkEnd w:id="61"/>
      <w:bookmarkEnd w:id="62"/>
      <w:bookmarkEnd w:id="63"/>
      <w:r w:rsidRPr="00F04A31">
        <w:rPr>
          <w:lang w:eastAsia="zh-HK"/>
        </w:rPr>
        <w:br w:type="column"/>
      </w:r>
      <w:bookmarkStart w:id="77" w:name="_Toc196281532"/>
      <w:r w:rsidR="00130AF5" w:rsidRPr="00F04A31">
        <w:rPr>
          <w:lang w:eastAsia="zh-HK"/>
        </w:rPr>
        <w:lastRenderedPageBreak/>
        <w:t>POST-completion OBLIGATIONS</w:t>
      </w:r>
      <w:bookmarkEnd w:id="64"/>
      <w:bookmarkEnd w:id="65"/>
      <w:bookmarkEnd w:id="66"/>
      <w:bookmarkEnd w:id="67"/>
      <w:bookmarkEnd w:id="68"/>
      <w:bookmarkEnd w:id="69"/>
      <w:bookmarkEnd w:id="70"/>
      <w:bookmarkEnd w:id="71"/>
      <w:bookmarkEnd w:id="77"/>
    </w:p>
    <w:p w14:paraId="69538FBB" w14:textId="2F27DF73" w:rsidR="00841C3C" w:rsidRPr="00F04A31" w:rsidRDefault="001339BB" w:rsidP="00FC5953">
      <w:pPr>
        <w:pStyle w:val="AOAltHead2"/>
        <w:numPr>
          <w:ilvl w:val="1"/>
          <w:numId w:val="1"/>
        </w:numPr>
        <w:tabs>
          <w:tab w:val="clear" w:pos="1004"/>
          <w:tab w:val="num" w:pos="720"/>
        </w:tabs>
        <w:ind w:left="720"/>
        <w:rPr>
          <w:sz w:val="22"/>
          <w:szCs w:val="22"/>
        </w:rPr>
      </w:pPr>
      <w:bookmarkStart w:id="78" w:name="_Ref194132081"/>
      <w:bookmarkStart w:id="79" w:name="_Ref485391207"/>
      <w:bookmarkStart w:id="80" w:name="_Ref487662545"/>
      <w:bookmarkStart w:id="81" w:name="_Ref9678328"/>
      <w:bookmarkEnd w:id="72"/>
      <w:bookmarkEnd w:id="73"/>
      <w:bookmarkEnd w:id="74"/>
      <w:bookmarkEnd w:id="75"/>
      <w:r w:rsidRPr="00F04A31">
        <w:rPr>
          <w:sz w:val="22"/>
          <w:szCs w:val="22"/>
        </w:rPr>
        <w:t xml:space="preserve">Issue </w:t>
      </w:r>
      <w:r w:rsidR="00841C3C" w:rsidRPr="00F04A31">
        <w:rPr>
          <w:sz w:val="22"/>
          <w:szCs w:val="22"/>
        </w:rPr>
        <w:t>Price payments:</w:t>
      </w:r>
      <w:bookmarkEnd w:id="78"/>
    </w:p>
    <w:bookmarkEnd w:id="79"/>
    <w:bookmarkEnd w:id="80"/>
    <w:bookmarkEnd w:id="81"/>
    <w:p w14:paraId="72FB13E5" w14:textId="2602029D" w:rsidR="00203314" w:rsidRPr="00F04A31" w:rsidRDefault="007B29D4" w:rsidP="007B29D4">
      <w:pPr>
        <w:pStyle w:val="AOHead3"/>
        <w:numPr>
          <w:ilvl w:val="0"/>
          <w:numId w:val="0"/>
        </w:numPr>
        <w:ind w:left="1430" w:hanging="720"/>
        <w:rPr>
          <w:sz w:val="22"/>
          <w:szCs w:val="22"/>
        </w:rPr>
      </w:pPr>
      <w:r w:rsidRPr="00881D5C">
        <w:rPr>
          <w:b/>
          <w:bCs/>
        </w:rPr>
        <w:t>XXXXXX</w:t>
      </w:r>
      <w:r w:rsidR="00203314" w:rsidRPr="00F04A31">
        <w:rPr>
          <w:sz w:val="22"/>
          <w:szCs w:val="22"/>
        </w:rPr>
        <w:t>.</w:t>
      </w:r>
    </w:p>
    <w:p w14:paraId="50C0ED01" w14:textId="36F796CC" w:rsidR="00F61A7F" w:rsidRPr="00F04A31" w:rsidRDefault="00142658" w:rsidP="00FC5953">
      <w:pPr>
        <w:pStyle w:val="AOAltHead2"/>
        <w:numPr>
          <w:ilvl w:val="1"/>
          <w:numId w:val="1"/>
        </w:numPr>
        <w:tabs>
          <w:tab w:val="clear" w:pos="1004"/>
          <w:tab w:val="num" w:pos="720"/>
        </w:tabs>
        <w:ind w:left="720"/>
        <w:rPr>
          <w:sz w:val="22"/>
          <w:szCs w:val="22"/>
        </w:rPr>
      </w:pPr>
      <w:bookmarkStart w:id="82" w:name="_Ref194131882"/>
      <w:r w:rsidRPr="00F04A31">
        <w:rPr>
          <w:sz w:val="22"/>
          <w:szCs w:val="22"/>
        </w:rPr>
        <w:t xml:space="preserve">The Company </w:t>
      </w:r>
      <w:r w:rsidR="00D671FA" w:rsidRPr="00F04A31">
        <w:rPr>
          <w:sz w:val="22"/>
          <w:szCs w:val="22"/>
        </w:rPr>
        <w:t xml:space="preserve">will </w:t>
      </w:r>
      <w:r w:rsidR="00241875" w:rsidRPr="00F04A31">
        <w:rPr>
          <w:sz w:val="22"/>
          <w:szCs w:val="22"/>
        </w:rPr>
        <w:t xml:space="preserve">within </w:t>
      </w:r>
      <w:r w:rsidR="00577459" w:rsidRPr="00F04A31">
        <w:rPr>
          <w:sz w:val="22"/>
          <w:szCs w:val="22"/>
        </w:rPr>
        <w:t xml:space="preserve">5 </w:t>
      </w:r>
      <w:r w:rsidR="00241875" w:rsidRPr="00F04A31">
        <w:rPr>
          <w:sz w:val="22"/>
          <w:szCs w:val="22"/>
        </w:rPr>
        <w:t xml:space="preserve">Business Days </w:t>
      </w:r>
      <w:r w:rsidRPr="00F04A31">
        <w:rPr>
          <w:sz w:val="22"/>
          <w:szCs w:val="22"/>
        </w:rPr>
        <w:t>following the payment of the Registered Capital Contributions</w:t>
      </w:r>
      <w:r w:rsidR="00241875" w:rsidRPr="00F04A31">
        <w:rPr>
          <w:sz w:val="22"/>
          <w:szCs w:val="22"/>
        </w:rPr>
        <w:t xml:space="preserve">, i.e. crediting of the respective amounts to the Company’s </w:t>
      </w:r>
      <w:r w:rsidR="00930D6B" w:rsidRPr="00F04A31">
        <w:rPr>
          <w:sz w:val="22"/>
          <w:szCs w:val="22"/>
        </w:rPr>
        <w:t>Bank Account</w:t>
      </w:r>
      <w:r w:rsidR="009767A2" w:rsidRPr="00F04A31">
        <w:rPr>
          <w:sz w:val="22"/>
          <w:szCs w:val="22"/>
        </w:rPr>
        <w:t xml:space="preserve"> – </w:t>
      </w:r>
      <w:r w:rsidR="00E17481" w:rsidRPr="00F04A31">
        <w:rPr>
          <w:sz w:val="22"/>
          <w:szCs w:val="22"/>
        </w:rPr>
        <w:t>R</w:t>
      </w:r>
      <w:r w:rsidR="009767A2" w:rsidRPr="00F04A31">
        <w:rPr>
          <w:sz w:val="22"/>
          <w:szCs w:val="22"/>
        </w:rPr>
        <w:t xml:space="preserve">egistered </w:t>
      </w:r>
      <w:r w:rsidR="00E17481" w:rsidRPr="00F04A31">
        <w:rPr>
          <w:sz w:val="22"/>
          <w:szCs w:val="22"/>
        </w:rPr>
        <w:t>Capital Contribution</w:t>
      </w:r>
      <w:r w:rsidR="00E17481" w:rsidRPr="00F04A31" w:rsidDel="00E17481">
        <w:rPr>
          <w:sz w:val="22"/>
          <w:szCs w:val="22"/>
        </w:rPr>
        <w:t xml:space="preserve"> </w:t>
      </w:r>
      <w:r w:rsidR="00C50824" w:rsidRPr="00F04A31">
        <w:rPr>
          <w:sz w:val="22"/>
          <w:szCs w:val="22"/>
        </w:rPr>
        <w:t xml:space="preserve"> and set off (in accordance with </w:t>
      </w:r>
      <w:r w:rsidR="00C50824" w:rsidRPr="00F04A31">
        <w:rPr>
          <w:sz w:val="22"/>
          <w:szCs w:val="22"/>
        </w:rPr>
        <w:fldChar w:fldCharType="begin"/>
      </w:r>
      <w:r w:rsidR="00C50824" w:rsidRPr="00F04A31">
        <w:rPr>
          <w:sz w:val="22"/>
          <w:szCs w:val="22"/>
        </w:rPr>
        <w:instrText xml:space="preserve"> REF _Ref195813096 \r \h </w:instrText>
      </w:r>
      <w:r w:rsidR="00B34CA3" w:rsidRPr="00F04A31">
        <w:rPr>
          <w:sz w:val="22"/>
          <w:szCs w:val="22"/>
        </w:rPr>
        <w:instrText xml:space="preserve"> \* MERGEFORMAT </w:instrText>
      </w:r>
      <w:r w:rsidR="00C50824" w:rsidRPr="00F04A31">
        <w:rPr>
          <w:sz w:val="22"/>
          <w:szCs w:val="22"/>
        </w:rPr>
      </w:r>
      <w:r w:rsidR="00C50824" w:rsidRPr="00F04A31">
        <w:rPr>
          <w:sz w:val="22"/>
          <w:szCs w:val="22"/>
        </w:rPr>
        <w:fldChar w:fldCharType="separate"/>
      </w:r>
      <w:r w:rsidR="00940D11">
        <w:rPr>
          <w:sz w:val="22"/>
          <w:szCs w:val="22"/>
        </w:rPr>
        <w:t>4.1(a)</w:t>
      </w:r>
      <w:r w:rsidR="00C50824" w:rsidRPr="00F04A31">
        <w:rPr>
          <w:sz w:val="22"/>
          <w:szCs w:val="22"/>
        </w:rPr>
        <w:fldChar w:fldCharType="end"/>
      </w:r>
      <w:r w:rsidR="00C50824" w:rsidRPr="00F04A31">
        <w:rPr>
          <w:sz w:val="22"/>
          <w:szCs w:val="22"/>
        </w:rPr>
        <w:t>)</w:t>
      </w:r>
      <w:r w:rsidR="00F61A7F" w:rsidRPr="00F04A31">
        <w:rPr>
          <w:sz w:val="22"/>
          <w:szCs w:val="22"/>
        </w:rPr>
        <w:t>:</w:t>
      </w:r>
      <w:bookmarkEnd w:id="82"/>
      <w:r w:rsidRPr="00F04A31">
        <w:rPr>
          <w:sz w:val="22"/>
          <w:szCs w:val="22"/>
        </w:rPr>
        <w:t xml:space="preserve"> </w:t>
      </w:r>
    </w:p>
    <w:p w14:paraId="744B777C" w14:textId="0872131B" w:rsidR="00241875" w:rsidRPr="00F04A31" w:rsidRDefault="58DEA987" w:rsidP="58DEA987">
      <w:pPr>
        <w:pStyle w:val="AOHead3"/>
        <w:rPr>
          <w:sz w:val="22"/>
          <w:szCs w:val="22"/>
        </w:rPr>
      </w:pPr>
      <w:r w:rsidRPr="00F04A31">
        <w:rPr>
          <w:sz w:val="22"/>
          <w:szCs w:val="22"/>
        </w:rPr>
        <w:t>provide to all the Investors a confirmation on the payment of the issue price for the New Shares (consisting in the payment of the Registered Capital Contributions</w:t>
      </w:r>
      <w:proofErr w:type="gramStart"/>
      <w:r w:rsidRPr="00F04A31">
        <w:rPr>
          <w:sz w:val="22"/>
          <w:szCs w:val="22"/>
        </w:rPr>
        <w:t>);</w:t>
      </w:r>
      <w:proofErr w:type="gramEnd"/>
      <w:r w:rsidRPr="00F04A31">
        <w:rPr>
          <w:sz w:val="22"/>
          <w:szCs w:val="22"/>
        </w:rPr>
        <w:t xml:space="preserve"> </w:t>
      </w:r>
    </w:p>
    <w:p w14:paraId="557D52C3" w14:textId="0862CA7F" w:rsidR="00241875" w:rsidRPr="00F04A31" w:rsidRDefault="58DEA987" w:rsidP="58DEA987">
      <w:pPr>
        <w:pStyle w:val="AOHead3"/>
        <w:rPr>
          <w:sz w:val="22"/>
          <w:szCs w:val="22"/>
        </w:rPr>
      </w:pPr>
      <w:r w:rsidRPr="00F04A31">
        <w:rPr>
          <w:sz w:val="22"/>
          <w:szCs w:val="22"/>
        </w:rPr>
        <w:t>carry out the registration of the changes in the Company in the Commercial Register (mainly, the increase of the registered capital and changes in the Company’s board members)</w:t>
      </w:r>
      <w:r w:rsidR="001376A8" w:rsidRPr="00F04A31">
        <w:rPr>
          <w:sz w:val="22"/>
          <w:szCs w:val="22"/>
        </w:rPr>
        <w:t xml:space="preserve"> and file amended Articles of Association with the collection of deeds of the respective commercial </w:t>
      </w:r>
      <w:proofErr w:type="gramStart"/>
      <w:r w:rsidR="001376A8" w:rsidRPr="00F04A31">
        <w:rPr>
          <w:sz w:val="22"/>
          <w:szCs w:val="22"/>
        </w:rPr>
        <w:t>register</w:t>
      </w:r>
      <w:r w:rsidRPr="00F04A31">
        <w:rPr>
          <w:sz w:val="22"/>
          <w:szCs w:val="22"/>
        </w:rPr>
        <w:t>;</w:t>
      </w:r>
      <w:proofErr w:type="gramEnd"/>
    </w:p>
    <w:p w14:paraId="362AA02D" w14:textId="0FB58582" w:rsidR="00853ECF" w:rsidRPr="00F04A31" w:rsidRDefault="007B29D4" w:rsidP="007B29D4">
      <w:pPr>
        <w:ind w:firstLine="710"/>
        <w:rPr>
          <w:szCs w:val="22"/>
        </w:rPr>
      </w:pPr>
      <w:r w:rsidRPr="00881D5C">
        <w:rPr>
          <w:b/>
          <w:bCs/>
        </w:rPr>
        <w:t>XXXXXX</w:t>
      </w:r>
    </w:p>
    <w:p w14:paraId="6BFD5290" w14:textId="243BCC26" w:rsidR="007D2FAB" w:rsidRDefault="00103F91" w:rsidP="00FC5953">
      <w:pPr>
        <w:pStyle w:val="AOAltHead2"/>
        <w:numPr>
          <w:ilvl w:val="1"/>
          <w:numId w:val="1"/>
        </w:numPr>
        <w:tabs>
          <w:tab w:val="clear" w:pos="1004"/>
          <w:tab w:val="num" w:pos="720"/>
        </w:tabs>
        <w:ind w:left="720"/>
        <w:rPr>
          <w:sz w:val="22"/>
          <w:szCs w:val="22"/>
        </w:rPr>
      </w:pPr>
      <w:bookmarkStart w:id="83" w:name="_Ref197268791"/>
      <w:r w:rsidRPr="00F04A31">
        <w:rPr>
          <w:sz w:val="22"/>
          <w:szCs w:val="22"/>
        </w:rPr>
        <w:t xml:space="preserve">The </w:t>
      </w:r>
      <w:r w:rsidR="005B5A33" w:rsidRPr="00F04A31">
        <w:rPr>
          <w:sz w:val="22"/>
          <w:szCs w:val="22"/>
        </w:rPr>
        <w:t>Investor</w:t>
      </w:r>
      <w:r w:rsidR="00A842BB" w:rsidRPr="00F04A31">
        <w:rPr>
          <w:sz w:val="22"/>
          <w:szCs w:val="22"/>
        </w:rPr>
        <w:t>s</w:t>
      </w:r>
      <w:r w:rsidR="005B5A33" w:rsidRPr="00F04A31">
        <w:rPr>
          <w:sz w:val="22"/>
          <w:szCs w:val="22"/>
        </w:rPr>
        <w:t xml:space="preserve"> </w:t>
      </w:r>
      <w:r w:rsidR="007D2FAB" w:rsidRPr="00F04A31">
        <w:rPr>
          <w:sz w:val="22"/>
          <w:szCs w:val="22"/>
        </w:rPr>
        <w:t xml:space="preserve">are </w:t>
      </w:r>
      <w:r w:rsidR="005B5A33" w:rsidRPr="00F04A31">
        <w:rPr>
          <w:sz w:val="22"/>
          <w:szCs w:val="22"/>
        </w:rPr>
        <w:t>obliged to pay the Voluntary Contribution</w:t>
      </w:r>
      <w:r w:rsidR="007D2FAB" w:rsidRPr="00F04A31">
        <w:rPr>
          <w:sz w:val="22"/>
          <w:szCs w:val="22"/>
        </w:rPr>
        <w:t>s</w:t>
      </w:r>
      <w:r w:rsidR="005B5A33" w:rsidRPr="00F04A31">
        <w:rPr>
          <w:sz w:val="22"/>
          <w:szCs w:val="22"/>
        </w:rPr>
        <w:t xml:space="preserve"> by a wire transfer</w:t>
      </w:r>
      <w:r w:rsidR="007D2FAB" w:rsidRPr="00F04A31">
        <w:rPr>
          <w:sz w:val="22"/>
          <w:szCs w:val="22"/>
        </w:rPr>
        <w:t xml:space="preserve"> to the Company’s </w:t>
      </w:r>
      <w:r w:rsidR="00930D6B" w:rsidRPr="00F04A31">
        <w:rPr>
          <w:sz w:val="22"/>
          <w:szCs w:val="22"/>
        </w:rPr>
        <w:t xml:space="preserve">Bank Account </w:t>
      </w:r>
      <w:r w:rsidR="009767A2" w:rsidRPr="00F04A31">
        <w:rPr>
          <w:sz w:val="22"/>
          <w:szCs w:val="22"/>
        </w:rPr>
        <w:t xml:space="preserve">– </w:t>
      </w:r>
      <w:r w:rsidR="00E17481" w:rsidRPr="00F04A31">
        <w:rPr>
          <w:sz w:val="22"/>
          <w:szCs w:val="22"/>
        </w:rPr>
        <w:t>V</w:t>
      </w:r>
      <w:r w:rsidR="009767A2" w:rsidRPr="00F04A31">
        <w:rPr>
          <w:sz w:val="22"/>
          <w:szCs w:val="22"/>
        </w:rPr>
        <w:t xml:space="preserve">oluntary </w:t>
      </w:r>
      <w:r w:rsidR="00E17481" w:rsidRPr="00F04A31">
        <w:rPr>
          <w:sz w:val="22"/>
          <w:szCs w:val="22"/>
        </w:rPr>
        <w:t>C</w:t>
      </w:r>
      <w:r w:rsidR="009767A2" w:rsidRPr="00F04A31">
        <w:rPr>
          <w:sz w:val="22"/>
          <w:szCs w:val="22"/>
        </w:rPr>
        <w:t xml:space="preserve">ontribution </w:t>
      </w:r>
      <w:r w:rsidR="007D2FAB" w:rsidRPr="00F04A31">
        <w:rPr>
          <w:sz w:val="22"/>
          <w:szCs w:val="22"/>
        </w:rPr>
        <w:t xml:space="preserve">in the following </w:t>
      </w:r>
      <w:r w:rsidR="00FF1EBF" w:rsidRPr="00F04A31">
        <w:rPr>
          <w:sz w:val="22"/>
          <w:szCs w:val="22"/>
        </w:rPr>
        <w:t>amounts</w:t>
      </w:r>
      <w:r w:rsidR="007D2FAB" w:rsidRPr="00F04A31">
        <w:rPr>
          <w:sz w:val="22"/>
          <w:szCs w:val="22"/>
        </w:rPr>
        <w:t xml:space="preserve"> </w:t>
      </w:r>
      <w:r w:rsidR="00D671FA" w:rsidRPr="00F04A31">
        <w:rPr>
          <w:sz w:val="22"/>
          <w:szCs w:val="22"/>
        </w:rPr>
        <w:t xml:space="preserve">within </w:t>
      </w:r>
      <w:r w:rsidR="00577459" w:rsidRPr="00F04A31">
        <w:rPr>
          <w:sz w:val="22"/>
          <w:szCs w:val="22"/>
        </w:rPr>
        <w:t xml:space="preserve">5 </w:t>
      </w:r>
      <w:r w:rsidR="00D671FA" w:rsidRPr="00F04A31">
        <w:rPr>
          <w:sz w:val="22"/>
          <w:szCs w:val="22"/>
        </w:rPr>
        <w:t>Business Days</w:t>
      </w:r>
      <w:r w:rsidR="00C50824" w:rsidRPr="00F04A31">
        <w:rPr>
          <w:sz w:val="22"/>
          <w:szCs w:val="22"/>
        </w:rPr>
        <w:t xml:space="preserve"> (unless otherwise stated below)</w:t>
      </w:r>
      <w:r w:rsidR="00D671FA" w:rsidRPr="00F04A31">
        <w:rPr>
          <w:sz w:val="22"/>
          <w:szCs w:val="22"/>
        </w:rPr>
        <w:t xml:space="preserve"> of the relevant conditions being met</w:t>
      </w:r>
      <w:r w:rsidR="007D2FAB" w:rsidRPr="00F04A31">
        <w:rPr>
          <w:sz w:val="22"/>
          <w:szCs w:val="22"/>
        </w:rPr>
        <w:t>:</w:t>
      </w:r>
      <w:bookmarkEnd w:id="83"/>
    </w:p>
    <w:p w14:paraId="5C7CA5EA" w14:textId="34F5FC24" w:rsidR="007B29D4" w:rsidRPr="007B29D4" w:rsidRDefault="007B29D4" w:rsidP="007B29D4">
      <w:pPr>
        <w:pStyle w:val="AODocTxtL1"/>
        <w:numPr>
          <w:ilvl w:val="0"/>
          <w:numId w:val="0"/>
        </w:numPr>
        <w:ind w:firstLine="720"/>
        <w:rPr>
          <w:lang w:eastAsia="zh-HK"/>
        </w:rPr>
      </w:pPr>
      <w:r w:rsidRPr="00881D5C">
        <w:rPr>
          <w:b/>
          <w:bCs/>
        </w:rPr>
        <w:t>XXXXXX</w:t>
      </w:r>
    </w:p>
    <w:p w14:paraId="1CC31DE2" w14:textId="3BA6295E" w:rsidR="00E95142" w:rsidRPr="00B7387B" w:rsidRDefault="00E95142" w:rsidP="00E95142">
      <w:pPr>
        <w:pStyle w:val="AOAltHead2"/>
        <w:numPr>
          <w:ilvl w:val="1"/>
          <w:numId w:val="1"/>
        </w:numPr>
        <w:tabs>
          <w:tab w:val="clear" w:pos="1004"/>
          <w:tab w:val="num" w:pos="720"/>
        </w:tabs>
        <w:ind w:left="720"/>
        <w:rPr>
          <w:sz w:val="22"/>
        </w:rPr>
      </w:pPr>
      <w:r w:rsidRPr="00B7387B">
        <w:rPr>
          <w:sz w:val="22"/>
        </w:rPr>
        <w:t xml:space="preserve">When a Result (as defined in the Project Participation Agreement) will be generated, the </w:t>
      </w:r>
      <w:r w:rsidRPr="00B7387B">
        <w:rPr>
          <w:sz w:val="22"/>
          <w:szCs w:val="22"/>
        </w:rPr>
        <w:t>Company shall enter into</w:t>
      </w:r>
      <w:r w:rsidRPr="00B7387B">
        <w:rPr>
          <w:sz w:val="22"/>
        </w:rPr>
        <w:t xml:space="preserve"> the agreement called </w:t>
      </w:r>
      <w:proofErr w:type="spellStart"/>
      <w:r w:rsidRPr="00B7387B">
        <w:rPr>
          <w:sz w:val="22"/>
        </w:rPr>
        <w:t>Smlouva</w:t>
      </w:r>
      <w:proofErr w:type="spellEnd"/>
      <w:r w:rsidRPr="00B7387B">
        <w:rPr>
          <w:sz w:val="22"/>
        </w:rPr>
        <w:t xml:space="preserve"> o </w:t>
      </w:r>
      <w:proofErr w:type="spellStart"/>
      <w:r w:rsidRPr="00B7387B">
        <w:rPr>
          <w:sz w:val="22"/>
        </w:rPr>
        <w:t>využití</w:t>
      </w:r>
      <w:proofErr w:type="spellEnd"/>
      <w:r w:rsidRPr="00B7387B">
        <w:rPr>
          <w:sz w:val="22"/>
        </w:rPr>
        <w:t xml:space="preserve"> </w:t>
      </w:r>
      <w:proofErr w:type="spellStart"/>
      <w:r w:rsidRPr="00B7387B">
        <w:rPr>
          <w:sz w:val="22"/>
        </w:rPr>
        <w:t>Výsledku</w:t>
      </w:r>
      <w:proofErr w:type="spellEnd"/>
      <w:r w:rsidRPr="00B7387B">
        <w:rPr>
          <w:sz w:val="22"/>
        </w:rPr>
        <w:t xml:space="preserve"> / </w:t>
      </w:r>
      <w:proofErr w:type="spellStart"/>
      <w:r w:rsidRPr="00B7387B">
        <w:rPr>
          <w:sz w:val="22"/>
        </w:rPr>
        <w:t>Smlouva</w:t>
      </w:r>
      <w:proofErr w:type="spellEnd"/>
      <w:r w:rsidRPr="00B7387B">
        <w:rPr>
          <w:sz w:val="22"/>
        </w:rPr>
        <w:t xml:space="preserve"> o </w:t>
      </w:r>
      <w:proofErr w:type="spellStart"/>
      <w:r w:rsidRPr="00B7387B">
        <w:rPr>
          <w:sz w:val="22"/>
        </w:rPr>
        <w:t>převodu</w:t>
      </w:r>
      <w:proofErr w:type="spellEnd"/>
      <w:r w:rsidRPr="00B7387B">
        <w:rPr>
          <w:sz w:val="22"/>
        </w:rPr>
        <w:t xml:space="preserve"> </w:t>
      </w:r>
      <w:proofErr w:type="spellStart"/>
      <w:r w:rsidRPr="00B7387B">
        <w:rPr>
          <w:sz w:val="22"/>
        </w:rPr>
        <w:t>práv</w:t>
      </w:r>
      <w:proofErr w:type="spellEnd"/>
      <w:r w:rsidRPr="00B7387B">
        <w:rPr>
          <w:sz w:val="22"/>
        </w:rPr>
        <w:t xml:space="preserve"> k </w:t>
      </w:r>
      <w:proofErr w:type="spellStart"/>
      <w:r w:rsidRPr="00B7387B">
        <w:rPr>
          <w:sz w:val="22"/>
        </w:rPr>
        <w:t>Výsledku</w:t>
      </w:r>
      <w:proofErr w:type="spellEnd"/>
      <w:r w:rsidRPr="00B7387B">
        <w:rPr>
          <w:sz w:val="22"/>
        </w:rPr>
        <w:t xml:space="preserve"> as stated in the Amendment to the </w:t>
      </w:r>
      <w:r w:rsidRPr="00B7387B">
        <w:rPr>
          <w:sz w:val="22"/>
          <w:szCs w:val="22"/>
        </w:rPr>
        <w:t xml:space="preserve">Project Participation Agreement as of 17 May 2024. In addition, </w:t>
      </w:r>
      <w:r w:rsidR="00760203">
        <w:rPr>
          <w:sz w:val="22"/>
          <w:szCs w:val="22"/>
        </w:rPr>
        <w:t xml:space="preserve">if relevant </w:t>
      </w:r>
      <w:proofErr w:type="gramStart"/>
      <w:r w:rsidR="00760203">
        <w:rPr>
          <w:sz w:val="22"/>
          <w:szCs w:val="22"/>
        </w:rPr>
        <w:t>in particular case</w:t>
      </w:r>
      <w:proofErr w:type="gramEnd"/>
      <w:r w:rsidR="00760203">
        <w:rPr>
          <w:sz w:val="22"/>
          <w:szCs w:val="22"/>
        </w:rPr>
        <w:t xml:space="preserve">, </w:t>
      </w:r>
      <w:r w:rsidRPr="00B7387B">
        <w:rPr>
          <w:sz w:val="22"/>
          <w:szCs w:val="22"/>
        </w:rPr>
        <w:t>the Company shall, no later than the expiration date of the Project Participation Agreement</w:t>
      </w:r>
      <w:r w:rsidR="00760203">
        <w:rPr>
          <w:sz w:val="22"/>
          <w:szCs w:val="22"/>
        </w:rPr>
        <w:t xml:space="preserve"> (</w:t>
      </w:r>
      <w:r w:rsidR="00760203" w:rsidRPr="00760203">
        <w:rPr>
          <w:sz w:val="22"/>
          <w:szCs w:val="22"/>
        </w:rPr>
        <w:t xml:space="preserve">if applicable with respect to the </w:t>
      </w:r>
      <w:proofErr w:type="gramStart"/>
      <w:r w:rsidR="00760203" w:rsidRPr="00760203">
        <w:rPr>
          <w:sz w:val="22"/>
          <w:szCs w:val="22"/>
        </w:rPr>
        <w:t>particular rights</w:t>
      </w:r>
      <w:proofErr w:type="gramEnd"/>
      <w:r w:rsidR="00760203" w:rsidRPr="00760203">
        <w:rPr>
          <w:sz w:val="22"/>
          <w:szCs w:val="22"/>
        </w:rPr>
        <w:t xml:space="preserve"> or obligations</w:t>
      </w:r>
      <w:r w:rsidR="00760203">
        <w:rPr>
          <w:sz w:val="22"/>
          <w:szCs w:val="22"/>
        </w:rPr>
        <w:t>)</w:t>
      </w:r>
      <w:r w:rsidRPr="00B7387B">
        <w:rPr>
          <w:sz w:val="22"/>
          <w:szCs w:val="22"/>
        </w:rPr>
        <w:t>, settle all rights and obligations in connection with the Project (as defined in the Project Participation Agreement).</w:t>
      </w:r>
    </w:p>
    <w:p w14:paraId="44DF0CF4" w14:textId="5AA0A621" w:rsidR="004542D4" w:rsidRPr="00F04A31" w:rsidRDefault="007B29D4" w:rsidP="00FC5953">
      <w:pPr>
        <w:pStyle w:val="AOAltHead2"/>
        <w:numPr>
          <w:ilvl w:val="1"/>
          <w:numId w:val="1"/>
        </w:numPr>
        <w:tabs>
          <w:tab w:val="clear" w:pos="1004"/>
          <w:tab w:val="num" w:pos="720"/>
        </w:tabs>
        <w:ind w:left="720"/>
        <w:rPr>
          <w:sz w:val="22"/>
          <w:szCs w:val="22"/>
        </w:rPr>
      </w:pPr>
      <w:r w:rsidRPr="00881D5C">
        <w:rPr>
          <w:b/>
          <w:bCs/>
        </w:rPr>
        <w:t>XXXXXX</w:t>
      </w:r>
      <w:r w:rsidR="004542D4" w:rsidRPr="00F04A31">
        <w:rPr>
          <w:sz w:val="22"/>
          <w:szCs w:val="22"/>
        </w:rPr>
        <w:t>.</w:t>
      </w:r>
    </w:p>
    <w:p w14:paraId="0FAC6946" w14:textId="77777777" w:rsidR="000E127E" w:rsidRPr="00F04A31" w:rsidRDefault="2D7991DE" w:rsidP="000E127E">
      <w:pPr>
        <w:pStyle w:val="AOHead1"/>
        <w:keepNext/>
        <w:tabs>
          <w:tab w:val="clear" w:pos="284"/>
        </w:tabs>
        <w:spacing w:before="240"/>
        <w:jc w:val="both"/>
        <w:rPr>
          <w:lang w:eastAsia="zh-HK"/>
        </w:rPr>
      </w:pPr>
      <w:bookmarkStart w:id="84" w:name="_Toc196281533"/>
      <w:bookmarkStart w:id="85" w:name="_Ref485382210"/>
      <w:bookmarkStart w:id="86" w:name="_Toc499759500"/>
      <w:bookmarkStart w:id="87" w:name="_Toc501443711"/>
      <w:bookmarkStart w:id="88" w:name="_Toc501263946"/>
      <w:bookmarkStart w:id="89" w:name="_Toc508983885"/>
      <w:bookmarkStart w:id="90" w:name="_Toc10381443"/>
      <w:bookmarkStart w:id="91" w:name="_Toc108414388"/>
      <w:bookmarkEnd w:id="76"/>
      <w:r w:rsidRPr="00F04A31">
        <w:rPr>
          <w:lang w:eastAsia="zh-HK"/>
        </w:rPr>
        <w:t>PARTICIPATION IN NEXT FINANCING ROUND </w:t>
      </w:r>
      <w:bookmarkEnd w:id="84"/>
    </w:p>
    <w:p w14:paraId="644F5049" w14:textId="06ABE3C4" w:rsidR="000E127E" w:rsidRPr="00F04A31" w:rsidRDefault="433BFE63" w:rsidP="00FC5953">
      <w:pPr>
        <w:pStyle w:val="AOAltHead2"/>
        <w:numPr>
          <w:ilvl w:val="1"/>
          <w:numId w:val="1"/>
        </w:numPr>
        <w:tabs>
          <w:tab w:val="clear" w:pos="1004"/>
          <w:tab w:val="num" w:pos="720"/>
        </w:tabs>
        <w:ind w:left="720"/>
        <w:rPr>
          <w:sz w:val="22"/>
          <w:szCs w:val="22"/>
        </w:rPr>
      </w:pPr>
      <w:r w:rsidRPr="00F04A31">
        <w:rPr>
          <w:sz w:val="22"/>
          <w:szCs w:val="22"/>
        </w:rPr>
        <w:t>Without prejudice to the statutory rights of each Investor to participate in any share capital increase, the Investors hereby agree that they shall have also the option to participate in the next financing round of the Company, subject to the following conditions: </w:t>
      </w:r>
    </w:p>
    <w:p w14:paraId="708AB080" w14:textId="680102D5" w:rsidR="000E127E" w:rsidRPr="00F04A31" w:rsidRDefault="007B29D4" w:rsidP="007B29D4">
      <w:pPr>
        <w:pStyle w:val="AOHead3"/>
        <w:numPr>
          <w:ilvl w:val="0"/>
          <w:numId w:val="0"/>
        </w:numPr>
        <w:ind w:left="1430" w:hanging="720"/>
        <w:rPr>
          <w:sz w:val="22"/>
          <w:szCs w:val="22"/>
        </w:rPr>
      </w:pPr>
      <w:r w:rsidRPr="00881D5C">
        <w:rPr>
          <w:b/>
          <w:bCs/>
        </w:rPr>
        <w:t>XXXXXX</w:t>
      </w:r>
      <w:r w:rsidR="433BFE63" w:rsidRPr="00F04A31">
        <w:rPr>
          <w:sz w:val="22"/>
          <w:szCs w:val="22"/>
        </w:rPr>
        <w:t>. </w:t>
      </w:r>
    </w:p>
    <w:p w14:paraId="13A222C0" w14:textId="77777777" w:rsidR="000E127E" w:rsidRPr="00F04A31" w:rsidRDefault="000E127E" w:rsidP="00FC5953">
      <w:pPr>
        <w:pStyle w:val="AOAltHead2"/>
        <w:numPr>
          <w:ilvl w:val="1"/>
          <w:numId w:val="1"/>
        </w:numPr>
        <w:tabs>
          <w:tab w:val="clear" w:pos="1004"/>
          <w:tab w:val="num" w:pos="720"/>
        </w:tabs>
        <w:ind w:left="720"/>
        <w:rPr>
          <w:sz w:val="22"/>
          <w:szCs w:val="22"/>
        </w:rPr>
      </w:pPr>
      <w:proofErr w:type="gramStart"/>
      <w:r w:rsidRPr="00F04A31">
        <w:rPr>
          <w:sz w:val="22"/>
          <w:szCs w:val="22"/>
        </w:rPr>
        <w:t>In the event that</w:t>
      </w:r>
      <w:proofErr w:type="gramEnd"/>
      <w:r w:rsidRPr="00F04A31">
        <w:rPr>
          <w:sz w:val="22"/>
          <w:szCs w:val="22"/>
        </w:rPr>
        <w:t xml:space="preserve"> the above conditions are met, the Investors shall have the right, but not the obligation, to participate in such financing round in proportion to their respective shareholdings in the Company as of the date of such financing round. </w:t>
      </w:r>
    </w:p>
    <w:p w14:paraId="4E1BEA27" w14:textId="77777777" w:rsidR="000E127E" w:rsidRPr="00F04A31" w:rsidRDefault="000E127E" w:rsidP="00FC5953">
      <w:pPr>
        <w:pStyle w:val="AOAltHead2"/>
        <w:numPr>
          <w:ilvl w:val="1"/>
          <w:numId w:val="1"/>
        </w:numPr>
        <w:tabs>
          <w:tab w:val="clear" w:pos="1004"/>
          <w:tab w:val="num" w:pos="720"/>
        </w:tabs>
        <w:ind w:left="720"/>
        <w:rPr>
          <w:sz w:val="22"/>
          <w:szCs w:val="22"/>
        </w:rPr>
      </w:pPr>
      <w:r w:rsidRPr="00F04A31">
        <w:rPr>
          <w:sz w:val="22"/>
          <w:szCs w:val="22"/>
        </w:rPr>
        <w:t>The terms and conditions of the participation of the Investors in the financing round, including the subscription price, shall be determined in good faith negotiations between the Company, the Investors and the third-party investors. </w:t>
      </w:r>
    </w:p>
    <w:p w14:paraId="1FF2C22C" w14:textId="77777777" w:rsidR="000E127E" w:rsidRPr="00F04A31" w:rsidRDefault="000E127E" w:rsidP="00FC5953">
      <w:pPr>
        <w:pStyle w:val="AOAltHead2"/>
        <w:numPr>
          <w:ilvl w:val="1"/>
          <w:numId w:val="1"/>
        </w:numPr>
        <w:tabs>
          <w:tab w:val="clear" w:pos="1004"/>
          <w:tab w:val="num" w:pos="720"/>
        </w:tabs>
        <w:ind w:left="720"/>
        <w:rPr>
          <w:sz w:val="22"/>
          <w:szCs w:val="22"/>
        </w:rPr>
      </w:pPr>
      <w:r w:rsidRPr="00F04A31">
        <w:rPr>
          <w:sz w:val="22"/>
          <w:szCs w:val="22"/>
        </w:rPr>
        <w:t>The Company shall provide timely notice to the Investors of the commencement of the financing round and shall keep them informed of the progress and material terms of the financing round. </w:t>
      </w:r>
    </w:p>
    <w:p w14:paraId="3F0FC9F5" w14:textId="77777777" w:rsidR="000E127E" w:rsidRPr="00F04A31" w:rsidRDefault="000E127E" w:rsidP="00FC5953">
      <w:pPr>
        <w:pStyle w:val="AOAltHead2"/>
        <w:numPr>
          <w:ilvl w:val="1"/>
          <w:numId w:val="1"/>
        </w:numPr>
        <w:tabs>
          <w:tab w:val="clear" w:pos="1004"/>
          <w:tab w:val="num" w:pos="720"/>
        </w:tabs>
        <w:ind w:left="720"/>
        <w:rPr>
          <w:sz w:val="22"/>
          <w:szCs w:val="22"/>
        </w:rPr>
      </w:pPr>
      <w:r w:rsidRPr="00F04A31">
        <w:rPr>
          <w:sz w:val="22"/>
          <w:szCs w:val="22"/>
        </w:rPr>
        <w:lastRenderedPageBreak/>
        <w:t>Notwithstanding anything to the contrary in this Agreement, the participation of the Investors in the next financing round shall be subject to the execution of definitive agreements and the satisfaction of any legal and regulatory requirements applicable to the financing round. </w:t>
      </w:r>
    </w:p>
    <w:p w14:paraId="2B4766FD" w14:textId="620E35C6" w:rsidR="000E127E" w:rsidRPr="00F04A31" w:rsidRDefault="000E127E" w:rsidP="00FC5953">
      <w:pPr>
        <w:pStyle w:val="AOAltHead2"/>
        <w:numPr>
          <w:ilvl w:val="1"/>
          <w:numId w:val="1"/>
        </w:numPr>
        <w:tabs>
          <w:tab w:val="clear" w:pos="1004"/>
          <w:tab w:val="num" w:pos="720"/>
        </w:tabs>
        <w:ind w:left="720"/>
        <w:rPr>
          <w:sz w:val="22"/>
          <w:szCs w:val="22"/>
        </w:rPr>
      </w:pPr>
      <w:r w:rsidRPr="00F04A31">
        <w:rPr>
          <w:sz w:val="22"/>
          <w:szCs w:val="22"/>
        </w:rPr>
        <w:t>The rights and obligations of the Investors with respect to their participation in the next financing round shall be set forth in separate agreements to be entered into between the Company and the Investors. </w:t>
      </w:r>
    </w:p>
    <w:p w14:paraId="41FA22D5" w14:textId="7B3E9783" w:rsidR="00130AF5" w:rsidRPr="00F04A31" w:rsidRDefault="00130AF5" w:rsidP="00B70E54">
      <w:pPr>
        <w:pStyle w:val="AOHead1"/>
        <w:keepNext/>
        <w:tabs>
          <w:tab w:val="clear" w:pos="284"/>
        </w:tabs>
        <w:spacing w:before="240"/>
        <w:jc w:val="both"/>
        <w:rPr>
          <w:lang w:eastAsia="zh-HK"/>
        </w:rPr>
      </w:pPr>
      <w:bookmarkStart w:id="92" w:name="_Toc196281534"/>
      <w:bookmarkStart w:id="93" w:name="_Ref197264670"/>
      <w:r w:rsidRPr="00F04A31">
        <w:rPr>
          <w:lang w:eastAsia="zh-HK"/>
        </w:rPr>
        <w:t>REPRESENTATIONS, WARRANTIES AND UNDERTAKINGS</w:t>
      </w:r>
      <w:bookmarkEnd w:id="85"/>
      <w:bookmarkEnd w:id="86"/>
      <w:bookmarkEnd w:id="87"/>
      <w:bookmarkEnd w:id="88"/>
      <w:bookmarkEnd w:id="89"/>
      <w:bookmarkEnd w:id="90"/>
      <w:bookmarkEnd w:id="91"/>
      <w:bookmarkEnd w:id="92"/>
      <w:bookmarkEnd w:id="93"/>
    </w:p>
    <w:p w14:paraId="341719AD" w14:textId="77777777" w:rsidR="00130AF5" w:rsidRPr="00F04A31" w:rsidRDefault="00130AF5" w:rsidP="00FC5953">
      <w:pPr>
        <w:pStyle w:val="AOAltHead2"/>
        <w:numPr>
          <w:ilvl w:val="1"/>
          <w:numId w:val="1"/>
        </w:numPr>
        <w:tabs>
          <w:tab w:val="clear" w:pos="1004"/>
          <w:tab w:val="num" w:pos="720"/>
        </w:tabs>
        <w:ind w:left="720"/>
        <w:rPr>
          <w:sz w:val="22"/>
          <w:szCs w:val="22"/>
        </w:rPr>
      </w:pPr>
      <w:bookmarkStart w:id="94" w:name="_Hlk152248031"/>
      <w:bookmarkStart w:id="95" w:name="_Ref485380823"/>
      <w:r w:rsidRPr="00F04A31">
        <w:rPr>
          <w:sz w:val="22"/>
          <w:szCs w:val="22"/>
        </w:rPr>
        <w:t xml:space="preserve">Each Party represents </w:t>
      </w:r>
      <w:bookmarkEnd w:id="94"/>
      <w:r w:rsidRPr="00F04A31">
        <w:rPr>
          <w:sz w:val="22"/>
          <w:szCs w:val="22"/>
        </w:rPr>
        <w:t>and warrants to the other Parties that:</w:t>
      </w:r>
      <w:bookmarkEnd w:id="95"/>
    </w:p>
    <w:p w14:paraId="7540C295" w14:textId="4EF1D525" w:rsidR="00130AF5" w:rsidRPr="00F04A31" w:rsidRDefault="00130AF5" w:rsidP="00130AF5">
      <w:pPr>
        <w:pStyle w:val="AOHead3"/>
        <w:rPr>
          <w:sz w:val="22"/>
          <w:szCs w:val="22"/>
        </w:rPr>
      </w:pPr>
      <w:r w:rsidRPr="00F04A31">
        <w:rPr>
          <w:sz w:val="22"/>
          <w:szCs w:val="22"/>
          <w:lang w:eastAsia="zh-HK"/>
        </w:rPr>
        <w:t xml:space="preserve">if a natural person, </w:t>
      </w:r>
      <w:r w:rsidR="00DC5AEC" w:rsidRPr="00F04A31">
        <w:rPr>
          <w:sz w:val="22"/>
          <w:szCs w:val="22"/>
          <w:lang w:eastAsia="zh-HK"/>
        </w:rPr>
        <w:t>it</w:t>
      </w:r>
      <w:r w:rsidRPr="00F04A31">
        <w:rPr>
          <w:sz w:val="22"/>
          <w:szCs w:val="22"/>
          <w:lang w:eastAsia="zh-HK"/>
        </w:rPr>
        <w:t xml:space="preserve"> has legal capacity (in </w:t>
      </w:r>
      <w:r w:rsidR="00DC5AEC" w:rsidRPr="00F04A31">
        <w:rPr>
          <w:sz w:val="22"/>
          <w:szCs w:val="22"/>
          <w:lang w:eastAsia="zh-HK"/>
        </w:rPr>
        <w:t>Czech</w:t>
      </w:r>
      <w:r w:rsidR="00F479AE" w:rsidRPr="00F04A31">
        <w:rPr>
          <w:sz w:val="22"/>
          <w:szCs w:val="22"/>
          <w:lang w:eastAsia="zh-HK"/>
        </w:rPr>
        <w:t>:</w:t>
      </w:r>
      <w:r w:rsidR="00DC5AEC" w:rsidRPr="00F04A31">
        <w:rPr>
          <w:sz w:val="22"/>
          <w:szCs w:val="22"/>
          <w:lang w:eastAsia="zh-HK"/>
        </w:rPr>
        <w:t xml:space="preserve"> </w:t>
      </w:r>
      <w:r w:rsidRPr="00F04A31">
        <w:rPr>
          <w:sz w:val="22"/>
          <w:szCs w:val="22"/>
          <w:lang w:eastAsia="zh-HK"/>
        </w:rPr>
        <w:t>“</w:t>
      </w:r>
      <w:proofErr w:type="spellStart"/>
      <w:r w:rsidR="00777161" w:rsidRPr="00F04A31">
        <w:rPr>
          <w:i/>
          <w:sz w:val="22"/>
          <w:szCs w:val="22"/>
          <w:lang w:eastAsia="zh-HK"/>
        </w:rPr>
        <w:t>svéprávnost</w:t>
      </w:r>
      <w:proofErr w:type="spellEnd"/>
      <w:r w:rsidRPr="00F04A31">
        <w:rPr>
          <w:sz w:val="22"/>
          <w:szCs w:val="22"/>
          <w:lang w:eastAsia="zh-HK"/>
        </w:rPr>
        <w:t>”) or (ii) if a legal person, it is a corporate body</w:t>
      </w:r>
      <w:r w:rsidR="00DC5AEC" w:rsidRPr="00F04A31">
        <w:rPr>
          <w:sz w:val="22"/>
          <w:szCs w:val="22"/>
          <w:lang w:eastAsia="zh-HK"/>
        </w:rPr>
        <w:t xml:space="preserve"> </w:t>
      </w:r>
      <w:r w:rsidRPr="00F04A31">
        <w:rPr>
          <w:sz w:val="22"/>
          <w:szCs w:val="22"/>
          <w:lang w:eastAsia="zh-HK"/>
        </w:rPr>
        <w:t xml:space="preserve">duly incorporated and organised and validly existing under the laws of its jurisdiction of </w:t>
      </w:r>
      <w:proofErr w:type="gramStart"/>
      <w:r w:rsidRPr="00F04A31">
        <w:rPr>
          <w:sz w:val="22"/>
          <w:szCs w:val="22"/>
          <w:lang w:eastAsia="zh-HK"/>
        </w:rPr>
        <w:t>incorporation;</w:t>
      </w:r>
      <w:proofErr w:type="gramEnd"/>
    </w:p>
    <w:p w14:paraId="5075CBEF" w14:textId="77777777" w:rsidR="00130AF5" w:rsidRPr="00F04A31" w:rsidRDefault="24BB0D6B" w:rsidP="24BB0D6B">
      <w:pPr>
        <w:pStyle w:val="AOHead3"/>
        <w:rPr>
          <w:sz w:val="22"/>
          <w:szCs w:val="22"/>
        </w:rPr>
      </w:pPr>
      <w:r w:rsidRPr="00F04A31">
        <w:rPr>
          <w:sz w:val="22"/>
          <w:szCs w:val="22"/>
        </w:rPr>
        <w:t>it has the legal right and full power and authority to enter into this Agreement (and the other agreements to be entered into by it under or in connection with this Agreement) and to perform its obligations under this Agreement (and such other agreements</w:t>
      </w:r>
      <w:proofErr w:type="gramStart"/>
      <w:r w:rsidRPr="00F04A31">
        <w:rPr>
          <w:sz w:val="22"/>
          <w:szCs w:val="22"/>
        </w:rPr>
        <w:t>);</w:t>
      </w:r>
      <w:proofErr w:type="gramEnd"/>
    </w:p>
    <w:p w14:paraId="521D68C3" w14:textId="77777777" w:rsidR="00130AF5" w:rsidRPr="00F04A31" w:rsidRDefault="00130AF5" w:rsidP="00130AF5">
      <w:pPr>
        <w:pStyle w:val="AOHead3"/>
        <w:rPr>
          <w:sz w:val="22"/>
          <w:szCs w:val="22"/>
        </w:rPr>
      </w:pPr>
      <w:r w:rsidRPr="00F04A31">
        <w:rPr>
          <w:sz w:val="22"/>
          <w:szCs w:val="22"/>
        </w:rPr>
        <w:t xml:space="preserve">it has obtained all authorisations, including corporate approvals, and all other applicable governmental, statutory, regulatory or other consents, clearances, approvals, licences, waivers or exemptions required to empower it to </w:t>
      </w:r>
      <w:proofErr w:type="gramStart"/>
      <w:r w:rsidRPr="00F04A31">
        <w:rPr>
          <w:sz w:val="22"/>
          <w:szCs w:val="22"/>
        </w:rPr>
        <w:t>enter into</w:t>
      </w:r>
      <w:proofErr w:type="gramEnd"/>
      <w:r w:rsidRPr="00F04A31">
        <w:rPr>
          <w:sz w:val="22"/>
          <w:szCs w:val="22"/>
        </w:rPr>
        <w:t xml:space="preserve"> and to perform its obligations under this Agreement (and such other agreements) and for this Agreement (and such other agreements) to be duly and validly authorized, executed and delivered by </w:t>
      </w:r>
      <w:proofErr w:type="gramStart"/>
      <w:r w:rsidRPr="00F04A31">
        <w:rPr>
          <w:sz w:val="22"/>
          <w:szCs w:val="22"/>
        </w:rPr>
        <w:t>it;</w:t>
      </w:r>
      <w:proofErr w:type="gramEnd"/>
    </w:p>
    <w:p w14:paraId="4D48F1FB" w14:textId="0F825CC1" w:rsidR="00130AF5" w:rsidRPr="00F04A31" w:rsidRDefault="00130AF5" w:rsidP="00130AF5">
      <w:pPr>
        <w:pStyle w:val="AOHead3"/>
        <w:rPr>
          <w:sz w:val="22"/>
          <w:szCs w:val="22"/>
        </w:rPr>
      </w:pPr>
      <w:r w:rsidRPr="00F04A31">
        <w:rPr>
          <w:sz w:val="22"/>
          <w:szCs w:val="22"/>
        </w:rPr>
        <w:t>the obligations that it has assumed under this Agreement (and other agreements related to this Agreement) are vis-à-vis the relevant Party lawful and valid, binding and enforceable in accordance with the terms and conditions set out in this Agreement (and other such agreements that are related to this Agreement</w:t>
      </w:r>
      <w:proofErr w:type="gramStart"/>
      <w:r w:rsidRPr="00F04A31">
        <w:rPr>
          <w:sz w:val="22"/>
          <w:szCs w:val="22"/>
        </w:rPr>
        <w:t>);</w:t>
      </w:r>
      <w:proofErr w:type="gramEnd"/>
    </w:p>
    <w:p w14:paraId="5A62C504" w14:textId="77777777" w:rsidR="00A8321B" w:rsidRPr="00F04A31" w:rsidRDefault="00130AF5" w:rsidP="00130AF5">
      <w:pPr>
        <w:pStyle w:val="AOHead3"/>
        <w:rPr>
          <w:sz w:val="22"/>
          <w:szCs w:val="22"/>
        </w:rPr>
      </w:pPr>
      <w:r w:rsidRPr="00F04A31">
        <w:rPr>
          <w:sz w:val="22"/>
          <w:szCs w:val="22"/>
        </w:rPr>
        <w:t>entry into and performance by it of its obligations under this Agreement (and the other agreements to be entered into by it under, in accordance with or in connection with this Agreement) will not (i) on the part of the affected party contravene any existing law, statute, order, treaty, rule or regulation applicable to it or (ii) breach any provision of its corporate documents, articles of association and other constitutional documents</w:t>
      </w:r>
      <w:r w:rsidR="00A8321B" w:rsidRPr="00F04A31">
        <w:rPr>
          <w:sz w:val="22"/>
          <w:szCs w:val="22"/>
        </w:rPr>
        <w:t>; and</w:t>
      </w:r>
    </w:p>
    <w:p w14:paraId="02780EAB" w14:textId="4564F6FE" w:rsidR="00130AF5" w:rsidRPr="00F04A31" w:rsidRDefault="00A8321B" w:rsidP="00A8321B">
      <w:pPr>
        <w:pStyle w:val="AOHead3"/>
        <w:rPr>
          <w:sz w:val="22"/>
          <w:szCs w:val="22"/>
        </w:rPr>
      </w:pPr>
      <w:r w:rsidRPr="00F04A31">
        <w:rPr>
          <w:sz w:val="22"/>
          <w:szCs w:val="22"/>
        </w:rPr>
        <w:t>is not aware of any breach or circumstances giving grounds for a breach of representations and warranties given by the respective Parties in the Investment Agreement concluded on 22. 7. 2022 between the Founders, Inventors, Investors 1, 2, the Company and the Managers and Investment Agreement concluded on 6. 12. 2023 between the Current Shareholders, the Company and the Managers, and has no outstanding claim from the breach of the representation and warranties given thereof</w:t>
      </w:r>
      <w:r w:rsidR="00130AF5" w:rsidRPr="00F04A31">
        <w:rPr>
          <w:sz w:val="22"/>
          <w:szCs w:val="22"/>
        </w:rPr>
        <w:t>.</w:t>
      </w:r>
    </w:p>
    <w:p w14:paraId="52D7597D" w14:textId="1A4FE647" w:rsidR="00130AF5" w:rsidRPr="00F04A31" w:rsidRDefault="00130AF5" w:rsidP="00FC5953">
      <w:pPr>
        <w:pStyle w:val="AOAltHead2"/>
        <w:numPr>
          <w:ilvl w:val="1"/>
          <w:numId w:val="1"/>
        </w:numPr>
        <w:tabs>
          <w:tab w:val="clear" w:pos="1004"/>
          <w:tab w:val="num" w:pos="720"/>
        </w:tabs>
        <w:ind w:left="720"/>
        <w:rPr>
          <w:sz w:val="22"/>
          <w:szCs w:val="22"/>
        </w:rPr>
      </w:pPr>
      <w:r w:rsidRPr="00F04A31">
        <w:rPr>
          <w:sz w:val="22"/>
          <w:szCs w:val="22"/>
        </w:rPr>
        <w:t xml:space="preserve">Each Party as a separate debtor declares to the other Parties that each of the representations and warranties given in Clause </w:t>
      </w:r>
      <w:r w:rsidR="00DC5AEC" w:rsidRPr="00F04A31">
        <w:rPr>
          <w:sz w:val="22"/>
          <w:szCs w:val="22"/>
        </w:rPr>
        <w:fldChar w:fldCharType="begin"/>
      </w:r>
      <w:r w:rsidR="00DC5AEC" w:rsidRPr="00F04A31">
        <w:rPr>
          <w:sz w:val="22"/>
          <w:szCs w:val="22"/>
        </w:rPr>
        <w:instrText xml:space="preserve"> REF _Ref485380823 \r \h </w:instrText>
      </w:r>
      <w:r w:rsidR="0005147F" w:rsidRPr="00F04A31">
        <w:rPr>
          <w:sz w:val="22"/>
          <w:szCs w:val="22"/>
        </w:rPr>
        <w:instrText xml:space="preserve"> \* MERGEFORMAT </w:instrText>
      </w:r>
      <w:r w:rsidR="00DC5AEC" w:rsidRPr="00F04A31">
        <w:rPr>
          <w:sz w:val="22"/>
          <w:szCs w:val="22"/>
        </w:rPr>
      </w:r>
      <w:r w:rsidR="00DC5AEC" w:rsidRPr="00F04A31">
        <w:rPr>
          <w:sz w:val="22"/>
          <w:szCs w:val="22"/>
        </w:rPr>
        <w:fldChar w:fldCharType="separate"/>
      </w:r>
      <w:r w:rsidR="00940D11">
        <w:rPr>
          <w:sz w:val="22"/>
          <w:szCs w:val="22"/>
        </w:rPr>
        <w:t>6.1</w:t>
      </w:r>
      <w:r w:rsidR="00DC5AEC" w:rsidRPr="00F04A31">
        <w:rPr>
          <w:sz w:val="22"/>
          <w:szCs w:val="22"/>
        </w:rPr>
        <w:fldChar w:fldCharType="end"/>
      </w:r>
      <w:r w:rsidRPr="00F04A31">
        <w:rPr>
          <w:sz w:val="22"/>
          <w:szCs w:val="22"/>
        </w:rPr>
        <w:t xml:space="preserve"> were on the date of this Agreement true, accurate and not misleading as far as their content is concerned, and all the other Parties can rely on these representations and warranties. Each Party, in its own name as a separate debtor, undertakes to compensate the other Parties as separate creditors, for any damage and costs incurred by those Parties as a result or in connection with the fact that any </w:t>
      </w:r>
      <w:r w:rsidR="004F0A01" w:rsidRPr="00F04A31">
        <w:rPr>
          <w:sz w:val="22"/>
          <w:szCs w:val="22"/>
        </w:rPr>
        <w:t xml:space="preserve">representation and </w:t>
      </w:r>
      <w:r w:rsidRPr="00F04A31">
        <w:rPr>
          <w:sz w:val="22"/>
          <w:szCs w:val="22"/>
        </w:rPr>
        <w:t xml:space="preserve">warranty given in Clause </w:t>
      </w:r>
      <w:r w:rsidR="00DC5AEC" w:rsidRPr="00F04A31">
        <w:rPr>
          <w:sz w:val="22"/>
          <w:szCs w:val="22"/>
        </w:rPr>
        <w:fldChar w:fldCharType="begin"/>
      </w:r>
      <w:r w:rsidR="00DC5AEC" w:rsidRPr="00F04A31">
        <w:rPr>
          <w:sz w:val="22"/>
          <w:szCs w:val="22"/>
        </w:rPr>
        <w:instrText xml:space="preserve"> REF _Ref485380823 \r \h </w:instrText>
      </w:r>
      <w:r w:rsidR="0005147F" w:rsidRPr="00F04A31">
        <w:rPr>
          <w:sz w:val="22"/>
          <w:szCs w:val="22"/>
        </w:rPr>
        <w:instrText xml:space="preserve"> \* MERGEFORMAT </w:instrText>
      </w:r>
      <w:r w:rsidR="00DC5AEC" w:rsidRPr="00F04A31">
        <w:rPr>
          <w:sz w:val="22"/>
          <w:szCs w:val="22"/>
        </w:rPr>
      </w:r>
      <w:r w:rsidR="00DC5AEC" w:rsidRPr="00F04A31">
        <w:rPr>
          <w:sz w:val="22"/>
          <w:szCs w:val="22"/>
        </w:rPr>
        <w:fldChar w:fldCharType="separate"/>
      </w:r>
      <w:r w:rsidR="00940D11">
        <w:rPr>
          <w:sz w:val="22"/>
          <w:szCs w:val="22"/>
        </w:rPr>
        <w:t>6.1</w:t>
      </w:r>
      <w:r w:rsidR="00DC5AEC" w:rsidRPr="00F04A31">
        <w:rPr>
          <w:sz w:val="22"/>
          <w:szCs w:val="22"/>
        </w:rPr>
        <w:fldChar w:fldCharType="end"/>
      </w:r>
      <w:r w:rsidRPr="00F04A31">
        <w:rPr>
          <w:sz w:val="22"/>
          <w:szCs w:val="22"/>
        </w:rPr>
        <w:t xml:space="preserve"> proves to be untrue, inaccurate or misleading regarding that Party and irrespective of the fact that the Party </w:t>
      </w:r>
      <w:r w:rsidR="00F144CF" w:rsidRPr="00F04A31">
        <w:rPr>
          <w:sz w:val="22"/>
          <w:szCs w:val="22"/>
        </w:rPr>
        <w:t xml:space="preserve">which </w:t>
      </w:r>
      <w:r w:rsidRPr="00F04A31">
        <w:rPr>
          <w:sz w:val="22"/>
          <w:szCs w:val="22"/>
        </w:rPr>
        <w:t xml:space="preserve">caused such damage or costs or the occurrence of such damage or cost was due to the negligence of the Party. </w:t>
      </w:r>
      <w:bookmarkStart w:id="96" w:name="_Ref501207577"/>
    </w:p>
    <w:p w14:paraId="6A9E3C3B" w14:textId="0073A647" w:rsidR="00D964D1" w:rsidRPr="00F04A31" w:rsidRDefault="00D964D1" w:rsidP="00FC5953">
      <w:pPr>
        <w:pStyle w:val="AOAltHead2"/>
        <w:numPr>
          <w:ilvl w:val="1"/>
          <w:numId w:val="1"/>
        </w:numPr>
        <w:tabs>
          <w:tab w:val="clear" w:pos="1004"/>
          <w:tab w:val="num" w:pos="720"/>
        </w:tabs>
        <w:ind w:left="720"/>
        <w:rPr>
          <w:sz w:val="22"/>
          <w:szCs w:val="22"/>
        </w:rPr>
      </w:pPr>
      <w:r w:rsidRPr="00F04A31">
        <w:rPr>
          <w:sz w:val="22"/>
          <w:szCs w:val="22"/>
        </w:rPr>
        <w:lastRenderedPageBreak/>
        <w:t xml:space="preserve">Each Investor hereby </w:t>
      </w:r>
      <w:r w:rsidR="00F81875" w:rsidRPr="00F04A31">
        <w:rPr>
          <w:sz w:val="22"/>
          <w:szCs w:val="22"/>
        </w:rPr>
        <w:t>individually</w:t>
      </w:r>
      <w:r w:rsidR="0053197D" w:rsidRPr="00F04A31">
        <w:rPr>
          <w:sz w:val="22"/>
          <w:szCs w:val="22"/>
        </w:rPr>
        <w:t xml:space="preserve"> </w:t>
      </w:r>
      <w:r w:rsidRPr="00F04A31">
        <w:rPr>
          <w:sz w:val="22"/>
          <w:szCs w:val="22"/>
        </w:rPr>
        <w:t>represents and warrants to the Company that:</w:t>
      </w:r>
    </w:p>
    <w:p w14:paraId="564B7388" w14:textId="356526BF" w:rsidR="00EE00EB" w:rsidRPr="00F04A31" w:rsidRDefault="0053197D" w:rsidP="00EE00EB">
      <w:pPr>
        <w:pStyle w:val="AOHead3"/>
        <w:rPr>
          <w:sz w:val="22"/>
          <w:szCs w:val="22"/>
        </w:rPr>
      </w:pPr>
      <w:r w:rsidRPr="00F04A31">
        <w:rPr>
          <w:sz w:val="22"/>
          <w:szCs w:val="22"/>
        </w:rPr>
        <w:t>T</w:t>
      </w:r>
      <w:r w:rsidR="00D964D1" w:rsidRPr="00F04A31">
        <w:rPr>
          <w:sz w:val="22"/>
          <w:szCs w:val="22"/>
        </w:rPr>
        <w:t xml:space="preserve">he </w:t>
      </w:r>
      <w:r w:rsidR="00B14E34" w:rsidRPr="00F04A31">
        <w:rPr>
          <w:sz w:val="22"/>
          <w:szCs w:val="22"/>
        </w:rPr>
        <w:t xml:space="preserve">New </w:t>
      </w:r>
      <w:r w:rsidR="00D964D1" w:rsidRPr="00F04A31">
        <w:rPr>
          <w:sz w:val="22"/>
          <w:szCs w:val="22"/>
        </w:rPr>
        <w:t>Shares to be acquired by the Investor will be acquired for investment for the Investor’s own account, not as a nominee or agent, and not with a view to the resale or distribution of any part thereof</w:t>
      </w:r>
      <w:r w:rsidR="00BB33BF" w:rsidRPr="00F04A31">
        <w:rPr>
          <w:sz w:val="22"/>
          <w:szCs w:val="22"/>
        </w:rPr>
        <w:t xml:space="preserve"> in other manner than presumed in the Shareholders </w:t>
      </w:r>
      <w:proofErr w:type="gramStart"/>
      <w:r w:rsidR="00BB33BF" w:rsidRPr="00F04A31">
        <w:rPr>
          <w:sz w:val="22"/>
          <w:szCs w:val="22"/>
        </w:rPr>
        <w:t>Agreement</w:t>
      </w:r>
      <w:r w:rsidR="00680E0A" w:rsidRPr="00F04A31">
        <w:rPr>
          <w:sz w:val="22"/>
          <w:szCs w:val="22"/>
        </w:rPr>
        <w:t>;</w:t>
      </w:r>
      <w:proofErr w:type="gramEnd"/>
    </w:p>
    <w:p w14:paraId="1A0BA765" w14:textId="3A35EEDC" w:rsidR="00D421AE" w:rsidRPr="00F04A31" w:rsidRDefault="00D964D1" w:rsidP="00EE00EB">
      <w:pPr>
        <w:pStyle w:val="AOHead3"/>
        <w:rPr>
          <w:sz w:val="22"/>
          <w:szCs w:val="22"/>
        </w:rPr>
      </w:pPr>
      <w:r w:rsidRPr="00F04A31">
        <w:rPr>
          <w:sz w:val="22"/>
          <w:szCs w:val="22"/>
        </w:rPr>
        <w:t xml:space="preserve">The </w:t>
      </w:r>
      <w:r w:rsidR="00BB33BF" w:rsidRPr="00F04A31">
        <w:rPr>
          <w:sz w:val="22"/>
          <w:szCs w:val="22"/>
        </w:rPr>
        <w:t>Investor</w:t>
      </w:r>
      <w:r w:rsidRPr="00F04A31">
        <w:rPr>
          <w:sz w:val="22"/>
          <w:szCs w:val="22"/>
        </w:rPr>
        <w:t xml:space="preserve"> has had an opportunity to discuss the Company’s business, management, financial affairs and the terms and conditions of the offering of the </w:t>
      </w:r>
      <w:r w:rsidR="00B14E34" w:rsidRPr="00F04A31">
        <w:rPr>
          <w:sz w:val="22"/>
          <w:szCs w:val="22"/>
        </w:rPr>
        <w:t xml:space="preserve">New </w:t>
      </w:r>
      <w:r w:rsidRPr="00F04A31">
        <w:rPr>
          <w:sz w:val="22"/>
          <w:szCs w:val="22"/>
        </w:rPr>
        <w:t>Shares with the Company’s management and has had an opportunity to review the Company’s facilities</w:t>
      </w:r>
      <w:r w:rsidR="00355503" w:rsidRPr="00F04A31">
        <w:rPr>
          <w:sz w:val="22"/>
          <w:szCs w:val="22"/>
        </w:rPr>
        <w:t xml:space="preserve">, has reviewed and </w:t>
      </w:r>
      <w:r w:rsidR="00E00FDC" w:rsidRPr="00F04A31">
        <w:rPr>
          <w:sz w:val="22"/>
          <w:szCs w:val="22"/>
        </w:rPr>
        <w:t xml:space="preserve">commented on the Business </w:t>
      </w:r>
      <w:proofErr w:type="gramStart"/>
      <w:r w:rsidR="00E00FDC" w:rsidRPr="00F04A31">
        <w:rPr>
          <w:sz w:val="22"/>
          <w:szCs w:val="22"/>
        </w:rPr>
        <w:t>Plan</w:t>
      </w:r>
      <w:r w:rsidR="00A41AB1" w:rsidRPr="00F04A31">
        <w:rPr>
          <w:sz w:val="22"/>
          <w:szCs w:val="22"/>
        </w:rPr>
        <w:t>;</w:t>
      </w:r>
      <w:proofErr w:type="gramEnd"/>
    </w:p>
    <w:p w14:paraId="1132CE32" w14:textId="332786DD" w:rsidR="00EE00EB" w:rsidRPr="00F04A31" w:rsidRDefault="00D964D1" w:rsidP="00EE00EB">
      <w:pPr>
        <w:pStyle w:val="AOHead3"/>
        <w:rPr>
          <w:sz w:val="22"/>
          <w:szCs w:val="22"/>
        </w:rPr>
      </w:pPr>
      <w:r w:rsidRPr="00F04A31">
        <w:rPr>
          <w:sz w:val="22"/>
          <w:szCs w:val="22"/>
        </w:rPr>
        <w:t xml:space="preserve">The </w:t>
      </w:r>
      <w:r w:rsidR="00D421AE" w:rsidRPr="00F04A31">
        <w:rPr>
          <w:sz w:val="22"/>
          <w:szCs w:val="22"/>
        </w:rPr>
        <w:t>Investor</w:t>
      </w:r>
      <w:r w:rsidRPr="00F04A31">
        <w:rPr>
          <w:sz w:val="22"/>
          <w:szCs w:val="22"/>
        </w:rPr>
        <w:t xml:space="preserve"> understands that no public market now exists for the Shares, and that the Company has made no assurances that a public market will ever exist for the </w:t>
      </w:r>
      <w:proofErr w:type="gramStart"/>
      <w:r w:rsidRPr="00F04A31">
        <w:rPr>
          <w:sz w:val="22"/>
          <w:szCs w:val="22"/>
        </w:rPr>
        <w:t>Shares</w:t>
      </w:r>
      <w:r w:rsidR="00A41AB1" w:rsidRPr="00F04A31">
        <w:rPr>
          <w:sz w:val="22"/>
          <w:szCs w:val="22"/>
        </w:rPr>
        <w:t>;</w:t>
      </w:r>
      <w:proofErr w:type="gramEnd"/>
    </w:p>
    <w:p w14:paraId="6D2BF3E3" w14:textId="3D8BFFFD" w:rsidR="00EE00EB" w:rsidRPr="00F04A31" w:rsidRDefault="0053197D" w:rsidP="00EE00EB">
      <w:pPr>
        <w:pStyle w:val="AOHead3"/>
        <w:rPr>
          <w:sz w:val="22"/>
          <w:szCs w:val="22"/>
        </w:rPr>
      </w:pPr>
      <w:r w:rsidRPr="00F04A31">
        <w:rPr>
          <w:sz w:val="22"/>
          <w:szCs w:val="22"/>
        </w:rPr>
        <w:t>T</w:t>
      </w:r>
      <w:r w:rsidR="00D964D1" w:rsidRPr="00F04A31">
        <w:rPr>
          <w:sz w:val="22"/>
          <w:szCs w:val="22"/>
        </w:rPr>
        <w:t xml:space="preserve">he </w:t>
      </w:r>
      <w:r w:rsidR="00D421AE" w:rsidRPr="00F04A31">
        <w:rPr>
          <w:sz w:val="22"/>
          <w:szCs w:val="22"/>
        </w:rPr>
        <w:t>Investor</w:t>
      </w:r>
      <w:r w:rsidR="00D964D1" w:rsidRPr="00F04A31">
        <w:rPr>
          <w:sz w:val="22"/>
          <w:szCs w:val="22"/>
        </w:rPr>
        <w:t xml:space="preserve"> hereby represents that it has satisfied itself as to the full observance of the laws of its jurisdiction in connection with any invitation to subscribe for the</w:t>
      </w:r>
      <w:r w:rsidR="00B14E34" w:rsidRPr="00F04A31">
        <w:rPr>
          <w:sz w:val="22"/>
          <w:szCs w:val="22"/>
        </w:rPr>
        <w:t xml:space="preserve"> New</w:t>
      </w:r>
      <w:r w:rsidR="00D964D1" w:rsidRPr="00F04A31">
        <w:rPr>
          <w:sz w:val="22"/>
          <w:szCs w:val="22"/>
        </w:rPr>
        <w:t xml:space="preserve"> Shares, or any use of this Agreement, including (i) the legal requirements within its jurisdiction for the purchase of the </w:t>
      </w:r>
      <w:r w:rsidR="00B14E34" w:rsidRPr="00F04A31">
        <w:rPr>
          <w:sz w:val="22"/>
          <w:szCs w:val="22"/>
        </w:rPr>
        <w:t xml:space="preserve">New </w:t>
      </w:r>
      <w:r w:rsidR="00D964D1" w:rsidRPr="00F04A31">
        <w:rPr>
          <w:sz w:val="22"/>
          <w:szCs w:val="22"/>
        </w:rPr>
        <w:t xml:space="preserve">Shares, (ii) any foreign exchange restrictions applicable to such purchase, (iii) any governmental or other consents that may need to be obtained, and (iv) the income tax and other tax consequences, if any, that may be relevant to the purchase, holding, redemption, sale, or transfer of the </w:t>
      </w:r>
      <w:r w:rsidR="00B14E34" w:rsidRPr="00F04A31">
        <w:rPr>
          <w:sz w:val="22"/>
          <w:szCs w:val="22"/>
        </w:rPr>
        <w:t xml:space="preserve">New </w:t>
      </w:r>
      <w:r w:rsidR="00D964D1" w:rsidRPr="00F04A31">
        <w:rPr>
          <w:sz w:val="22"/>
          <w:szCs w:val="22"/>
        </w:rPr>
        <w:t xml:space="preserve">Shares. The </w:t>
      </w:r>
      <w:r w:rsidR="00D421AE" w:rsidRPr="00F04A31">
        <w:rPr>
          <w:sz w:val="22"/>
          <w:szCs w:val="22"/>
        </w:rPr>
        <w:t>Investor</w:t>
      </w:r>
      <w:r w:rsidR="00D964D1" w:rsidRPr="00F04A31">
        <w:rPr>
          <w:sz w:val="22"/>
          <w:szCs w:val="22"/>
        </w:rPr>
        <w:t xml:space="preserve">’s subscription and payment for and continued beneficial ownership of the </w:t>
      </w:r>
      <w:r w:rsidR="00B14E34" w:rsidRPr="00F04A31">
        <w:rPr>
          <w:sz w:val="22"/>
          <w:szCs w:val="22"/>
        </w:rPr>
        <w:t xml:space="preserve">New </w:t>
      </w:r>
      <w:r w:rsidR="00D964D1" w:rsidRPr="00F04A31">
        <w:rPr>
          <w:sz w:val="22"/>
          <w:szCs w:val="22"/>
        </w:rPr>
        <w:t xml:space="preserve">Shares will not violate any applicable securities or other laws of the </w:t>
      </w:r>
      <w:r w:rsidR="00D421AE" w:rsidRPr="00F04A31">
        <w:rPr>
          <w:sz w:val="22"/>
          <w:szCs w:val="22"/>
        </w:rPr>
        <w:t>Investor</w:t>
      </w:r>
      <w:r w:rsidR="00D964D1" w:rsidRPr="00F04A31">
        <w:rPr>
          <w:sz w:val="22"/>
          <w:szCs w:val="22"/>
        </w:rPr>
        <w:t xml:space="preserve">’s jurisdiction. </w:t>
      </w:r>
    </w:p>
    <w:p w14:paraId="2A90E010" w14:textId="70EF0A84" w:rsidR="00130AF5" w:rsidRPr="00F04A31" w:rsidRDefault="00130AF5" w:rsidP="00FC5953">
      <w:pPr>
        <w:pStyle w:val="AOAltHead2"/>
        <w:numPr>
          <w:ilvl w:val="1"/>
          <w:numId w:val="1"/>
        </w:numPr>
        <w:tabs>
          <w:tab w:val="clear" w:pos="1004"/>
          <w:tab w:val="num" w:pos="720"/>
        </w:tabs>
        <w:ind w:left="720"/>
        <w:rPr>
          <w:sz w:val="22"/>
          <w:szCs w:val="22"/>
        </w:rPr>
      </w:pPr>
      <w:r w:rsidRPr="00F04A31">
        <w:rPr>
          <w:sz w:val="22"/>
          <w:szCs w:val="22"/>
        </w:rPr>
        <w:t xml:space="preserve">The </w:t>
      </w:r>
      <w:r w:rsidR="00AB18E8" w:rsidRPr="00F04A31">
        <w:rPr>
          <w:sz w:val="22"/>
          <w:szCs w:val="22"/>
        </w:rPr>
        <w:t>Company</w:t>
      </w:r>
      <w:r w:rsidR="007143D8" w:rsidRPr="00F04A31">
        <w:rPr>
          <w:sz w:val="22"/>
          <w:szCs w:val="22"/>
        </w:rPr>
        <w:t xml:space="preserve"> </w:t>
      </w:r>
      <w:r w:rsidR="00A8321B" w:rsidRPr="00F04A31">
        <w:rPr>
          <w:sz w:val="22"/>
          <w:szCs w:val="22"/>
        </w:rPr>
        <w:t>and Man</w:t>
      </w:r>
      <w:r w:rsidR="0077052E" w:rsidRPr="00F04A31">
        <w:rPr>
          <w:sz w:val="22"/>
          <w:szCs w:val="22"/>
        </w:rPr>
        <w:t>a</w:t>
      </w:r>
      <w:r w:rsidR="00A8321B" w:rsidRPr="00F04A31">
        <w:rPr>
          <w:sz w:val="22"/>
          <w:szCs w:val="22"/>
        </w:rPr>
        <w:t>gers</w:t>
      </w:r>
      <w:r w:rsidR="00106A86" w:rsidRPr="00F04A31">
        <w:rPr>
          <w:sz w:val="22"/>
          <w:szCs w:val="22"/>
        </w:rPr>
        <w:t xml:space="preserve"> </w:t>
      </w:r>
      <w:r w:rsidRPr="00F04A31">
        <w:rPr>
          <w:sz w:val="22"/>
          <w:szCs w:val="22"/>
        </w:rPr>
        <w:t>represent</w:t>
      </w:r>
      <w:r w:rsidR="005123B0" w:rsidRPr="00F04A31">
        <w:rPr>
          <w:sz w:val="22"/>
          <w:szCs w:val="22"/>
        </w:rPr>
        <w:t xml:space="preserve"> jointly and severally</w:t>
      </w:r>
      <w:r w:rsidRPr="00F04A31">
        <w:rPr>
          <w:sz w:val="22"/>
          <w:szCs w:val="22"/>
        </w:rPr>
        <w:t xml:space="preserve"> to the Investors that each of the representations and warranties given in </w:t>
      </w:r>
      <w:r w:rsidRPr="00F04A31">
        <w:rPr>
          <w:b/>
          <w:bCs/>
          <w:sz w:val="22"/>
          <w:szCs w:val="22"/>
        </w:rPr>
        <w:fldChar w:fldCharType="begin"/>
      </w:r>
      <w:r w:rsidRPr="00F04A31">
        <w:rPr>
          <w:b/>
          <w:bCs/>
          <w:sz w:val="22"/>
          <w:szCs w:val="22"/>
        </w:rPr>
        <w:instrText xml:space="preserve"> REF _Ref485391787 \r \h  \* MERGEFORMAT </w:instrText>
      </w:r>
      <w:r w:rsidRPr="00F04A31">
        <w:rPr>
          <w:b/>
          <w:bCs/>
          <w:sz w:val="22"/>
          <w:szCs w:val="22"/>
        </w:rPr>
      </w:r>
      <w:r w:rsidRPr="00F04A31">
        <w:rPr>
          <w:b/>
          <w:bCs/>
          <w:sz w:val="22"/>
          <w:szCs w:val="22"/>
        </w:rPr>
        <w:fldChar w:fldCharType="separate"/>
      </w:r>
      <w:r w:rsidR="00940D11">
        <w:rPr>
          <w:b/>
          <w:bCs/>
          <w:sz w:val="22"/>
          <w:szCs w:val="22"/>
        </w:rPr>
        <w:t>Schedule 2</w:t>
      </w:r>
      <w:r w:rsidRPr="00F04A31">
        <w:rPr>
          <w:b/>
          <w:bCs/>
          <w:sz w:val="22"/>
          <w:szCs w:val="22"/>
        </w:rPr>
        <w:fldChar w:fldCharType="end"/>
      </w:r>
      <w:r w:rsidRPr="00F04A31">
        <w:rPr>
          <w:sz w:val="22"/>
          <w:szCs w:val="22"/>
        </w:rPr>
        <w:t xml:space="preserve"> were as of the day of this Agreement, and as deemed repeated on the Completion, true, accurate and not misleading as far as their content is concerned, and the Investors can rely on these representations and warranties.</w:t>
      </w:r>
      <w:r w:rsidR="005E58CE" w:rsidRPr="00F04A31">
        <w:rPr>
          <w:sz w:val="22"/>
          <w:szCs w:val="22"/>
        </w:rPr>
        <w:t xml:space="preserve"> The Company and the Managers shall be liable to the Investors for any damage and costs (subject to Clause 7) incurred by the Investors as a result of the fact that any of the representations and warranties given by the Company </w:t>
      </w:r>
      <w:r w:rsidR="00E95142">
        <w:rPr>
          <w:sz w:val="22"/>
          <w:szCs w:val="22"/>
        </w:rPr>
        <w:t xml:space="preserve">and Managers </w:t>
      </w:r>
      <w:r w:rsidR="005E58CE" w:rsidRPr="00F04A31">
        <w:rPr>
          <w:sz w:val="22"/>
          <w:szCs w:val="22"/>
        </w:rPr>
        <w:t xml:space="preserve">in </w:t>
      </w:r>
      <w:r w:rsidR="005E58CE" w:rsidRPr="00F04A31">
        <w:rPr>
          <w:caps/>
          <w:sz w:val="22"/>
          <w:szCs w:val="22"/>
        </w:rPr>
        <w:fldChar w:fldCharType="begin"/>
      </w:r>
      <w:r w:rsidR="005E58CE" w:rsidRPr="00F04A31">
        <w:rPr>
          <w:sz w:val="22"/>
          <w:szCs w:val="22"/>
        </w:rPr>
        <w:instrText xml:space="preserve"> REF _Ref485391787 \r \h  \* MERGEFORMAT </w:instrText>
      </w:r>
      <w:r w:rsidR="005E58CE" w:rsidRPr="00F04A31">
        <w:rPr>
          <w:caps/>
          <w:sz w:val="22"/>
          <w:szCs w:val="22"/>
        </w:rPr>
      </w:r>
      <w:r w:rsidR="005E58CE" w:rsidRPr="00F04A31">
        <w:rPr>
          <w:caps/>
          <w:sz w:val="22"/>
          <w:szCs w:val="22"/>
        </w:rPr>
        <w:fldChar w:fldCharType="separate"/>
      </w:r>
      <w:r w:rsidR="00940D11">
        <w:rPr>
          <w:sz w:val="22"/>
          <w:szCs w:val="22"/>
        </w:rPr>
        <w:t>Schedule 2</w:t>
      </w:r>
      <w:r w:rsidR="005E58CE" w:rsidRPr="00F04A31">
        <w:rPr>
          <w:caps/>
          <w:sz w:val="22"/>
          <w:szCs w:val="22"/>
        </w:rPr>
        <w:fldChar w:fldCharType="end"/>
      </w:r>
      <w:r w:rsidR="005E58CE" w:rsidRPr="00F04A31">
        <w:rPr>
          <w:sz w:val="22"/>
          <w:szCs w:val="22"/>
        </w:rPr>
        <w:t xml:space="preserve"> are not true or accurate or are misleadin</w:t>
      </w:r>
      <w:r w:rsidR="00D656C2" w:rsidRPr="00F04A31">
        <w:rPr>
          <w:sz w:val="22"/>
          <w:szCs w:val="22"/>
        </w:rPr>
        <w:t>g</w:t>
      </w:r>
      <w:r w:rsidR="005E58CE" w:rsidRPr="00F04A31">
        <w:rPr>
          <w:sz w:val="22"/>
          <w:szCs w:val="22"/>
        </w:rPr>
        <w:t>.</w:t>
      </w:r>
      <w:r w:rsidRPr="00F04A31">
        <w:rPr>
          <w:sz w:val="22"/>
          <w:szCs w:val="22"/>
        </w:rPr>
        <w:t xml:space="preserve"> </w:t>
      </w:r>
      <w:bookmarkEnd w:id="96"/>
    </w:p>
    <w:p w14:paraId="12F09384" w14:textId="24DB16DB" w:rsidR="00130AF5" w:rsidRPr="00F04A31" w:rsidRDefault="00130AF5" w:rsidP="00FC5953">
      <w:pPr>
        <w:pStyle w:val="Obsah1"/>
        <w:numPr>
          <w:ilvl w:val="1"/>
          <w:numId w:val="1"/>
        </w:numPr>
        <w:tabs>
          <w:tab w:val="clear" w:pos="1004"/>
          <w:tab w:val="num" w:pos="720"/>
        </w:tabs>
        <w:ind w:left="720"/>
        <w:jc w:val="both"/>
        <w:rPr>
          <w:rFonts w:ascii="Times New Roman" w:eastAsia="Calibri" w:hAnsi="Times New Roman"/>
          <w:b w:val="0"/>
          <w:caps w:val="0"/>
          <w:lang w:eastAsia="zh-HK"/>
        </w:rPr>
      </w:pPr>
      <w:bookmarkStart w:id="97" w:name="_Ref197683754"/>
      <w:bookmarkStart w:id="98" w:name="_Ref484099920"/>
      <w:r w:rsidRPr="00F04A31">
        <w:rPr>
          <w:rFonts w:ascii="Times New Roman" w:eastAsia="Calibri" w:hAnsi="Times New Roman"/>
          <w:b w:val="0"/>
          <w:caps w:val="0"/>
          <w:lang w:eastAsia="zh-HK"/>
        </w:rPr>
        <w:t xml:space="preserve">The Investors shall not be entitled to make any </w:t>
      </w:r>
      <w:r w:rsidR="00FB0DD6" w:rsidRPr="00F04A31">
        <w:rPr>
          <w:rFonts w:ascii="Times New Roman" w:eastAsia="Calibri" w:hAnsi="Times New Roman"/>
          <w:b w:val="0"/>
          <w:caps w:val="0"/>
          <w:lang w:eastAsia="zh-HK"/>
        </w:rPr>
        <w:t>C</w:t>
      </w:r>
      <w:r w:rsidRPr="00F04A31">
        <w:rPr>
          <w:rFonts w:ascii="Times New Roman" w:eastAsia="Calibri" w:hAnsi="Times New Roman"/>
          <w:b w:val="0"/>
          <w:caps w:val="0"/>
          <w:lang w:eastAsia="zh-HK"/>
        </w:rPr>
        <w:t xml:space="preserve">laim for any breach of the representations and warranties given to </w:t>
      </w:r>
      <w:r w:rsidR="00B14E34" w:rsidRPr="00F04A31">
        <w:rPr>
          <w:rFonts w:ascii="Times New Roman" w:eastAsia="Calibri" w:hAnsi="Times New Roman"/>
          <w:b w:val="0"/>
          <w:caps w:val="0"/>
          <w:lang w:eastAsia="zh-HK"/>
        </w:rPr>
        <w:t>them</w:t>
      </w:r>
      <w:r w:rsidRPr="00F04A31">
        <w:rPr>
          <w:rFonts w:ascii="Times New Roman" w:eastAsia="Calibri" w:hAnsi="Times New Roman"/>
          <w:b w:val="0"/>
          <w:caps w:val="0"/>
          <w:lang w:eastAsia="zh-HK"/>
        </w:rPr>
        <w:t xml:space="preserve"> by the Company</w:t>
      </w:r>
      <w:r w:rsidR="004542D4" w:rsidRPr="00F04A31">
        <w:rPr>
          <w:rFonts w:ascii="Times New Roman" w:eastAsia="Calibri" w:hAnsi="Times New Roman"/>
          <w:b w:val="0"/>
          <w:caps w:val="0"/>
          <w:lang w:eastAsia="zh-HK"/>
        </w:rPr>
        <w:t xml:space="preserve"> and</w:t>
      </w:r>
      <w:r w:rsidR="00B30426" w:rsidRPr="00F04A31">
        <w:rPr>
          <w:rFonts w:ascii="Times New Roman" w:eastAsia="Calibri" w:hAnsi="Times New Roman"/>
          <w:b w:val="0"/>
          <w:caps w:val="0"/>
          <w:lang w:eastAsia="zh-HK"/>
        </w:rPr>
        <w:t xml:space="preserve"> Managers</w:t>
      </w:r>
      <w:r w:rsidRPr="00F04A31">
        <w:rPr>
          <w:rFonts w:ascii="Times New Roman" w:eastAsia="Calibri" w:hAnsi="Times New Roman"/>
          <w:b w:val="0"/>
          <w:caps w:val="0"/>
          <w:lang w:eastAsia="zh-HK"/>
        </w:rPr>
        <w:t xml:space="preserve"> (i.e. the Company</w:t>
      </w:r>
      <w:r w:rsidR="004542D4" w:rsidRPr="00F04A31">
        <w:rPr>
          <w:rFonts w:ascii="Times New Roman" w:eastAsia="Calibri" w:hAnsi="Times New Roman"/>
          <w:b w:val="0"/>
          <w:caps w:val="0"/>
          <w:lang w:eastAsia="zh-HK"/>
        </w:rPr>
        <w:t xml:space="preserve"> and the</w:t>
      </w:r>
      <w:r w:rsidR="005E58CE" w:rsidRPr="00F04A31">
        <w:rPr>
          <w:rFonts w:ascii="Times New Roman" w:eastAsia="Calibri" w:hAnsi="Times New Roman"/>
          <w:b w:val="0"/>
          <w:caps w:val="0"/>
          <w:lang w:eastAsia="zh-HK"/>
        </w:rPr>
        <w:t xml:space="preserve"> Managers</w:t>
      </w:r>
      <w:r w:rsidR="000F5790">
        <w:rPr>
          <w:rFonts w:ascii="Times New Roman" w:eastAsia="Calibri" w:hAnsi="Times New Roman"/>
          <w:b w:val="0"/>
          <w:caps w:val="0"/>
          <w:lang w:eastAsia="zh-HK"/>
        </w:rPr>
        <w:t xml:space="preserve"> </w:t>
      </w:r>
      <w:r w:rsidRPr="00F04A31">
        <w:rPr>
          <w:rFonts w:ascii="Times New Roman" w:eastAsia="Calibri" w:hAnsi="Times New Roman"/>
          <w:b w:val="0"/>
          <w:caps w:val="0"/>
          <w:lang w:eastAsia="zh-HK"/>
        </w:rPr>
        <w:t>shall not be liable for any breach of representations and warranties hereunder) if and to the extent that:</w:t>
      </w:r>
      <w:bookmarkEnd w:id="97"/>
    </w:p>
    <w:p w14:paraId="3257F04B" w14:textId="4222224C" w:rsidR="00130AF5" w:rsidRPr="00F04A31" w:rsidRDefault="00130AF5" w:rsidP="00691682">
      <w:pPr>
        <w:pStyle w:val="AOHead3"/>
        <w:rPr>
          <w:sz w:val="22"/>
          <w:szCs w:val="22"/>
        </w:rPr>
      </w:pPr>
      <w:bookmarkStart w:id="99" w:name="_Ref275063603"/>
      <w:r w:rsidRPr="00F04A31">
        <w:rPr>
          <w:sz w:val="22"/>
          <w:szCs w:val="22"/>
        </w:rPr>
        <w:t xml:space="preserve">the facts, matters, events or circumstances giving rise to the Claim </w:t>
      </w:r>
      <w:r w:rsidR="00863DA0" w:rsidRPr="00F04A31">
        <w:rPr>
          <w:sz w:val="22"/>
          <w:szCs w:val="22"/>
        </w:rPr>
        <w:t xml:space="preserve">have been </w:t>
      </w:r>
      <w:r w:rsidR="00D42A8D" w:rsidRPr="00F04A31">
        <w:rPr>
          <w:sz w:val="22"/>
          <w:szCs w:val="22"/>
        </w:rPr>
        <w:t>F</w:t>
      </w:r>
      <w:r w:rsidR="002B15FB" w:rsidRPr="00F04A31">
        <w:rPr>
          <w:sz w:val="22"/>
          <w:szCs w:val="22"/>
        </w:rPr>
        <w:t xml:space="preserve">airly </w:t>
      </w:r>
      <w:r w:rsidR="00D42A8D" w:rsidRPr="00F04A31">
        <w:rPr>
          <w:sz w:val="22"/>
          <w:szCs w:val="22"/>
        </w:rPr>
        <w:t>D</w:t>
      </w:r>
      <w:r w:rsidRPr="00F04A31">
        <w:rPr>
          <w:sz w:val="22"/>
          <w:szCs w:val="22"/>
        </w:rPr>
        <w:t xml:space="preserve">isclosed </w:t>
      </w:r>
      <w:r w:rsidR="00863DA0" w:rsidRPr="00F04A31">
        <w:rPr>
          <w:sz w:val="22"/>
          <w:szCs w:val="22"/>
        </w:rPr>
        <w:t>to the Investors by the Company prior to the Signing Date</w:t>
      </w:r>
      <w:r w:rsidRPr="00F04A31">
        <w:rPr>
          <w:sz w:val="22"/>
          <w:szCs w:val="22"/>
        </w:rPr>
        <w:t>;</w:t>
      </w:r>
      <w:bookmarkEnd w:id="99"/>
      <w:r w:rsidRPr="00F04A31">
        <w:rPr>
          <w:sz w:val="22"/>
          <w:szCs w:val="22"/>
        </w:rPr>
        <w:t xml:space="preserve"> and</w:t>
      </w:r>
    </w:p>
    <w:p w14:paraId="72AA2FB4" w14:textId="3C1DF07A" w:rsidR="00130AF5" w:rsidRPr="00F04A31" w:rsidRDefault="00130AF5" w:rsidP="00130AF5">
      <w:pPr>
        <w:pStyle w:val="AOHead3"/>
        <w:rPr>
          <w:sz w:val="22"/>
          <w:szCs w:val="22"/>
        </w:rPr>
      </w:pPr>
      <w:r w:rsidRPr="00F04A31">
        <w:rPr>
          <w:sz w:val="22"/>
          <w:szCs w:val="22"/>
        </w:rPr>
        <w:t xml:space="preserve">the liability pursuant to such Claim arises or is increased </w:t>
      </w:r>
      <w:proofErr w:type="gramStart"/>
      <w:r w:rsidRPr="00F04A31">
        <w:rPr>
          <w:sz w:val="22"/>
          <w:szCs w:val="22"/>
        </w:rPr>
        <w:t>as a result of</w:t>
      </w:r>
      <w:proofErr w:type="gramEnd"/>
      <w:r w:rsidRPr="00F04A31">
        <w:rPr>
          <w:sz w:val="22"/>
          <w:szCs w:val="22"/>
        </w:rPr>
        <w:t xml:space="preserve"> any change in legislation which comes into force after the </w:t>
      </w:r>
      <w:r w:rsidR="00863DA0" w:rsidRPr="00F04A31">
        <w:rPr>
          <w:sz w:val="22"/>
          <w:szCs w:val="22"/>
        </w:rPr>
        <w:t>Signing Date</w:t>
      </w:r>
      <w:r w:rsidRPr="00F04A31">
        <w:rPr>
          <w:sz w:val="22"/>
          <w:szCs w:val="22"/>
        </w:rPr>
        <w:t xml:space="preserve"> and which takes effect retrospectively.</w:t>
      </w:r>
      <w:bookmarkEnd w:id="98"/>
    </w:p>
    <w:p w14:paraId="05F51105" w14:textId="5F3D2C69" w:rsidR="00BC35EB" w:rsidRPr="00F04A31" w:rsidRDefault="00130AF5" w:rsidP="00FC5953">
      <w:pPr>
        <w:pStyle w:val="Obsah1"/>
        <w:numPr>
          <w:ilvl w:val="1"/>
          <w:numId w:val="1"/>
        </w:numPr>
        <w:tabs>
          <w:tab w:val="clear" w:pos="1004"/>
          <w:tab w:val="num" w:pos="720"/>
        </w:tabs>
        <w:ind w:left="720"/>
        <w:jc w:val="both"/>
        <w:rPr>
          <w:rFonts w:ascii="Times New Roman" w:eastAsia="Calibri" w:hAnsi="Times New Roman"/>
          <w:b w:val="0"/>
          <w:caps w:val="0"/>
          <w:lang w:eastAsia="zh-HK"/>
        </w:rPr>
      </w:pPr>
      <w:r w:rsidRPr="00F04A31">
        <w:rPr>
          <w:rFonts w:ascii="Times New Roman" w:eastAsia="Calibri" w:hAnsi="Times New Roman"/>
          <w:b w:val="0"/>
          <w:caps w:val="0"/>
          <w:lang w:eastAsia="zh-HK"/>
        </w:rPr>
        <w:t xml:space="preserve">The </w:t>
      </w:r>
      <w:r w:rsidRPr="00235373">
        <w:rPr>
          <w:rFonts w:ascii="Times New Roman" w:eastAsia="Calibri" w:hAnsi="Times New Roman"/>
          <w:b w:val="0"/>
          <w:caps w:val="0"/>
          <w:lang w:eastAsia="zh-HK"/>
        </w:rPr>
        <w:t xml:space="preserve">Company </w:t>
      </w:r>
      <w:r w:rsidR="00E95142" w:rsidRPr="00235373">
        <w:rPr>
          <w:rFonts w:ascii="Times New Roman" w:eastAsia="Calibri" w:hAnsi="Times New Roman"/>
          <w:b w:val="0"/>
          <w:caps w:val="0"/>
          <w:lang w:eastAsia="zh-HK"/>
        </w:rPr>
        <w:t xml:space="preserve">and Managers </w:t>
      </w:r>
      <w:r w:rsidRPr="00235373">
        <w:rPr>
          <w:rFonts w:ascii="Times New Roman" w:eastAsia="Calibri" w:hAnsi="Times New Roman"/>
          <w:b w:val="0"/>
          <w:caps w:val="0"/>
          <w:lang w:eastAsia="zh-HK"/>
        </w:rPr>
        <w:t>undertake</w:t>
      </w:r>
      <w:r w:rsidRPr="00F04A31">
        <w:rPr>
          <w:rFonts w:ascii="Times New Roman" w:eastAsia="Calibri" w:hAnsi="Times New Roman"/>
          <w:b w:val="0"/>
          <w:caps w:val="0"/>
          <w:lang w:eastAsia="zh-HK"/>
        </w:rPr>
        <w:t xml:space="preserve"> to inform the Investors on any changes to the Representation and Warranties which are contained in </w:t>
      </w:r>
      <w:r w:rsidR="00663DFB" w:rsidRPr="00F04A31">
        <w:rPr>
          <w:rFonts w:ascii="Times New Roman" w:eastAsia="Calibri" w:hAnsi="Times New Roman"/>
          <w:bCs/>
          <w:caps w:val="0"/>
          <w:lang w:eastAsia="zh-HK"/>
        </w:rPr>
        <w:fldChar w:fldCharType="begin"/>
      </w:r>
      <w:r w:rsidR="00663DFB" w:rsidRPr="00F04A31">
        <w:rPr>
          <w:rFonts w:ascii="Times New Roman" w:eastAsia="Calibri" w:hAnsi="Times New Roman"/>
          <w:bCs/>
          <w:caps w:val="0"/>
          <w:lang w:eastAsia="zh-HK"/>
        </w:rPr>
        <w:instrText xml:space="preserve"> REF _Ref485391787 \r \h </w:instrText>
      </w:r>
      <w:r w:rsidR="00654355" w:rsidRPr="00F04A31">
        <w:rPr>
          <w:rFonts w:ascii="Times New Roman" w:eastAsia="Calibri" w:hAnsi="Times New Roman"/>
          <w:bCs/>
          <w:caps w:val="0"/>
          <w:lang w:eastAsia="zh-HK"/>
        </w:rPr>
        <w:instrText xml:space="preserve"> \* MERGEFORMAT </w:instrText>
      </w:r>
      <w:r w:rsidR="00663DFB" w:rsidRPr="00F04A31">
        <w:rPr>
          <w:rFonts w:ascii="Times New Roman" w:eastAsia="Calibri" w:hAnsi="Times New Roman"/>
          <w:bCs/>
          <w:caps w:val="0"/>
          <w:lang w:eastAsia="zh-HK"/>
        </w:rPr>
      </w:r>
      <w:r w:rsidR="00663DFB" w:rsidRPr="00F04A31">
        <w:rPr>
          <w:rFonts w:ascii="Times New Roman" w:eastAsia="Calibri" w:hAnsi="Times New Roman"/>
          <w:bCs/>
          <w:caps w:val="0"/>
          <w:lang w:eastAsia="zh-HK"/>
        </w:rPr>
        <w:fldChar w:fldCharType="separate"/>
      </w:r>
      <w:r w:rsidR="00940D11">
        <w:rPr>
          <w:rFonts w:ascii="Times New Roman" w:eastAsia="Calibri" w:hAnsi="Times New Roman"/>
          <w:bCs/>
          <w:caps w:val="0"/>
          <w:lang w:eastAsia="zh-HK"/>
        </w:rPr>
        <w:t>Schedule 2</w:t>
      </w:r>
      <w:r w:rsidR="00663DFB" w:rsidRPr="00F04A31">
        <w:rPr>
          <w:rFonts w:ascii="Times New Roman" w:eastAsia="Calibri" w:hAnsi="Times New Roman"/>
          <w:bCs/>
          <w:caps w:val="0"/>
          <w:lang w:eastAsia="zh-HK"/>
        </w:rPr>
        <w:fldChar w:fldCharType="end"/>
      </w:r>
      <w:r w:rsidRPr="00F04A31">
        <w:rPr>
          <w:rFonts w:ascii="Times New Roman" w:eastAsia="Calibri" w:hAnsi="Times New Roman"/>
          <w:b w:val="0"/>
          <w:caps w:val="0"/>
          <w:lang w:eastAsia="zh-HK"/>
        </w:rPr>
        <w:t>.</w:t>
      </w:r>
    </w:p>
    <w:p w14:paraId="259A8D6A" w14:textId="77777777" w:rsidR="00130AF5" w:rsidRPr="00F04A31" w:rsidRDefault="00130AF5" w:rsidP="00130AF5">
      <w:pPr>
        <w:pStyle w:val="AOHead1"/>
        <w:tabs>
          <w:tab w:val="clear" w:pos="284"/>
        </w:tabs>
        <w:spacing w:before="240"/>
        <w:jc w:val="both"/>
        <w:rPr>
          <w:lang w:eastAsia="zh-HK"/>
        </w:rPr>
      </w:pPr>
      <w:bookmarkStart w:id="100" w:name="_Toc473802305"/>
      <w:bookmarkStart w:id="101" w:name="_Toc473810397"/>
      <w:bookmarkStart w:id="102" w:name="_Ref485382244"/>
      <w:bookmarkStart w:id="103" w:name="_Toc499759501"/>
      <w:bookmarkStart w:id="104" w:name="_Toc501443712"/>
      <w:bookmarkStart w:id="105" w:name="_Toc501263947"/>
      <w:bookmarkStart w:id="106" w:name="_Toc508983886"/>
      <w:bookmarkStart w:id="107" w:name="_Toc10381444"/>
      <w:bookmarkStart w:id="108" w:name="_Toc108414389"/>
      <w:bookmarkStart w:id="109" w:name="_Toc196281535"/>
      <w:bookmarkEnd w:id="100"/>
      <w:bookmarkEnd w:id="101"/>
      <w:r w:rsidRPr="00F04A31">
        <w:rPr>
          <w:lang w:eastAsia="zh-HK"/>
        </w:rPr>
        <w:t>LIMITATION OF LIABILITY</w:t>
      </w:r>
      <w:bookmarkEnd w:id="102"/>
      <w:bookmarkEnd w:id="103"/>
      <w:bookmarkEnd w:id="104"/>
      <w:bookmarkEnd w:id="105"/>
      <w:bookmarkEnd w:id="106"/>
      <w:bookmarkEnd w:id="107"/>
      <w:bookmarkEnd w:id="108"/>
      <w:bookmarkEnd w:id="109"/>
    </w:p>
    <w:p w14:paraId="3492EDCD" w14:textId="76C06785" w:rsidR="007B1EAC" w:rsidRPr="00F04A31" w:rsidRDefault="007B1EAC" w:rsidP="00FC5953">
      <w:pPr>
        <w:pStyle w:val="AOHead2"/>
        <w:numPr>
          <w:ilvl w:val="1"/>
          <w:numId w:val="1"/>
        </w:numPr>
        <w:tabs>
          <w:tab w:val="clear" w:pos="1004"/>
          <w:tab w:val="num" w:pos="720"/>
        </w:tabs>
        <w:ind w:left="720"/>
        <w:rPr>
          <w:sz w:val="22"/>
          <w:szCs w:val="22"/>
        </w:rPr>
      </w:pPr>
      <w:r w:rsidRPr="00F04A31">
        <w:rPr>
          <w:sz w:val="22"/>
          <w:szCs w:val="22"/>
        </w:rPr>
        <w:t xml:space="preserve">Limitations in this Clause </w:t>
      </w:r>
      <w:r w:rsidRPr="00F04A31">
        <w:rPr>
          <w:sz w:val="22"/>
          <w:szCs w:val="22"/>
        </w:rPr>
        <w:fldChar w:fldCharType="begin"/>
      </w:r>
      <w:r w:rsidRPr="00F04A31">
        <w:rPr>
          <w:sz w:val="22"/>
          <w:szCs w:val="22"/>
        </w:rPr>
        <w:instrText xml:space="preserve"> REF _Ref485382244 \w \h </w:instrText>
      </w:r>
      <w:r w:rsidR="0005147F"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7</w:t>
      </w:r>
      <w:r w:rsidRPr="00F04A31">
        <w:rPr>
          <w:sz w:val="22"/>
          <w:szCs w:val="22"/>
        </w:rPr>
        <w:fldChar w:fldCharType="end"/>
      </w:r>
      <w:r w:rsidRPr="00F04A31">
        <w:rPr>
          <w:sz w:val="22"/>
          <w:szCs w:val="22"/>
        </w:rPr>
        <w:t xml:space="preserve"> shall not apply to the Claims that are the result of dishonesty, fraud, intentional concealment or intentional misrepresentation by a Party or a third person on behalf of a Party.</w:t>
      </w:r>
    </w:p>
    <w:p w14:paraId="03B98EFE" w14:textId="30F1C540" w:rsidR="007B1EAC" w:rsidRPr="00F04A31" w:rsidRDefault="007B1EAC" w:rsidP="00FC5953">
      <w:pPr>
        <w:pStyle w:val="AOHead2"/>
        <w:numPr>
          <w:ilvl w:val="1"/>
          <w:numId w:val="1"/>
        </w:numPr>
        <w:tabs>
          <w:tab w:val="clear" w:pos="1004"/>
          <w:tab w:val="num" w:pos="720"/>
        </w:tabs>
        <w:ind w:left="720"/>
        <w:rPr>
          <w:sz w:val="22"/>
          <w:szCs w:val="22"/>
        </w:rPr>
      </w:pPr>
      <w:r w:rsidRPr="00F04A31">
        <w:rPr>
          <w:sz w:val="22"/>
          <w:szCs w:val="22"/>
        </w:rPr>
        <w:lastRenderedPageBreak/>
        <w:t xml:space="preserve">The aggregate liability of the </w:t>
      </w:r>
      <w:r w:rsidR="001D0B24" w:rsidRPr="00F04A31">
        <w:rPr>
          <w:sz w:val="22"/>
          <w:szCs w:val="22"/>
        </w:rPr>
        <w:t>W</w:t>
      </w:r>
      <w:r w:rsidR="006A3AC7" w:rsidRPr="00F04A31">
        <w:rPr>
          <w:sz w:val="22"/>
          <w:szCs w:val="22"/>
        </w:rPr>
        <w:t>arrantor</w:t>
      </w:r>
      <w:r w:rsidRPr="00F04A31">
        <w:rPr>
          <w:sz w:val="22"/>
          <w:szCs w:val="22"/>
        </w:rPr>
        <w:t xml:space="preserve"> in respect of all and any Claims brought by </w:t>
      </w:r>
      <w:r w:rsidR="006A3AC7" w:rsidRPr="00F04A31">
        <w:rPr>
          <w:sz w:val="22"/>
          <w:szCs w:val="22"/>
        </w:rPr>
        <w:t>the entitled Party or Parties</w:t>
      </w:r>
      <w:r w:rsidRPr="00F04A31">
        <w:rPr>
          <w:sz w:val="22"/>
          <w:szCs w:val="22"/>
        </w:rPr>
        <w:t xml:space="preserve"> shall be limited to an amount equal to the aggregate amount of the Investment </w:t>
      </w:r>
      <w:r w:rsidR="005E58CE" w:rsidRPr="00F04A31">
        <w:rPr>
          <w:sz w:val="22"/>
          <w:szCs w:val="22"/>
        </w:rPr>
        <w:t>plus a lumpsum of EUR 10,000 per Investor to cover broken deal expenses</w:t>
      </w:r>
      <w:r w:rsidRPr="00F04A31">
        <w:rPr>
          <w:sz w:val="22"/>
          <w:szCs w:val="22"/>
        </w:rPr>
        <w:t xml:space="preserve">.  </w:t>
      </w:r>
    </w:p>
    <w:p w14:paraId="00AF5EA0" w14:textId="11FF9B1F" w:rsidR="007B1EAC" w:rsidRPr="00F04A31" w:rsidRDefault="007B1EAC" w:rsidP="00FC5953">
      <w:pPr>
        <w:pStyle w:val="AOHead2"/>
        <w:numPr>
          <w:ilvl w:val="1"/>
          <w:numId w:val="1"/>
        </w:numPr>
        <w:tabs>
          <w:tab w:val="clear" w:pos="1004"/>
          <w:tab w:val="num" w:pos="720"/>
        </w:tabs>
        <w:ind w:left="720"/>
        <w:rPr>
          <w:sz w:val="22"/>
          <w:szCs w:val="22"/>
        </w:rPr>
      </w:pPr>
      <w:r w:rsidRPr="00F04A31">
        <w:rPr>
          <w:sz w:val="22"/>
          <w:szCs w:val="22"/>
        </w:rPr>
        <w:t xml:space="preserve">Any Claim must be notified to the Warrantor within </w:t>
      </w:r>
      <w:r w:rsidR="00206218" w:rsidRPr="00F04A31">
        <w:rPr>
          <w:sz w:val="22"/>
          <w:szCs w:val="22"/>
        </w:rPr>
        <w:t>4</w:t>
      </w:r>
      <w:r w:rsidRPr="00F04A31">
        <w:rPr>
          <w:sz w:val="22"/>
          <w:szCs w:val="22"/>
        </w:rPr>
        <w:t xml:space="preserve"> months following the day on which the claiming Party acquired sufficient knowledge of a breach of a warranty resulting in such Claim. Should the Claim not be notified within such </w:t>
      </w:r>
      <w:r w:rsidR="00206218" w:rsidRPr="00F04A31">
        <w:rPr>
          <w:sz w:val="22"/>
          <w:szCs w:val="22"/>
        </w:rPr>
        <w:t>4</w:t>
      </w:r>
      <w:r w:rsidRPr="00F04A31">
        <w:rPr>
          <w:sz w:val="22"/>
          <w:szCs w:val="22"/>
        </w:rPr>
        <w:t xml:space="preserve">-month period, it shall cease to exist. </w:t>
      </w:r>
    </w:p>
    <w:p w14:paraId="62CDC404" w14:textId="00FEBFD1" w:rsidR="007B1EAC" w:rsidRPr="00F04A31" w:rsidRDefault="007B1EAC" w:rsidP="00FC5953">
      <w:pPr>
        <w:pStyle w:val="AOHead2"/>
        <w:numPr>
          <w:ilvl w:val="1"/>
          <w:numId w:val="1"/>
        </w:numPr>
        <w:tabs>
          <w:tab w:val="clear" w:pos="1004"/>
          <w:tab w:val="num" w:pos="720"/>
        </w:tabs>
        <w:ind w:left="720"/>
        <w:rPr>
          <w:sz w:val="22"/>
          <w:szCs w:val="22"/>
        </w:rPr>
      </w:pPr>
      <w:r w:rsidRPr="00F04A31">
        <w:rPr>
          <w:sz w:val="22"/>
          <w:szCs w:val="22"/>
        </w:rPr>
        <w:t>A Warrantor shall be liable only for the Claims the total value of which exceeds EUR </w:t>
      </w:r>
      <w:r w:rsidR="00206218" w:rsidRPr="00F04A31">
        <w:rPr>
          <w:sz w:val="22"/>
          <w:szCs w:val="22"/>
        </w:rPr>
        <w:t>10</w:t>
      </w:r>
      <w:r w:rsidRPr="00F04A31">
        <w:rPr>
          <w:sz w:val="22"/>
          <w:szCs w:val="22"/>
        </w:rPr>
        <w:t>,000; in such case, the Party shall be liable for the whole amount and not only for the amount exceeding EUR </w:t>
      </w:r>
      <w:r w:rsidR="00206218" w:rsidRPr="00F04A31">
        <w:rPr>
          <w:sz w:val="22"/>
          <w:szCs w:val="22"/>
        </w:rPr>
        <w:t>10</w:t>
      </w:r>
      <w:r w:rsidRPr="00F04A31">
        <w:rPr>
          <w:sz w:val="22"/>
          <w:szCs w:val="22"/>
        </w:rPr>
        <w:t xml:space="preserve">,000.  </w:t>
      </w:r>
    </w:p>
    <w:p w14:paraId="06B04D52" w14:textId="0AE5A786" w:rsidR="007B1EAC" w:rsidRPr="00F04A31" w:rsidRDefault="007B1EAC" w:rsidP="00FC5953">
      <w:pPr>
        <w:pStyle w:val="AOHead2"/>
        <w:numPr>
          <w:ilvl w:val="1"/>
          <w:numId w:val="1"/>
        </w:numPr>
        <w:tabs>
          <w:tab w:val="clear" w:pos="1004"/>
          <w:tab w:val="num" w:pos="720"/>
        </w:tabs>
        <w:ind w:left="720"/>
        <w:rPr>
          <w:sz w:val="22"/>
          <w:szCs w:val="22"/>
        </w:rPr>
      </w:pPr>
      <w:bookmarkStart w:id="110" w:name="_Ref103974507"/>
      <w:r w:rsidRPr="00F04A31">
        <w:rPr>
          <w:sz w:val="22"/>
          <w:szCs w:val="22"/>
        </w:rPr>
        <w:t>A Warrantor shall not be liable for any Claim if the alleged breach which is the subject of the Claim is capable of remedy and is remedied to the reasonable satisfaction of the Party to which the representation and/or warranty is addressed within 30 days upon being notified of such Claim.</w:t>
      </w:r>
      <w:bookmarkEnd w:id="110"/>
    </w:p>
    <w:p w14:paraId="06388A51" w14:textId="77777777" w:rsidR="00130AF5" w:rsidRPr="00F04A31" w:rsidRDefault="00130AF5" w:rsidP="00E5286F">
      <w:pPr>
        <w:pStyle w:val="AOHead1"/>
        <w:keepNext/>
        <w:tabs>
          <w:tab w:val="clear" w:pos="284"/>
        </w:tabs>
        <w:spacing w:before="240"/>
        <w:jc w:val="both"/>
        <w:rPr>
          <w:lang w:eastAsia="zh-HK"/>
        </w:rPr>
      </w:pPr>
      <w:bookmarkStart w:id="111" w:name="_Toc472947082"/>
      <w:bookmarkStart w:id="112" w:name="_Toc473022067"/>
      <w:bookmarkStart w:id="113" w:name="_Toc473022082"/>
      <w:bookmarkStart w:id="114" w:name="_Toc472947089"/>
      <w:bookmarkStart w:id="115" w:name="_Toc473022086"/>
      <w:bookmarkStart w:id="116" w:name="_Toc472947094"/>
      <w:bookmarkStart w:id="117" w:name="_Toc473022091"/>
      <w:bookmarkStart w:id="118" w:name="_Toc472947105"/>
      <w:bookmarkStart w:id="119" w:name="_Toc473022102"/>
      <w:bookmarkStart w:id="120" w:name="_Toc472947108"/>
      <w:bookmarkStart w:id="121" w:name="_Toc473022105"/>
      <w:bookmarkStart w:id="122" w:name="_Toc472947109"/>
      <w:bookmarkStart w:id="123" w:name="_Toc473022106"/>
      <w:bookmarkStart w:id="124" w:name="_Toc472947110"/>
      <w:bookmarkStart w:id="125" w:name="_Toc473022107"/>
      <w:bookmarkStart w:id="126" w:name="_Toc472947111"/>
      <w:bookmarkStart w:id="127" w:name="_Toc473022108"/>
      <w:bookmarkStart w:id="128" w:name="_Toc472947112"/>
      <w:bookmarkStart w:id="129" w:name="_Toc473022109"/>
      <w:bookmarkStart w:id="130" w:name="_Toc472947115"/>
      <w:bookmarkStart w:id="131" w:name="_Toc473022112"/>
      <w:bookmarkStart w:id="132" w:name="_Toc472947118"/>
      <w:bookmarkStart w:id="133" w:name="_Toc473022115"/>
      <w:bookmarkStart w:id="134" w:name="_Toc472947120"/>
      <w:bookmarkStart w:id="135" w:name="_Toc473022117"/>
      <w:bookmarkStart w:id="136" w:name="_Toc472947121"/>
      <w:bookmarkStart w:id="137" w:name="_Toc473022118"/>
      <w:bookmarkStart w:id="138" w:name="_Toc499759502"/>
      <w:bookmarkStart w:id="139" w:name="_Toc501443713"/>
      <w:bookmarkStart w:id="140" w:name="_Toc501263948"/>
      <w:bookmarkStart w:id="141" w:name="_Toc508983887"/>
      <w:bookmarkStart w:id="142" w:name="_Toc10381445"/>
      <w:bookmarkStart w:id="143" w:name="_Toc108414390"/>
      <w:bookmarkStart w:id="144" w:name="_Toc196281536"/>
      <w:bookmarkStart w:id="145" w:name="_Toc58315671"/>
      <w:bookmarkStart w:id="146" w:name="_Toc71553217"/>
      <w:bookmarkStart w:id="147" w:name="_Toc73537825"/>
      <w:bookmarkStart w:id="148" w:name="_Toc73537863"/>
      <w:bookmarkStart w:id="149" w:name="_Toc73537905"/>
      <w:bookmarkStart w:id="150" w:name="_Toc22677930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F04A31">
        <w:rPr>
          <w:lang w:eastAsia="zh-HK"/>
        </w:rPr>
        <w:t>Confidentiality</w:t>
      </w:r>
      <w:bookmarkEnd w:id="138"/>
      <w:bookmarkEnd w:id="139"/>
      <w:bookmarkEnd w:id="140"/>
      <w:bookmarkEnd w:id="141"/>
      <w:bookmarkEnd w:id="142"/>
      <w:bookmarkEnd w:id="143"/>
      <w:bookmarkEnd w:id="144"/>
    </w:p>
    <w:p w14:paraId="4754A627" w14:textId="0576CBAD" w:rsidR="006A3AC7" w:rsidRPr="00F04A31" w:rsidRDefault="006A3AC7" w:rsidP="00FC5953">
      <w:pPr>
        <w:pStyle w:val="AOAltHead2"/>
        <w:numPr>
          <w:ilvl w:val="1"/>
          <w:numId w:val="1"/>
        </w:numPr>
        <w:tabs>
          <w:tab w:val="clear" w:pos="1004"/>
          <w:tab w:val="num" w:pos="720"/>
        </w:tabs>
        <w:ind w:left="720"/>
        <w:rPr>
          <w:sz w:val="22"/>
          <w:szCs w:val="22"/>
        </w:rPr>
      </w:pPr>
      <w:bookmarkStart w:id="151" w:name="_Toc397953991"/>
      <w:bookmarkStart w:id="152" w:name="_Toc276044597"/>
      <w:bookmarkStart w:id="153" w:name="_Ref472431610"/>
      <w:bookmarkEnd w:id="145"/>
      <w:bookmarkEnd w:id="146"/>
      <w:bookmarkEnd w:id="147"/>
      <w:bookmarkEnd w:id="148"/>
      <w:bookmarkEnd w:id="149"/>
      <w:bookmarkEnd w:id="150"/>
      <w:r w:rsidRPr="00F04A31">
        <w:rPr>
          <w:sz w:val="22"/>
          <w:szCs w:val="22"/>
        </w:rPr>
        <w:t>The Parties shall make no announcements concerning this Agreement</w:t>
      </w:r>
      <w:bookmarkStart w:id="154" w:name="_Ref92944737"/>
      <w:r w:rsidRPr="00F04A31">
        <w:rPr>
          <w:sz w:val="22"/>
          <w:szCs w:val="22"/>
        </w:rPr>
        <w:t xml:space="preserve"> and shall keep confidential all information (including any client’s data) provided to them by or on behalf of any Party in connection with this Agreement</w:t>
      </w:r>
      <w:bookmarkEnd w:id="154"/>
      <w:r w:rsidRPr="00F04A31">
        <w:rPr>
          <w:sz w:val="22"/>
          <w:szCs w:val="22"/>
        </w:rPr>
        <w:t xml:space="preserve"> and the Business. Each Party shall also ensure that the obligation under the preceding sentence be complied with by their affiliates and other related parties, advisors or other persons that are interconnected with the relevant Party. </w:t>
      </w:r>
    </w:p>
    <w:p w14:paraId="157701CF" w14:textId="77777777" w:rsidR="006A3AC7" w:rsidRPr="00F04A31" w:rsidRDefault="006A3AC7" w:rsidP="00FC5953">
      <w:pPr>
        <w:pStyle w:val="AOAltHead2"/>
        <w:numPr>
          <w:ilvl w:val="1"/>
          <w:numId w:val="1"/>
        </w:numPr>
        <w:tabs>
          <w:tab w:val="clear" w:pos="1004"/>
          <w:tab w:val="num" w:pos="720"/>
        </w:tabs>
        <w:ind w:left="720"/>
        <w:rPr>
          <w:sz w:val="22"/>
          <w:szCs w:val="22"/>
        </w:rPr>
      </w:pPr>
      <w:r w:rsidRPr="00F04A31">
        <w:rPr>
          <w:sz w:val="22"/>
          <w:szCs w:val="22"/>
        </w:rPr>
        <w:t>Nothing in this Clause prevents any announcement being made or any confidential information being disclosed (or being retained and not returned or destroyed) by any of the Parties as follows:</w:t>
      </w:r>
    </w:p>
    <w:p w14:paraId="4834E724" w14:textId="2698744A" w:rsidR="004C5828" w:rsidRPr="00F04A31" w:rsidRDefault="00F25926" w:rsidP="00FC5953">
      <w:pPr>
        <w:pStyle w:val="AOHead3"/>
        <w:numPr>
          <w:ilvl w:val="2"/>
          <w:numId w:val="5"/>
        </w:numPr>
        <w:rPr>
          <w:sz w:val="22"/>
          <w:szCs w:val="22"/>
        </w:rPr>
      </w:pPr>
      <w:r w:rsidRPr="00F04A31">
        <w:rPr>
          <w:sz w:val="22"/>
          <w:szCs w:val="22"/>
        </w:rPr>
        <w:t>publication</w:t>
      </w:r>
      <w:r w:rsidR="00E22262" w:rsidRPr="00F04A31">
        <w:rPr>
          <w:sz w:val="22"/>
          <w:szCs w:val="22"/>
        </w:rPr>
        <w:t xml:space="preserve"> </w:t>
      </w:r>
      <w:r w:rsidRPr="00F04A31">
        <w:rPr>
          <w:sz w:val="22"/>
          <w:szCs w:val="22"/>
        </w:rPr>
        <w:t>of this Agreement</w:t>
      </w:r>
      <w:r w:rsidR="004C5828" w:rsidRPr="00F04A31">
        <w:rPr>
          <w:sz w:val="22"/>
          <w:szCs w:val="22"/>
        </w:rPr>
        <w:t xml:space="preserve"> in the Register of Contracts under the ARC</w:t>
      </w:r>
      <w:r w:rsidRPr="00F04A31">
        <w:rPr>
          <w:sz w:val="22"/>
          <w:szCs w:val="22"/>
        </w:rPr>
        <w:t xml:space="preserve"> </w:t>
      </w:r>
      <w:r w:rsidR="009E3807" w:rsidRPr="00F04A31">
        <w:rPr>
          <w:sz w:val="22"/>
          <w:szCs w:val="22"/>
        </w:rPr>
        <w:t xml:space="preserve">according to </w:t>
      </w:r>
      <w:r w:rsidR="00492FCD" w:rsidRPr="00F04A31">
        <w:rPr>
          <w:sz w:val="22"/>
          <w:szCs w:val="22"/>
        </w:rPr>
        <w:t xml:space="preserve">Clause </w:t>
      </w:r>
      <w:r w:rsidR="00492FCD" w:rsidRPr="00F04A31">
        <w:rPr>
          <w:sz w:val="22"/>
          <w:szCs w:val="22"/>
        </w:rPr>
        <w:fldChar w:fldCharType="begin"/>
      </w:r>
      <w:r w:rsidR="00492FCD" w:rsidRPr="00F04A31">
        <w:rPr>
          <w:sz w:val="22"/>
          <w:szCs w:val="22"/>
        </w:rPr>
        <w:instrText xml:space="preserve"> REF _Ref152242803 \w \h </w:instrText>
      </w:r>
      <w:r w:rsidR="004F0A01" w:rsidRPr="00F04A31">
        <w:rPr>
          <w:sz w:val="22"/>
          <w:szCs w:val="22"/>
        </w:rPr>
        <w:instrText xml:space="preserve"> \* MERGEFORMAT </w:instrText>
      </w:r>
      <w:r w:rsidR="00492FCD" w:rsidRPr="00F04A31">
        <w:rPr>
          <w:sz w:val="22"/>
          <w:szCs w:val="22"/>
        </w:rPr>
      </w:r>
      <w:r w:rsidR="00492FCD" w:rsidRPr="00F04A31">
        <w:rPr>
          <w:sz w:val="22"/>
          <w:szCs w:val="22"/>
        </w:rPr>
        <w:fldChar w:fldCharType="separate"/>
      </w:r>
      <w:r w:rsidR="00940D11">
        <w:rPr>
          <w:sz w:val="22"/>
          <w:szCs w:val="22"/>
        </w:rPr>
        <w:t>10.1</w:t>
      </w:r>
      <w:r w:rsidR="00492FCD" w:rsidRPr="00F04A31">
        <w:rPr>
          <w:sz w:val="22"/>
          <w:szCs w:val="22"/>
        </w:rPr>
        <w:fldChar w:fldCharType="end"/>
      </w:r>
      <w:r w:rsidR="00492FCD" w:rsidRPr="00F04A31">
        <w:rPr>
          <w:sz w:val="22"/>
          <w:szCs w:val="22"/>
        </w:rPr>
        <w:t xml:space="preserve"> and </w:t>
      </w:r>
      <w:r w:rsidR="00492FCD" w:rsidRPr="00F04A31">
        <w:rPr>
          <w:sz w:val="22"/>
          <w:szCs w:val="22"/>
        </w:rPr>
        <w:fldChar w:fldCharType="begin"/>
      </w:r>
      <w:r w:rsidR="00492FCD" w:rsidRPr="00F04A31">
        <w:rPr>
          <w:sz w:val="22"/>
          <w:szCs w:val="22"/>
        </w:rPr>
        <w:instrText xml:space="preserve"> REF _Ref152242816 \w \h </w:instrText>
      </w:r>
      <w:r w:rsidR="004F0A01" w:rsidRPr="00F04A31">
        <w:rPr>
          <w:sz w:val="22"/>
          <w:szCs w:val="22"/>
        </w:rPr>
        <w:instrText xml:space="preserve"> \* MERGEFORMAT </w:instrText>
      </w:r>
      <w:r w:rsidR="00492FCD" w:rsidRPr="00F04A31">
        <w:rPr>
          <w:sz w:val="22"/>
          <w:szCs w:val="22"/>
        </w:rPr>
      </w:r>
      <w:r w:rsidR="00492FCD" w:rsidRPr="00F04A31">
        <w:rPr>
          <w:sz w:val="22"/>
          <w:szCs w:val="22"/>
        </w:rPr>
        <w:fldChar w:fldCharType="separate"/>
      </w:r>
      <w:r w:rsidR="00940D11">
        <w:rPr>
          <w:sz w:val="22"/>
          <w:szCs w:val="22"/>
        </w:rPr>
        <w:t>10.2</w:t>
      </w:r>
      <w:r w:rsidR="00492FCD" w:rsidRPr="00F04A31">
        <w:rPr>
          <w:sz w:val="22"/>
          <w:szCs w:val="22"/>
        </w:rPr>
        <w:fldChar w:fldCharType="end"/>
      </w:r>
      <w:r w:rsidR="00492FCD" w:rsidRPr="00F04A31">
        <w:rPr>
          <w:sz w:val="22"/>
          <w:szCs w:val="22"/>
        </w:rPr>
        <w:t xml:space="preserve"> of this </w:t>
      </w:r>
      <w:r w:rsidR="00DB0615" w:rsidRPr="00F04A31">
        <w:rPr>
          <w:sz w:val="22"/>
          <w:szCs w:val="22"/>
        </w:rPr>
        <w:t>Agreement; or</w:t>
      </w:r>
    </w:p>
    <w:p w14:paraId="118D1B4C" w14:textId="3A2C152B" w:rsidR="006A3AC7" w:rsidRPr="00F04A31" w:rsidRDefault="006A3AC7" w:rsidP="006A3AC7">
      <w:pPr>
        <w:pStyle w:val="AOHead3"/>
        <w:rPr>
          <w:sz w:val="22"/>
          <w:szCs w:val="22"/>
        </w:rPr>
      </w:pPr>
      <w:r w:rsidRPr="00F04A31">
        <w:rPr>
          <w:sz w:val="22"/>
          <w:szCs w:val="22"/>
        </w:rPr>
        <w:t>general information regarding the entering into of this Agreement without publishing any commercial terms specified in this Agreement; or</w:t>
      </w:r>
    </w:p>
    <w:p w14:paraId="6D5CF5D1" w14:textId="77777777" w:rsidR="006A3AC7" w:rsidRPr="00F04A31" w:rsidRDefault="006A3AC7" w:rsidP="006A3AC7">
      <w:pPr>
        <w:pStyle w:val="AOHead3"/>
        <w:rPr>
          <w:sz w:val="22"/>
          <w:szCs w:val="22"/>
        </w:rPr>
      </w:pPr>
      <w:r w:rsidRPr="00F04A31">
        <w:rPr>
          <w:sz w:val="22"/>
          <w:szCs w:val="22"/>
        </w:rPr>
        <w:t>with the written approval of the other Parties, which in case of any announcement shall not be unreasonably withheld or delayed; or</w:t>
      </w:r>
    </w:p>
    <w:p w14:paraId="224F5082" w14:textId="77777777" w:rsidR="006A3AC7" w:rsidRPr="00F04A31" w:rsidRDefault="006A3AC7" w:rsidP="006A3AC7">
      <w:pPr>
        <w:pStyle w:val="AOHead3"/>
        <w:rPr>
          <w:sz w:val="22"/>
          <w:szCs w:val="22"/>
        </w:rPr>
      </w:pPr>
      <w:bookmarkStart w:id="155" w:name="_Ref501440931"/>
      <w:r w:rsidRPr="00F04A31">
        <w:rPr>
          <w:sz w:val="22"/>
          <w:szCs w:val="22"/>
        </w:rPr>
        <w:t>to the extent required by applicable law, any court of competent jurisdiction or any competent regulatory body, but if a person is so required to make any announcement or to disclose any confidential information, the relevant Party shall promptly notify the other Parties, where practicable and lawful to do so, before the announcement is made or disclosure occurs (as the case may be) and shall co-operate with the other Parties regarding the timing and content of such announcement or disclosure (as the case may be) or any action which the Parties may reasonably elect to take to challenge the validity of such requirement; or</w:t>
      </w:r>
      <w:bookmarkEnd w:id="155"/>
    </w:p>
    <w:p w14:paraId="57D04F2F" w14:textId="601D6434" w:rsidR="006A3AC7" w:rsidRPr="00F04A31" w:rsidRDefault="006A3AC7" w:rsidP="006A3AC7">
      <w:pPr>
        <w:pStyle w:val="AOHead3"/>
        <w:rPr>
          <w:sz w:val="22"/>
          <w:szCs w:val="22"/>
        </w:rPr>
      </w:pPr>
      <w:r w:rsidRPr="00F04A31">
        <w:rPr>
          <w:sz w:val="22"/>
          <w:szCs w:val="22"/>
        </w:rPr>
        <w:t xml:space="preserve">to the extent that the information is in or comes into public domain otherwise than </w:t>
      </w:r>
      <w:proofErr w:type="gramStart"/>
      <w:r w:rsidRPr="00F04A31">
        <w:rPr>
          <w:sz w:val="22"/>
          <w:szCs w:val="22"/>
        </w:rPr>
        <w:t>as a result of</w:t>
      </w:r>
      <w:proofErr w:type="gramEnd"/>
      <w:r w:rsidRPr="00F04A31">
        <w:rPr>
          <w:sz w:val="22"/>
          <w:szCs w:val="22"/>
        </w:rPr>
        <w:t xml:space="preserve"> a breach of any undertaking or the duty of confidentiality by any of the Parties or their affiliates and other related parties under this </w:t>
      </w:r>
      <w:proofErr w:type="gramStart"/>
      <w:r w:rsidRPr="00F04A31">
        <w:rPr>
          <w:sz w:val="22"/>
          <w:szCs w:val="22"/>
        </w:rPr>
        <w:t>Agreement;</w:t>
      </w:r>
      <w:proofErr w:type="gramEnd"/>
    </w:p>
    <w:p w14:paraId="6D7AB49C" w14:textId="37AD464B" w:rsidR="006A3AC7" w:rsidRPr="00F04A31" w:rsidRDefault="006A3AC7" w:rsidP="006A3AC7">
      <w:pPr>
        <w:pStyle w:val="AOHead3"/>
        <w:rPr>
          <w:sz w:val="22"/>
          <w:szCs w:val="22"/>
        </w:rPr>
      </w:pPr>
      <w:r w:rsidRPr="00F04A31">
        <w:rPr>
          <w:sz w:val="22"/>
          <w:szCs w:val="22"/>
        </w:rPr>
        <w:t xml:space="preserve">to its affiliates and other related parties, professional advisers, auditors, bankers, directors, officers or employees on a need-to-know basis but, before any disclosure to any such person, the Parties shall procure that such person is made aware of the terms </w:t>
      </w:r>
      <w:r w:rsidRPr="00F04A31">
        <w:rPr>
          <w:sz w:val="22"/>
          <w:szCs w:val="22"/>
        </w:rPr>
        <w:lastRenderedPageBreak/>
        <w:t>of this Clause and shall use its best endeavours to procure that such person adheres to those terms as if such person were bound by the relevant provisions of this Clause; or</w:t>
      </w:r>
    </w:p>
    <w:p w14:paraId="498BD8F5" w14:textId="69885AF5" w:rsidR="00710A72" w:rsidRPr="00F04A31" w:rsidRDefault="006A3AC7" w:rsidP="00710A72">
      <w:pPr>
        <w:pStyle w:val="AOHead3"/>
        <w:rPr>
          <w:sz w:val="22"/>
          <w:szCs w:val="22"/>
        </w:rPr>
      </w:pPr>
      <w:r w:rsidRPr="00F04A31">
        <w:rPr>
          <w:sz w:val="22"/>
          <w:szCs w:val="22"/>
        </w:rPr>
        <w:t>in the case of future investments in the Company, to new investors to the extent that is customary in similar cases, provided that (i) such a new investor is familiar with the fact that this information is confidential and (ii) he/she enters into a market standard confidentiality agreement.</w:t>
      </w:r>
    </w:p>
    <w:p w14:paraId="3A9B57F1" w14:textId="4583CAA3" w:rsidR="00130AF5" w:rsidRPr="00F04A31" w:rsidRDefault="00130AF5" w:rsidP="00130AF5">
      <w:pPr>
        <w:pStyle w:val="AOHead1"/>
        <w:tabs>
          <w:tab w:val="clear" w:pos="284"/>
        </w:tabs>
        <w:spacing w:before="240"/>
        <w:jc w:val="both"/>
        <w:rPr>
          <w:lang w:eastAsia="zh-HK"/>
        </w:rPr>
      </w:pPr>
      <w:bookmarkStart w:id="156" w:name="_Toc473802308"/>
      <w:bookmarkStart w:id="157" w:name="_Toc473810400"/>
      <w:bookmarkStart w:id="158" w:name="_Toc499759503"/>
      <w:bookmarkStart w:id="159" w:name="_Toc501443714"/>
      <w:bookmarkStart w:id="160" w:name="_Toc501263949"/>
      <w:bookmarkStart w:id="161" w:name="_Toc508983888"/>
      <w:bookmarkStart w:id="162" w:name="_Toc10381446"/>
      <w:bookmarkStart w:id="163" w:name="_Toc108414391"/>
      <w:bookmarkStart w:id="164" w:name="_Toc196281537"/>
      <w:bookmarkEnd w:id="151"/>
      <w:bookmarkEnd w:id="152"/>
      <w:bookmarkEnd w:id="153"/>
      <w:bookmarkEnd w:id="156"/>
      <w:bookmarkEnd w:id="157"/>
      <w:r w:rsidRPr="00F04A31">
        <w:rPr>
          <w:lang w:eastAsia="zh-HK"/>
        </w:rPr>
        <w:t>Term</w:t>
      </w:r>
      <w:bookmarkEnd w:id="158"/>
      <w:bookmarkEnd w:id="159"/>
      <w:bookmarkEnd w:id="160"/>
      <w:bookmarkEnd w:id="161"/>
      <w:bookmarkEnd w:id="162"/>
      <w:bookmarkEnd w:id="163"/>
      <w:bookmarkEnd w:id="164"/>
    </w:p>
    <w:p w14:paraId="74899203" w14:textId="2A369247" w:rsidR="00130AF5" w:rsidRPr="00F04A31" w:rsidRDefault="00130AF5" w:rsidP="00FC5953">
      <w:pPr>
        <w:pStyle w:val="AOAltHead2"/>
        <w:numPr>
          <w:ilvl w:val="1"/>
          <w:numId w:val="1"/>
        </w:numPr>
        <w:tabs>
          <w:tab w:val="clear" w:pos="1004"/>
          <w:tab w:val="num" w:pos="720"/>
        </w:tabs>
        <w:ind w:left="720"/>
        <w:rPr>
          <w:sz w:val="22"/>
          <w:szCs w:val="22"/>
        </w:rPr>
      </w:pPr>
      <w:bookmarkStart w:id="165" w:name="_Ref475454038"/>
      <w:bookmarkStart w:id="166" w:name="_Ref499538481"/>
      <w:r w:rsidRPr="00F04A31">
        <w:rPr>
          <w:sz w:val="22"/>
          <w:szCs w:val="22"/>
        </w:rPr>
        <w:t xml:space="preserve">This Agreement shall become valid among the Parties on the day of its signing by all </w:t>
      </w:r>
      <w:r w:rsidR="00F144CF" w:rsidRPr="00F04A31">
        <w:rPr>
          <w:sz w:val="22"/>
          <w:szCs w:val="22"/>
        </w:rPr>
        <w:t xml:space="preserve">the </w:t>
      </w:r>
      <w:r w:rsidRPr="00F04A31">
        <w:rPr>
          <w:sz w:val="22"/>
          <w:szCs w:val="22"/>
        </w:rPr>
        <w:t>Parties</w:t>
      </w:r>
      <w:bookmarkEnd w:id="165"/>
      <w:r w:rsidRPr="00F04A31">
        <w:rPr>
          <w:sz w:val="22"/>
          <w:szCs w:val="22"/>
        </w:rPr>
        <w:t xml:space="preserve"> (the </w:t>
      </w:r>
      <w:r w:rsidR="00541403" w:rsidRPr="00F04A31">
        <w:rPr>
          <w:sz w:val="22"/>
          <w:szCs w:val="22"/>
        </w:rPr>
        <w:t>“</w:t>
      </w:r>
      <w:r w:rsidRPr="00F04A31">
        <w:rPr>
          <w:b/>
          <w:sz w:val="22"/>
          <w:szCs w:val="22"/>
        </w:rPr>
        <w:t>Signing Date</w:t>
      </w:r>
      <w:r w:rsidR="00541403" w:rsidRPr="00F04A31">
        <w:rPr>
          <w:bCs/>
          <w:sz w:val="22"/>
          <w:szCs w:val="22"/>
        </w:rPr>
        <w:t>”</w:t>
      </w:r>
      <w:r w:rsidRPr="00F04A31">
        <w:rPr>
          <w:sz w:val="22"/>
          <w:szCs w:val="22"/>
        </w:rPr>
        <w:t>).</w:t>
      </w:r>
      <w:bookmarkEnd w:id="166"/>
      <w:r w:rsidRPr="00F04A31">
        <w:rPr>
          <w:sz w:val="22"/>
          <w:szCs w:val="22"/>
        </w:rPr>
        <w:t xml:space="preserve"> </w:t>
      </w:r>
    </w:p>
    <w:p w14:paraId="6C284002" w14:textId="7A372820" w:rsidR="00130AF5" w:rsidRPr="00F04A31" w:rsidRDefault="00130AF5" w:rsidP="00FC5953">
      <w:pPr>
        <w:pStyle w:val="AOAltHead2"/>
        <w:numPr>
          <w:ilvl w:val="1"/>
          <w:numId w:val="1"/>
        </w:numPr>
        <w:tabs>
          <w:tab w:val="clear" w:pos="1004"/>
          <w:tab w:val="num" w:pos="720"/>
        </w:tabs>
        <w:ind w:left="720"/>
        <w:rPr>
          <w:sz w:val="22"/>
          <w:szCs w:val="22"/>
        </w:rPr>
      </w:pPr>
      <w:r w:rsidRPr="00F04A31">
        <w:rPr>
          <w:sz w:val="22"/>
          <w:szCs w:val="22"/>
        </w:rPr>
        <w:t>If the Company breaches any of its obligations under Clause</w:t>
      </w:r>
      <w:r w:rsidRPr="00F04A31" w:rsidDel="003B5BB0">
        <w:rPr>
          <w:sz w:val="22"/>
          <w:szCs w:val="22"/>
        </w:rPr>
        <w:t xml:space="preserve"> </w:t>
      </w:r>
      <w:r w:rsidR="00174C30" w:rsidRPr="00F04A31">
        <w:rPr>
          <w:sz w:val="22"/>
          <w:szCs w:val="22"/>
        </w:rPr>
        <w:fldChar w:fldCharType="begin"/>
      </w:r>
      <w:r w:rsidR="00174C30" w:rsidRPr="00F04A31">
        <w:rPr>
          <w:sz w:val="22"/>
          <w:szCs w:val="22"/>
        </w:rPr>
        <w:instrText xml:space="preserve"> REF _Ref194131882 \w \h </w:instrText>
      </w:r>
      <w:r w:rsidR="00E619BB" w:rsidRPr="00F04A31">
        <w:rPr>
          <w:sz w:val="22"/>
          <w:szCs w:val="22"/>
        </w:rPr>
        <w:instrText xml:space="preserve"> \* MERGEFORMAT </w:instrText>
      </w:r>
      <w:r w:rsidR="00174C30" w:rsidRPr="00F04A31">
        <w:rPr>
          <w:sz w:val="22"/>
          <w:szCs w:val="22"/>
        </w:rPr>
      </w:r>
      <w:r w:rsidR="00174C30" w:rsidRPr="00F04A31">
        <w:rPr>
          <w:sz w:val="22"/>
          <w:szCs w:val="22"/>
        </w:rPr>
        <w:fldChar w:fldCharType="separate"/>
      </w:r>
      <w:r w:rsidR="00940D11">
        <w:rPr>
          <w:sz w:val="22"/>
          <w:szCs w:val="22"/>
        </w:rPr>
        <w:t>4.2</w:t>
      </w:r>
      <w:r w:rsidR="00174C30" w:rsidRPr="00F04A31">
        <w:rPr>
          <w:sz w:val="22"/>
          <w:szCs w:val="22"/>
        </w:rPr>
        <w:fldChar w:fldCharType="end"/>
      </w:r>
      <w:r w:rsidRPr="00F04A31">
        <w:rPr>
          <w:sz w:val="22"/>
          <w:szCs w:val="22"/>
        </w:rPr>
        <w:t xml:space="preserve">, due to fault that is attributable to the </w:t>
      </w:r>
      <w:r w:rsidR="005E254C" w:rsidRPr="00F04A31">
        <w:rPr>
          <w:sz w:val="22"/>
          <w:szCs w:val="22"/>
        </w:rPr>
        <w:t>Company and</w:t>
      </w:r>
      <w:r w:rsidR="00777161" w:rsidRPr="00F04A31">
        <w:rPr>
          <w:sz w:val="22"/>
          <w:szCs w:val="22"/>
        </w:rPr>
        <w:t>/or</w:t>
      </w:r>
      <w:r w:rsidR="005E254C" w:rsidRPr="00F04A31">
        <w:rPr>
          <w:sz w:val="22"/>
          <w:szCs w:val="22"/>
        </w:rPr>
        <w:t xml:space="preserve"> the Shareholders</w:t>
      </w:r>
      <w:r w:rsidR="00441E2A" w:rsidRPr="00F04A31">
        <w:rPr>
          <w:sz w:val="22"/>
          <w:szCs w:val="22"/>
        </w:rPr>
        <w:t xml:space="preserve"> other than the Investors</w:t>
      </w:r>
      <w:r w:rsidR="00AB18E8" w:rsidRPr="00F04A31">
        <w:rPr>
          <w:sz w:val="22"/>
          <w:szCs w:val="22"/>
        </w:rPr>
        <w:t xml:space="preserve"> and such breach is not remedied within 30 Business Days</w:t>
      </w:r>
      <w:r w:rsidRPr="00F04A31">
        <w:rPr>
          <w:sz w:val="22"/>
          <w:szCs w:val="22"/>
        </w:rPr>
        <w:t xml:space="preserve">, the Investors shall be entitled to rescind (in </w:t>
      </w:r>
      <w:r w:rsidR="005E254C" w:rsidRPr="00F04A31">
        <w:rPr>
          <w:sz w:val="22"/>
          <w:szCs w:val="22"/>
        </w:rPr>
        <w:t>Czech</w:t>
      </w:r>
      <w:r w:rsidR="00777161" w:rsidRPr="00F04A31">
        <w:rPr>
          <w:sz w:val="22"/>
          <w:szCs w:val="22"/>
        </w:rPr>
        <w:t>:</w:t>
      </w:r>
      <w:r w:rsidR="005E254C" w:rsidRPr="00F04A31">
        <w:rPr>
          <w:sz w:val="22"/>
          <w:szCs w:val="22"/>
        </w:rPr>
        <w:t xml:space="preserve"> </w:t>
      </w:r>
      <w:r w:rsidRPr="00F04A31">
        <w:rPr>
          <w:sz w:val="22"/>
          <w:szCs w:val="22"/>
        </w:rPr>
        <w:t>“</w:t>
      </w:r>
      <w:proofErr w:type="spellStart"/>
      <w:r w:rsidR="005E254C" w:rsidRPr="00F04A31">
        <w:rPr>
          <w:i/>
          <w:sz w:val="22"/>
          <w:szCs w:val="22"/>
        </w:rPr>
        <w:t>odstoupit</w:t>
      </w:r>
      <w:proofErr w:type="spellEnd"/>
      <w:r w:rsidRPr="00F04A31">
        <w:rPr>
          <w:i/>
          <w:sz w:val="22"/>
          <w:szCs w:val="22"/>
        </w:rPr>
        <w:t>”</w:t>
      </w:r>
      <w:r w:rsidRPr="00F04A31">
        <w:rPr>
          <w:sz w:val="22"/>
          <w:szCs w:val="22"/>
        </w:rPr>
        <w:t xml:space="preserve">) this Agreement and the Shareholders’ Agreement by delivering a written rescission notice to the relevant Parties. In such a case the Company and other (not rescinding) Parties are obliged to perform all </w:t>
      </w:r>
      <w:r w:rsidR="00F144CF" w:rsidRPr="00F04A31">
        <w:rPr>
          <w:sz w:val="22"/>
          <w:szCs w:val="22"/>
        </w:rPr>
        <w:t xml:space="preserve">the </w:t>
      </w:r>
      <w:r w:rsidRPr="00F04A31">
        <w:rPr>
          <w:sz w:val="22"/>
          <w:szCs w:val="22"/>
        </w:rPr>
        <w:t>steps and factual and legal actions required by applicable law resulting in return of the relevant part of the Investment</w:t>
      </w:r>
      <w:r w:rsidR="002051D7" w:rsidRPr="00F04A31">
        <w:rPr>
          <w:sz w:val="22"/>
          <w:szCs w:val="22"/>
        </w:rPr>
        <w:t>, which was</w:t>
      </w:r>
      <w:r w:rsidRPr="00F04A31">
        <w:rPr>
          <w:sz w:val="22"/>
          <w:szCs w:val="22"/>
        </w:rPr>
        <w:t xml:space="preserve"> paid to the Company</w:t>
      </w:r>
      <w:r w:rsidR="002051D7" w:rsidRPr="00F04A31">
        <w:rPr>
          <w:sz w:val="22"/>
          <w:szCs w:val="22"/>
        </w:rPr>
        <w:t>,</w:t>
      </w:r>
      <w:r w:rsidRPr="00F04A31">
        <w:rPr>
          <w:sz w:val="22"/>
          <w:szCs w:val="22"/>
        </w:rPr>
        <w:t xml:space="preserve"> to the Investors, including (but not limited to) </w:t>
      </w:r>
      <w:r w:rsidR="00F144CF" w:rsidRPr="00F04A31">
        <w:rPr>
          <w:sz w:val="22"/>
          <w:szCs w:val="22"/>
        </w:rPr>
        <w:t xml:space="preserve">a </w:t>
      </w:r>
      <w:r w:rsidRPr="00F04A31">
        <w:rPr>
          <w:sz w:val="22"/>
          <w:szCs w:val="22"/>
        </w:rPr>
        <w:t xml:space="preserve">decrease of the Company’s registered capital and refund of the respective amount of the Investment corresponding to </w:t>
      </w:r>
      <w:r w:rsidR="00F144CF" w:rsidRPr="00F04A31">
        <w:rPr>
          <w:sz w:val="22"/>
          <w:szCs w:val="22"/>
        </w:rPr>
        <w:t xml:space="preserve">the </w:t>
      </w:r>
      <w:r w:rsidR="00777161" w:rsidRPr="00F04A31">
        <w:rPr>
          <w:sz w:val="22"/>
          <w:szCs w:val="22"/>
        </w:rPr>
        <w:t>issue price</w:t>
      </w:r>
      <w:r w:rsidRPr="00F04A31">
        <w:rPr>
          <w:sz w:val="22"/>
          <w:szCs w:val="22"/>
        </w:rPr>
        <w:t xml:space="preserve"> of </w:t>
      </w:r>
      <w:r w:rsidR="00777161" w:rsidRPr="00F04A31">
        <w:rPr>
          <w:sz w:val="22"/>
          <w:szCs w:val="22"/>
        </w:rPr>
        <w:t>the New Shares</w:t>
      </w:r>
      <w:r w:rsidR="001D0B24" w:rsidRPr="00F04A31">
        <w:rPr>
          <w:sz w:val="22"/>
          <w:szCs w:val="22"/>
        </w:rPr>
        <w:t xml:space="preserve"> and dismissal a newly appointed member of the Company's Supervisory Board</w:t>
      </w:r>
      <w:r w:rsidR="00B30426" w:rsidRPr="00F04A31">
        <w:rPr>
          <w:sz w:val="22"/>
          <w:szCs w:val="22"/>
        </w:rPr>
        <w:t xml:space="preserve"> (within the meaning of the Clause 6.3 (g) of the Shareholder Agreement)</w:t>
      </w:r>
      <w:r w:rsidR="000148EF" w:rsidRPr="00F04A31">
        <w:rPr>
          <w:sz w:val="22"/>
          <w:szCs w:val="22"/>
        </w:rPr>
        <w:t>. The Company shall</w:t>
      </w:r>
      <w:r w:rsidR="00665668" w:rsidRPr="00F04A31">
        <w:rPr>
          <w:sz w:val="22"/>
          <w:szCs w:val="22"/>
        </w:rPr>
        <w:t xml:space="preserve"> pay a lumpsum</w:t>
      </w:r>
      <w:r w:rsidR="000148EF" w:rsidRPr="00F04A31">
        <w:rPr>
          <w:sz w:val="22"/>
          <w:szCs w:val="22"/>
        </w:rPr>
        <w:t xml:space="preserve"> fee</w:t>
      </w:r>
      <w:r w:rsidR="00665668" w:rsidRPr="00F04A31">
        <w:rPr>
          <w:sz w:val="22"/>
          <w:szCs w:val="22"/>
        </w:rPr>
        <w:t xml:space="preserve"> of EUR </w:t>
      </w:r>
      <w:r w:rsidR="009B3D28" w:rsidRPr="00F04A31">
        <w:rPr>
          <w:sz w:val="22"/>
          <w:szCs w:val="22"/>
        </w:rPr>
        <w:t>1</w:t>
      </w:r>
      <w:r w:rsidR="00665668" w:rsidRPr="00F04A31">
        <w:rPr>
          <w:sz w:val="22"/>
          <w:szCs w:val="22"/>
        </w:rPr>
        <w:t xml:space="preserve">0,000 </w:t>
      </w:r>
      <w:r w:rsidR="00A2616A" w:rsidRPr="00F04A31">
        <w:rPr>
          <w:sz w:val="22"/>
          <w:szCs w:val="22"/>
        </w:rPr>
        <w:t>per</w:t>
      </w:r>
      <w:r w:rsidR="00DE170D" w:rsidRPr="00F04A31">
        <w:rPr>
          <w:sz w:val="22"/>
          <w:szCs w:val="22"/>
        </w:rPr>
        <w:t xml:space="preserve"> </w:t>
      </w:r>
      <w:r w:rsidR="00665668" w:rsidRPr="00F04A31">
        <w:rPr>
          <w:sz w:val="22"/>
          <w:szCs w:val="22"/>
        </w:rPr>
        <w:t>Investor to cover broken deal expenses</w:t>
      </w:r>
      <w:r w:rsidRPr="00F04A31">
        <w:rPr>
          <w:sz w:val="22"/>
          <w:szCs w:val="22"/>
        </w:rPr>
        <w:t xml:space="preserve">. </w:t>
      </w:r>
      <w:r w:rsidR="000148EF" w:rsidRPr="00F04A31">
        <w:rPr>
          <w:sz w:val="22"/>
          <w:szCs w:val="22"/>
        </w:rPr>
        <w:t>The fee includes all reasonable costs and expenses reasonably incurred by the Investors in connection with investigating the affairs of the Company. The Investors shall agree on the distribution of the fee between them.</w:t>
      </w:r>
    </w:p>
    <w:p w14:paraId="026EE77A" w14:textId="16FDCB3E" w:rsidR="00413BF9" w:rsidRPr="00F04A31" w:rsidRDefault="00413BF9" w:rsidP="00FC5953">
      <w:pPr>
        <w:pStyle w:val="AOAltHead2"/>
        <w:numPr>
          <w:ilvl w:val="1"/>
          <w:numId w:val="1"/>
        </w:numPr>
        <w:tabs>
          <w:tab w:val="clear" w:pos="1004"/>
          <w:tab w:val="num" w:pos="720"/>
        </w:tabs>
        <w:ind w:left="720"/>
        <w:rPr>
          <w:sz w:val="22"/>
          <w:szCs w:val="22"/>
        </w:rPr>
      </w:pPr>
      <w:r w:rsidRPr="00F04A31">
        <w:rPr>
          <w:sz w:val="22"/>
          <w:szCs w:val="22"/>
        </w:rPr>
        <w:t xml:space="preserve">If </w:t>
      </w:r>
      <w:r w:rsidR="009303F8" w:rsidRPr="00F04A31">
        <w:rPr>
          <w:sz w:val="22"/>
          <w:szCs w:val="22"/>
        </w:rPr>
        <w:t xml:space="preserve">any of </w:t>
      </w:r>
      <w:r w:rsidRPr="00F04A31">
        <w:rPr>
          <w:sz w:val="22"/>
          <w:szCs w:val="22"/>
        </w:rPr>
        <w:t xml:space="preserve">the Investor breaches any of its obligations under Clause </w:t>
      </w:r>
      <w:r w:rsidR="006729B4" w:rsidRPr="00F04A31">
        <w:rPr>
          <w:sz w:val="22"/>
          <w:szCs w:val="22"/>
        </w:rPr>
        <w:fldChar w:fldCharType="begin"/>
      </w:r>
      <w:r w:rsidR="006729B4" w:rsidRPr="00F04A31">
        <w:rPr>
          <w:sz w:val="22"/>
          <w:szCs w:val="22"/>
        </w:rPr>
        <w:instrText xml:space="preserve"> REF _Ref194132081 \w \h  \* MERGEFORMAT </w:instrText>
      </w:r>
      <w:r w:rsidR="006729B4" w:rsidRPr="00F04A31">
        <w:rPr>
          <w:sz w:val="22"/>
          <w:szCs w:val="22"/>
        </w:rPr>
      </w:r>
      <w:r w:rsidR="006729B4" w:rsidRPr="00F04A31">
        <w:rPr>
          <w:sz w:val="22"/>
          <w:szCs w:val="22"/>
        </w:rPr>
        <w:fldChar w:fldCharType="separate"/>
      </w:r>
      <w:r w:rsidR="00940D11">
        <w:rPr>
          <w:sz w:val="22"/>
          <w:szCs w:val="22"/>
        </w:rPr>
        <w:t>4.1</w:t>
      </w:r>
      <w:r w:rsidR="006729B4" w:rsidRPr="00F04A31">
        <w:rPr>
          <w:sz w:val="22"/>
          <w:szCs w:val="22"/>
        </w:rPr>
        <w:fldChar w:fldCharType="end"/>
      </w:r>
      <w:r w:rsidR="001D0B24" w:rsidRPr="00F04A31">
        <w:rPr>
          <w:sz w:val="22"/>
          <w:szCs w:val="22"/>
        </w:rPr>
        <w:t xml:space="preserve"> and/or </w:t>
      </w:r>
      <w:r w:rsidR="001D0B24" w:rsidRPr="00F04A31">
        <w:rPr>
          <w:sz w:val="22"/>
          <w:szCs w:val="22"/>
        </w:rPr>
        <w:fldChar w:fldCharType="begin"/>
      </w:r>
      <w:r w:rsidR="001D0B24" w:rsidRPr="00F04A31">
        <w:rPr>
          <w:sz w:val="22"/>
          <w:szCs w:val="22"/>
        </w:rPr>
        <w:instrText xml:space="preserve"> REF _Ref197268791 \r \h </w:instrText>
      </w:r>
      <w:r w:rsidR="00B34CA3" w:rsidRPr="00F04A31">
        <w:rPr>
          <w:sz w:val="22"/>
          <w:szCs w:val="22"/>
        </w:rPr>
        <w:instrText xml:space="preserve"> \* MERGEFORMAT </w:instrText>
      </w:r>
      <w:r w:rsidR="001D0B24" w:rsidRPr="00F04A31">
        <w:rPr>
          <w:sz w:val="22"/>
          <w:szCs w:val="22"/>
        </w:rPr>
      </w:r>
      <w:r w:rsidR="001D0B24" w:rsidRPr="00F04A31">
        <w:rPr>
          <w:sz w:val="22"/>
          <w:szCs w:val="22"/>
        </w:rPr>
        <w:fldChar w:fldCharType="separate"/>
      </w:r>
      <w:r w:rsidR="00940D11">
        <w:rPr>
          <w:sz w:val="22"/>
          <w:szCs w:val="22"/>
        </w:rPr>
        <w:t>4.3</w:t>
      </w:r>
      <w:r w:rsidR="001D0B24" w:rsidRPr="00F04A31">
        <w:rPr>
          <w:sz w:val="22"/>
          <w:szCs w:val="22"/>
        </w:rPr>
        <w:fldChar w:fldCharType="end"/>
      </w:r>
      <w:r w:rsidR="00412BA5" w:rsidRPr="00F04A31">
        <w:rPr>
          <w:sz w:val="22"/>
          <w:szCs w:val="22"/>
        </w:rPr>
        <w:t xml:space="preserve"> </w:t>
      </w:r>
      <w:r w:rsidR="009303F8" w:rsidRPr="00F04A31">
        <w:rPr>
          <w:sz w:val="22"/>
          <w:szCs w:val="22"/>
        </w:rPr>
        <w:t xml:space="preserve">due to fault that is attributable to </w:t>
      </w:r>
      <w:r w:rsidR="007D6177" w:rsidRPr="00F04A31">
        <w:rPr>
          <w:sz w:val="22"/>
          <w:szCs w:val="22"/>
        </w:rPr>
        <w:t>such Investor</w:t>
      </w:r>
      <w:r w:rsidR="009303F8" w:rsidRPr="00F04A31">
        <w:rPr>
          <w:sz w:val="22"/>
          <w:szCs w:val="22"/>
        </w:rPr>
        <w:t xml:space="preserve"> and such breach is not remedied within </w:t>
      </w:r>
      <w:r w:rsidR="00AB18E8" w:rsidRPr="00F04A31">
        <w:rPr>
          <w:sz w:val="22"/>
          <w:szCs w:val="22"/>
        </w:rPr>
        <w:t>30</w:t>
      </w:r>
      <w:r w:rsidR="009303F8" w:rsidRPr="00F04A31">
        <w:rPr>
          <w:sz w:val="22"/>
          <w:szCs w:val="22"/>
        </w:rPr>
        <w:t xml:space="preserve"> Business Days</w:t>
      </w:r>
      <w:r w:rsidRPr="00F04A31">
        <w:rPr>
          <w:sz w:val="22"/>
          <w:szCs w:val="22"/>
        </w:rPr>
        <w:t>, the Company and Current Shareholders shall be entitled to</w:t>
      </w:r>
      <w:r w:rsidR="009303F8" w:rsidRPr="00F04A31">
        <w:rPr>
          <w:sz w:val="22"/>
          <w:szCs w:val="22"/>
        </w:rPr>
        <w:t xml:space="preserve"> jointly</w:t>
      </w:r>
      <w:r w:rsidRPr="00F04A31">
        <w:rPr>
          <w:sz w:val="22"/>
          <w:szCs w:val="22"/>
        </w:rPr>
        <w:t xml:space="preserve"> rescind (in Czech: “</w:t>
      </w:r>
      <w:proofErr w:type="spellStart"/>
      <w:r w:rsidRPr="00F04A31">
        <w:rPr>
          <w:i/>
          <w:sz w:val="22"/>
          <w:szCs w:val="22"/>
        </w:rPr>
        <w:t>odstoupit</w:t>
      </w:r>
      <w:proofErr w:type="spellEnd"/>
      <w:r w:rsidRPr="00F04A31">
        <w:rPr>
          <w:i/>
          <w:sz w:val="22"/>
          <w:szCs w:val="22"/>
        </w:rPr>
        <w:t>”</w:t>
      </w:r>
      <w:r w:rsidRPr="00F04A31">
        <w:rPr>
          <w:sz w:val="22"/>
          <w:szCs w:val="22"/>
        </w:rPr>
        <w:t xml:space="preserve">) this Agreement and the Shareholders’ Agreement </w:t>
      </w:r>
      <w:r w:rsidR="007D6177" w:rsidRPr="00F04A31">
        <w:rPr>
          <w:sz w:val="22"/>
          <w:szCs w:val="22"/>
        </w:rPr>
        <w:t xml:space="preserve">against the breaching Investor </w:t>
      </w:r>
      <w:r w:rsidRPr="00F04A31">
        <w:rPr>
          <w:sz w:val="22"/>
          <w:szCs w:val="22"/>
        </w:rPr>
        <w:t xml:space="preserve">by delivering a written rescission notice to the </w:t>
      </w:r>
      <w:r w:rsidR="009303F8" w:rsidRPr="00F04A31">
        <w:rPr>
          <w:sz w:val="22"/>
          <w:szCs w:val="22"/>
        </w:rPr>
        <w:t>breaching Investor</w:t>
      </w:r>
      <w:r w:rsidRPr="00F04A31">
        <w:rPr>
          <w:sz w:val="22"/>
          <w:szCs w:val="22"/>
        </w:rPr>
        <w:t xml:space="preserve">. In such a case the Company and other (not rescinding) Parties are obliged to perform all the steps and factual and legal actions required by applicable law resulting in return of the New Shares </w:t>
      </w:r>
      <w:r w:rsidR="007D6177" w:rsidRPr="00F04A31">
        <w:rPr>
          <w:sz w:val="22"/>
          <w:szCs w:val="22"/>
        </w:rPr>
        <w:t xml:space="preserve">from relevant Investor </w:t>
      </w:r>
      <w:r w:rsidRPr="00F04A31">
        <w:rPr>
          <w:sz w:val="22"/>
          <w:szCs w:val="22"/>
        </w:rPr>
        <w:t xml:space="preserve">to the Company, including (but not limited to) a decrease of the Company’s registered capital and refund of the respective amount of the </w:t>
      </w:r>
      <w:r w:rsidR="00355503" w:rsidRPr="00F04A31">
        <w:rPr>
          <w:sz w:val="22"/>
          <w:szCs w:val="22"/>
        </w:rPr>
        <w:t>Costs borne by the Company under this Agreement</w:t>
      </w:r>
      <w:r w:rsidR="007D6177" w:rsidRPr="00F04A31">
        <w:rPr>
          <w:sz w:val="22"/>
          <w:szCs w:val="22"/>
        </w:rPr>
        <w:t xml:space="preserve"> and refund of the respective amount of the Investment corresponding to the issue price of the New Shares to the relevant Investor toward which the rescission was addressed</w:t>
      </w:r>
      <w:r w:rsidR="00065A79" w:rsidRPr="00F04A31">
        <w:rPr>
          <w:sz w:val="22"/>
          <w:szCs w:val="22"/>
        </w:rPr>
        <w:t xml:space="preserve"> and refund of the respective amount of the paid Voluntary Contribution of the relevant Investor</w:t>
      </w:r>
      <w:r w:rsidRPr="00F04A31">
        <w:rPr>
          <w:sz w:val="22"/>
          <w:szCs w:val="22"/>
        </w:rPr>
        <w:t xml:space="preserve">. The </w:t>
      </w:r>
      <w:r w:rsidR="007D6177" w:rsidRPr="00F04A31">
        <w:rPr>
          <w:sz w:val="22"/>
          <w:szCs w:val="22"/>
        </w:rPr>
        <w:t xml:space="preserve">breaching </w:t>
      </w:r>
      <w:r w:rsidR="00355503" w:rsidRPr="00F04A31">
        <w:rPr>
          <w:sz w:val="22"/>
          <w:szCs w:val="22"/>
        </w:rPr>
        <w:t>Investor</w:t>
      </w:r>
      <w:r w:rsidRPr="00F04A31">
        <w:rPr>
          <w:sz w:val="22"/>
          <w:szCs w:val="22"/>
        </w:rPr>
        <w:t xml:space="preserve"> shall </w:t>
      </w:r>
      <w:r w:rsidR="00355503" w:rsidRPr="00F04A31">
        <w:rPr>
          <w:sz w:val="22"/>
          <w:szCs w:val="22"/>
        </w:rPr>
        <w:t>further</w:t>
      </w:r>
      <w:r w:rsidRPr="00F04A31">
        <w:rPr>
          <w:sz w:val="22"/>
          <w:szCs w:val="22"/>
        </w:rPr>
        <w:t xml:space="preserve"> pay a lumpsum fee of EUR </w:t>
      </w:r>
      <w:r w:rsidR="00355503" w:rsidRPr="00F04A31">
        <w:rPr>
          <w:sz w:val="22"/>
          <w:szCs w:val="22"/>
        </w:rPr>
        <w:t>10</w:t>
      </w:r>
      <w:r w:rsidR="00462B21" w:rsidRPr="00F04A31">
        <w:rPr>
          <w:sz w:val="22"/>
          <w:szCs w:val="22"/>
        </w:rPr>
        <w:t>,</w:t>
      </w:r>
      <w:r w:rsidR="00355503" w:rsidRPr="00F04A31">
        <w:rPr>
          <w:sz w:val="22"/>
          <w:szCs w:val="22"/>
        </w:rPr>
        <w:t>00</w:t>
      </w:r>
      <w:r w:rsidRPr="00F04A31">
        <w:rPr>
          <w:sz w:val="22"/>
          <w:szCs w:val="22"/>
        </w:rPr>
        <w:t>0 to the</w:t>
      </w:r>
      <w:r w:rsidR="00355503" w:rsidRPr="00F04A31">
        <w:rPr>
          <w:sz w:val="22"/>
          <w:szCs w:val="22"/>
        </w:rPr>
        <w:t xml:space="preserve"> Company</w:t>
      </w:r>
      <w:r w:rsidRPr="00F04A31">
        <w:rPr>
          <w:sz w:val="22"/>
          <w:szCs w:val="22"/>
        </w:rPr>
        <w:t xml:space="preserve"> to cover broken deal expenses. The fee includes all reasonable costs and expenses reasonably incurred by the </w:t>
      </w:r>
      <w:r w:rsidR="00355503" w:rsidRPr="00F04A31">
        <w:rPr>
          <w:sz w:val="22"/>
          <w:szCs w:val="22"/>
        </w:rPr>
        <w:t>Company</w:t>
      </w:r>
      <w:r w:rsidRPr="00F04A31">
        <w:rPr>
          <w:sz w:val="22"/>
          <w:szCs w:val="22"/>
        </w:rPr>
        <w:t xml:space="preserve"> in connection with investigating the affairs of the Company.</w:t>
      </w:r>
      <w:r w:rsidR="007D6177" w:rsidRPr="00F04A31">
        <w:rPr>
          <w:sz w:val="22"/>
          <w:szCs w:val="22"/>
        </w:rPr>
        <w:t xml:space="preserve"> </w:t>
      </w:r>
      <w:r w:rsidRPr="00F04A31">
        <w:rPr>
          <w:sz w:val="22"/>
          <w:szCs w:val="22"/>
        </w:rPr>
        <w:t xml:space="preserve"> </w:t>
      </w:r>
    </w:p>
    <w:p w14:paraId="5F2C8669" w14:textId="4E8805CC" w:rsidR="00130AF5" w:rsidRPr="00F04A31" w:rsidRDefault="00130AF5" w:rsidP="00FC5953">
      <w:pPr>
        <w:pStyle w:val="AOAltHead2"/>
        <w:numPr>
          <w:ilvl w:val="1"/>
          <w:numId w:val="1"/>
        </w:numPr>
        <w:tabs>
          <w:tab w:val="clear" w:pos="1004"/>
          <w:tab w:val="num" w:pos="720"/>
        </w:tabs>
        <w:ind w:left="720"/>
        <w:rPr>
          <w:sz w:val="22"/>
          <w:szCs w:val="22"/>
        </w:rPr>
      </w:pPr>
      <w:r w:rsidRPr="00F04A31">
        <w:rPr>
          <w:sz w:val="22"/>
          <w:szCs w:val="22"/>
        </w:rPr>
        <w:t xml:space="preserve">If the Company is not capable to meet the obligation set out in Clause </w:t>
      </w:r>
      <w:r w:rsidR="005E254C" w:rsidRPr="00F04A31">
        <w:rPr>
          <w:sz w:val="22"/>
          <w:szCs w:val="22"/>
        </w:rPr>
        <w:fldChar w:fldCharType="begin"/>
      </w:r>
      <w:r w:rsidR="005E254C" w:rsidRPr="00F04A31">
        <w:rPr>
          <w:sz w:val="22"/>
          <w:szCs w:val="22"/>
        </w:rPr>
        <w:instrText xml:space="preserve"> REF _Ref499539486 \r \h </w:instrText>
      </w:r>
      <w:r w:rsidR="0005147F" w:rsidRPr="00F04A31">
        <w:rPr>
          <w:sz w:val="22"/>
          <w:szCs w:val="22"/>
        </w:rPr>
        <w:instrText xml:space="preserve"> \* MERGEFORMAT </w:instrText>
      </w:r>
      <w:r w:rsidR="005E254C" w:rsidRPr="00F04A31">
        <w:rPr>
          <w:sz w:val="22"/>
          <w:szCs w:val="22"/>
        </w:rPr>
      </w:r>
      <w:r w:rsidR="005E254C" w:rsidRPr="00F04A31">
        <w:rPr>
          <w:sz w:val="22"/>
          <w:szCs w:val="22"/>
        </w:rPr>
        <w:fldChar w:fldCharType="separate"/>
      </w:r>
      <w:r w:rsidR="00940D11">
        <w:rPr>
          <w:sz w:val="22"/>
          <w:szCs w:val="22"/>
        </w:rPr>
        <w:t>4</w:t>
      </w:r>
      <w:r w:rsidR="005E254C" w:rsidRPr="00F04A31">
        <w:rPr>
          <w:sz w:val="22"/>
          <w:szCs w:val="22"/>
        </w:rPr>
        <w:fldChar w:fldCharType="end"/>
      </w:r>
      <w:r w:rsidRPr="00F04A31">
        <w:rPr>
          <w:sz w:val="22"/>
          <w:szCs w:val="22"/>
        </w:rPr>
        <w:t xml:space="preserve"> </w:t>
      </w:r>
      <w:r w:rsidR="00891F0D" w:rsidRPr="00F04A31">
        <w:rPr>
          <w:sz w:val="22"/>
          <w:szCs w:val="22"/>
        </w:rPr>
        <w:t xml:space="preserve">in connection with the issue and handover of the New Shares </w:t>
      </w:r>
      <w:r w:rsidRPr="00F04A31">
        <w:rPr>
          <w:sz w:val="22"/>
          <w:szCs w:val="22"/>
        </w:rPr>
        <w:t xml:space="preserve">other than due to a fault attributable to the Company or </w:t>
      </w:r>
      <w:r w:rsidR="005E254C" w:rsidRPr="00F04A31">
        <w:rPr>
          <w:sz w:val="22"/>
          <w:szCs w:val="22"/>
        </w:rPr>
        <w:t xml:space="preserve">the </w:t>
      </w:r>
      <w:r w:rsidR="00196CA2" w:rsidRPr="00F04A31">
        <w:rPr>
          <w:sz w:val="22"/>
          <w:szCs w:val="22"/>
        </w:rPr>
        <w:t xml:space="preserve">Current </w:t>
      </w:r>
      <w:r w:rsidR="005E254C" w:rsidRPr="00F04A31">
        <w:rPr>
          <w:sz w:val="22"/>
          <w:szCs w:val="22"/>
        </w:rPr>
        <w:t>Shareholders</w:t>
      </w:r>
      <w:r w:rsidRPr="00F04A31">
        <w:rPr>
          <w:sz w:val="22"/>
          <w:szCs w:val="22"/>
        </w:rPr>
        <w:t xml:space="preserve">, the Parties agree to provide the Company with full assistance and cooperation to complete the obligations set out in Clause </w:t>
      </w:r>
      <w:r w:rsidR="005E254C" w:rsidRPr="00F04A31">
        <w:rPr>
          <w:sz w:val="22"/>
          <w:szCs w:val="22"/>
        </w:rPr>
        <w:fldChar w:fldCharType="begin"/>
      </w:r>
      <w:r w:rsidR="005E254C" w:rsidRPr="00F04A31">
        <w:rPr>
          <w:sz w:val="22"/>
          <w:szCs w:val="22"/>
        </w:rPr>
        <w:instrText xml:space="preserve"> REF _Ref499539486 \r \h </w:instrText>
      </w:r>
      <w:r w:rsidR="0005147F" w:rsidRPr="00F04A31">
        <w:rPr>
          <w:sz w:val="22"/>
          <w:szCs w:val="22"/>
        </w:rPr>
        <w:instrText xml:space="preserve"> \* MERGEFORMAT </w:instrText>
      </w:r>
      <w:r w:rsidR="005E254C" w:rsidRPr="00F04A31">
        <w:rPr>
          <w:sz w:val="22"/>
          <w:szCs w:val="22"/>
        </w:rPr>
      </w:r>
      <w:r w:rsidR="005E254C" w:rsidRPr="00F04A31">
        <w:rPr>
          <w:sz w:val="22"/>
          <w:szCs w:val="22"/>
        </w:rPr>
        <w:fldChar w:fldCharType="separate"/>
      </w:r>
      <w:r w:rsidR="00940D11">
        <w:rPr>
          <w:sz w:val="22"/>
          <w:szCs w:val="22"/>
        </w:rPr>
        <w:t>4</w:t>
      </w:r>
      <w:r w:rsidR="005E254C" w:rsidRPr="00F04A31">
        <w:rPr>
          <w:sz w:val="22"/>
          <w:szCs w:val="22"/>
        </w:rPr>
        <w:fldChar w:fldCharType="end"/>
      </w:r>
      <w:r w:rsidRPr="00F04A31">
        <w:rPr>
          <w:sz w:val="22"/>
          <w:szCs w:val="22"/>
        </w:rPr>
        <w:t>.</w:t>
      </w:r>
    </w:p>
    <w:p w14:paraId="2D22DB76" w14:textId="77777777" w:rsidR="00E028EA" w:rsidRPr="00F04A31" w:rsidRDefault="00E028EA" w:rsidP="00E028EA">
      <w:pPr>
        <w:pStyle w:val="AOHead1"/>
        <w:keepNext/>
        <w:tabs>
          <w:tab w:val="clear" w:pos="284"/>
        </w:tabs>
        <w:spacing w:before="240"/>
        <w:jc w:val="both"/>
      </w:pPr>
      <w:bookmarkStart w:id="167" w:name="_Toc108414392"/>
      <w:bookmarkStart w:id="168" w:name="_Toc196281538"/>
      <w:bookmarkStart w:id="169" w:name="_Toc499759504"/>
      <w:bookmarkStart w:id="170" w:name="_Toc501443715"/>
      <w:bookmarkStart w:id="171" w:name="_Toc501263950"/>
      <w:bookmarkStart w:id="172" w:name="_Toc508983889"/>
      <w:bookmarkStart w:id="173" w:name="_Toc10381447"/>
      <w:r w:rsidRPr="00F04A31">
        <w:t>Coming into force and effect</w:t>
      </w:r>
      <w:bookmarkEnd w:id="167"/>
      <w:bookmarkEnd w:id="168"/>
    </w:p>
    <w:p w14:paraId="2D4A01AE" w14:textId="379A08CB" w:rsidR="00E028EA" w:rsidRPr="00F04A31" w:rsidRDefault="00E028EA" w:rsidP="00FC5953">
      <w:pPr>
        <w:pStyle w:val="AOAltHead2"/>
        <w:numPr>
          <w:ilvl w:val="1"/>
          <w:numId w:val="1"/>
        </w:numPr>
        <w:tabs>
          <w:tab w:val="clear" w:pos="1004"/>
          <w:tab w:val="num" w:pos="720"/>
        </w:tabs>
        <w:ind w:left="720"/>
        <w:rPr>
          <w:sz w:val="22"/>
          <w:szCs w:val="22"/>
        </w:rPr>
      </w:pPr>
      <w:bookmarkStart w:id="174" w:name="_Ref152242803"/>
      <w:r w:rsidRPr="00F04A31">
        <w:rPr>
          <w:sz w:val="22"/>
          <w:szCs w:val="22"/>
        </w:rPr>
        <w:t>The Agreement comes into force</w:t>
      </w:r>
      <w:r w:rsidR="00215E17" w:rsidRPr="00F04A31">
        <w:rPr>
          <w:sz w:val="22"/>
          <w:szCs w:val="22"/>
        </w:rPr>
        <w:t xml:space="preserve"> and shall become effective</w:t>
      </w:r>
      <w:r w:rsidRPr="00F04A31">
        <w:rPr>
          <w:sz w:val="22"/>
          <w:szCs w:val="22"/>
        </w:rPr>
        <w:t xml:space="preserve"> on the day of its execution by all </w:t>
      </w:r>
      <w:proofErr w:type="gramStart"/>
      <w:r w:rsidRPr="00F04A31">
        <w:rPr>
          <w:sz w:val="22"/>
          <w:szCs w:val="22"/>
        </w:rPr>
        <w:t>Parties</w:t>
      </w:r>
      <w:proofErr w:type="gramEnd"/>
      <w:r w:rsidRPr="00F04A31">
        <w:rPr>
          <w:sz w:val="22"/>
          <w:szCs w:val="22"/>
        </w:rPr>
        <w:t xml:space="preserve"> and it comes into effect on the day of </w:t>
      </w:r>
      <w:bookmarkStart w:id="175" w:name="_Hlk152242662"/>
      <w:r w:rsidRPr="00F04A31">
        <w:rPr>
          <w:sz w:val="22"/>
          <w:szCs w:val="22"/>
        </w:rPr>
        <w:t xml:space="preserve">publication in the Register of Contracts under the </w:t>
      </w:r>
      <w:r w:rsidR="00AB18E8" w:rsidRPr="00F04A31">
        <w:rPr>
          <w:sz w:val="22"/>
          <w:szCs w:val="22"/>
        </w:rPr>
        <w:lastRenderedPageBreak/>
        <w:t>ARC</w:t>
      </w:r>
      <w:r w:rsidRPr="00F04A31">
        <w:rPr>
          <w:sz w:val="22"/>
          <w:szCs w:val="22"/>
        </w:rPr>
        <w:t xml:space="preserve">. </w:t>
      </w:r>
      <w:bookmarkEnd w:id="174"/>
    </w:p>
    <w:p w14:paraId="0B2F3273" w14:textId="77777777" w:rsidR="00E028EA" w:rsidRPr="00F04A31" w:rsidRDefault="00E028EA" w:rsidP="00FC5953">
      <w:pPr>
        <w:pStyle w:val="AOAltHead2"/>
        <w:numPr>
          <w:ilvl w:val="1"/>
          <w:numId w:val="1"/>
        </w:numPr>
        <w:tabs>
          <w:tab w:val="clear" w:pos="1004"/>
          <w:tab w:val="num" w:pos="720"/>
        </w:tabs>
        <w:ind w:left="720"/>
        <w:rPr>
          <w:sz w:val="22"/>
          <w:szCs w:val="22"/>
        </w:rPr>
      </w:pPr>
      <w:bookmarkStart w:id="176" w:name="_Ref152242816"/>
      <w:bookmarkEnd w:id="175"/>
      <w:r w:rsidRPr="00F04A31">
        <w:rPr>
          <w:sz w:val="22"/>
          <w:szCs w:val="22"/>
        </w:rPr>
        <w:t>In connection with the application of ARC, the Parties agree as follows:</w:t>
      </w:r>
      <w:bookmarkEnd w:id="176"/>
    </w:p>
    <w:p w14:paraId="7109FEF4" w14:textId="77777777" w:rsidR="00367BC4" w:rsidRPr="00F04A31" w:rsidRDefault="00367BC4" w:rsidP="00367BC4">
      <w:pPr>
        <w:pStyle w:val="AOHead3"/>
        <w:rPr>
          <w:sz w:val="22"/>
          <w:szCs w:val="22"/>
        </w:rPr>
      </w:pPr>
      <w:r w:rsidRPr="00F04A31">
        <w:rPr>
          <w:sz w:val="22"/>
          <w:szCs w:val="22"/>
        </w:rPr>
        <w:t>With the exception specified below, t</w:t>
      </w:r>
      <w:r w:rsidR="00E028EA" w:rsidRPr="00F04A31">
        <w:rPr>
          <w:sz w:val="22"/>
          <w:szCs w:val="22"/>
        </w:rPr>
        <w:t xml:space="preserve">he Agreement does not contain any trade secrets of the </w:t>
      </w:r>
      <w:r w:rsidRPr="00F04A31">
        <w:rPr>
          <w:sz w:val="22"/>
          <w:szCs w:val="22"/>
        </w:rPr>
        <w:t xml:space="preserve">with the exception specified below </w:t>
      </w:r>
      <w:r w:rsidR="00E028EA" w:rsidRPr="00F04A31">
        <w:rPr>
          <w:sz w:val="22"/>
          <w:szCs w:val="22"/>
        </w:rPr>
        <w:t>Parties or any information excluded from the disclosure duty (with the exception specified below) and is fit to be published in the Register of Contracts under ARC and the Parties agree with such a</w:t>
      </w:r>
      <w:r w:rsidRPr="00F04A31">
        <w:rPr>
          <w:sz w:val="22"/>
          <w:szCs w:val="22"/>
        </w:rPr>
        <w:t> </w:t>
      </w:r>
      <w:r w:rsidR="00E028EA" w:rsidRPr="00F04A31">
        <w:rPr>
          <w:sz w:val="22"/>
          <w:szCs w:val="22"/>
        </w:rPr>
        <w:t xml:space="preserve">disclosure. </w:t>
      </w:r>
    </w:p>
    <w:p w14:paraId="2CAF2F22" w14:textId="0B943EB9" w:rsidR="00E028EA" w:rsidRPr="00F04A31" w:rsidRDefault="00E028EA" w:rsidP="00367BC4">
      <w:pPr>
        <w:pStyle w:val="AOHead3"/>
        <w:rPr>
          <w:sz w:val="22"/>
          <w:szCs w:val="22"/>
        </w:rPr>
      </w:pPr>
      <w:r w:rsidRPr="00F04A31">
        <w:rPr>
          <w:sz w:val="22"/>
          <w:szCs w:val="22"/>
        </w:rPr>
        <w:t xml:space="preserve">The exception </w:t>
      </w:r>
      <w:r w:rsidR="00367BC4" w:rsidRPr="00F04A31">
        <w:rPr>
          <w:sz w:val="22"/>
          <w:szCs w:val="22"/>
        </w:rPr>
        <w:t xml:space="preserve">consists </w:t>
      </w:r>
      <w:r w:rsidRPr="00F04A31">
        <w:rPr>
          <w:sz w:val="22"/>
          <w:szCs w:val="22"/>
        </w:rPr>
        <w:t>in</w:t>
      </w:r>
      <w:r w:rsidR="00367BC4" w:rsidRPr="00F04A31">
        <w:rPr>
          <w:sz w:val="22"/>
          <w:szCs w:val="22"/>
        </w:rPr>
        <w:t xml:space="preserve">: (i) </w:t>
      </w:r>
      <w:r w:rsidR="00296543" w:rsidRPr="00F04A31">
        <w:rPr>
          <w:sz w:val="22"/>
          <w:szCs w:val="22"/>
        </w:rPr>
        <w:t>the amount and conditions of the Investment, Completion conditions, Investors’ identification and Schedule 1</w:t>
      </w:r>
      <w:r w:rsidR="00367BC4" w:rsidRPr="00F04A31">
        <w:rPr>
          <w:sz w:val="22"/>
          <w:szCs w:val="22"/>
        </w:rPr>
        <w:t xml:space="preserve"> and (ii) </w:t>
      </w:r>
      <w:r w:rsidRPr="00F04A31">
        <w:rPr>
          <w:sz w:val="22"/>
          <w:szCs w:val="22"/>
        </w:rPr>
        <w:t xml:space="preserve">the personal data of the Parties (or representatives of the Parties) in the form of names and contact information of the persons specified at the head hereof, which will be </w:t>
      </w:r>
      <w:proofErr w:type="gramStart"/>
      <w:r w:rsidRPr="00F04A31">
        <w:rPr>
          <w:sz w:val="22"/>
          <w:szCs w:val="22"/>
        </w:rPr>
        <w:t>obliterated;</w:t>
      </w:r>
      <w:proofErr w:type="gramEnd"/>
    </w:p>
    <w:p w14:paraId="57AFFE85" w14:textId="0500278A" w:rsidR="00E028EA" w:rsidRPr="00F04A31" w:rsidRDefault="00E028EA" w:rsidP="00367BC4">
      <w:pPr>
        <w:pStyle w:val="AOHead3"/>
        <w:rPr>
          <w:sz w:val="22"/>
          <w:szCs w:val="22"/>
        </w:rPr>
      </w:pPr>
      <w:bookmarkStart w:id="177" w:name="_Ref108383813"/>
      <w:r w:rsidRPr="00F04A31">
        <w:rPr>
          <w:sz w:val="22"/>
          <w:szCs w:val="22"/>
        </w:rPr>
        <w:t xml:space="preserve">In accordance with section 5 ARC </w:t>
      </w:r>
      <w:proofErr w:type="spellStart"/>
      <w:r w:rsidR="00367BC4" w:rsidRPr="00F04A31">
        <w:rPr>
          <w:sz w:val="22"/>
          <w:szCs w:val="22"/>
        </w:rPr>
        <w:t>Masarykova</w:t>
      </w:r>
      <w:proofErr w:type="spellEnd"/>
      <w:r w:rsidR="00367BC4" w:rsidRPr="00F04A31">
        <w:rPr>
          <w:sz w:val="22"/>
          <w:szCs w:val="22"/>
        </w:rPr>
        <w:t xml:space="preserve"> </w:t>
      </w:r>
      <w:proofErr w:type="spellStart"/>
      <w:r w:rsidR="00367BC4" w:rsidRPr="00F04A31">
        <w:rPr>
          <w:sz w:val="22"/>
          <w:szCs w:val="22"/>
        </w:rPr>
        <w:t>un</w:t>
      </w:r>
      <w:r w:rsidR="007975DE" w:rsidRPr="00F04A31">
        <w:rPr>
          <w:sz w:val="22"/>
          <w:szCs w:val="22"/>
        </w:rPr>
        <w:t>i</w:t>
      </w:r>
      <w:r w:rsidR="00367BC4" w:rsidRPr="00F04A31">
        <w:rPr>
          <w:sz w:val="22"/>
          <w:szCs w:val="22"/>
        </w:rPr>
        <w:t>verzita</w:t>
      </w:r>
      <w:proofErr w:type="spellEnd"/>
      <w:r w:rsidRPr="00F04A31">
        <w:rPr>
          <w:sz w:val="22"/>
          <w:szCs w:val="22"/>
        </w:rPr>
        <w:t xml:space="preserve"> will send the administrator of the Register of Contracts an electronic image of the text contents hereof and any appendixes hereto in an open and machine readable format and metadata required by ARC, namely into the relevant data box of the Czech Republic - the Ministry of the Interior, assigned for the disclosure of records in the Register of Contracts via an electronic form available at the portal of the public administration</w:t>
      </w:r>
      <w:r w:rsidR="00367BC4" w:rsidRPr="00F04A31">
        <w:rPr>
          <w:sz w:val="22"/>
          <w:szCs w:val="22"/>
        </w:rPr>
        <w:t>. Prior to sending the final</w:t>
      </w:r>
      <w:r w:rsidR="001D0B24" w:rsidRPr="00F04A31">
        <w:rPr>
          <w:sz w:val="22"/>
          <w:szCs w:val="22"/>
        </w:rPr>
        <w:t xml:space="preserve"> anonymised</w:t>
      </w:r>
      <w:r w:rsidR="00367BC4" w:rsidRPr="00F04A31">
        <w:rPr>
          <w:sz w:val="22"/>
          <w:szCs w:val="22"/>
        </w:rPr>
        <w:t xml:space="preserve"> text </w:t>
      </w:r>
      <w:r w:rsidR="001D0B24" w:rsidRPr="00F04A31">
        <w:rPr>
          <w:sz w:val="22"/>
          <w:szCs w:val="22"/>
        </w:rPr>
        <w:t xml:space="preserve">of the Agreement </w:t>
      </w:r>
      <w:r w:rsidR="00367BC4" w:rsidRPr="00F04A31">
        <w:rPr>
          <w:sz w:val="22"/>
          <w:szCs w:val="22"/>
        </w:rPr>
        <w:t xml:space="preserve">to the administrator, </w:t>
      </w:r>
      <w:proofErr w:type="spellStart"/>
      <w:r w:rsidR="00367BC4" w:rsidRPr="00F04A31">
        <w:rPr>
          <w:sz w:val="22"/>
          <w:szCs w:val="22"/>
        </w:rPr>
        <w:t>Masarykova</w:t>
      </w:r>
      <w:proofErr w:type="spellEnd"/>
      <w:r w:rsidR="00367BC4" w:rsidRPr="00F04A31">
        <w:rPr>
          <w:sz w:val="22"/>
          <w:szCs w:val="22"/>
        </w:rPr>
        <w:t xml:space="preserve"> </w:t>
      </w:r>
      <w:proofErr w:type="spellStart"/>
      <w:r w:rsidR="00367BC4" w:rsidRPr="00F04A31">
        <w:rPr>
          <w:sz w:val="22"/>
          <w:szCs w:val="22"/>
        </w:rPr>
        <w:t>univerzita</w:t>
      </w:r>
      <w:proofErr w:type="spellEnd"/>
      <w:r w:rsidR="00367BC4" w:rsidRPr="00F04A31">
        <w:rPr>
          <w:sz w:val="22"/>
          <w:szCs w:val="22"/>
        </w:rPr>
        <w:t xml:space="preserve"> shall require prior approval of the Investors with the final text including appendixes to be </w:t>
      </w:r>
      <w:proofErr w:type="gramStart"/>
      <w:r w:rsidR="00367BC4" w:rsidRPr="00F04A31">
        <w:rPr>
          <w:sz w:val="22"/>
          <w:szCs w:val="22"/>
        </w:rPr>
        <w:t>published;</w:t>
      </w:r>
      <w:bookmarkEnd w:id="177"/>
      <w:proofErr w:type="gramEnd"/>
    </w:p>
    <w:p w14:paraId="20F1FD14" w14:textId="3E2D473B" w:rsidR="00E028EA" w:rsidRPr="00F04A31" w:rsidRDefault="00AA5D81" w:rsidP="00367BC4">
      <w:pPr>
        <w:pStyle w:val="AOHead3"/>
        <w:rPr>
          <w:sz w:val="22"/>
          <w:szCs w:val="22"/>
        </w:rPr>
      </w:pPr>
      <w:r w:rsidRPr="00F04A31">
        <w:rPr>
          <w:sz w:val="22"/>
          <w:szCs w:val="22"/>
        </w:rPr>
        <w:t xml:space="preserve">Masarykova </w:t>
      </w:r>
      <w:proofErr w:type="spellStart"/>
      <w:r w:rsidRPr="00F04A31">
        <w:rPr>
          <w:sz w:val="22"/>
          <w:szCs w:val="22"/>
        </w:rPr>
        <w:t>un</w:t>
      </w:r>
      <w:r w:rsidR="007975DE" w:rsidRPr="00F04A31">
        <w:rPr>
          <w:sz w:val="22"/>
          <w:szCs w:val="22"/>
        </w:rPr>
        <w:t>i</w:t>
      </w:r>
      <w:r w:rsidRPr="00F04A31">
        <w:rPr>
          <w:sz w:val="22"/>
          <w:szCs w:val="22"/>
        </w:rPr>
        <w:t>verzita</w:t>
      </w:r>
      <w:proofErr w:type="spellEnd"/>
      <w:r w:rsidRPr="00F04A31">
        <w:rPr>
          <w:sz w:val="22"/>
          <w:szCs w:val="22"/>
        </w:rPr>
        <w:t xml:space="preserve"> </w:t>
      </w:r>
      <w:r w:rsidR="00E028EA" w:rsidRPr="00F04A31">
        <w:rPr>
          <w:sz w:val="22"/>
          <w:szCs w:val="22"/>
        </w:rPr>
        <w:t xml:space="preserve">will fulfil the obligations specified in paragraph </w:t>
      </w:r>
      <w:r w:rsidRPr="00F04A31">
        <w:rPr>
          <w:sz w:val="22"/>
          <w:szCs w:val="22"/>
        </w:rPr>
        <w:fldChar w:fldCharType="begin"/>
      </w:r>
      <w:r w:rsidRPr="00F04A31">
        <w:rPr>
          <w:sz w:val="22"/>
          <w:szCs w:val="22"/>
        </w:rPr>
        <w:instrText xml:space="preserve"> REF _Ref108383813 \w \h </w:instrText>
      </w:r>
      <w:r w:rsidR="00296543"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10.2(c)</w:t>
      </w:r>
      <w:r w:rsidRPr="00F04A31">
        <w:rPr>
          <w:sz w:val="22"/>
          <w:szCs w:val="22"/>
        </w:rPr>
        <w:fldChar w:fldCharType="end"/>
      </w:r>
      <w:r w:rsidRPr="00F04A31">
        <w:rPr>
          <w:sz w:val="22"/>
          <w:szCs w:val="22"/>
        </w:rPr>
        <w:t xml:space="preserve"> </w:t>
      </w:r>
      <w:r w:rsidR="00E028EA" w:rsidRPr="00F04A31">
        <w:rPr>
          <w:sz w:val="22"/>
          <w:szCs w:val="22"/>
        </w:rPr>
        <w:t>immediately</w:t>
      </w:r>
      <w:r w:rsidRPr="00F04A31">
        <w:rPr>
          <w:sz w:val="22"/>
          <w:szCs w:val="22"/>
        </w:rPr>
        <w:t xml:space="preserve"> </w:t>
      </w:r>
      <w:r w:rsidR="00E028EA" w:rsidRPr="00F04A31">
        <w:rPr>
          <w:sz w:val="22"/>
          <w:szCs w:val="22"/>
        </w:rPr>
        <w:t>after the date of the execution hereof</w:t>
      </w:r>
      <w:r w:rsidRPr="00F04A31">
        <w:rPr>
          <w:sz w:val="22"/>
          <w:szCs w:val="22"/>
        </w:rPr>
        <w:t>, in each case no later than within 2 (two) Business days</w:t>
      </w:r>
      <w:r w:rsidR="00E028EA" w:rsidRPr="00F04A31">
        <w:rPr>
          <w:sz w:val="22"/>
          <w:szCs w:val="22"/>
        </w:rPr>
        <w:t>.</w:t>
      </w:r>
      <w:r w:rsidRPr="00F04A31">
        <w:rPr>
          <w:sz w:val="22"/>
          <w:szCs w:val="22"/>
        </w:rPr>
        <w:t xml:space="preserve"> </w:t>
      </w:r>
    </w:p>
    <w:p w14:paraId="4A2D4362" w14:textId="52C9CAB4" w:rsidR="00130AF5" w:rsidRPr="00F04A31" w:rsidRDefault="00130AF5" w:rsidP="0034346C">
      <w:pPr>
        <w:pStyle w:val="AOHead1"/>
        <w:keepNext/>
        <w:tabs>
          <w:tab w:val="clear" w:pos="284"/>
        </w:tabs>
        <w:spacing w:before="240"/>
        <w:jc w:val="both"/>
        <w:rPr>
          <w:lang w:eastAsia="zh-HK"/>
        </w:rPr>
      </w:pPr>
      <w:bookmarkStart w:id="178" w:name="_Toc108414393"/>
      <w:bookmarkStart w:id="179" w:name="_Toc196281539"/>
      <w:r w:rsidRPr="00F04A31">
        <w:rPr>
          <w:lang w:eastAsia="zh-HK"/>
        </w:rPr>
        <w:t>GENERAL PROVISIONS</w:t>
      </w:r>
      <w:bookmarkEnd w:id="169"/>
      <w:bookmarkEnd w:id="170"/>
      <w:bookmarkEnd w:id="171"/>
      <w:bookmarkEnd w:id="172"/>
      <w:bookmarkEnd w:id="173"/>
      <w:bookmarkEnd w:id="178"/>
      <w:bookmarkEnd w:id="179"/>
    </w:p>
    <w:p w14:paraId="457EED41" w14:textId="77777777" w:rsidR="00130AF5" w:rsidRPr="00F04A31" w:rsidRDefault="00130AF5" w:rsidP="00FC5953">
      <w:pPr>
        <w:pStyle w:val="AOAltHead2"/>
        <w:keepNext/>
        <w:numPr>
          <w:ilvl w:val="1"/>
          <w:numId w:val="1"/>
        </w:numPr>
        <w:tabs>
          <w:tab w:val="clear" w:pos="1004"/>
          <w:tab w:val="num" w:pos="720"/>
        </w:tabs>
        <w:ind w:left="720"/>
        <w:rPr>
          <w:sz w:val="22"/>
          <w:szCs w:val="22"/>
        </w:rPr>
      </w:pPr>
      <w:r w:rsidRPr="00F04A31">
        <w:rPr>
          <w:sz w:val="22"/>
          <w:szCs w:val="22"/>
        </w:rPr>
        <w:t xml:space="preserve">The Parties agree that they shall procure the convening of all meetings, the giving of all waivers and consents and the passing of all resolutions and shall otherwise exercise all powers and rights available to them </w:t>
      </w:r>
      <w:proofErr w:type="gramStart"/>
      <w:r w:rsidRPr="00F04A31">
        <w:rPr>
          <w:sz w:val="22"/>
          <w:szCs w:val="22"/>
        </w:rPr>
        <w:t>in order to</w:t>
      </w:r>
      <w:proofErr w:type="gramEnd"/>
      <w:r w:rsidRPr="00F04A31">
        <w:rPr>
          <w:sz w:val="22"/>
          <w:szCs w:val="22"/>
        </w:rPr>
        <w:t xml:space="preserve"> give effect to the provisions of this Agreement.</w:t>
      </w:r>
    </w:p>
    <w:p w14:paraId="3ED61F6D" w14:textId="45581516" w:rsidR="00B16F2C" w:rsidRPr="00F04A31" w:rsidRDefault="00B16F2C" w:rsidP="00FC5953">
      <w:pPr>
        <w:pStyle w:val="AOAltHead2"/>
        <w:numPr>
          <w:ilvl w:val="1"/>
          <w:numId w:val="1"/>
        </w:numPr>
        <w:tabs>
          <w:tab w:val="clear" w:pos="1004"/>
          <w:tab w:val="num" w:pos="720"/>
        </w:tabs>
        <w:ind w:left="720"/>
        <w:rPr>
          <w:sz w:val="22"/>
          <w:szCs w:val="22"/>
        </w:rPr>
      </w:pPr>
      <w:r w:rsidRPr="00F04A31">
        <w:rPr>
          <w:sz w:val="22"/>
          <w:szCs w:val="22"/>
        </w:rPr>
        <w:t>Nothing in this Agreement shall be deemed to neither constitute a partnership between any of the Parties nor constitute any Party the agent of any other Party for any purpose.</w:t>
      </w:r>
    </w:p>
    <w:p w14:paraId="2ACEF69C" w14:textId="46B1F7C5" w:rsidR="009A756D" w:rsidRPr="00F04A31" w:rsidRDefault="2D7991DE" w:rsidP="00FC5953">
      <w:pPr>
        <w:pStyle w:val="AOAltHead2"/>
        <w:numPr>
          <w:ilvl w:val="1"/>
          <w:numId w:val="1"/>
        </w:numPr>
        <w:tabs>
          <w:tab w:val="clear" w:pos="1004"/>
          <w:tab w:val="num" w:pos="720"/>
        </w:tabs>
        <w:ind w:left="720"/>
        <w:rPr>
          <w:sz w:val="22"/>
          <w:szCs w:val="22"/>
        </w:rPr>
      </w:pPr>
      <w:bookmarkStart w:id="180" w:name="_Ref108414745"/>
      <w:r w:rsidRPr="00F04A31">
        <w:rPr>
          <w:sz w:val="22"/>
          <w:szCs w:val="22"/>
        </w:rPr>
        <w:t xml:space="preserve">The Parties hereby acknowledges that </w:t>
      </w:r>
      <w:r w:rsidR="0097441E" w:rsidRPr="00881D5C">
        <w:rPr>
          <w:b/>
          <w:bCs/>
        </w:rPr>
        <w:t>XXXXXX</w:t>
      </w:r>
      <w:r w:rsidRPr="00F04A31">
        <w:rPr>
          <w:rFonts w:eastAsia="Times New Roman"/>
          <w:color w:val="000000" w:themeColor="text1"/>
          <w:sz w:val="22"/>
          <w:szCs w:val="22"/>
        </w:rPr>
        <w:t xml:space="preserve"> </w:t>
      </w:r>
      <w:r w:rsidRPr="00F04A31">
        <w:rPr>
          <w:sz w:val="22"/>
          <w:szCs w:val="22"/>
        </w:rPr>
        <w:t xml:space="preserve">investment is supported by </w:t>
      </w:r>
      <w:proofErr w:type="spellStart"/>
      <w:r w:rsidRPr="00F04A31">
        <w:rPr>
          <w:sz w:val="22"/>
          <w:szCs w:val="22"/>
        </w:rPr>
        <w:t>InnovFin</w:t>
      </w:r>
      <w:proofErr w:type="spellEnd"/>
      <w:r w:rsidRPr="00F04A31">
        <w:rPr>
          <w:sz w:val="22"/>
          <w:szCs w:val="22"/>
        </w:rPr>
        <w:t xml:space="preserve"> Equity, with the financial backing of the European Union under Horizon 2020 Financial Instruments and the European Fund for Strategic Investments (“</w:t>
      </w:r>
      <w:r w:rsidRPr="00F04A31">
        <w:rPr>
          <w:b/>
          <w:bCs/>
          <w:sz w:val="22"/>
          <w:szCs w:val="22"/>
        </w:rPr>
        <w:t>EFSI</w:t>
      </w:r>
      <w:r w:rsidRPr="00F04A31">
        <w:rPr>
          <w:sz w:val="22"/>
          <w:szCs w:val="22"/>
        </w:rPr>
        <w:t>”) set up under the Investment Plan for Europe. The purpose of EFSI is to help support financing and implementing productive investments in the European Union and to ensure increased access to financing.</w:t>
      </w:r>
      <w:bookmarkEnd w:id="180"/>
    </w:p>
    <w:p w14:paraId="7AC16A9E" w14:textId="77777777" w:rsidR="00130AF5" w:rsidRPr="00F04A31" w:rsidRDefault="00130AF5" w:rsidP="00E5286F">
      <w:pPr>
        <w:pStyle w:val="AOHead1"/>
        <w:keepNext/>
        <w:tabs>
          <w:tab w:val="clear" w:pos="284"/>
        </w:tabs>
        <w:spacing w:before="240"/>
        <w:jc w:val="both"/>
        <w:rPr>
          <w:lang w:eastAsia="zh-HK"/>
        </w:rPr>
      </w:pPr>
      <w:bookmarkStart w:id="181" w:name="_Toc499759505"/>
      <w:bookmarkStart w:id="182" w:name="_Toc501443716"/>
      <w:bookmarkStart w:id="183" w:name="_Toc501263951"/>
      <w:bookmarkStart w:id="184" w:name="_Toc508983890"/>
      <w:bookmarkStart w:id="185" w:name="_Toc10381448"/>
      <w:bookmarkStart w:id="186" w:name="_Toc108414394"/>
      <w:bookmarkStart w:id="187" w:name="_Toc196281540"/>
      <w:r w:rsidRPr="00F04A31">
        <w:rPr>
          <w:lang w:eastAsia="zh-HK"/>
        </w:rPr>
        <w:t>Conflict with articles of association and other documents</w:t>
      </w:r>
      <w:bookmarkEnd w:id="181"/>
      <w:bookmarkEnd w:id="182"/>
      <w:bookmarkEnd w:id="183"/>
      <w:bookmarkEnd w:id="184"/>
      <w:bookmarkEnd w:id="185"/>
      <w:bookmarkEnd w:id="186"/>
      <w:bookmarkEnd w:id="187"/>
    </w:p>
    <w:p w14:paraId="094390D0" w14:textId="28673297" w:rsidR="00665668" w:rsidRPr="00F04A31" w:rsidRDefault="00665668" w:rsidP="00FC5953">
      <w:pPr>
        <w:pStyle w:val="AOAltHead2"/>
        <w:numPr>
          <w:ilvl w:val="1"/>
          <w:numId w:val="1"/>
        </w:numPr>
        <w:tabs>
          <w:tab w:val="clear" w:pos="1004"/>
          <w:tab w:val="num" w:pos="720"/>
        </w:tabs>
        <w:ind w:left="720"/>
        <w:rPr>
          <w:sz w:val="22"/>
          <w:szCs w:val="22"/>
        </w:rPr>
      </w:pPr>
      <w:bookmarkStart w:id="188" w:name="_Ref485743452"/>
      <w:r w:rsidRPr="00F04A31">
        <w:rPr>
          <w:sz w:val="22"/>
          <w:szCs w:val="22"/>
        </w:rPr>
        <w:t xml:space="preserve">The Parties agree, as between themselves, that if any provisions of the Articles of Association and any rules of procedure for the management (e.g. the Company’s internal policies, management agreements or employment contracts with the management) and other arrangements between the Parties, at any time conflict with any provisions of this Agreement or the Shareholders' Agreement, the provisions of this Agreement or the Shareholders' Agreement shall, to the extent permitted by applicable law, prevail (and in the case of a mutual conflict between the affected provisions of this Agreement and the Shareholders' Agreement, Clause </w:t>
      </w:r>
      <w:r w:rsidRPr="00F04A31">
        <w:rPr>
          <w:sz w:val="22"/>
          <w:szCs w:val="22"/>
        </w:rPr>
        <w:fldChar w:fldCharType="begin"/>
      </w:r>
      <w:r w:rsidRPr="00F04A31">
        <w:rPr>
          <w:sz w:val="22"/>
          <w:szCs w:val="22"/>
        </w:rPr>
        <w:instrText xml:space="preserve"> REF _Ref485743430 \w \h </w:instrText>
      </w:r>
      <w:r w:rsidR="0005147F"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12.2</w:t>
      </w:r>
      <w:r w:rsidRPr="00F04A31">
        <w:rPr>
          <w:sz w:val="22"/>
          <w:szCs w:val="22"/>
        </w:rPr>
        <w:fldChar w:fldCharType="end"/>
      </w:r>
      <w:r w:rsidRPr="00F04A31">
        <w:rPr>
          <w:sz w:val="22"/>
          <w:szCs w:val="22"/>
        </w:rPr>
        <w:t xml:space="preserve"> below shall apply) and the Parties shall (i) exercise all voting and other rights and powers available to them to give effect to the provisions of this Agreement or the Shareholders' </w:t>
      </w:r>
      <w:r w:rsidRPr="00F04A31">
        <w:rPr>
          <w:sz w:val="22"/>
          <w:szCs w:val="22"/>
        </w:rPr>
        <w:lastRenderedPageBreak/>
        <w:t>Agreement (ii) (if necessary) to procure the amendment of the Articles of Association to the extent necessary to permit the Company and its affairs to be regulated as provided in this Agreement or the Shareholders' Agreement.</w:t>
      </w:r>
      <w:bookmarkEnd w:id="188"/>
      <w:r w:rsidRPr="00F04A31">
        <w:rPr>
          <w:sz w:val="22"/>
          <w:szCs w:val="22"/>
        </w:rPr>
        <w:t xml:space="preserve">  </w:t>
      </w:r>
    </w:p>
    <w:p w14:paraId="0017229B" w14:textId="71761993" w:rsidR="00665668" w:rsidRPr="00F04A31" w:rsidRDefault="00665668" w:rsidP="00FC5953">
      <w:pPr>
        <w:pStyle w:val="AOAltHead2"/>
        <w:numPr>
          <w:ilvl w:val="1"/>
          <w:numId w:val="1"/>
        </w:numPr>
        <w:tabs>
          <w:tab w:val="clear" w:pos="1004"/>
          <w:tab w:val="num" w:pos="720"/>
        </w:tabs>
        <w:ind w:left="720"/>
        <w:rPr>
          <w:sz w:val="22"/>
          <w:szCs w:val="22"/>
        </w:rPr>
      </w:pPr>
      <w:bookmarkStart w:id="189" w:name="_Ref485743430"/>
      <w:r w:rsidRPr="00F04A31">
        <w:rPr>
          <w:sz w:val="22"/>
          <w:szCs w:val="22"/>
        </w:rPr>
        <w:t xml:space="preserve">Without prejudice to Clause </w:t>
      </w:r>
      <w:r w:rsidRPr="00F04A31">
        <w:rPr>
          <w:sz w:val="22"/>
          <w:szCs w:val="22"/>
        </w:rPr>
        <w:fldChar w:fldCharType="begin"/>
      </w:r>
      <w:r w:rsidRPr="00F04A31">
        <w:rPr>
          <w:sz w:val="22"/>
          <w:szCs w:val="22"/>
        </w:rPr>
        <w:instrText xml:space="preserve"> REF _Ref485743452 \w \h </w:instrText>
      </w:r>
      <w:r w:rsidR="0005147F"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12.1</w:t>
      </w:r>
      <w:r w:rsidRPr="00F04A31">
        <w:rPr>
          <w:sz w:val="22"/>
          <w:szCs w:val="22"/>
        </w:rPr>
        <w:fldChar w:fldCharType="end"/>
      </w:r>
      <w:r w:rsidRPr="00F04A31">
        <w:rPr>
          <w:sz w:val="22"/>
          <w:szCs w:val="22"/>
        </w:rPr>
        <w:t>, the provisions of this Agreement and the Shareholders' Agreement shall, to the extent permitted by applicable law, prevail over the provisions of the Articles of Association.</w:t>
      </w:r>
      <w:bookmarkEnd w:id="189"/>
    </w:p>
    <w:p w14:paraId="129739C7" w14:textId="6EC567A8" w:rsidR="00665668" w:rsidRPr="00F04A31" w:rsidRDefault="00665668" w:rsidP="00FC5953">
      <w:pPr>
        <w:pStyle w:val="AOAltHead2"/>
        <w:numPr>
          <w:ilvl w:val="1"/>
          <w:numId w:val="1"/>
        </w:numPr>
        <w:tabs>
          <w:tab w:val="clear" w:pos="1004"/>
          <w:tab w:val="num" w:pos="720"/>
        </w:tabs>
        <w:ind w:left="720"/>
        <w:rPr>
          <w:sz w:val="22"/>
          <w:szCs w:val="22"/>
        </w:rPr>
      </w:pPr>
      <w:r w:rsidRPr="00F04A31">
        <w:rPr>
          <w:sz w:val="22"/>
          <w:szCs w:val="22"/>
        </w:rPr>
        <w:t>In the case of any conflict between the provisions of this Agreement and the provisions of the Shareholders' Agreement, the provisions of the Shareholders' Agreement shall prevail.</w:t>
      </w:r>
    </w:p>
    <w:p w14:paraId="1084E8AF" w14:textId="18E24A3C" w:rsidR="00665668" w:rsidRPr="00F04A31" w:rsidRDefault="00665668" w:rsidP="00FC5953">
      <w:pPr>
        <w:pStyle w:val="AOAltHead2"/>
        <w:numPr>
          <w:ilvl w:val="1"/>
          <w:numId w:val="1"/>
        </w:numPr>
        <w:tabs>
          <w:tab w:val="clear" w:pos="1004"/>
          <w:tab w:val="num" w:pos="720"/>
        </w:tabs>
        <w:ind w:left="720"/>
        <w:rPr>
          <w:sz w:val="22"/>
          <w:szCs w:val="22"/>
        </w:rPr>
      </w:pPr>
      <w:r w:rsidRPr="00F04A31">
        <w:rPr>
          <w:sz w:val="22"/>
          <w:szCs w:val="22"/>
        </w:rPr>
        <w:t>The rights and obligations as set out under this Agreement shall also apply in case of a change of the corporate form of the Company (the “</w:t>
      </w:r>
      <w:r w:rsidRPr="00F04A31">
        <w:rPr>
          <w:b/>
          <w:sz w:val="22"/>
          <w:szCs w:val="22"/>
        </w:rPr>
        <w:t>Transformation</w:t>
      </w:r>
      <w:r w:rsidRPr="00F04A31">
        <w:rPr>
          <w:bCs/>
          <w:sz w:val="22"/>
          <w:szCs w:val="22"/>
        </w:rPr>
        <w:t>”</w:t>
      </w:r>
      <w:r w:rsidRPr="00F04A31">
        <w:rPr>
          <w:sz w:val="22"/>
          <w:szCs w:val="22"/>
        </w:rPr>
        <w:t xml:space="preserve">). In such a case, the </w:t>
      </w:r>
      <w:r w:rsidR="00B54186" w:rsidRPr="00F04A31">
        <w:rPr>
          <w:sz w:val="22"/>
          <w:szCs w:val="22"/>
        </w:rPr>
        <w:t>Parties</w:t>
      </w:r>
      <w:r w:rsidRPr="00F04A31">
        <w:rPr>
          <w:sz w:val="22"/>
          <w:szCs w:val="22"/>
        </w:rPr>
        <w:t xml:space="preserve"> undertake to resolve on the adoption of such amended articles of association and/or articles of association of the Company which shall as closely as </w:t>
      </w:r>
      <w:proofErr w:type="gramStart"/>
      <w:r w:rsidRPr="00F04A31">
        <w:rPr>
          <w:sz w:val="22"/>
          <w:szCs w:val="22"/>
        </w:rPr>
        <w:t>possible</w:t>
      </w:r>
      <w:proofErr w:type="gramEnd"/>
      <w:r w:rsidRPr="00F04A31">
        <w:rPr>
          <w:sz w:val="22"/>
          <w:szCs w:val="22"/>
        </w:rPr>
        <w:t xml:space="preserve"> correspond to the provisions of this Agreement</w:t>
      </w:r>
      <w:r w:rsidR="00B54186" w:rsidRPr="00F04A31">
        <w:rPr>
          <w:sz w:val="22"/>
          <w:szCs w:val="22"/>
        </w:rPr>
        <w:t>, the Shareholders' Agreement</w:t>
      </w:r>
      <w:r w:rsidRPr="00F04A31">
        <w:rPr>
          <w:sz w:val="22"/>
          <w:szCs w:val="22"/>
        </w:rPr>
        <w:t xml:space="preserve"> and the Articles of Association. Further, the Parties undertake to use reasonable endeavours to realize </w:t>
      </w:r>
      <w:proofErr w:type="gramStart"/>
      <w:r w:rsidRPr="00F04A31">
        <w:rPr>
          <w:sz w:val="22"/>
          <w:szCs w:val="22"/>
        </w:rPr>
        <w:t>all of</w:t>
      </w:r>
      <w:proofErr w:type="gramEnd"/>
      <w:r w:rsidRPr="00F04A31">
        <w:rPr>
          <w:sz w:val="22"/>
          <w:szCs w:val="22"/>
        </w:rPr>
        <w:t xml:space="preserve"> the amendments to this Agreement</w:t>
      </w:r>
      <w:r w:rsidR="00B54186" w:rsidRPr="00F04A31">
        <w:rPr>
          <w:sz w:val="22"/>
          <w:szCs w:val="22"/>
        </w:rPr>
        <w:t xml:space="preserve"> and the Shareholders' Agreement </w:t>
      </w:r>
      <w:r w:rsidRPr="00F04A31">
        <w:rPr>
          <w:sz w:val="22"/>
          <w:szCs w:val="22"/>
        </w:rPr>
        <w:t>required by such Transformation in a manner corresponding as closely as possible to its current provisions</w:t>
      </w:r>
      <w:r w:rsidR="00B54186" w:rsidRPr="00F04A31">
        <w:rPr>
          <w:sz w:val="22"/>
          <w:szCs w:val="22"/>
        </w:rPr>
        <w:t>.</w:t>
      </w:r>
    </w:p>
    <w:p w14:paraId="2993F787" w14:textId="77777777" w:rsidR="00130AF5" w:rsidRPr="00F04A31" w:rsidRDefault="00130AF5" w:rsidP="00130AF5">
      <w:pPr>
        <w:pStyle w:val="AOHead1"/>
        <w:tabs>
          <w:tab w:val="clear" w:pos="284"/>
        </w:tabs>
        <w:spacing w:before="240"/>
        <w:jc w:val="both"/>
        <w:rPr>
          <w:lang w:eastAsia="zh-HK"/>
        </w:rPr>
      </w:pPr>
      <w:bookmarkStart w:id="190" w:name="_Toc473802312"/>
      <w:bookmarkStart w:id="191" w:name="_Toc473810405"/>
      <w:bookmarkStart w:id="192" w:name="_Toc499759506"/>
      <w:bookmarkStart w:id="193" w:name="_Toc501443717"/>
      <w:bookmarkStart w:id="194" w:name="_Toc501263952"/>
      <w:bookmarkStart w:id="195" w:name="_Toc508983891"/>
      <w:bookmarkStart w:id="196" w:name="_Toc10381449"/>
      <w:bookmarkStart w:id="197" w:name="_Toc108414395"/>
      <w:bookmarkStart w:id="198" w:name="_Toc196281541"/>
      <w:bookmarkEnd w:id="190"/>
      <w:bookmarkEnd w:id="191"/>
      <w:r w:rsidRPr="00F04A31">
        <w:rPr>
          <w:lang w:eastAsia="zh-HK"/>
        </w:rPr>
        <w:t>Governing law and jurisdiction</w:t>
      </w:r>
      <w:bookmarkEnd w:id="192"/>
      <w:bookmarkEnd w:id="193"/>
      <w:bookmarkEnd w:id="194"/>
      <w:bookmarkEnd w:id="195"/>
      <w:bookmarkEnd w:id="196"/>
      <w:bookmarkEnd w:id="197"/>
      <w:bookmarkEnd w:id="198"/>
    </w:p>
    <w:p w14:paraId="2C8BC2EC" w14:textId="1D74807D" w:rsidR="00130AF5" w:rsidRPr="00F04A31" w:rsidRDefault="00130AF5" w:rsidP="00FC5953">
      <w:pPr>
        <w:pStyle w:val="AOAltHead2"/>
        <w:numPr>
          <w:ilvl w:val="1"/>
          <w:numId w:val="1"/>
        </w:numPr>
        <w:tabs>
          <w:tab w:val="clear" w:pos="1004"/>
          <w:tab w:val="num" w:pos="720"/>
        </w:tabs>
        <w:ind w:left="720"/>
        <w:rPr>
          <w:sz w:val="22"/>
          <w:szCs w:val="22"/>
        </w:rPr>
      </w:pPr>
      <w:bookmarkStart w:id="199" w:name="_Ref472431754"/>
      <w:bookmarkStart w:id="200" w:name="_Ref58270591"/>
      <w:r w:rsidRPr="00F04A31">
        <w:rPr>
          <w:sz w:val="22"/>
          <w:szCs w:val="22"/>
        </w:rPr>
        <w:t xml:space="preserve">This Agreement shall be governed by the laws of the </w:t>
      </w:r>
      <w:r w:rsidR="005E254C" w:rsidRPr="00F04A31">
        <w:rPr>
          <w:sz w:val="22"/>
          <w:szCs w:val="22"/>
        </w:rPr>
        <w:t xml:space="preserve">Czech </w:t>
      </w:r>
      <w:r w:rsidRPr="00F04A31">
        <w:rPr>
          <w:sz w:val="22"/>
          <w:szCs w:val="22"/>
        </w:rPr>
        <w:t xml:space="preserve">Republic. </w:t>
      </w:r>
      <w:bookmarkEnd w:id="199"/>
      <w:r w:rsidRPr="00F04A31">
        <w:rPr>
          <w:sz w:val="22"/>
          <w:szCs w:val="22"/>
        </w:rPr>
        <w:t xml:space="preserve">The Parties agree that the application of any provision of </w:t>
      </w:r>
      <w:r w:rsidR="005E254C" w:rsidRPr="00F04A31">
        <w:rPr>
          <w:sz w:val="22"/>
          <w:szCs w:val="22"/>
        </w:rPr>
        <w:t xml:space="preserve">Czech </w:t>
      </w:r>
      <w:r w:rsidRPr="00F04A31">
        <w:rPr>
          <w:sz w:val="22"/>
          <w:szCs w:val="22"/>
        </w:rPr>
        <w:t>law that is not of a mandatory nature is expressly excluded to the extent that it could alter the meaning or purpose of any provision of this Agreement.</w:t>
      </w:r>
    </w:p>
    <w:p w14:paraId="08C19927" w14:textId="75ADB969" w:rsidR="00130AF5" w:rsidRPr="00F04A31" w:rsidRDefault="00130AF5" w:rsidP="00FC5953">
      <w:pPr>
        <w:pStyle w:val="AOAltHead2"/>
        <w:numPr>
          <w:ilvl w:val="1"/>
          <w:numId w:val="1"/>
        </w:numPr>
        <w:tabs>
          <w:tab w:val="clear" w:pos="1004"/>
          <w:tab w:val="num" w:pos="720"/>
        </w:tabs>
        <w:ind w:left="720"/>
        <w:rPr>
          <w:sz w:val="22"/>
          <w:szCs w:val="22"/>
        </w:rPr>
      </w:pPr>
      <w:bookmarkStart w:id="201" w:name="_Ref376971582"/>
      <w:bookmarkStart w:id="202" w:name="_Ref70356346"/>
      <w:bookmarkStart w:id="203" w:name="_Ref472431699"/>
      <w:r w:rsidRPr="00F04A31">
        <w:rPr>
          <w:sz w:val="22"/>
          <w:szCs w:val="22"/>
        </w:rPr>
        <w:t>The Parties agree to use their best efforts to settle any dispute arisen under or in connection with this Agreement and/or the Related Documentation (the “</w:t>
      </w:r>
      <w:r w:rsidRPr="00F04A31">
        <w:rPr>
          <w:b/>
          <w:sz w:val="22"/>
          <w:szCs w:val="22"/>
        </w:rPr>
        <w:t>Dispute</w:t>
      </w:r>
      <w:r w:rsidRPr="00F04A31">
        <w:rPr>
          <w:sz w:val="22"/>
          <w:szCs w:val="22"/>
        </w:rPr>
        <w:t>”) amicably.</w:t>
      </w:r>
      <w:bookmarkEnd w:id="201"/>
      <w:r w:rsidRPr="00F04A31">
        <w:rPr>
          <w:sz w:val="22"/>
          <w:szCs w:val="22"/>
        </w:rPr>
        <w:t xml:space="preserve"> </w:t>
      </w:r>
      <w:bookmarkStart w:id="204" w:name="_Ref198467642"/>
      <w:bookmarkStart w:id="205" w:name="_Ref379374299"/>
      <w:r w:rsidRPr="00F04A31">
        <w:rPr>
          <w:sz w:val="22"/>
          <w:szCs w:val="22"/>
        </w:rPr>
        <w:t xml:space="preserve">If the Parties fail to resolve a Dispute amicably, the Dispute, including the issues of validity, interpretation, settlement or termination of the rights stemming from this Agreement or the Related Documentation, shall be referred to the </w:t>
      </w:r>
      <w:r w:rsidR="00FB4305" w:rsidRPr="00F04A31">
        <w:rPr>
          <w:sz w:val="22"/>
          <w:szCs w:val="22"/>
        </w:rPr>
        <w:t xml:space="preserve">Arbitration Court attached to the Czech Chamber of Commerce and the Czech Agrarian Chamber in Prague </w:t>
      </w:r>
      <w:r w:rsidRPr="00F04A31">
        <w:rPr>
          <w:sz w:val="22"/>
          <w:szCs w:val="22"/>
        </w:rPr>
        <w:t>(the “</w:t>
      </w:r>
      <w:r w:rsidRPr="00F04A31">
        <w:rPr>
          <w:b/>
          <w:sz w:val="22"/>
          <w:szCs w:val="22"/>
        </w:rPr>
        <w:t>Arbitration Court</w:t>
      </w:r>
      <w:r w:rsidRPr="00F04A31">
        <w:rPr>
          <w:sz w:val="22"/>
          <w:szCs w:val="22"/>
        </w:rPr>
        <w:t>”) having the subject-matter jurisdiction.</w:t>
      </w:r>
      <w:bookmarkEnd w:id="204"/>
      <w:r w:rsidRPr="00F04A31">
        <w:rPr>
          <w:sz w:val="22"/>
          <w:szCs w:val="22"/>
        </w:rPr>
        <w:t xml:space="preserve"> </w:t>
      </w:r>
      <w:r w:rsidR="00F144CF" w:rsidRPr="00F04A31">
        <w:rPr>
          <w:sz w:val="22"/>
          <w:szCs w:val="22"/>
        </w:rPr>
        <w:t>In</w:t>
      </w:r>
      <w:r w:rsidRPr="00F04A31">
        <w:rPr>
          <w:sz w:val="22"/>
          <w:szCs w:val="22"/>
        </w:rPr>
        <w:t xml:space="preserve"> such a case the Parties agreed that the Dispute, including the issues of validity, interpretation, settlement or termination of the rights stemming from this Agreement or the Related Documentation, shall be finally settled under the Rules of Arbitration of the Arbitration </w:t>
      </w:r>
      <w:proofErr w:type="gramStart"/>
      <w:r w:rsidRPr="00F04A31">
        <w:rPr>
          <w:sz w:val="22"/>
          <w:szCs w:val="22"/>
        </w:rPr>
        <w:t>Court  by</w:t>
      </w:r>
      <w:proofErr w:type="gramEnd"/>
      <w:r w:rsidRPr="00F04A31">
        <w:rPr>
          <w:sz w:val="22"/>
          <w:szCs w:val="22"/>
        </w:rPr>
        <w:t xml:space="preserve"> three arbitrators appointed in accordance with said Rules.</w:t>
      </w:r>
      <w:bookmarkEnd w:id="202"/>
      <w:bookmarkEnd w:id="205"/>
      <w:r w:rsidRPr="00F04A31">
        <w:rPr>
          <w:sz w:val="22"/>
          <w:szCs w:val="22"/>
        </w:rPr>
        <w:t xml:space="preserve"> </w:t>
      </w:r>
    </w:p>
    <w:bookmarkEnd w:id="200"/>
    <w:bookmarkEnd w:id="203"/>
    <w:p w14:paraId="061D103D" w14:textId="641AAA60" w:rsidR="00130AF5" w:rsidRPr="00F04A31" w:rsidRDefault="00130AF5" w:rsidP="00FC5953">
      <w:pPr>
        <w:pStyle w:val="AOAltHead2"/>
        <w:numPr>
          <w:ilvl w:val="1"/>
          <w:numId w:val="1"/>
        </w:numPr>
        <w:tabs>
          <w:tab w:val="clear" w:pos="1004"/>
          <w:tab w:val="num" w:pos="720"/>
        </w:tabs>
        <w:ind w:left="720"/>
        <w:rPr>
          <w:sz w:val="22"/>
          <w:szCs w:val="22"/>
        </w:rPr>
      </w:pPr>
      <w:r w:rsidRPr="00F04A31">
        <w:rPr>
          <w:sz w:val="22"/>
          <w:szCs w:val="22"/>
        </w:rPr>
        <w:t xml:space="preserve">Notwithstanding the provisions of Clause </w:t>
      </w:r>
      <w:r w:rsidR="00347C39" w:rsidRPr="00F04A31">
        <w:rPr>
          <w:sz w:val="22"/>
          <w:szCs w:val="22"/>
        </w:rPr>
        <w:fldChar w:fldCharType="begin"/>
      </w:r>
      <w:r w:rsidR="00347C39" w:rsidRPr="00F04A31">
        <w:rPr>
          <w:sz w:val="22"/>
          <w:szCs w:val="22"/>
        </w:rPr>
        <w:instrText xml:space="preserve"> REF _Ref70356346 \r \h </w:instrText>
      </w:r>
      <w:r w:rsidR="0005147F" w:rsidRPr="00F04A31">
        <w:rPr>
          <w:sz w:val="22"/>
          <w:szCs w:val="22"/>
        </w:rPr>
        <w:instrText xml:space="preserve"> \* MERGEFORMAT </w:instrText>
      </w:r>
      <w:r w:rsidR="00347C39" w:rsidRPr="00F04A31">
        <w:rPr>
          <w:sz w:val="22"/>
          <w:szCs w:val="22"/>
        </w:rPr>
      </w:r>
      <w:r w:rsidR="00347C39" w:rsidRPr="00F04A31">
        <w:rPr>
          <w:sz w:val="22"/>
          <w:szCs w:val="22"/>
        </w:rPr>
        <w:fldChar w:fldCharType="separate"/>
      </w:r>
      <w:r w:rsidR="00940D11">
        <w:rPr>
          <w:sz w:val="22"/>
          <w:szCs w:val="22"/>
        </w:rPr>
        <w:t>13.2</w:t>
      </w:r>
      <w:r w:rsidR="00347C39" w:rsidRPr="00F04A31">
        <w:rPr>
          <w:sz w:val="22"/>
          <w:szCs w:val="22"/>
        </w:rPr>
        <w:fldChar w:fldCharType="end"/>
      </w:r>
      <w:r w:rsidRPr="00F04A31">
        <w:rPr>
          <w:sz w:val="22"/>
          <w:szCs w:val="22"/>
        </w:rPr>
        <w:t>, each Party may at any time seek interim measures including injunctive relief in relation to the provisions of this Agreement or a Party’s performance of it from any court of competent jurisdiction.</w:t>
      </w:r>
    </w:p>
    <w:p w14:paraId="2404A7F0" w14:textId="32C24864" w:rsidR="00130AF5" w:rsidRPr="00F04A31" w:rsidRDefault="00130AF5" w:rsidP="00130AF5">
      <w:pPr>
        <w:pStyle w:val="AOHead1"/>
        <w:tabs>
          <w:tab w:val="clear" w:pos="284"/>
        </w:tabs>
        <w:spacing w:before="240"/>
        <w:jc w:val="both"/>
        <w:rPr>
          <w:lang w:eastAsia="zh-HK"/>
        </w:rPr>
      </w:pPr>
      <w:bookmarkStart w:id="206" w:name="_Toc499759507"/>
      <w:bookmarkStart w:id="207" w:name="_Toc501443718"/>
      <w:bookmarkStart w:id="208" w:name="_Toc501263953"/>
      <w:bookmarkStart w:id="209" w:name="_Toc508983892"/>
      <w:bookmarkStart w:id="210" w:name="_Toc10381450"/>
      <w:bookmarkStart w:id="211" w:name="_Toc108414396"/>
      <w:bookmarkStart w:id="212" w:name="_Toc196281542"/>
      <w:r w:rsidRPr="00F04A31">
        <w:rPr>
          <w:lang w:eastAsia="zh-HK"/>
        </w:rPr>
        <w:t>Notices</w:t>
      </w:r>
      <w:bookmarkEnd w:id="206"/>
      <w:bookmarkEnd w:id="207"/>
      <w:bookmarkEnd w:id="208"/>
      <w:bookmarkEnd w:id="209"/>
      <w:bookmarkEnd w:id="210"/>
      <w:bookmarkEnd w:id="211"/>
      <w:bookmarkEnd w:id="212"/>
    </w:p>
    <w:p w14:paraId="136DB9EC" w14:textId="496A140D" w:rsidR="00B54186" w:rsidRPr="00F04A31" w:rsidRDefault="00B54186" w:rsidP="00FC5953">
      <w:pPr>
        <w:pStyle w:val="AOAltHead2"/>
        <w:numPr>
          <w:ilvl w:val="1"/>
          <w:numId w:val="1"/>
        </w:numPr>
        <w:tabs>
          <w:tab w:val="clear" w:pos="1004"/>
          <w:tab w:val="num" w:pos="720"/>
        </w:tabs>
        <w:ind w:left="720"/>
        <w:rPr>
          <w:sz w:val="22"/>
          <w:szCs w:val="22"/>
        </w:rPr>
      </w:pPr>
      <w:bookmarkStart w:id="213" w:name="_Ref485912102"/>
      <w:r w:rsidRPr="00F04A31">
        <w:rPr>
          <w:sz w:val="22"/>
          <w:szCs w:val="22"/>
        </w:rPr>
        <w:t xml:space="preserve">All notices and other communications provided for herein shall be made in and delivered to the intended recipients at the address, fax number or e-mail address specified in Clause </w:t>
      </w:r>
      <w:r w:rsidRPr="00F04A31">
        <w:rPr>
          <w:sz w:val="22"/>
          <w:szCs w:val="22"/>
        </w:rPr>
        <w:fldChar w:fldCharType="begin"/>
      </w:r>
      <w:r w:rsidRPr="00F04A31">
        <w:rPr>
          <w:sz w:val="22"/>
          <w:szCs w:val="22"/>
        </w:rPr>
        <w:instrText xml:space="preserve"> REF _Ref108381481 \w \h </w:instrText>
      </w:r>
      <w:r w:rsidR="0005147F"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14.2</w:t>
      </w:r>
      <w:r w:rsidRPr="00F04A31">
        <w:rPr>
          <w:sz w:val="22"/>
          <w:szCs w:val="22"/>
        </w:rPr>
        <w:fldChar w:fldCharType="end"/>
      </w:r>
      <w:r w:rsidRPr="00F04A31">
        <w:rPr>
          <w:sz w:val="22"/>
          <w:szCs w:val="22"/>
        </w:rPr>
        <w:t xml:space="preserve"> below or at such other address as shall be designated by each Party in a written notice given to the other Party.</w:t>
      </w:r>
      <w:bookmarkEnd w:id="213"/>
    </w:p>
    <w:p w14:paraId="625FE1FE" w14:textId="034EDC5A" w:rsidR="00B54186" w:rsidRPr="00F04A31" w:rsidRDefault="00B54186" w:rsidP="00FC5953">
      <w:pPr>
        <w:pStyle w:val="AOAltHead2"/>
        <w:numPr>
          <w:ilvl w:val="1"/>
          <w:numId w:val="1"/>
        </w:numPr>
        <w:tabs>
          <w:tab w:val="clear" w:pos="1004"/>
          <w:tab w:val="num" w:pos="720"/>
        </w:tabs>
        <w:ind w:left="720"/>
        <w:rPr>
          <w:b/>
          <w:sz w:val="22"/>
          <w:szCs w:val="22"/>
        </w:rPr>
      </w:pPr>
      <w:bookmarkStart w:id="214" w:name="_Ref108381481"/>
      <w:r w:rsidRPr="00F04A31">
        <w:rPr>
          <w:sz w:val="22"/>
          <w:szCs w:val="22"/>
        </w:rPr>
        <w:t xml:space="preserve">The addresses of the Parties for the purpose of Clause </w:t>
      </w:r>
      <w:r w:rsidRPr="00F04A31">
        <w:rPr>
          <w:sz w:val="22"/>
          <w:szCs w:val="22"/>
        </w:rPr>
        <w:fldChar w:fldCharType="begin"/>
      </w:r>
      <w:r w:rsidRPr="00F04A31">
        <w:rPr>
          <w:sz w:val="22"/>
          <w:szCs w:val="22"/>
        </w:rPr>
        <w:instrText xml:space="preserve"> REF _Ref108381481 \w \h </w:instrText>
      </w:r>
      <w:r w:rsidR="0005147F"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14.2</w:t>
      </w:r>
      <w:r w:rsidRPr="00F04A31">
        <w:rPr>
          <w:sz w:val="22"/>
          <w:szCs w:val="22"/>
        </w:rPr>
        <w:fldChar w:fldCharType="end"/>
      </w:r>
      <w:r w:rsidRPr="00F04A31">
        <w:rPr>
          <w:sz w:val="22"/>
          <w:szCs w:val="22"/>
        </w:rPr>
        <w:t xml:space="preserve"> are as follows</w:t>
      </w:r>
      <w:bookmarkEnd w:id="214"/>
      <w:r w:rsidRPr="00F04A31">
        <w:rPr>
          <w:sz w:val="22"/>
          <w:szCs w:val="22"/>
        </w:rPr>
        <w:t>:</w:t>
      </w:r>
    </w:p>
    <w:p w14:paraId="60EC6B52" w14:textId="77777777" w:rsidR="00B54186" w:rsidRPr="00F04A31" w:rsidRDefault="00B54186" w:rsidP="00B54186">
      <w:pPr>
        <w:pStyle w:val="AOHead3"/>
        <w:keepNext/>
        <w:rPr>
          <w:b/>
          <w:bCs/>
          <w:sz w:val="22"/>
          <w:szCs w:val="22"/>
        </w:rPr>
      </w:pPr>
      <w:bookmarkStart w:id="215" w:name="_Ref472431777"/>
      <w:proofErr w:type="spellStart"/>
      <w:r w:rsidRPr="00F04A31">
        <w:rPr>
          <w:b/>
          <w:bCs/>
          <w:sz w:val="22"/>
          <w:szCs w:val="22"/>
        </w:rPr>
        <w:lastRenderedPageBreak/>
        <w:t>CasInvent</w:t>
      </w:r>
      <w:proofErr w:type="spellEnd"/>
      <w:r w:rsidRPr="00F04A31">
        <w:rPr>
          <w:b/>
          <w:bCs/>
          <w:sz w:val="22"/>
          <w:szCs w:val="22"/>
        </w:rPr>
        <w:t xml:space="preserve"> Pharma </w:t>
      </w:r>
      <w:proofErr w:type="spellStart"/>
      <w:r w:rsidRPr="00F04A31">
        <w:rPr>
          <w:b/>
          <w:bCs/>
          <w:sz w:val="22"/>
          <w:szCs w:val="22"/>
        </w:rPr>
        <w:t>a.s.</w:t>
      </w:r>
      <w:proofErr w:type="spellEnd"/>
    </w:p>
    <w:p w14:paraId="39D32A6E" w14:textId="77777777" w:rsidR="00A811A7" w:rsidRPr="00F04A31" w:rsidRDefault="00A811A7" w:rsidP="00A811A7">
      <w:pPr>
        <w:pStyle w:val="AOHead3"/>
        <w:keepNext/>
        <w:numPr>
          <w:ilvl w:val="0"/>
          <w:numId w:val="0"/>
        </w:numPr>
        <w:spacing w:before="0"/>
        <w:ind w:left="1430"/>
        <w:rPr>
          <w:sz w:val="22"/>
          <w:szCs w:val="22"/>
        </w:rPr>
      </w:pPr>
      <w:bookmarkStart w:id="216" w:name="_Hlk103975450"/>
      <w:r w:rsidRPr="00F04A31">
        <w:rPr>
          <w:sz w:val="22"/>
          <w:szCs w:val="22"/>
        </w:rPr>
        <w:t xml:space="preserve">Address: Komenského </w:t>
      </w:r>
      <w:proofErr w:type="spellStart"/>
      <w:r w:rsidRPr="00F04A31">
        <w:rPr>
          <w:sz w:val="22"/>
          <w:szCs w:val="22"/>
        </w:rPr>
        <w:t>nám</w:t>
      </w:r>
      <w:proofErr w:type="spellEnd"/>
      <w:r w:rsidRPr="00F04A31">
        <w:rPr>
          <w:sz w:val="22"/>
          <w:szCs w:val="22"/>
        </w:rPr>
        <w:t>. 220/2, Brno, 602 00</w:t>
      </w:r>
    </w:p>
    <w:p w14:paraId="72D8929E" w14:textId="714F1DD9" w:rsidR="00A811A7" w:rsidRPr="00F04A31" w:rsidRDefault="00A811A7" w:rsidP="00A811A7">
      <w:pPr>
        <w:pStyle w:val="AOHead3"/>
        <w:keepNext/>
        <w:numPr>
          <w:ilvl w:val="0"/>
          <w:numId w:val="0"/>
        </w:numPr>
        <w:spacing w:before="0"/>
        <w:ind w:left="1430"/>
        <w:rPr>
          <w:sz w:val="22"/>
          <w:szCs w:val="22"/>
        </w:rPr>
      </w:pPr>
      <w:r w:rsidRPr="00F04A31">
        <w:rPr>
          <w:sz w:val="22"/>
          <w:szCs w:val="22"/>
        </w:rPr>
        <w:t xml:space="preserve">Attention of: </w:t>
      </w:r>
      <w:r w:rsidR="0097441E" w:rsidRPr="00881D5C">
        <w:rPr>
          <w:b/>
          <w:bCs/>
        </w:rPr>
        <w:t>XXXXXX</w:t>
      </w:r>
    </w:p>
    <w:p w14:paraId="51083582" w14:textId="3CCB58D0" w:rsidR="00A811A7" w:rsidRPr="00F04A31" w:rsidRDefault="00A811A7" w:rsidP="00A811A7">
      <w:pPr>
        <w:pStyle w:val="AOHead3"/>
        <w:keepNext/>
        <w:numPr>
          <w:ilvl w:val="0"/>
          <w:numId w:val="0"/>
        </w:numPr>
        <w:spacing w:before="0"/>
        <w:ind w:left="1430"/>
        <w:rPr>
          <w:sz w:val="22"/>
          <w:szCs w:val="22"/>
        </w:rPr>
      </w:pPr>
      <w:r w:rsidRPr="00F04A31">
        <w:rPr>
          <w:sz w:val="22"/>
          <w:szCs w:val="22"/>
        </w:rPr>
        <w:t xml:space="preserve">E-mail: </w:t>
      </w:r>
      <w:bookmarkEnd w:id="216"/>
      <w:r w:rsidR="0097441E" w:rsidRPr="00881D5C">
        <w:rPr>
          <w:b/>
          <w:bCs/>
        </w:rPr>
        <w:t>XXXXXX</w:t>
      </w:r>
    </w:p>
    <w:p w14:paraId="1D7710D2" w14:textId="09710CE4" w:rsidR="00B54186" w:rsidRPr="00F04A31" w:rsidRDefault="00B54186" w:rsidP="00B54186">
      <w:pPr>
        <w:pStyle w:val="AOHead3"/>
        <w:ind w:left="709" w:firstLine="0"/>
        <w:rPr>
          <w:b/>
          <w:bCs/>
          <w:color w:val="000000"/>
          <w:sz w:val="22"/>
          <w:szCs w:val="22"/>
        </w:rPr>
      </w:pPr>
      <w:r w:rsidRPr="00F04A31">
        <w:rPr>
          <w:b/>
          <w:bCs/>
          <w:color w:val="000000"/>
          <w:sz w:val="22"/>
          <w:szCs w:val="22"/>
        </w:rPr>
        <w:t xml:space="preserve">Masarykova </w:t>
      </w:r>
      <w:proofErr w:type="spellStart"/>
      <w:r w:rsidRPr="00F04A31">
        <w:rPr>
          <w:b/>
          <w:bCs/>
          <w:color w:val="000000"/>
          <w:sz w:val="22"/>
          <w:szCs w:val="22"/>
        </w:rPr>
        <w:t>univerzita</w:t>
      </w:r>
      <w:proofErr w:type="spellEnd"/>
    </w:p>
    <w:p w14:paraId="7BCD13BD" w14:textId="29B3F500" w:rsidR="00B54186" w:rsidRPr="00F04A31" w:rsidRDefault="00B54186" w:rsidP="00B54186">
      <w:pPr>
        <w:pStyle w:val="AOHead3"/>
        <w:numPr>
          <w:ilvl w:val="0"/>
          <w:numId w:val="0"/>
        </w:numPr>
        <w:spacing w:before="0"/>
        <w:ind w:left="1430" w:firstLine="10"/>
        <w:rPr>
          <w:sz w:val="22"/>
          <w:szCs w:val="22"/>
        </w:rPr>
      </w:pPr>
      <w:r w:rsidRPr="00F04A31">
        <w:rPr>
          <w:sz w:val="22"/>
          <w:szCs w:val="22"/>
        </w:rPr>
        <w:t xml:space="preserve">Address: </w:t>
      </w:r>
      <w:r w:rsidR="00512D18" w:rsidRPr="00F04A31">
        <w:rPr>
          <w:sz w:val="22"/>
          <w:szCs w:val="22"/>
        </w:rPr>
        <w:t xml:space="preserve">Žerotínovo </w:t>
      </w:r>
      <w:proofErr w:type="spellStart"/>
      <w:r w:rsidR="00512D18" w:rsidRPr="00F04A31">
        <w:rPr>
          <w:sz w:val="22"/>
          <w:szCs w:val="22"/>
        </w:rPr>
        <w:t>nám</w:t>
      </w:r>
      <w:proofErr w:type="spellEnd"/>
      <w:r w:rsidR="00512D18" w:rsidRPr="00F04A31">
        <w:rPr>
          <w:sz w:val="22"/>
          <w:szCs w:val="22"/>
        </w:rPr>
        <w:t>. 617/9, 601 77 Brno</w:t>
      </w:r>
    </w:p>
    <w:p w14:paraId="2FB6E4D0" w14:textId="77777777" w:rsidR="0097441E" w:rsidRDefault="00B54186" w:rsidP="0097441E">
      <w:pPr>
        <w:pStyle w:val="AOHead3"/>
        <w:numPr>
          <w:ilvl w:val="0"/>
          <w:numId w:val="0"/>
        </w:numPr>
        <w:spacing w:before="0"/>
        <w:ind w:left="1420" w:firstLine="10"/>
        <w:rPr>
          <w:color w:val="000000" w:themeColor="text1"/>
          <w:szCs w:val="22"/>
          <w:lang w:val="de-DE"/>
        </w:rPr>
      </w:pPr>
      <w:r w:rsidRPr="00F04A31">
        <w:rPr>
          <w:color w:val="000000" w:themeColor="text1"/>
          <w:sz w:val="22"/>
          <w:szCs w:val="22"/>
        </w:rPr>
        <w:t xml:space="preserve">Attention of: </w:t>
      </w:r>
      <w:r w:rsidR="0097441E" w:rsidRPr="00881D5C">
        <w:rPr>
          <w:b/>
          <w:bCs/>
        </w:rPr>
        <w:t>XXXXXX</w:t>
      </w:r>
      <w:r w:rsidR="0097441E" w:rsidRPr="0084011D">
        <w:rPr>
          <w:color w:val="000000" w:themeColor="text1"/>
          <w:szCs w:val="22"/>
          <w:lang w:val="de-DE"/>
        </w:rPr>
        <w:t xml:space="preserve"> </w:t>
      </w:r>
    </w:p>
    <w:p w14:paraId="62E64AED" w14:textId="19807037" w:rsidR="00B54186" w:rsidRPr="0084011D" w:rsidRDefault="2D7991DE" w:rsidP="0097441E">
      <w:pPr>
        <w:pStyle w:val="AOHead3"/>
        <w:numPr>
          <w:ilvl w:val="0"/>
          <w:numId w:val="0"/>
        </w:numPr>
        <w:spacing w:before="0"/>
        <w:ind w:left="1420" w:firstLine="10"/>
        <w:rPr>
          <w:color w:val="000000" w:themeColor="text1"/>
          <w:szCs w:val="22"/>
          <w:lang w:val="de-DE"/>
        </w:rPr>
      </w:pPr>
      <w:proofErr w:type="spellStart"/>
      <w:r w:rsidRPr="0084011D">
        <w:rPr>
          <w:color w:val="000000" w:themeColor="text1"/>
          <w:szCs w:val="22"/>
          <w:lang w:val="de-DE"/>
        </w:rPr>
        <w:t>E-mail</w:t>
      </w:r>
      <w:proofErr w:type="spellEnd"/>
      <w:r w:rsidRPr="0084011D">
        <w:rPr>
          <w:color w:val="000000" w:themeColor="text1"/>
          <w:szCs w:val="22"/>
          <w:lang w:val="de-DE"/>
        </w:rPr>
        <w:t xml:space="preserve">: </w:t>
      </w:r>
      <w:r w:rsidR="0097441E" w:rsidRPr="00881D5C">
        <w:rPr>
          <w:b/>
          <w:bCs/>
        </w:rPr>
        <w:t>XXXXXX</w:t>
      </w:r>
    </w:p>
    <w:p w14:paraId="17443E26" w14:textId="77777777" w:rsidR="00A811A7" w:rsidRPr="00F04A31" w:rsidRDefault="00B54186" w:rsidP="00A811A7">
      <w:pPr>
        <w:pStyle w:val="AOHead3"/>
        <w:rPr>
          <w:b/>
          <w:bCs/>
          <w:color w:val="000000" w:themeColor="text1"/>
          <w:sz w:val="22"/>
          <w:szCs w:val="22"/>
        </w:rPr>
      </w:pPr>
      <w:r w:rsidRPr="00F04A31">
        <w:rPr>
          <w:b/>
          <w:bCs/>
          <w:color w:val="000000" w:themeColor="text1"/>
          <w:sz w:val="22"/>
          <w:szCs w:val="22"/>
        </w:rPr>
        <w:t xml:space="preserve">i&amp;i Prague, </w:t>
      </w:r>
      <w:proofErr w:type="spellStart"/>
      <w:r w:rsidRPr="00F04A31">
        <w:rPr>
          <w:b/>
          <w:bCs/>
          <w:color w:val="000000" w:themeColor="text1"/>
          <w:sz w:val="22"/>
          <w:szCs w:val="22"/>
        </w:rPr>
        <w:t>s.r.o.</w:t>
      </w:r>
      <w:proofErr w:type="spellEnd"/>
    </w:p>
    <w:p w14:paraId="2A5912A9" w14:textId="57C94FBA" w:rsidR="00A811A7" w:rsidRPr="00F04A31" w:rsidRDefault="00A811A7" w:rsidP="00A811A7">
      <w:pPr>
        <w:pStyle w:val="AOHead3"/>
        <w:numPr>
          <w:ilvl w:val="0"/>
          <w:numId w:val="0"/>
        </w:numPr>
        <w:spacing w:before="0"/>
        <w:ind w:left="1430"/>
        <w:rPr>
          <w:b/>
          <w:bCs/>
          <w:color w:val="000000" w:themeColor="text1"/>
          <w:sz w:val="22"/>
          <w:szCs w:val="22"/>
        </w:rPr>
      </w:pPr>
      <w:r w:rsidRPr="00F04A31">
        <w:rPr>
          <w:color w:val="000000" w:themeColor="text1"/>
          <w:sz w:val="22"/>
          <w:szCs w:val="22"/>
        </w:rPr>
        <w:t xml:space="preserve">Address: </w:t>
      </w:r>
      <w:proofErr w:type="spellStart"/>
      <w:r w:rsidR="008A366F" w:rsidRPr="00F04A31">
        <w:rPr>
          <w:rStyle w:val="normaltextrun"/>
          <w:color w:val="000000" w:themeColor="text1"/>
          <w:sz w:val="22"/>
          <w:szCs w:val="22"/>
        </w:rPr>
        <w:t>Pobřežní</w:t>
      </w:r>
      <w:proofErr w:type="spellEnd"/>
      <w:r w:rsidR="008A366F" w:rsidRPr="00F04A31">
        <w:rPr>
          <w:rStyle w:val="normaltextrun"/>
          <w:color w:val="000000" w:themeColor="text1"/>
          <w:sz w:val="22"/>
          <w:szCs w:val="22"/>
        </w:rPr>
        <w:t xml:space="preserve"> 394/12, </w:t>
      </w:r>
      <w:proofErr w:type="spellStart"/>
      <w:r w:rsidR="008A366F" w:rsidRPr="00F04A31">
        <w:rPr>
          <w:rStyle w:val="normaltextrun"/>
          <w:color w:val="000000" w:themeColor="text1"/>
          <w:sz w:val="22"/>
          <w:szCs w:val="22"/>
        </w:rPr>
        <w:t>Karlín</w:t>
      </w:r>
      <w:proofErr w:type="spellEnd"/>
      <w:r w:rsidR="008A366F" w:rsidRPr="00F04A31">
        <w:rPr>
          <w:rStyle w:val="normaltextrun"/>
          <w:color w:val="000000" w:themeColor="text1"/>
          <w:sz w:val="22"/>
          <w:szCs w:val="22"/>
        </w:rPr>
        <w:t>, 186 00 Praha 8</w:t>
      </w:r>
    </w:p>
    <w:p w14:paraId="362DA2DB" w14:textId="79FBA9A6" w:rsidR="00A811A7" w:rsidRPr="00F04A31" w:rsidRDefault="00A811A7" w:rsidP="00A811A7">
      <w:pPr>
        <w:pStyle w:val="AOHead3"/>
        <w:numPr>
          <w:ilvl w:val="0"/>
          <w:numId w:val="0"/>
        </w:numPr>
        <w:spacing w:before="0"/>
        <w:ind w:left="1430"/>
        <w:rPr>
          <w:color w:val="000000" w:themeColor="text1"/>
          <w:sz w:val="22"/>
          <w:szCs w:val="22"/>
        </w:rPr>
      </w:pPr>
      <w:r w:rsidRPr="00F04A31">
        <w:rPr>
          <w:color w:val="000000" w:themeColor="text1"/>
          <w:sz w:val="22"/>
          <w:szCs w:val="22"/>
        </w:rPr>
        <w:t xml:space="preserve">Attention of: </w:t>
      </w:r>
      <w:r w:rsidR="0097441E" w:rsidRPr="00881D5C">
        <w:rPr>
          <w:b/>
          <w:bCs/>
        </w:rPr>
        <w:t>XXXXXX</w:t>
      </w:r>
    </w:p>
    <w:p w14:paraId="1AE7E427" w14:textId="77777777" w:rsidR="0097441E" w:rsidRDefault="00A811A7" w:rsidP="0097441E">
      <w:pPr>
        <w:pStyle w:val="AOHead3"/>
        <w:numPr>
          <w:ilvl w:val="0"/>
          <w:numId w:val="0"/>
        </w:numPr>
        <w:spacing w:before="0"/>
        <w:ind w:left="1430"/>
        <w:rPr>
          <w:b/>
          <w:bCs/>
          <w:sz w:val="22"/>
          <w:szCs w:val="22"/>
        </w:rPr>
      </w:pPr>
      <w:r w:rsidRPr="00F04A31">
        <w:rPr>
          <w:color w:val="000000" w:themeColor="text1"/>
          <w:sz w:val="22"/>
          <w:szCs w:val="22"/>
        </w:rPr>
        <w:t xml:space="preserve">E-mail: </w:t>
      </w:r>
      <w:r w:rsidR="0097441E" w:rsidRPr="00881D5C">
        <w:rPr>
          <w:b/>
          <w:bCs/>
        </w:rPr>
        <w:t>XXXXXX</w:t>
      </w:r>
      <w:r w:rsidR="0097441E" w:rsidRPr="00F04A31">
        <w:rPr>
          <w:b/>
          <w:bCs/>
          <w:sz w:val="22"/>
          <w:szCs w:val="22"/>
        </w:rPr>
        <w:t xml:space="preserve"> </w:t>
      </w:r>
    </w:p>
    <w:p w14:paraId="22FDEDB1" w14:textId="77777777" w:rsidR="0097441E" w:rsidRDefault="0097441E" w:rsidP="0097441E">
      <w:pPr>
        <w:pStyle w:val="AOHead3"/>
        <w:numPr>
          <w:ilvl w:val="0"/>
          <w:numId w:val="0"/>
        </w:numPr>
        <w:spacing w:before="0"/>
        <w:ind w:left="1430"/>
        <w:rPr>
          <w:b/>
          <w:bCs/>
          <w:sz w:val="22"/>
          <w:szCs w:val="22"/>
        </w:rPr>
      </w:pPr>
    </w:p>
    <w:p w14:paraId="78A87C87" w14:textId="080880C6" w:rsidR="00975DB0" w:rsidRPr="00F04A31" w:rsidRDefault="0097441E" w:rsidP="0097441E">
      <w:pPr>
        <w:pStyle w:val="AONormal"/>
        <w:ind w:firstLine="720"/>
      </w:pPr>
      <w:r w:rsidRPr="00881D5C">
        <w:rPr>
          <w:b/>
          <w:bCs/>
        </w:rPr>
        <w:t>XXXXXX</w:t>
      </w:r>
    </w:p>
    <w:p w14:paraId="07F62A6C" w14:textId="77777777" w:rsidR="00130AF5" w:rsidRPr="00F04A31" w:rsidRDefault="2D7991DE" w:rsidP="00130AF5">
      <w:pPr>
        <w:pStyle w:val="AOHead1"/>
        <w:tabs>
          <w:tab w:val="clear" w:pos="284"/>
        </w:tabs>
        <w:spacing w:before="240"/>
        <w:jc w:val="both"/>
        <w:rPr>
          <w:lang w:eastAsia="zh-HK"/>
        </w:rPr>
      </w:pPr>
      <w:bookmarkStart w:id="217" w:name="_Toc108414397"/>
      <w:bookmarkStart w:id="218" w:name="_Toc196281543"/>
      <w:r w:rsidRPr="00F04A31">
        <w:rPr>
          <w:lang w:eastAsia="zh-HK"/>
        </w:rPr>
        <w:t>COSTS AND EXPENSES</w:t>
      </w:r>
      <w:bookmarkEnd w:id="217"/>
      <w:bookmarkEnd w:id="218"/>
    </w:p>
    <w:p w14:paraId="09C61A99" w14:textId="36201275" w:rsidR="00130AF5" w:rsidRPr="00F04A31" w:rsidRDefault="2D7991DE" w:rsidP="00FC5953">
      <w:pPr>
        <w:pStyle w:val="AOAltHead2"/>
        <w:numPr>
          <w:ilvl w:val="1"/>
          <w:numId w:val="1"/>
        </w:numPr>
        <w:tabs>
          <w:tab w:val="clear" w:pos="1004"/>
          <w:tab w:val="num" w:pos="720"/>
        </w:tabs>
        <w:ind w:left="720"/>
        <w:rPr>
          <w:sz w:val="22"/>
          <w:szCs w:val="22"/>
        </w:rPr>
      </w:pPr>
      <w:r w:rsidRPr="00F04A31">
        <w:rPr>
          <w:sz w:val="22"/>
          <w:szCs w:val="22"/>
        </w:rPr>
        <w:t xml:space="preserve">The Company, </w:t>
      </w:r>
      <w:r w:rsidR="001D0B24" w:rsidRPr="00F04A31">
        <w:rPr>
          <w:sz w:val="22"/>
          <w:szCs w:val="22"/>
        </w:rPr>
        <w:t xml:space="preserve">Consultants, </w:t>
      </w:r>
      <w:r w:rsidRPr="00F04A31">
        <w:rPr>
          <w:sz w:val="22"/>
          <w:szCs w:val="22"/>
        </w:rPr>
        <w:t>Managers, Inventors, Founder 1, Investor 2 and Investor 4 shall bear their own costs incurred in relation to the negotiation, preparation, execution, performance and implementation of this Agreement and each document referred to in it and other agreements forming part of the transaction.  Founder 2, Investor 1, Investor 3, Investor 5, Investor 6 and Investor 7 shall bear their own costs incurred in relation to the negotiation, preparation, execution, performance and implementation of this Agreement and each document referred to in it and other agreements forming part of the transaction</w:t>
      </w:r>
      <w:r w:rsidR="00065A79" w:rsidRPr="00F04A31">
        <w:rPr>
          <w:sz w:val="22"/>
          <w:szCs w:val="22"/>
        </w:rPr>
        <w:t xml:space="preserve">. The Company shall bear the </w:t>
      </w:r>
      <w:r w:rsidR="00B30426" w:rsidRPr="00F04A31">
        <w:rPr>
          <w:sz w:val="22"/>
          <w:szCs w:val="22"/>
        </w:rPr>
        <w:t xml:space="preserve">transaction </w:t>
      </w:r>
      <w:r w:rsidR="00065A79" w:rsidRPr="00F04A31">
        <w:rPr>
          <w:sz w:val="22"/>
          <w:szCs w:val="22"/>
        </w:rPr>
        <w:t xml:space="preserve">costs of Founder 2, Investor 1, Investor 3, Investor 5, Investor 6 and Investor 7 (specifically excluded due diligence costs) up to a total amount of </w:t>
      </w:r>
      <w:r w:rsidR="0097441E" w:rsidRPr="00881D5C">
        <w:rPr>
          <w:b/>
          <w:bCs/>
        </w:rPr>
        <w:t>XXXXXX</w:t>
      </w:r>
      <w:r w:rsidR="0097441E" w:rsidRPr="00F04A31">
        <w:rPr>
          <w:sz w:val="22"/>
          <w:szCs w:val="22"/>
        </w:rPr>
        <w:t xml:space="preserve"> </w:t>
      </w:r>
      <w:r w:rsidR="00065A79" w:rsidRPr="00F04A31">
        <w:rPr>
          <w:sz w:val="22"/>
          <w:szCs w:val="22"/>
        </w:rPr>
        <w:t>(equally shared between such Parties).</w:t>
      </w:r>
      <w:r w:rsidR="008C2EA6">
        <w:rPr>
          <w:sz w:val="22"/>
          <w:szCs w:val="22"/>
        </w:rPr>
        <w:t xml:space="preserve"> </w:t>
      </w:r>
      <w:r w:rsidRPr="00F04A31">
        <w:rPr>
          <w:sz w:val="22"/>
          <w:szCs w:val="22"/>
        </w:rPr>
        <w:t>For the avoidance of doubt, the costs incurred by those Parties in respect of this Agreement and each document referred to in it and other agreements forming part of the transaction shall be aggregated.</w:t>
      </w:r>
    </w:p>
    <w:p w14:paraId="0F33DBC0" w14:textId="7ED39A5C" w:rsidR="00B16F2C" w:rsidRPr="00F04A31" w:rsidRDefault="00B16F2C" w:rsidP="00B16F2C">
      <w:pPr>
        <w:pStyle w:val="AOHead1"/>
        <w:tabs>
          <w:tab w:val="clear" w:pos="284"/>
        </w:tabs>
        <w:spacing w:before="240"/>
        <w:jc w:val="both"/>
        <w:rPr>
          <w:lang w:eastAsia="zh-HK"/>
        </w:rPr>
      </w:pPr>
      <w:bookmarkStart w:id="219" w:name="_Toc108414398"/>
      <w:bookmarkStart w:id="220" w:name="_Toc196281544"/>
      <w:r w:rsidRPr="00F04A31">
        <w:rPr>
          <w:lang w:eastAsia="zh-HK"/>
        </w:rPr>
        <w:t>final provisions</w:t>
      </w:r>
      <w:bookmarkEnd w:id="219"/>
      <w:bookmarkEnd w:id="220"/>
    </w:p>
    <w:p w14:paraId="742556A4" w14:textId="77777777" w:rsidR="006816EF" w:rsidRPr="00F04A31" w:rsidRDefault="006816EF" w:rsidP="00FC5953">
      <w:pPr>
        <w:pStyle w:val="AOAltHead2"/>
        <w:numPr>
          <w:ilvl w:val="1"/>
          <w:numId w:val="1"/>
        </w:numPr>
        <w:tabs>
          <w:tab w:val="clear" w:pos="1004"/>
          <w:tab w:val="num" w:pos="720"/>
        </w:tabs>
        <w:ind w:left="720"/>
        <w:rPr>
          <w:sz w:val="22"/>
          <w:szCs w:val="22"/>
        </w:rPr>
      </w:pPr>
      <w:bookmarkStart w:id="221" w:name="_Hlk106215538"/>
      <w:r w:rsidRPr="00F04A31">
        <w:rPr>
          <w:sz w:val="22"/>
          <w:szCs w:val="22"/>
        </w:rPr>
        <w:t xml:space="preserve">If any of the provisions of this Agreement is or becomes invalid, illegal or unenforceable, the validity, legality or enforceability of the remaining provisions shall not in any way be affected or impaired. The Parties shall nevertheless negotiate in good faith </w:t>
      </w:r>
      <w:proofErr w:type="gramStart"/>
      <w:r w:rsidRPr="00F04A31">
        <w:rPr>
          <w:sz w:val="22"/>
          <w:szCs w:val="22"/>
        </w:rPr>
        <w:t>in order to</w:t>
      </w:r>
      <w:proofErr w:type="gramEnd"/>
      <w:r w:rsidRPr="00F04A31">
        <w:rPr>
          <w:sz w:val="22"/>
          <w:szCs w:val="22"/>
        </w:rPr>
        <w:t xml:space="preserve"> agree the terms of a mutually satisfactory provision, achieving as nearly as possible the same commercial effect, to be substituted for the provision so found to be void or unenforceable.</w:t>
      </w:r>
    </w:p>
    <w:p w14:paraId="5779D2AE" w14:textId="77777777" w:rsidR="006816EF" w:rsidRPr="00F04A31" w:rsidRDefault="006816EF" w:rsidP="00FC5953">
      <w:pPr>
        <w:pStyle w:val="AOAltHead2"/>
        <w:numPr>
          <w:ilvl w:val="1"/>
          <w:numId w:val="1"/>
        </w:numPr>
        <w:tabs>
          <w:tab w:val="clear" w:pos="1004"/>
          <w:tab w:val="num" w:pos="720"/>
        </w:tabs>
        <w:ind w:left="720"/>
        <w:rPr>
          <w:sz w:val="22"/>
          <w:szCs w:val="22"/>
        </w:rPr>
      </w:pPr>
      <w:r w:rsidRPr="00F04A31">
        <w:rPr>
          <w:sz w:val="22"/>
          <w:szCs w:val="22"/>
        </w:rPr>
        <w:t>This Agreement may be executed in any number of counterparts, all of which taken together shall constitute one and the same agreement, and any Party may enter into this Agreement by executing a counterpart.</w:t>
      </w:r>
    </w:p>
    <w:p w14:paraId="77944CC7" w14:textId="77777777" w:rsidR="006816EF" w:rsidRPr="00F04A31" w:rsidRDefault="006816EF" w:rsidP="00FC5953">
      <w:pPr>
        <w:pStyle w:val="AOAltHead2"/>
        <w:numPr>
          <w:ilvl w:val="1"/>
          <w:numId w:val="1"/>
        </w:numPr>
        <w:tabs>
          <w:tab w:val="clear" w:pos="1004"/>
          <w:tab w:val="num" w:pos="720"/>
        </w:tabs>
        <w:ind w:left="720"/>
        <w:rPr>
          <w:sz w:val="22"/>
          <w:szCs w:val="22"/>
        </w:rPr>
      </w:pPr>
      <w:r w:rsidRPr="00F04A31">
        <w:rPr>
          <w:sz w:val="22"/>
          <w:szCs w:val="22"/>
        </w:rPr>
        <w:t>This Agreement shall supersede any prior expressions of intent or memoranda with respect to Completion. A written consent of the Parties shall be required for any amendment hereof</w:t>
      </w:r>
    </w:p>
    <w:p w14:paraId="0F5259E5" w14:textId="77777777" w:rsidR="006816EF" w:rsidRPr="00F04A31" w:rsidRDefault="006816EF" w:rsidP="00FC5953">
      <w:pPr>
        <w:pStyle w:val="AOAltHead2"/>
        <w:numPr>
          <w:ilvl w:val="1"/>
          <w:numId w:val="1"/>
        </w:numPr>
        <w:tabs>
          <w:tab w:val="clear" w:pos="1004"/>
          <w:tab w:val="num" w:pos="720"/>
        </w:tabs>
        <w:ind w:left="720"/>
        <w:rPr>
          <w:sz w:val="22"/>
          <w:szCs w:val="22"/>
        </w:rPr>
      </w:pPr>
      <w:r w:rsidRPr="00F04A31">
        <w:rPr>
          <w:sz w:val="22"/>
          <w:szCs w:val="22"/>
        </w:rPr>
        <w:t>The rights and obligations by a Party under this Agreement must not be transferred or assigned without written agreement by the other Parties, except as for legal succession.</w:t>
      </w:r>
    </w:p>
    <w:p w14:paraId="654F535F" w14:textId="77777777" w:rsidR="006816EF" w:rsidRPr="00F04A31" w:rsidRDefault="006816EF" w:rsidP="00FC5953">
      <w:pPr>
        <w:pStyle w:val="AOAltHead2"/>
        <w:numPr>
          <w:ilvl w:val="1"/>
          <w:numId w:val="1"/>
        </w:numPr>
        <w:tabs>
          <w:tab w:val="clear" w:pos="1004"/>
          <w:tab w:val="num" w:pos="720"/>
        </w:tabs>
        <w:ind w:left="720"/>
        <w:rPr>
          <w:sz w:val="22"/>
          <w:szCs w:val="22"/>
        </w:rPr>
      </w:pPr>
      <w:r w:rsidRPr="00F04A31">
        <w:rPr>
          <w:sz w:val="22"/>
          <w:szCs w:val="22"/>
        </w:rPr>
        <w:t>Unless this Agreement explicitly provides otherwise:</w:t>
      </w:r>
    </w:p>
    <w:p w14:paraId="2F3E51A8" w14:textId="77777777" w:rsidR="006816EF" w:rsidRPr="00F04A31" w:rsidRDefault="006816EF" w:rsidP="006816EF">
      <w:pPr>
        <w:pStyle w:val="AOHead3"/>
        <w:rPr>
          <w:sz w:val="22"/>
          <w:szCs w:val="22"/>
        </w:rPr>
      </w:pPr>
      <w:r w:rsidRPr="00F04A31">
        <w:rPr>
          <w:sz w:val="22"/>
          <w:szCs w:val="22"/>
        </w:rPr>
        <w:t>this Agreement is binding on the Parties’ legal successors; and</w:t>
      </w:r>
    </w:p>
    <w:p w14:paraId="16D5BE06" w14:textId="14D0741D" w:rsidR="00B16F2C" w:rsidRPr="00F04A31" w:rsidRDefault="006816EF" w:rsidP="006816EF">
      <w:pPr>
        <w:pStyle w:val="AOHead3"/>
        <w:rPr>
          <w:sz w:val="22"/>
          <w:szCs w:val="22"/>
        </w:rPr>
      </w:pPr>
      <w:r w:rsidRPr="00F04A31">
        <w:rPr>
          <w:sz w:val="22"/>
          <w:szCs w:val="22"/>
        </w:rPr>
        <w:lastRenderedPageBreak/>
        <w:t>the Parties’ legal successors are fully entitled to all rights, claims and all other benefits from other Parties or otherwise under this Agreement.</w:t>
      </w:r>
      <w:bookmarkEnd w:id="221"/>
    </w:p>
    <w:p w14:paraId="16D62991" w14:textId="1508A1D8" w:rsidR="001A2FE4" w:rsidRPr="00F04A31" w:rsidRDefault="001A2FE4" w:rsidP="00FC5953">
      <w:pPr>
        <w:pStyle w:val="AOAltHead2"/>
        <w:numPr>
          <w:ilvl w:val="1"/>
          <w:numId w:val="1"/>
        </w:numPr>
        <w:tabs>
          <w:tab w:val="clear" w:pos="1004"/>
          <w:tab w:val="num" w:pos="720"/>
        </w:tabs>
        <w:ind w:left="720"/>
        <w:rPr>
          <w:sz w:val="22"/>
          <w:szCs w:val="22"/>
        </w:rPr>
      </w:pPr>
      <w:r w:rsidRPr="00F04A31">
        <w:rPr>
          <w:sz w:val="22"/>
          <w:szCs w:val="22"/>
        </w:rPr>
        <w:t>Following Schedules attached to this Agreement form an integral part of this Agreement and are incorporated herein by reference:</w:t>
      </w:r>
    </w:p>
    <w:p w14:paraId="6AC59C14" w14:textId="20C4C5C8" w:rsidR="00CC7B7C" w:rsidRPr="00F04A31" w:rsidRDefault="00425149" w:rsidP="00CC7B7C">
      <w:pPr>
        <w:pStyle w:val="AOHead3"/>
        <w:rPr>
          <w:sz w:val="22"/>
          <w:szCs w:val="22"/>
        </w:rPr>
      </w:pPr>
      <w:r w:rsidRPr="00F04A31">
        <w:rPr>
          <w:sz w:val="22"/>
          <w:szCs w:val="22"/>
        </w:rPr>
        <w:t>Schedule 1</w:t>
      </w:r>
      <w:r w:rsidR="0074734D" w:rsidRPr="00F04A31">
        <w:rPr>
          <w:sz w:val="22"/>
          <w:szCs w:val="22"/>
        </w:rPr>
        <w:t>: Ownership structure</w:t>
      </w:r>
    </w:p>
    <w:p w14:paraId="62B2EB0D" w14:textId="65273A06" w:rsidR="00CC7B7C" w:rsidRPr="00F04A31" w:rsidRDefault="00CC7B7C" w:rsidP="00CC7B7C">
      <w:pPr>
        <w:pStyle w:val="AOHead3"/>
        <w:rPr>
          <w:sz w:val="22"/>
          <w:szCs w:val="22"/>
        </w:rPr>
      </w:pPr>
      <w:r w:rsidRPr="00F04A31">
        <w:rPr>
          <w:sz w:val="22"/>
          <w:szCs w:val="22"/>
        </w:rPr>
        <w:fldChar w:fldCharType="begin"/>
      </w:r>
      <w:r w:rsidRPr="00F04A31">
        <w:rPr>
          <w:sz w:val="22"/>
          <w:szCs w:val="22"/>
        </w:rPr>
        <w:instrText xml:space="preserve"> REF _Ref485391787 \w \h  \* MERGEFORMAT </w:instrText>
      </w:r>
      <w:r w:rsidRPr="00F04A31">
        <w:rPr>
          <w:sz w:val="22"/>
          <w:szCs w:val="22"/>
        </w:rPr>
      </w:r>
      <w:r w:rsidRPr="00F04A31">
        <w:rPr>
          <w:sz w:val="22"/>
          <w:szCs w:val="22"/>
        </w:rPr>
        <w:fldChar w:fldCharType="separate"/>
      </w:r>
      <w:r w:rsidR="00940D11">
        <w:rPr>
          <w:sz w:val="22"/>
          <w:szCs w:val="22"/>
        </w:rPr>
        <w:t>Schedule 2</w:t>
      </w:r>
      <w:r w:rsidRPr="00F04A31">
        <w:rPr>
          <w:sz w:val="22"/>
          <w:szCs w:val="22"/>
        </w:rPr>
        <w:fldChar w:fldCharType="end"/>
      </w:r>
      <w:r w:rsidR="0074734D" w:rsidRPr="00F04A31">
        <w:rPr>
          <w:sz w:val="22"/>
          <w:szCs w:val="22"/>
        </w:rPr>
        <w:t xml:space="preserve">: Representations and warranties </w:t>
      </w:r>
    </w:p>
    <w:p w14:paraId="39D3E99A" w14:textId="24BCF25D" w:rsidR="0010246E" w:rsidRPr="00F04A31" w:rsidRDefault="0069317F" w:rsidP="0069317F">
      <w:pPr>
        <w:pStyle w:val="AOHead3"/>
        <w:rPr>
          <w:sz w:val="22"/>
          <w:szCs w:val="22"/>
        </w:rPr>
      </w:pPr>
      <w:r w:rsidRPr="00F04A31">
        <w:rPr>
          <w:sz w:val="22"/>
          <w:szCs w:val="22"/>
        </w:rPr>
        <w:fldChar w:fldCharType="begin"/>
      </w:r>
      <w:r w:rsidRPr="00F04A31">
        <w:rPr>
          <w:sz w:val="22"/>
          <w:szCs w:val="22"/>
        </w:rPr>
        <w:instrText xml:space="preserve"> REF _Ref152243946 \w \h  \* MERGEFORMAT </w:instrText>
      </w:r>
      <w:r w:rsidRPr="00F04A31">
        <w:rPr>
          <w:sz w:val="22"/>
          <w:szCs w:val="22"/>
        </w:rPr>
      </w:r>
      <w:r w:rsidRPr="00F04A31">
        <w:rPr>
          <w:sz w:val="22"/>
          <w:szCs w:val="22"/>
        </w:rPr>
        <w:fldChar w:fldCharType="separate"/>
      </w:r>
      <w:r w:rsidR="00940D11">
        <w:rPr>
          <w:sz w:val="22"/>
          <w:szCs w:val="22"/>
        </w:rPr>
        <w:t>Schedule 3</w:t>
      </w:r>
      <w:r w:rsidRPr="00F04A31">
        <w:rPr>
          <w:sz w:val="22"/>
          <w:szCs w:val="22"/>
        </w:rPr>
        <w:fldChar w:fldCharType="end"/>
      </w:r>
      <w:r w:rsidRPr="00F04A31">
        <w:rPr>
          <w:sz w:val="22"/>
          <w:szCs w:val="22"/>
        </w:rPr>
        <w:t xml:space="preserve">: </w:t>
      </w:r>
      <w:r w:rsidR="00840DE6" w:rsidRPr="00F04A31">
        <w:rPr>
          <w:sz w:val="22"/>
          <w:szCs w:val="22"/>
        </w:rPr>
        <w:t>Contribution Agreement</w:t>
      </w:r>
    </w:p>
    <w:p w14:paraId="29968435" w14:textId="51BCDE2D" w:rsidR="0069317F" w:rsidRPr="00F04A31" w:rsidRDefault="0069317F" w:rsidP="0069317F">
      <w:pPr>
        <w:pStyle w:val="AOHead3"/>
        <w:rPr>
          <w:sz w:val="22"/>
          <w:szCs w:val="22"/>
        </w:rPr>
      </w:pPr>
      <w:r w:rsidRPr="00F04A31">
        <w:rPr>
          <w:sz w:val="22"/>
          <w:szCs w:val="22"/>
        </w:rPr>
        <w:fldChar w:fldCharType="begin"/>
      </w:r>
      <w:r w:rsidRPr="00F04A31">
        <w:rPr>
          <w:sz w:val="22"/>
          <w:szCs w:val="22"/>
        </w:rPr>
        <w:instrText xml:space="preserve"> REF _Ref152243955 \w \h  \* MERGEFORMAT </w:instrText>
      </w:r>
      <w:r w:rsidRPr="00F04A31">
        <w:rPr>
          <w:sz w:val="22"/>
          <w:szCs w:val="22"/>
        </w:rPr>
      </w:r>
      <w:r w:rsidRPr="00F04A31">
        <w:rPr>
          <w:sz w:val="22"/>
          <w:szCs w:val="22"/>
        </w:rPr>
        <w:fldChar w:fldCharType="separate"/>
      </w:r>
      <w:r w:rsidR="00940D11">
        <w:rPr>
          <w:sz w:val="22"/>
          <w:szCs w:val="22"/>
        </w:rPr>
        <w:t>Schedule 4</w:t>
      </w:r>
      <w:r w:rsidRPr="00F04A31">
        <w:rPr>
          <w:sz w:val="22"/>
          <w:szCs w:val="22"/>
        </w:rPr>
        <w:fldChar w:fldCharType="end"/>
      </w:r>
      <w:r w:rsidR="00840DE6" w:rsidRPr="00F04A31">
        <w:rPr>
          <w:sz w:val="22"/>
          <w:szCs w:val="22"/>
        </w:rPr>
        <w:t>: Subscription Agreement</w:t>
      </w:r>
    </w:p>
    <w:p w14:paraId="0C0A73D0" w14:textId="1B81EBA0" w:rsidR="00B83A31" w:rsidRPr="00F04A31" w:rsidRDefault="001D0B24" w:rsidP="0069317F">
      <w:pPr>
        <w:pStyle w:val="AOHead3"/>
        <w:rPr>
          <w:sz w:val="22"/>
          <w:szCs w:val="22"/>
        </w:rPr>
      </w:pPr>
      <w:r w:rsidRPr="00F04A31">
        <w:rPr>
          <w:sz w:val="22"/>
          <w:szCs w:val="22"/>
        </w:rPr>
        <w:fldChar w:fldCharType="begin"/>
      </w:r>
      <w:r w:rsidRPr="00F04A31">
        <w:rPr>
          <w:sz w:val="22"/>
          <w:szCs w:val="22"/>
        </w:rPr>
        <w:instrText xml:space="preserve"> REF _Ref152243955 \w \h  \* MERGEFORMAT </w:instrText>
      </w:r>
      <w:r w:rsidRPr="00F04A31">
        <w:rPr>
          <w:sz w:val="22"/>
          <w:szCs w:val="22"/>
        </w:rPr>
      </w:r>
      <w:r w:rsidRPr="00F04A31">
        <w:rPr>
          <w:sz w:val="22"/>
          <w:szCs w:val="22"/>
        </w:rPr>
        <w:fldChar w:fldCharType="separate"/>
      </w:r>
      <w:r w:rsidR="00940D11">
        <w:rPr>
          <w:sz w:val="22"/>
          <w:szCs w:val="22"/>
        </w:rPr>
        <w:t>Schedule 4</w:t>
      </w:r>
      <w:r w:rsidRPr="00F04A31">
        <w:rPr>
          <w:sz w:val="22"/>
          <w:szCs w:val="22"/>
        </w:rPr>
        <w:fldChar w:fldCharType="end"/>
      </w:r>
      <w:r w:rsidR="00840DE6" w:rsidRPr="00F04A31">
        <w:rPr>
          <w:sz w:val="22"/>
          <w:szCs w:val="22"/>
        </w:rPr>
        <w:t xml:space="preserve">: </w:t>
      </w:r>
      <w:r w:rsidR="00FF43E1" w:rsidRPr="00F04A31">
        <w:rPr>
          <w:sz w:val="22"/>
          <w:szCs w:val="22"/>
        </w:rPr>
        <w:t>Disclosed Information Index</w:t>
      </w:r>
    </w:p>
    <w:p w14:paraId="49E7AABE" w14:textId="447F60C5" w:rsidR="005D7A7B" w:rsidRPr="00F04A31" w:rsidRDefault="00BF7D53" w:rsidP="005D7A7B">
      <w:pPr>
        <w:pStyle w:val="AOHead3"/>
        <w:rPr>
          <w:sz w:val="22"/>
          <w:szCs w:val="22"/>
        </w:rPr>
      </w:pPr>
      <w:r w:rsidRPr="00F04A31">
        <w:rPr>
          <w:sz w:val="22"/>
          <w:szCs w:val="22"/>
        </w:rPr>
        <w:fldChar w:fldCharType="begin"/>
      </w:r>
      <w:r w:rsidRPr="00F04A31">
        <w:rPr>
          <w:sz w:val="22"/>
          <w:szCs w:val="22"/>
        </w:rPr>
        <w:instrText xml:space="preserve"> REF _Ref152244528 \w \h </w:instrText>
      </w:r>
      <w:r w:rsidR="0005147F"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Schedule 6</w:t>
      </w:r>
      <w:r w:rsidRPr="00F04A31">
        <w:rPr>
          <w:sz w:val="22"/>
          <w:szCs w:val="22"/>
        </w:rPr>
        <w:fldChar w:fldCharType="end"/>
      </w:r>
      <w:r w:rsidR="00210DE2" w:rsidRPr="00F04A31">
        <w:rPr>
          <w:sz w:val="22"/>
          <w:szCs w:val="22"/>
        </w:rPr>
        <w:t xml:space="preserve">: Articles of Association </w:t>
      </w:r>
    </w:p>
    <w:p w14:paraId="6B86C6FF" w14:textId="33C85E1D" w:rsidR="004542D4" w:rsidRPr="00F04A31" w:rsidRDefault="004542D4" w:rsidP="004542D4">
      <w:pPr>
        <w:pStyle w:val="AOHead3"/>
        <w:rPr>
          <w:sz w:val="22"/>
          <w:szCs w:val="22"/>
        </w:rPr>
      </w:pPr>
      <w:r w:rsidRPr="00F04A31">
        <w:rPr>
          <w:sz w:val="22"/>
          <w:szCs w:val="22"/>
        </w:rPr>
        <w:fldChar w:fldCharType="begin"/>
      </w:r>
      <w:r w:rsidRPr="00F04A31">
        <w:rPr>
          <w:sz w:val="22"/>
          <w:szCs w:val="22"/>
        </w:rPr>
        <w:instrText xml:space="preserve"> REF _Ref197965737 \r \h </w:instrText>
      </w:r>
      <w:r w:rsidR="00B34CA3" w:rsidRPr="00F04A31">
        <w:rPr>
          <w:sz w:val="22"/>
          <w:szCs w:val="22"/>
        </w:rPr>
        <w:instrText xml:space="preserve"> \* MERGEFORMAT </w:instrText>
      </w:r>
      <w:r w:rsidRPr="00F04A31">
        <w:rPr>
          <w:sz w:val="22"/>
          <w:szCs w:val="22"/>
        </w:rPr>
      </w:r>
      <w:r w:rsidRPr="00F04A31">
        <w:rPr>
          <w:sz w:val="22"/>
          <w:szCs w:val="22"/>
        </w:rPr>
        <w:fldChar w:fldCharType="separate"/>
      </w:r>
      <w:r w:rsidR="00940D11">
        <w:rPr>
          <w:sz w:val="22"/>
          <w:szCs w:val="22"/>
        </w:rPr>
        <w:t>Schedule 7</w:t>
      </w:r>
      <w:r w:rsidRPr="00F04A31">
        <w:rPr>
          <w:sz w:val="22"/>
          <w:szCs w:val="22"/>
        </w:rPr>
        <w:fldChar w:fldCharType="end"/>
      </w:r>
      <w:r w:rsidRPr="00F04A31">
        <w:rPr>
          <w:sz w:val="22"/>
          <w:szCs w:val="22"/>
        </w:rPr>
        <w:t>: Disclosure Letter</w:t>
      </w:r>
    </w:p>
    <w:bookmarkEnd w:id="215"/>
    <w:p w14:paraId="0FF71D40" w14:textId="77777777" w:rsidR="00130AF5" w:rsidRPr="00F04A31" w:rsidRDefault="00130AF5" w:rsidP="00130AF5">
      <w:pPr>
        <w:pStyle w:val="AODocTxt"/>
        <w:widowControl w:val="0"/>
        <w:numPr>
          <w:ilvl w:val="0"/>
          <w:numId w:val="0"/>
        </w:numPr>
        <w:rPr>
          <w:sz w:val="22"/>
        </w:rPr>
      </w:pPr>
      <w:r w:rsidRPr="00F04A31">
        <w:rPr>
          <w:b/>
          <w:sz w:val="22"/>
        </w:rPr>
        <w:t xml:space="preserve">AS EVIDENCE OF THE ABOVE </w:t>
      </w:r>
      <w:r w:rsidRPr="00F04A31">
        <w:rPr>
          <w:sz w:val="22"/>
        </w:rPr>
        <w:t>this Agreement has been signed by the Parties (or their duly authorised signatories) on the date which first appears on page one.</w:t>
      </w:r>
    </w:p>
    <w:p w14:paraId="373FFDA2" w14:textId="77777777" w:rsidR="003E4925" w:rsidRPr="00F04A31" w:rsidRDefault="003E4925" w:rsidP="00130AF5">
      <w:pPr>
        <w:pStyle w:val="AODocTxt"/>
        <w:widowControl w:val="0"/>
        <w:numPr>
          <w:ilvl w:val="0"/>
          <w:numId w:val="0"/>
        </w:numPr>
        <w:rPr>
          <w:rFonts w:eastAsia="PMingLiU"/>
          <w:sz w:val="22"/>
          <w:lang w:eastAsia="zh-HK"/>
        </w:rPr>
      </w:pPr>
    </w:p>
    <w:p w14:paraId="33BCC15D" w14:textId="6EB30A23" w:rsidR="005537ED" w:rsidRPr="00F04A31" w:rsidRDefault="00FB5C17" w:rsidP="00FB5C17">
      <w:pPr>
        <w:jc w:val="center"/>
        <w:rPr>
          <w:szCs w:val="22"/>
        </w:rPr>
      </w:pPr>
      <w:r w:rsidRPr="00F04A31">
        <w:rPr>
          <w:szCs w:val="22"/>
        </w:rPr>
        <w:t>[SIGNATURE PAGE FOLLOWS AFTER SCHEDULES]</w:t>
      </w:r>
      <w:r w:rsidR="005537ED" w:rsidRPr="00F04A31">
        <w:rPr>
          <w:szCs w:val="22"/>
        </w:rPr>
        <w:br w:type="page"/>
      </w:r>
    </w:p>
    <w:p w14:paraId="56CBEE78" w14:textId="77777777" w:rsidR="00130AF5" w:rsidRPr="00F04A31" w:rsidRDefault="00130AF5" w:rsidP="0010246E">
      <w:pPr>
        <w:pStyle w:val="Styl1"/>
        <w:ind w:left="0" w:firstLine="0"/>
        <w:rPr>
          <w:b/>
          <w:bCs/>
          <w:lang w:val="en-GB"/>
        </w:rPr>
      </w:pPr>
      <w:bookmarkStart w:id="222" w:name="_Toc499759508"/>
      <w:bookmarkStart w:id="223" w:name="_Toc501443719"/>
      <w:bookmarkStart w:id="224" w:name="_Toc501263954"/>
      <w:bookmarkStart w:id="225" w:name="_Toc508983893"/>
      <w:bookmarkStart w:id="226" w:name="_Toc10381451"/>
      <w:bookmarkStart w:id="227" w:name="_Toc108414399"/>
      <w:bookmarkStart w:id="228" w:name="_Toc152244519"/>
      <w:bookmarkStart w:id="229" w:name="_Toc152244647"/>
      <w:bookmarkStart w:id="230" w:name="_Toc152244960"/>
      <w:bookmarkStart w:id="231" w:name="_Ref196280421"/>
      <w:bookmarkStart w:id="232" w:name="_Toc196281545"/>
      <w:bookmarkStart w:id="233" w:name="_Hlk152243132"/>
      <w:bookmarkEnd w:id="222"/>
      <w:bookmarkEnd w:id="223"/>
      <w:bookmarkEnd w:id="224"/>
      <w:bookmarkEnd w:id="225"/>
      <w:bookmarkEnd w:id="226"/>
      <w:bookmarkEnd w:id="227"/>
      <w:bookmarkEnd w:id="228"/>
      <w:bookmarkEnd w:id="229"/>
      <w:bookmarkEnd w:id="230"/>
      <w:r w:rsidRPr="00F04A31">
        <w:rPr>
          <w:b/>
          <w:bCs/>
          <w:lang w:val="en-GB"/>
        </w:rPr>
        <w:lastRenderedPageBreak/>
        <w:t>Ownership Structure</w:t>
      </w:r>
      <w:bookmarkEnd w:id="231"/>
      <w:bookmarkEnd w:id="232"/>
    </w:p>
    <w:bookmarkEnd w:id="233"/>
    <w:p w14:paraId="68885120" w14:textId="77777777" w:rsidR="00130AF5" w:rsidRPr="00F04A31" w:rsidRDefault="00130AF5" w:rsidP="00130AF5">
      <w:pPr>
        <w:ind w:left="-709"/>
        <w:rPr>
          <w:szCs w:val="22"/>
        </w:rPr>
      </w:pPr>
    </w:p>
    <w:p w14:paraId="509D292B" w14:textId="729F440B" w:rsidR="00130AF5" w:rsidRPr="00F04A31" w:rsidRDefault="00B94C0A" w:rsidP="0005147F">
      <w:pPr>
        <w:pStyle w:val="AONormal"/>
      </w:pPr>
      <w:r w:rsidRPr="00F04A31">
        <w:t xml:space="preserve"> </w:t>
      </w:r>
    </w:p>
    <w:p w14:paraId="384129B8" w14:textId="5D431FCA" w:rsidR="00130AF5" w:rsidRPr="00F04A31" w:rsidRDefault="00AB643C" w:rsidP="00AB643C">
      <w:pPr>
        <w:pStyle w:val="AONormal"/>
        <w:ind w:left="-709" w:firstLine="1429"/>
      </w:pPr>
      <w:r w:rsidRPr="00881D5C">
        <w:rPr>
          <w:b/>
          <w:bCs/>
        </w:rPr>
        <w:t>XXXXXX</w:t>
      </w:r>
    </w:p>
    <w:p w14:paraId="36EA3C2E" w14:textId="313BC6B7" w:rsidR="009914A1" w:rsidRDefault="009914A1">
      <w:pPr>
        <w:rPr>
          <w:szCs w:val="22"/>
        </w:rPr>
      </w:pPr>
      <w:r>
        <w:rPr>
          <w:szCs w:val="22"/>
        </w:rPr>
        <w:br w:type="page"/>
      </w:r>
    </w:p>
    <w:p w14:paraId="1EDD5C8F" w14:textId="156C6F20" w:rsidR="00130AF5" w:rsidRPr="00F04A31" w:rsidRDefault="00130AF5" w:rsidP="00130AF5">
      <w:pPr>
        <w:ind w:left="-709"/>
        <w:rPr>
          <w:szCs w:val="22"/>
        </w:rPr>
      </w:pPr>
    </w:p>
    <w:p w14:paraId="2DBD2BA8" w14:textId="1CCA81ED" w:rsidR="00130AF5" w:rsidRPr="00F04A31" w:rsidRDefault="2D7991DE" w:rsidP="0010246E">
      <w:pPr>
        <w:pStyle w:val="Styl1"/>
        <w:ind w:left="0" w:firstLine="0"/>
        <w:rPr>
          <w:b/>
          <w:bCs/>
          <w:lang w:val="en-GB"/>
        </w:rPr>
      </w:pPr>
      <w:bookmarkStart w:id="234" w:name="_Toc499759509"/>
      <w:bookmarkStart w:id="235" w:name="_Toc501443720"/>
      <w:bookmarkStart w:id="236" w:name="_Toc501263955"/>
      <w:bookmarkStart w:id="237" w:name="_Toc508983894"/>
      <w:bookmarkStart w:id="238" w:name="_Toc10381452"/>
      <w:bookmarkStart w:id="239" w:name="_Toc108414400"/>
      <w:bookmarkStart w:id="240" w:name="_Ref485391787"/>
      <w:bookmarkEnd w:id="234"/>
      <w:bookmarkEnd w:id="235"/>
      <w:bookmarkEnd w:id="236"/>
      <w:bookmarkEnd w:id="237"/>
      <w:bookmarkEnd w:id="238"/>
      <w:bookmarkEnd w:id="239"/>
      <w:r w:rsidRPr="00F04A31">
        <w:rPr>
          <w:lang w:val="en-GB"/>
        </w:rPr>
        <w:t xml:space="preserve"> </w:t>
      </w:r>
      <w:bookmarkStart w:id="241" w:name="_Toc152244521"/>
      <w:bookmarkStart w:id="242" w:name="_Toc152244649"/>
      <w:bookmarkStart w:id="243" w:name="_Toc152244962"/>
      <w:bookmarkStart w:id="244" w:name="_Toc196281546"/>
      <w:bookmarkEnd w:id="240"/>
      <w:bookmarkEnd w:id="241"/>
      <w:bookmarkEnd w:id="242"/>
      <w:bookmarkEnd w:id="243"/>
      <w:r w:rsidRPr="00F04A31">
        <w:rPr>
          <w:b/>
          <w:bCs/>
          <w:lang w:val="en-GB"/>
        </w:rPr>
        <w:t xml:space="preserve">RepresentationS and Warranties </w:t>
      </w:r>
      <w:bookmarkEnd w:id="244"/>
    </w:p>
    <w:p w14:paraId="4D40A1D3" w14:textId="77777777" w:rsidR="00130AF5" w:rsidRPr="00F04A31" w:rsidRDefault="00130AF5" w:rsidP="00FC5953">
      <w:pPr>
        <w:pStyle w:val="FWParties"/>
        <w:widowControl w:val="0"/>
        <w:numPr>
          <w:ilvl w:val="0"/>
          <w:numId w:val="15"/>
        </w:numPr>
        <w:tabs>
          <w:tab w:val="clear" w:pos="720"/>
        </w:tabs>
        <w:spacing w:before="240" w:after="0"/>
        <w:ind w:left="426" w:hanging="426"/>
        <w:rPr>
          <w:rFonts w:eastAsia="Times New Roman"/>
          <w:b/>
          <w:szCs w:val="22"/>
        </w:rPr>
      </w:pPr>
      <w:r w:rsidRPr="00F04A31">
        <w:rPr>
          <w:rFonts w:eastAsia="Times New Roman"/>
          <w:b/>
          <w:szCs w:val="22"/>
        </w:rPr>
        <w:t>Definitions</w:t>
      </w:r>
    </w:p>
    <w:p w14:paraId="438CF4AB" w14:textId="77777777" w:rsidR="00130AF5" w:rsidRPr="00F04A31" w:rsidRDefault="00130AF5" w:rsidP="00DB5761">
      <w:pPr>
        <w:pStyle w:val="AODocTxt"/>
        <w:widowControl w:val="0"/>
        <w:numPr>
          <w:ilvl w:val="0"/>
          <w:numId w:val="0"/>
        </w:numPr>
        <w:tabs>
          <w:tab w:val="left" w:pos="426"/>
        </w:tabs>
        <w:spacing w:line="240" w:lineRule="auto"/>
        <w:ind w:left="426"/>
        <w:rPr>
          <w:sz w:val="22"/>
        </w:rPr>
      </w:pPr>
      <w:r w:rsidRPr="00F04A31">
        <w:rPr>
          <w:sz w:val="22"/>
        </w:rPr>
        <w:t>For the purposes of this Schedule 2:</w:t>
      </w:r>
    </w:p>
    <w:p w14:paraId="119315DF" w14:textId="773BC559" w:rsidR="00EC0F33" w:rsidRPr="00F04A31" w:rsidRDefault="00130AF5" w:rsidP="00130AF5">
      <w:pPr>
        <w:pStyle w:val="AOHead4"/>
        <w:numPr>
          <w:ilvl w:val="0"/>
          <w:numId w:val="0"/>
        </w:numPr>
        <w:ind w:left="426"/>
        <w:rPr>
          <w:bCs/>
          <w:sz w:val="22"/>
          <w:szCs w:val="22"/>
        </w:rPr>
      </w:pPr>
      <w:bookmarkStart w:id="245" w:name="_Hlk109064336"/>
      <w:r w:rsidRPr="00F04A31">
        <w:rPr>
          <w:b/>
          <w:bCs/>
          <w:sz w:val="22"/>
          <w:szCs w:val="22"/>
        </w:rPr>
        <w:t xml:space="preserve">Accounts </w:t>
      </w:r>
      <w:r w:rsidRPr="00F04A31">
        <w:rPr>
          <w:bCs/>
          <w:sz w:val="22"/>
          <w:szCs w:val="22"/>
        </w:rPr>
        <w:t xml:space="preserve">means </w:t>
      </w:r>
      <w:r w:rsidR="001C19BC" w:rsidRPr="00F04A31">
        <w:rPr>
          <w:bCs/>
          <w:sz w:val="22"/>
          <w:szCs w:val="22"/>
        </w:rPr>
        <w:t xml:space="preserve">all </w:t>
      </w:r>
      <w:r w:rsidRPr="00F04A31">
        <w:rPr>
          <w:bCs/>
          <w:sz w:val="22"/>
          <w:szCs w:val="22"/>
        </w:rPr>
        <w:t>the balance sheet</w:t>
      </w:r>
      <w:r w:rsidR="001C19BC" w:rsidRPr="00F04A31">
        <w:rPr>
          <w:bCs/>
          <w:sz w:val="22"/>
          <w:szCs w:val="22"/>
        </w:rPr>
        <w:t>s</w:t>
      </w:r>
      <w:r w:rsidRPr="00F04A31">
        <w:rPr>
          <w:bCs/>
          <w:sz w:val="22"/>
          <w:szCs w:val="22"/>
        </w:rPr>
        <w:t xml:space="preserve"> and profit and loss account</w:t>
      </w:r>
      <w:r w:rsidR="001C19BC" w:rsidRPr="00F04A31">
        <w:rPr>
          <w:bCs/>
          <w:sz w:val="22"/>
          <w:szCs w:val="22"/>
        </w:rPr>
        <w:t>s</w:t>
      </w:r>
      <w:r w:rsidRPr="00F04A31">
        <w:rPr>
          <w:bCs/>
          <w:sz w:val="22"/>
          <w:szCs w:val="22"/>
        </w:rPr>
        <w:t xml:space="preserve"> of the Company for the period starting on the date of incorporation of the Company and ending on the Accounts Date</w:t>
      </w:r>
      <w:r w:rsidR="008A6750" w:rsidRPr="00F04A31">
        <w:rPr>
          <w:bCs/>
          <w:sz w:val="22"/>
          <w:szCs w:val="22"/>
        </w:rPr>
        <w:t xml:space="preserve">, which are attached </w:t>
      </w:r>
      <w:r w:rsidR="005E2177" w:rsidRPr="00F04A31">
        <w:rPr>
          <w:bCs/>
          <w:sz w:val="22"/>
          <w:szCs w:val="22"/>
        </w:rPr>
        <w:t xml:space="preserve">as Annex 1 to this </w:t>
      </w:r>
      <w:r w:rsidR="005E2177" w:rsidRPr="00F04A31">
        <w:rPr>
          <w:b/>
          <w:sz w:val="22"/>
          <w:szCs w:val="22"/>
        </w:rPr>
        <w:t xml:space="preserve">Schedule </w:t>
      </w:r>
      <w:proofErr w:type="gramStart"/>
      <w:r w:rsidR="005E2177" w:rsidRPr="00F04A31">
        <w:rPr>
          <w:b/>
          <w:sz w:val="22"/>
          <w:szCs w:val="22"/>
        </w:rPr>
        <w:t>2</w:t>
      </w:r>
      <w:r w:rsidRPr="00F04A31">
        <w:rPr>
          <w:bCs/>
          <w:sz w:val="22"/>
          <w:szCs w:val="22"/>
        </w:rPr>
        <w:t>;</w:t>
      </w:r>
      <w:proofErr w:type="gramEnd"/>
    </w:p>
    <w:bookmarkEnd w:id="245"/>
    <w:p w14:paraId="52BAC601" w14:textId="3A2E9E9F" w:rsidR="00130AF5" w:rsidRPr="00F04A31" w:rsidRDefault="0EB95CBF" w:rsidP="0EB95CBF">
      <w:pPr>
        <w:pStyle w:val="AOHead4"/>
        <w:numPr>
          <w:ilvl w:val="0"/>
          <w:numId w:val="0"/>
        </w:numPr>
        <w:ind w:left="426"/>
        <w:rPr>
          <w:sz w:val="22"/>
          <w:szCs w:val="22"/>
          <w:lang w:eastAsia="zh-HK"/>
        </w:rPr>
      </w:pPr>
      <w:r w:rsidRPr="00F04A31">
        <w:rPr>
          <w:b/>
          <w:bCs/>
          <w:sz w:val="22"/>
          <w:szCs w:val="22"/>
          <w:lang w:eastAsia="zh-HK"/>
        </w:rPr>
        <w:t xml:space="preserve">Accounts Date </w:t>
      </w:r>
      <w:r w:rsidRPr="00F04A31">
        <w:rPr>
          <w:sz w:val="22"/>
          <w:szCs w:val="22"/>
          <w:lang w:eastAsia="zh-HK"/>
        </w:rPr>
        <w:t xml:space="preserve">means </w:t>
      </w:r>
      <w:r w:rsidR="0016289E" w:rsidRPr="00F04A31">
        <w:rPr>
          <w:sz w:val="22"/>
          <w:szCs w:val="22"/>
          <w:lang w:eastAsia="zh-HK"/>
        </w:rPr>
        <w:t xml:space="preserve">31 March </w:t>
      </w:r>
      <w:proofErr w:type="gramStart"/>
      <w:r w:rsidR="0016289E" w:rsidRPr="00F04A31">
        <w:rPr>
          <w:sz w:val="22"/>
          <w:szCs w:val="22"/>
          <w:lang w:eastAsia="zh-HK"/>
        </w:rPr>
        <w:t>2025</w:t>
      </w:r>
      <w:r w:rsidRPr="00F04A31">
        <w:rPr>
          <w:sz w:val="22"/>
          <w:szCs w:val="22"/>
          <w:lang w:eastAsia="zh-HK"/>
        </w:rPr>
        <w:t>;</w:t>
      </w:r>
      <w:proofErr w:type="gramEnd"/>
    </w:p>
    <w:p w14:paraId="20F936F1" w14:textId="5C3919DA" w:rsidR="007525AF" w:rsidRPr="00F04A31" w:rsidRDefault="007525AF" w:rsidP="00130AF5">
      <w:pPr>
        <w:spacing w:before="240"/>
        <w:ind w:left="426"/>
        <w:rPr>
          <w:rFonts w:eastAsia="Calibri"/>
          <w:bCs/>
          <w:szCs w:val="22"/>
        </w:rPr>
      </w:pPr>
      <w:r w:rsidRPr="00F04A31">
        <w:rPr>
          <w:rFonts w:eastAsia="Calibri"/>
          <w:b/>
          <w:szCs w:val="22"/>
        </w:rPr>
        <w:t>Consortium Agreement</w:t>
      </w:r>
      <w:r w:rsidRPr="00F04A31">
        <w:rPr>
          <w:rFonts w:eastAsia="Calibri"/>
          <w:bCs/>
          <w:szCs w:val="22"/>
        </w:rPr>
        <w:t xml:space="preserve"> means the agreement within EUROSTARS PROJECT dated 1 October 2024, concluded between the Company, </w:t>
      </w:r>
      <w:proofErr w:type="spellStart"/>
      <w:r w:rsidRPr="00F04A31">
        <w:rPr>
          <w:rFonts w:eastAsia="Calibri"/>
          <w:bCs/>
          <w:szCs w:val="22"/>
        </w:rPr>
        <w:t>AlveoliX</w:t>
      </w:r>
      <w:proofErr w:type="spellEnd"/>
      <w:r w:rsidRPr="00F04A31">
        <w:rPr>
          <w:rFonts w:eastAsia="Calibri"/>
          <w:bCs/>
          <w:szCs w:val="22"/>
        </w:rPr>
        <w:t xml:space="preserve"> AG, </w:t>
      </w:r>
      <w:proofErr w:type="spellStart"/>
      <w:r w:rsidRPr="00F04A31">
        <w:rPr>
          <w:rFonts w:eastAsia="Calibri"/>
          <w:bCs/>
          <w:szCs w:val="22"/>
        </w:rPr>
        <w:t>DeepLife</w:t>
      </w:r>
      <w:proofErr w:type="spellEnd"/>
      <w:r w:rsidRPr="00F04A31">
        <w:rPr>
          <w:rFonts w:eastAsia="Calibri"/>
          <w:bCs/>
          <w:szCs w:val="22"/>
        </w:rPr>
        <w:t xml:space="preserve"> SAS and Universität Bern</w:t>
      </w:r>
    </w:p>
    <w:p w14:paraId="063830F2" w14:textId="5562992F" w:rsidR="005537ED" w:rsidRPr="00F04A31" w:rsidRDefault="005537ED" w:rsidP="00130AF5">
      <w:pPr>
        <w:spacing w:before="240"/>
        <w:ind w:left="426"/>
        <w:rPr>
          <w:b/>
          <w:szCs w:val="22"/>
        </w:rPr>
      </w:pPr>
      <w:r w:rsidRPr="00F04A31">
        <w:rPr>
          <w:b/>
          <w:bCs/>
          <w:szCs w:val="22"/>
          <w:lang w:eastAsia="zh-HK"/>
        </w:rPr>
        <w:t xml:space="preserve">Data </w:t>
      </w:r>
      <w:r w:rsidRPr="00F04A31">
        <w:rPr>
          <w:bCs/>
          <w:szCs w:val="22"/>
          <w:lang w:eastAsia="zh-HK"/>
        </w:rPr>
        <w:t xml:space="preserve">has the meaning given in Clause </w:t>
      </w:r>
      <w:r w:rsidR="00CE1670" w:rsidRPr="00F04A31">
        <w:rPr>
          <w:bCs/>
          <w:szCs w:val="22"/>
          <w:lang w:eastAsia="zh-HK"/>
        </w:rPr>
        <w:t>10</w:t>
      </w:r>
      <w:r w:rsidRPr="00F04A31">
        <w:rPr>
          <w:bCs/>
          <w:szCs w:val="22"/>
          <w:lang w:eastAsia="zh-HK"/>
        </w:rPr>
        <w:t xml:space="preserve">(a) of this Schedule </w:t>
      </w:r>
      <w:proofErr w:type="gramStart"/>
      <w:r w:rsidRPr="00F04A31">
        <w:rPr>
          <w:bCs/>
          <w:szCs w:val="22"/>
          <w:lang w:eastAsia="zh-HK"/>
        </w:rPr>
        <w:t>2;</w:t>
      </w:r>
      <w:proofErr w:type="gramEnd"/>
    </w:p>
    <w:p w14:paraId="749F1FEC" w14:textId="09853F29" w:rsidR="00130AF5" w:rsidRPr="00F04A31" w:rsidRDefault="00130AF5" w:rsidP="00130AF5">
      <w:pPr>
        <w:pStyle w:val="AOHead4"/>
        <w:numPr>
          <w:ilvl w:val="0"/>
          <w:numId w:val="0"/>
        </w:numPr>
        <w:ind w:left="426"/>
        <w:rPr>
          <w:sz w:val="22"/>
          <w:szCs w:val="22"/>
          <w:lang w:eastAsia="zh-HK"/>
        </w:rPr>
      </w:pPr>
      <w:r w:rsidRPr="00F04A31">
        <w:rPr>
          <w:b/>
          <w:bCs/>
          <w:sz w:val="22"/>
          <w:szCs w:val="22"/>
          <w:lang w:eastAsia="zh-HK"/>
        </w:rPr>
        <w:t>Tax Authority</w:t>
      </w:r>
      <w:r w:rsidRPr="00F04A31">
        <w:rPr>
          <w:bCs/>
          <w:sz w:val="22"/>
          <w:szCs w:val="22"/>
          <w:lang w:eastAsia="zh-HK"/>
        </w:rPr>
        <w:t xml:space="preserve"> means any governmental, state, provincial, local governmental or municipal authority, body or official whether in </w:t>
      </w:r>
      <w:r w:rsidR="000F1AC7" w:rsidRPr="00F04A31">
        <w:rPr>
          <w:bCs/>
          <w:sz w:val="22"/>
          <w:szCs w:val="22"/>
          <w:lang w:eastAsia="zh-HK"/>
        </w:rPr>
        <w:t xml:space="preserve">the </w:t>
      </w:r>
      <w:r w:rsidR="003A2A36" w:rsidRPr="00F04A31">
        <w:rPr>
          <w:bCs/>
          <w:sz w:val="22"/>
          <w:szCs w:val="22"/>
          <w:lang w:eastAsia="zh-HK"/>
        </w:rPr>
        <w:t xml:space="preserve">Czech Republic </w:t>
      </w:r>
      <w:r w:rsidRPr="00F04A31">
        <w:rPr>
          <w:bCs/>
          <w:sz w:val="22"/>
          <w:szCs w:val="22"/>
          <w:lang w:eastAsia="zh-HK"/>
        </w:rPr>
        <w:t>or elsewhere in the world responsible for administration of the Taxation; and</w:t>
      </w:r>
    </w:p>
    <w:p w14:paraId="1798A476" w14:textId="1D8DFBC9" w:rsidR="00130AF5" w:rsidRPr="00F04A31" w:rsidRDefault="00130AF5" w:rsidP="00130AF5">
      <w:pPr>
        <w:pStyle w:val="AOHead4"/>
        <w:numPr>
          <w:ilvl w:val="0"/>
          <w:numId w:val="0"/>
        </w:numPr>
        <w:ind w:left="426"/>
        <w:rPr>
          <w:sz w:val="22"/>
          <w:szCs w:val="22"/>
          <w:lang w:eastAsia="zh-HK"/>
        </w:rPr>
      </w:pPr>
      <w:r w:rsidRPr="00F04A31">
        <w:rPr>
          <w:b/>
          <w:bCs/>
          <w:sz w:val="22"/>
          <w:szCs w:val="22"/>
          <w:lang w:eastAsia="zh-HK"/>
        </w:rPr>
        <w:t>Taxation</w:t>
      </w:r>
      <w:r w:rsidRPr="00F04A31">
        <w:rPr>
          <w:sz w:val="22"/>
          <w:szCs w:val="22"/>
        </w:rPr>
        <w:t xml:space="preserve"> </w:t>
      </w:r>
      <w:r w:rsidRPr="00F04A31">
        <w:rPr>
          <w:bCs/>
          <w:sz w:val="22"/>
          <w:szCs w:val="22"/>
          <w:lang w:eastAsia="zh-HK"/>
        </w:rPr>
        <w:t xml:space="preserve">means all forms of taxation, customs duties, rates, levies, contributions, withholdings, deductions, liabilities to account, charges and taxes whether imposed in </w:t>
      </w:r>
      <w:r w:rsidR="000F1AC7" w:rsidRPr="00F04A31">
        <w:rPr>
          <w:bCs/>
          <w:sz w:val="22"/>
          <w:szCs w:val="22"/>
          <w:lang w:eastAsia="zh-HK"/>
        </w:rPr>
        <w:t xml:space="preserve">the </w:t>
      </w:r>
      <w:r w:rsidR="003A2A36" w:rsidRPr="00F04A31">
        <w:rPr>
          <w:bCs/>
          <w:sz w:val="22"/>
          <w:szCs w:val="22"/>
          <w:lang w:eastAsia="zh-HK"/>
        </w:rPr>
        <w:t xml:space="preserve">Czech Republic </w:t>
      </w:r>
      <w:r w:rsidRPr="00F04A31">
        <w:rPr>
          <w:bCs/>
          <w:sz w:val="22"/>
          <w:szCs w:val="22"/>
          <w:lang w:eastAsia="zh-HK"/>
        </w:rPr>
        <w:t>or elsewhere in the world.</w:t>
      </w:r>
      <w:r w:rsidRPr="00F04A31">
        <w:rPr>
          <w:sz w:val="22"/>
          <w:szCs w:val="22"/>
          <w:lang w:eastAsia="zh-HK"/>
        </w:rPr>
        <w:t xml:space="preserve"> Taxation shall include but shall not be limited to any (i) income taxes (ii) VAT (iii) withholding taxes (iv) social insurance payments (v) health insurance payments (vi) pension funds payments (vii) any mandatory payments, duties and taxes.</w:t>
      </w:r>
    </w:p>
    <w:p w14:paraId="55EA02EE" w14:textId="77777777" w:rsidR="00130AF5" w:rsidRPr="00F04A31" w:rsidRDefault="00130AF5" w:rsidP="00FC5953">
      <w:pPr>
        <w:pStyle w:val="FWParties"/>
        <w:numPr>
          <w:ilvl w:val="0"/>
          <w:numId w:val="15"/>
        </w:numPr>
        <w:tabs>
          <w:tab w:val="clear" w:pos="720"/>
        </w:tabs>
        <w:spacing w:before="240"/>
        <w:ind w:left="426" w:hanging="426"/>
        <w:rPr>
          <w:b/>
          <w:szCs w:val="22"/>
        </w:rPr>
      </w:pPr>
      <w:bookmarkStart w:id="246" w:name="_Ref106814795"/>
      <w:bookmarkStart w:id="247" w:name="_Ref293843341"/>
      <w:r w:rsidRPr="00F04A31">
        <w:rPr>
          <w:b/>
          <w:szCs w:val="22"/>
        </w:rPr>
        <w:t>Information</w:t>
      </w:r>
      <w:bookmarkEnd w:id="246"/>
    </w:p>
    <w:p w14:paraId="0D7F49EB" w14:textId="5649C6F4" w:rsidR="00130AF5" w:rsidRPr="00F04A31" w:rsidRDefault="00130AF5" w:rsidP="00E3509A">
      <w:pPr>
        <w:pStyle w:val="AOHead3"/>
        <w:widowControl/>
        <w:numPr>
          <w:ilvl w:val="0"/>
          <w:numId w:val="0"/>
        </w:numPr>
        <w:ind w:left="426"/>
        <w:rPr>
          <w:sz w:val="22"/>
          <w:szCs w:val="22"/>
          <w:highlight w:val="yellow"/>
        </w:rPr>
      </w:pPr>
      <w:r w:rsidRPr="00F04A31">
        <w:rPr>
          <w:sz w:val="22"/>
          <w:szCs w:val="22"/>
        </w:rPr>
        <w:t>All the information disclosed</w:t>
      </w:r>
      <w:r w:rsidR="008A7C19" w:rsidRPr="00F04A31">
        <w:rPr>
          <w:sz w:val="22"/>
          <w:szCs w:val="22"/>
        </w:rPr>
        <w:t xml:space="preserve"> in writing</w:t>
      </w:r>
      <w:r w:rsidRPr="00F04A31">
        <w:rPr>
          <w:sz w:val="22"/>
          <w:szCs w:val="22"/>
        </w:rPr>
        <w:t xml:space="preserve"> to the Investors, their representatives, agents and/or </w:t>
      </w:r>
      <w:r w:rsidR="00E3509A" w:rsidRPr="00F04A31">
        <w:rPr>
          <w:sz w:val="22"/>
          <w:szCs w:val="22"/>
        </w:rPr>
        <w:t xml:space="preserve">respective </w:t>
      </w:r>
      <w:r w:rsidRPr="00F04A31">
        <w:rPr>
          <w:sz w:val="22"/>
          <w:szCs w:val="22"/>
        </w:rPr>
        <w:t xml:space="preserve">professional advisers by </w:t>
      </w:r>
      <w:r w:rsidR="00CA51F2" w:rsidRPr="00F04A31">
        <w:rPr>
          <w:sz w:val="22"/>
          <w:szCs w:val="22"/>
        </w:rPr>
        <w:t>m</w:t>
      </w:r>
      <w:r w:rsidR="00BD037D" w:rsidRPr="00F04A31">
        <w:rPr>
          <w:sz w:val="22"/>
          <w:szCs w:val="22"/>
        </w:rPr>
        <w:t xml:space="preserve">embers of the </w:t>
      </w:r>
      <w:r w:rsidR="003A2A36" w:rsidRPr="00F04A31">
        <w:rPr>
          <w:sz w:val="22"/>
          <w:szCs w:val="22"/>
        </w:rPr>
        <w:t>b</w:t>
      </w:r>
      <w:r w:rsidR="00BD037D" w:rsidRPr="00F04A31">
        <w:rPr>
          <w:sz w:val="22"/>
          <w:szCs w:val="22"/>
        </w:rPr>
        <w:t xml:space="preserve">oard of </w:t>
      </w:r>
      <w:r w:rsidR="003A2A36" w:rsidRPr="00F04A31">
        <w:rPr>
          <w:sz w:val="22"/>
          <w:szCs w:val="22"/>
        </w:rPr>
        <w:t>d</w:t>
      </w:r>
      <w:r w:rsidR="00BD037D" w:rsidRPr="00F04A31">
        <w:rPr>
          <w:sz w:val="22"/>
          <w:szCs w:val="22"/>
        </w:rPr>
        <w:t xml:space="preserve">irectors </w:t>
      </w:r>
      <w:r w:rsidRPr="00F04A31">
        <w:rPr>
          <w:sz w:val="22"/>
          <w:szCs w:val="22"/>
        </w:rPr>
        <w:t xml:space="preserve">of the Company, </w:t>
      </w:r>
      <w:r w:rsidR="003708B7" w:rsidRPr="00F04A31">
        <w:rPr>
          <w:sz w:val="22"/>
          <w:szCs w:val="22"/>
        </w:rPr>
        <w:t xml:space="preserve">other persons authorised by the Company </w:t>
      </w:r>
      <w:r w:rsidRPr="00F04A31">
        <w:rPr>
          <w:sz w:val="22"/>
          <w:szCs w:val="22"/>
        </w:rPr>
        <w:t>or their respective professional advisers</w:t>
      </w:r>
      <w:r w:rsidR="00BD037D" w:rsidRPr="00F04A31">
        <w:rPr>
          <w:sz w:val="22"/>
          <w:szCs w:val="22"/>
        </w:rPr>
        <w:t xml:space="preserve"> (excluding current Investors)</w:t>
      </w:r>
      <w:r w:rsidRPr="00F04A31">
        <w:rPr>
          <w:sz w:val="22"/>
          <w:szCs w:val="22"/>
        </w:rPr>
        <w:t xml:space="preserve">, </w:t>
      </w:r>
      <w:r w:rsidR="000A7288" w:rsidRPr="00F04A31">
        <w:rPr>
          <w:sz w:val="22"/>
          <w:szCs w:val="22"/>
        </w:rPr>
        <w:t xml:space="preserve">was when given and is at the date hereof true and accurate and not misleading with regard to the Company and its </w:t>
      </w:r>
      <w:r w:rsidR="00E95142">
        <w:rPr>
          <w:sz w:val="22"/>
          <w:szCs w:val="22"/>
        </w:rPr>
        <w:t>business</w:t>
      </w:r>
      <w:r w:rsidR="000A7288" w:rsidRPr="00F04A31">
        <w:rPr>
          <w:sz w:val="22"/>
          <w:szCs w:val="22"/>
        </w:rPr>
        <w:t xml:space="preserve">, including any information related to any material asset or liability of the Company. </w:t>
      </w:r>
      <w:r w:rsidR="00E3509A" w:rsidRPr="00F04A31">
        <w:rPr>
          <w:sz w:val="22"/>
          <w:szCs w:val="22"/>
        </w:rPr>
        <w:t xml:space="preserve">As far as the Company is aware, the </w:t>
      </w:r>
      <w:r w:rsidR="000A7288" w:rsidRPr="00F04A31">
        <w:rPr>
          <w:sz w:val="22"/>
          <w:szCs w:val="22"/>
        </w:rPr>
        <w:t>Company has fully disclosed to the Investors all documents and information that could have a direct or indirect material impact on</w:t>
      </w:r>
      <w:r w:rsidR="00E3509A" w:rsidRPr="00F04A31">
        <w:rPr>
          <w:sz w:val="22"/>
          <w:szCs w:val="22"/>
        </w:rPr>
        <w:t xml:space="preserve"> the value of the Company or which </w:t>
      </w:r>
      <w:r w:rsidRPr="00F04A31">
        <w:rPr>
          <w:sz w:val="22"/>
          <w:szCs w:val="22"/>
        </w:rPr>
        <w:t>could significantly affect the Investors’ intention to invest in the Company and acquire shareholding thereon on the terms and subject to the conditions set out in this Agreement</w:t>
      </w:r>
      <w:r w:rsidR="000F1AC7" w:rsidRPr="00F04A31">
        <w:rPr>
          <w:sz w:val="22"/>
          <w:szCs w:val="22"/>
        </w:rPr>
        <w:t xml:space="preserve"> and Related Documentation</w:t>
      </w:r>
      <w:r w:rsidRPr="00F04A31">
        <w:rPr>
          <w:sz w:val="22"/>
          <w:szCs w:val="22"/>
        </w:rPr>
        <w:t>.</w:t>
      </w:r>
    </w:p>
    <w:p w14:paraId="67436D99" w14:textId="77777777" w:rsidR="00130AF5" w:rsidRPr="00F04A31" w:rsidRDefault="00130AF5" w:rsidP="00A87463">
      <w:pPr>
        <w:rPr>
          <w:szCs w:val="22"/>
        </w:rPr>
      </w:pPr>
    </w:p>
    <w:p w14:paraId="20D06D63" w14:textId="77777777" w:rsidR="00130AF5" w:rsidRPr="00F04A31" w:rsidRDefault="00130AF5" w:rsidP="00FC5953">
      <w:pPr>
        <w:pStyle w:val="FWParties"/>
        <w:numPr>
          <w:ilvl w:val="0"/>
          <w:numId w:val="15"/>
        </w:numPr>
        <w:tabs>
          <w:tab w:val="clear" w:pos="720"/>
        </w:tabs>
        <w:spacing w:before="240"/>
        <w:ind w:left="426" w:hanging="426"/>
        <w:rPr>
          <w:b/>
          <w:szCs w:val="22"/>
        </w:rPr>
      </w:pPr>
      <w:r w:rsidRPr="00F04A31">
        <w:rPr>
          <w:b/>
          <w:szCs w:val="22"/>
        </w:rPr>
        <w:t>Company, Registered Capital</w:t>
      </w:r>
      <w:bookmarkEnd w:id="247"/>
      <w:r w:rsidRPr="00F04A31">
        <w:rPr>
          <w:b/>
          <w:szCs w:val="22"/>
        </w:rPr>
        <w:t>, Ownership of Shares and related matters</w:t>
      </w:r>
    </w:p>
    <w:p w14:paraId="77012A88" w14:textId="676267EA" w:rsidR="00130AF5" w:rsidRPr="00F04A31" w:rsidRDefault="00130AF5" w:rsidP="00FC5953">
      <w:pPr>
        <w:pStyle w:val="AOHead3"/>
        <w:widowControl/>
        <w:numPr>
          <w:ilvl w:val="2"/>
          <w:numId w:val="17"/>
        </w:numPr>
        <w:rPr>
          <w:rFonts w:eastAsia="Times New Roman"/>
          <w:sz w:val="22"/>
          <w:szCs w:val="22"/>
        </w:rPr>
      </w:pPr>
      <w:r w:rsidRPr="00F04A31">
        <w:rPr>
          <w:rFonts w:eastAsia="Times New Roman"/>
          <w:sz w:val="22"/>
          <w:szCs w:val="22"/>
        </w:rPr>
        <w:t xml:space="preserve">The Company is a company duly incorporated and validly existing under the laws of the </w:t>
      </w:r>
      <w:r w:rsidR="00A4128D" w:rsidRPr="00F04A31">
        <w:rPr>
          <w:rFonts w:eastAsia="Times New Roman"/>
          <w:sz w:val="22"/>
          <w:szCs w:val="22"/>
        </w:rPr>
        <w:t xml:space="preserve">Czech </w:t>
      </w:r>
      <w:r w:rsidRPr="00F04A31">
        <w:rPr>
          <w:rFonts w:eastAsia="Times New Roman"/>
          <w:sz w:val="22"/>
          <w:szCs w:val="22"/>
        </w:rPr>
        <w:t>Republic</w:t>
      </w:r>
      <w:r w:rsidR="00C00F2B" w:rsidRPr="00F04A31">
        <w:rPr>
          <w:rFonts w:eastAsia="Times New Roman"/>
          <w:sz w:val="22"/>
          <w:szCs w:val="22"/>
        </w:rPr>
        <w:t xml:space="preserve">. The Company is duly registered and its entry in the Commercial </w:t>
      </w:r>
      <w:r w:rsidR="00896424" w:rsidRPr="00F04A31">
        <w:rPr>
          <w:rFonts w:eastAsia="Times New Roman"/>
          <w:sz w:val="22"/>
          <w:szCs w:val="22"/>
        </w:rPr>
        <w:t>Register and</w:t>
      </w:r>
      <w:r w:rsidR="007525AF" w:rsidRPr="00F04A31">
        <w:rPr>
          <w:rFonts w:eastAsia="Times New Roman"/>
          <w:sz w:val="22"/>
          <w:szCs w:val="22"/>
        </w:rPr>
        <w:t xml:space="preserve"> in the Ultimate Beneficial Owners Register under Czech Act No. 37/2021 Coll., as amended</w:t>
      </w:r>
      <w:r w:rsidRPr="00F04A31">
        <w:rPr>
          <w:rFonts w:eastAsia="Times New Roman"/>
          <w:sz w:val="22"/>
          <w:szCs w:val="22"/>
        </w:rPr>
        <w:t xml:space="preserve"> is correct, current and has all requisite corporate power and authority.</w:t>
      </w:r>
    </w:p>
    <w:p w14:paraId="0929B0F1" w14:textId="6B9DA93C" w:rsidR="00130AF5" w:rsidRPr="00F04A31" w:rsidRDefault="00130AF5" w:rsidP="001B442C">
      <w:pPr>
        <w:pStyle w:val="AOHead3"/>
        <w:widowControl/>
        <w:tabs>
          <w:tab w:val="clear" w:pos="1430"/>
        </w:tabs>
        <w:ind w:left="1418" w:hanging="709"/>
        <w:rPr>
          <w:sz w:val="22"/>
          <w:szCs w:val="22"/>
        </w:rPr>
      </w:pPr>
      <w:r w:rsidRPr="00F04A31">
        <w:rPr>
          <w:rFonts w:eastAsia="Times New Roman"/>
          <w:sz w:val="22"/>
          <w:szCs w:val="22"/>
        </w:rPr>
        <w:t>Immediately</w:t>
      </w:r>
      <w:r w:rsidRPr="00F04A31">
        <w:rPr>
          <w:sz w:val="22"/>
          <w:szCs w:val="22"/>
          <w:lang w:eastAsia="zh-HK"/>
        </w:rPr>
        <w:t xml:space="preserve"> before Completion</w:t>
      </w:r>
      <w:r w:rsidR="00A4128D" w:rsidRPr="00F04A31">
        <w:rPr>
          <w:sz w:val="22"/>
          <w:szCs w:val="22"/>
          <w:lang w:eastAsia="zh-HK"/>
        </w:rPr>
        <w:t xml:space="preserve"> </w:t>
      </w:r>
      <w:r w:rsidRPr="00F04A31">
        <w:rPr>
          <w:sz w:val="22"/>
          <w:szCs w:val="22"/>
          <w:lang w:eastAsia="zh-HK"/>
        </w:rPr>
        <w:t>and until the Completion</w:t>
      </w:r>
      <w:r w:rsidR="00A4128D" w:rsidRPr="00F04A31">
        <w:rPr>
          <w:sz w:val="22"/>
          <w:szCs w:val="22"/>
          <w:lang w:eastAsia="zh-HK"/>
        </w:rPr>
        <w:t xml:space="preserve"> </w:t>
      </w:r>
      <w:r w:rsidRPr="00F04A31">
        <w:rPr>
          <w:sz w:val="22"/>
          <w:szCs w:val="22"/>
          <w:lang w:eastAsia="zh-HK"/>
        </w:rPr>
        <w:t xml:space="preserve">is finalized, the </w:t>
      </w:r>
      <w:r w:rsidRPr="00F04A31">
        <w:rPr>
          <w:sz w:val="22"/>
          <w:szCs w:val="22"/>
        </w:rPr>
        <w:t>Company</w:t>
      </w:r>
      <w:r w:rsidR="005D7A7B" w:rsidRPr="00F04A31">
        <w:rPr>
          <w:sz w:val="22"/>
          <w:szCs w:val="22"/>
        </w:rPr>
        <w:t>’</w:t>
      </w:r>
      <w:r w:rsidRPr="00F04A31">
        <w:rPr>
          <w:sz w:val="22"/>
          <w:szCs w:val="22"/>
        </w:rPr>
        <w:t xml:space="preserve">s registered capital is </w:t>
      </w:r>
      <w:r w:rsidR="00A4128D" w:rsidRPr="00F04A31">
        <w:rPr>
          <w:sz w:val="22"/>
          <w:szCs w:val="22"/>
        </w:rPr>
        <w:t xml:space="preserve">CZK </w:t>
      </w:r>
      <w:r w:rsidR="00E955A4" w:rsidRPr="00F04A31">
        <w:rPr>
          <w:sz w:val="22"/>
          <w:szCs w:val="22"/>
        </w:rPr>
        <w:t>8,640,</w:t>
      </w:r>
      <w:r w:rsidR="00A4128D" w:rsidRPr="00F04A31">
        <w:rPr>
          <w:sz w:val="22"/>
          <w:szCs w:val="22"/>
        </w:rPr>
        <w:t xml:space="preserve">000 </w:t>
      </w:r>
      <w:r w:rsidRPr="00F04A31">
        <w:rPr>
          <w:sz w:val="22"/>
          <w:szCs w:val="22"/>
        </w:rPr>
        <w:t>and fully paid</w:t>
      </w:r>
      <w:r w:rsidR="009E3CFF" w:rsidRPr="00F04A31">
        <w:rPr>
          <w:sz w:val="22"/>
          <w:szCs w:val="22"/>
        </w:rPr>
        <w:t xml:space="preserve"> </w:t>
      </w:r>
      <w:r w:rsidRPr="00F04A31">
        <w:rPr>
          <w:sz w:val="22"/>
          <w:szCs w:val="22"/>
        </w:rPr>
        <w:t xml:space="preserve">in accordance with the ownership structure listed in </w:t>
      </w:r>
      <w:r w:rsidRPr="00F04A31">
        <w:rPr>
          <w:b/>
          <w:bCs/>
          <w:sz w:val="22"/>
          <w:szCs w:val="22"/>
        </w:rPr>
        <w:t>Schedule</w:t>
      </w:r>
      <w:r w:rsidRPr="00F04A31">
        <w:rPr>
          <w:rFonts w:eastAsia="Times New Roman"/>
          <w:sz w:val="22"/>
          <w:szCs w:val="22"/>
        </w:rPr>
        <w:t xml:space="preserve"> 1</w:t>
      </w:r>
      <w:r w:rsidR="007525AF" w:rsidRPr="00F04A31">
        <w:rPr>
          <w:rFonts w:eastAsia="Times New Roman"/>
          <w:sz w:val="22"/>
          <w:szCs w:val="22"/>
        </w:rPr>
        <w:t>. As at the Signing Date, the only shareholders of the Company are the Current Shareholders, as listed in Schedule 1, who own 100% of all the shares issued by the Company</w:t>
      </w:r>
      <w:r w:rsidRPr="00F04A31">
        <w:rPr>
          <w:rFonts w:eastAsia="Times New Roman"/>
          <w:sz w:val="22"/>
          <w:szCs w:val="22"/>
        </w:rPr>
        <w:t>.</w:t>
      </w:r>
    </w:p>
    <w:p w14:paraId="1F75C574" w14:textId="77777777" w:rsidR="00130AF5" w:rsidRPr="00F04A31" w:rsidRDefault="00130AF5" w:rsidP="00130AF5">
      <w:pPr>
        <w:pStyle w:val="AOHead3"/>
        <w:widowControl/>
        <w:tabs>
          <w:tab w:val="clear" w:pos="1430"/>
        </w:tabs>
        <w:ind w:left="1418" w:hanging="709"/>
        <w:rPr>
          <w:sz w:val="22"/>
          <w:szCs w:val="22"/>
        </w:rPr>
      </w:pPr>
      <w:r w:rsidRPr="00F04A31">
        <w:rPr>
          <w:sz w:val="22"/>
          <w:szCs w:val="22"/>
        </w:rPr>
        <w:lastRenderedPageBreak/>
        <w:t>Except as anticipated by this Agreement, no other registered capital of the Company has been issued or committed to be issued, no options, warrants or other rights to subscribe for new contributions in the registered capital of the Company have been granted or agreed to and no dividends or other rights or benefits have been declared, made or paid or agreed to be declared, made or paid thereon.</w:t>
      </w:r>
    </w:p>
    <w:p w14:paraId="0424AA95" w14:textId="4807E4C0" w:rsidR="00130AF5" w:rsidRPr="00F04A31" w:rsidRDefault="00130AF5" w:rsidP="00130AF5">
      <w:pPr>
        <w:pStyle w:val="AOHead3"/>
        <w:widowControl/>
        <w:tabs>
          <w:tab w:val="clear" w:pos="1430"/>
        </w:tabs>
        <w:ind w:left="1418" w:hanging="709"/>
        <w:rPr>
          <w:rFonts w:eastAsia="Times New Roman"/>
          <w:sz w:val="22"/>
          <w:szCs w:val="22"/>
        </w:rPr>
      </w:pPr>
      <w:r w:rsidRPr="00F04A31">
        <w:rPr>
          <w:rFonts w:eastAsia="Times New Roman"/>
          <w:sz w:val="22"/>
          <w:szCs w:val="22"/>
        </w:rPr>
        <w:t xml:space="preserve">Since the establishment of the Company, there has not been any commitment in respect of the payment of any dividends or advance payments or any other distribution of profit or assets to </w:t>
      </w:r>
      <w:r w:rsidR="007525AF" w:rsidRPr="00F04A31">
        <w:rPr>
          <w:rFonts w:eastAsia="Times New Roman"/>
          <w:sz w:val="22"/>
          <w:szCs w:val="22"/>
        </w:rPr>
        <w:t xml:space="preserve">any </w:t>
      </w:r>
      <w:r w:rsidRPr="00F04A31">
        <w:rPr>
          <w:rFonts w:eastAsia="Times New Roman"/>
          <w:sz w:val="22"/>
          <w:szCs w:val="22"/>
        </w:rPr>
        <w:t>shareholders</w:t>
      </w:r>
      <w:r w:rsidR="007525AF" w:rsidRPr="00F04A31">
        <w:rPr>
          <w:rFonts w:eastAsia="Times New Roman"/>
          <w:sz w:val="22"/>
          <w:szCs w:val="22"/>
        </w:rPr>
        <w:t xml:space="preserve"> of the Company</w:t>
      </w:r>
      <w:r w:rsidRPr="00F04A31">
        <w:rPr>
          <w:rFonts w:eastAsia="Times New Roman"/>
          <w:sz w:val="22"/>
          <w:szCs w:val="22"/>
        </w:rPr>
        <w:t>.</w:t>
      </w:r>
      <w:r w:rsidR="007525AF" w:rsidRPr="00F04A31">
        <w:rPr>
          <w:rFonts w:eastAsia="Times New Roman"/>
          <w:sz w:val="22"/>
          <w:szCs w:val="22"/>
        </w:rPr>
        <w:t xml:space="preserve"> The shares of the Current Shareholders are not subject to any Encumbrance (save for obligations ensuing from Employee Share Option Plan (ESOP), as defined in the shareholders’ agreement dated 6 December 2023 concluded between Current Shareholders and in the Shareholder Agreement), nor are there any other facts that may restrict the Investors´ title and/or rights other than the rights and obligations set out in this Agreement and the Shareholders Agreement.</w:t>
      </w:r>
    </w:p>
    <w:p w14:paraId="0DB0CA3F" w14:textId="631F1A48" w:rsidR="00130AF5" w:rsidRPr="00F04A31" w:rsidRDefault="00130AF5" w:rsidP="00130AF5">
      <w:pPr>
        <w:pStyle w:val="AOHead3"/>
        <w:widowControl/>
        <w:tabs>
          <w:tab w:val="clear" w:pos="1430"/>
        </w:tabs>
        <w:ind w:left="1418" w:hanging="709"/>
        <w:rPr>
          <w:rFonts w:eastAsia="Times New Roman"/>
          <w:sz w:val="22"/>
          <w:szCs w:val="22"/>
        </w:rPr>
      </w:pPr>
      <w:r w:rsidRPr="00F04A31">
        <w:rPr>
          <w:rFonts w:eastAsia="Times New Roman"/>
          <w:sz w:val="22"/>
          <w:szCs w:val="22"/>
        </w:rPr>
        <w:t>The books and records, including any other material documentation (whether statutory or not), of the Company (including, but not limited to minutes of the meetings of its board of directors</w:t>
      </w:r>
      <w:r w:rsidR="00A4128D" w:rsidRPr="00F04A31">
        <w:rPr>
          <w:rFonts w:eastAsia="Times New Roman"/>
          <w:sz w:val="22"/>
          <w:szCs w:val="22"/>
        </w:rPr>
        <w:t>, supervisory board</w:t>
      </w:r>
      <w:r w:rsidRPr="00F04A31">
        <w:rPr>
          <w:rFonts w:eastAsia="Times New Roman"/>
          <w:sz w:val="22"/>
          <w:szCs w:val="22"/>
        </w:rPr>
        <w:t xml:space="preserve">, general meetings, and its other corporate bodies, agreements to which the Company is a party, material correspondence and financial documentation of the Company), are in the possession of the Company in its completeness. All the documents required by applicable laws have been properly filed with the respective Collection of </w:t>
      </w:r>
      <w:r w:rsidR="00A4128D" w:rsidRPr="00F04A31">
        <w:rPr>
          <w:rFonts w:eastAsia="Times New Roman"/>
          <w:sz w:val="22"/>
          <w:szCs w:val="22"/>
        </w:rPr>
        <w:t>Deeds</w:t>
      </w:r>
      <w:r w:rsidRPr="00F04A31">
        <w:rPr>
          <w:rFonts w:eastAsia="Times New Roman"/>
          <w:sz w:val="22"/>
          <w:szCs w:val="22"/>
        </w:rPr>
        <w:t>.</w:t>
      </w:r>
    </w:p>
    <w:p w14:paraId="524B7FE1" w14:textId="3B8111AC" w:rsidR="00130AF5" w:rsidRPr="00F04A31" w:rsidRDefault="00130AF5" w:rsidP="00F2324F">
      <w:pPr>
        <w:pStyle w:val="AOHead3"/>
        <w:rPr>
          <w:sz w:val="22"/>
          <w:szCs w:val="22"/>
        </w:rPr>
      </w:pPr>
      <w:r w:rsidRPr="00F04A31">
        <w:rPr>
          <w:sz w:val="22"/>
          <w:szCs w:val="22"/>
        </w:rPr>
        <w:t xml:space="preserve">All transactions between the Company </w:t>
      </w:r>
      <w:r w:rsidR="00A4128D" w:rsidRPr="00F04A31">
        <w:rPr>
          <w:sz w:val="22"/>
          <w:szCs w:val="22"/>
        </w:rPr>
        <w:t xml:space="preserve">and the </w:t>
      </w:r>
      <w:r w:rsidR="00DB5761" w:rsidRPr="00F04A31">
        <w:rPr>
          <w:sz w:val="22"/>
          <w:szCs w:val="22"/>
        </w:rPr>
        <w:t xml:space="preserve">Current </w:t>
      </w:r>
      <w:r w:rsidR="00A4128D" w:rsidRPr="00F04A31">
        <w:rPr>
          <w:sz w:val="22"/>
          <w:szCs w:val="22"/>
        </w:rPr>
        <w:t>Shareholders</w:t>
      </w:r>
      <w:r w:rsidRPr="00F04A31">
        <w:rPr>
          <w:sz w:val="22"/>
          <w:szCs w:val="22"/>
        </w:rPr>
        <w:t xml:space="preserve"> that are subject to specific rules regarding the acquisition of assets by the Company (including agreement on transfer of part of an enterprise</w:t>
      </w:r>
      <w:r w:rsidR="005A332B" w:rsidRPr="00F04A31">
        <w:rPr>
          <w:sz w:val="22"/>
          <w:szCs w:val="22"/>
        </w:rPr>
        <w:t>, if any, and including also any licen</w:t>
      </w:r>
      <w:r w:rsidR="00F144CF" w:rsidRPr="00F04A31">
        <w:rPr>
          <w:sz w:val="22"/>
          <w:szCs w:val="22"/>
        </w:rPr>
        <w:t>c</w:t>
      </w:r>
      <w:r w:rsidR="005A332B" w:rsidRPr="00F04A31">
        <w:rPr>
          <w:sz w:val="22"/>
          <w:szCs w:val="22"/>
        </w:rPr>
        <w:t>e agreements</w:t>
      </w:r>
      <w:r w:rsidRPr="00F04A31">
        <w:rPr>
          <w:sz w:val="22"/>
          <w:szCs w:val="22"/>
        </w:rPr>
        <w:t xml:space="preserve">) have been duly exercised in compliance with such rules, especially under conditions common in standard business relationships, on the basis of an appraisal of an expert and with consent of the Company’s general meeting (resolution of the Company’s sole shareholder), if required. </w:t>
      </w:r>
    </w:p>
    <w:p w14:paraId="4F116AC8" w14:textId="6F96FF08" w:rsidR="002623F3" w:rsidRPr="00F04A31" w:rsidRDefault="433BFE63" w:rsidP="002623F3">
      <w:pPr>
        <w:pStyle w:val="AOHead3"/>
        <w:widowControl/>
        <w:tabs>
          <w:tab w:val="clear" w:pos="1430"/>
        </w:tabs>
        <w:ind w:left="1418" w:hanging="709"/>
        <w:rPr>
          <w:sz w:val="22"/>
          <w:szCs w:val="22"/>
        </w:rPr>
      </w:pPr>
      <w:r w:rsidRPr="00F04A31">
        <w:rPr>
          <w:sz w:val="22"/>
          <w:szCs w:val="22"/>
        </w:rPr>
        <w:t>There are currently no outstanding transactions or non-fulfilled contracts, commitments, debts or obligations between the Company and the Shareholders other than those that are part of the Disclosed Information (which include e.g. Convertible Loan).</w:t>
      </w:r>
    </w:p>
    <w:p w14:paraId="64E2F69C" w14:textId="51FC20FB" w:rsidR="004153E8" w:rsidRPr="00F04A31" w:rsidRDefault="0045611D" w:rsidP="002623F3">
      <w:pPr>
        <w:pStyle w:val="AOHead3"/>
        <w:widowControl/>
        <w:tabs>
          <w:tab w:val="clear" w:pos="1430"/>
        </w:tabs>
        <w:ind w:left="1418" w:hanging="709"/>
        <w:rPr>
          <w:sz w:val="22"/>
          <w:szCs w:val="22"/>
        </w:rPr>
      </w:pPr>
      <w:r w:rsidRPr="00F04A31">
        <w:rPr>
          <w:sz w:val="22"/>
          <w:szCs w:val="22"/>
        </w:rPr>
        <w:t>None of the</w:t>
      </w:r>
      <w:r w:rsidR="002623F3" w:rsidRPr="00F04A31">
        <w:rPr>
          <w:sz w:val="22"/>
          <w:szCs w:val="22"/>
        </w:rPr>
        <w:t xml:space="preserve"> previous </w:t>
      </w:r>
      <w:r w:rsidRPr="00F04A31">
        <w:rPr>
          <w:sz w:val="22"/>
          <w:szCs w:val="22"/>
        </w:rPr>
        <w:t xml:space="preserve">resolutions of </w:t>
      </w:r>
      <w:r w:rsidR="004153E8" w:rsidRPr="00F04A31">
        <w:rPr>
          <w:sz w:val="22"/>
          <w:szCs w:val="22"/>
        </w:rPr>
        <w:t xml:space="preserve">the </w:t>
      </w:r>
      <w:r w:rsidR="002623F3" w:rsidRPr="00F04A31">
        <w:rPr>
          <w:sz w:val="22"/>
          <w:szCs w:val="22"/>
        </w:rPr>
        <w:t>General Meeting of the Company</w:t>
      </w:r>
      <w:r w:rsidR="00F03E9E" w:rsidRPr="00F04A31">
        <w:rPr>
          <w:sz w:val="22"/>
          <w:szCs w:val="22"/>
        </w:rPr>
        <w:t xml:space="preserve">, including those adopted in the per </w:t>
      </w:r>
      <w:proofErr w:type="spellStart"/>
      <w:r w:rsidR="00F03E9E" w:rsidRPr="00F04A31">
        <w:rPr>
          <w:sz w:val="22"/>
          <w:szCs w:val="22"/>
        </w:rPr>
        <w:t>rollam</w:t>
      </w:r>
      <w:proofErr w:type="spellEnd"/>
      <w:r w:rsidR="00F03E9E" w:rsidRPr="00F04A31">
        <w:rPr>
          <w:sz w:val="22"/>
          <w:szCs w:val="22"/>
        </w:rPr>
        <w:t xml:space="preserve"> procedure have been challenged </w:t>
      </w:r>
      <w:r w:rsidR="00E55769" w:rsidRPr="00F04A31">
        <w:rPr>
          <w:sz w:val="22"/>
          <w:szCs w:val="22"/>
        </w:rPr>
        <w:t xml:space="preserve">by any of the </w:t>
      </w:r>
      <w:r w:rsidR="007525AF" w:rsidRPr="00F04A31">
        <w:rPr>
          <w:sz w:val="22"/>
          <w:szCs w:val="22"/>
        </w:rPr>
        <w:t>s</w:t>
      </w:r>
      <w:r w:rsidR="00E55769" w:rsidRPr="00F04A31">
        <w:rPr>
          <w:sz w:val="22"/>
          <w:szCs w:val="22"/>
        </w:rPr>
        <w:t xml:space="preserve">hareholders </w:t>
      </w:r>
      <w:r w:rsidR="007525AF" w:rsidRPr="00F04A31">
        <w:rPr>
          <w:sz w:val="22"/>
          <w:szCs w:val="22"/>
        </w:rPr>
        <w:t xml:space="preserve">of the Company </w:t>
      </w:r>
      <w:r w:rsidR="00E55769" w:rsidRPr="00F04A31">
        <w:rPr>
          <w:sz w:val="22"/>
          <w:szCs w:val="22"/>
        </w:rPr>
        <w:t xml:space="preserve">or other parties under the applicable law </w:t>
      </w:r>
      <w:r w:rsidR="00063884" w:rsidRPr="00F04A31">
        <w:rPr>
          <w:sz w:val="22"/>
          <w:szCs w:val="22"/>
        </w:rPr>
        <w:t xml:space="preserve">and, thus, represent valid and enforceable resolutions of its kind. </w:t>
      </w:r>
      <w:r w:rsidR="002623F3" w:rsidRPr="00F04A31">
        <w:rPr>
          <w:sz w:val="22"/>
          <w:szCs w:val="22"/>
        </w:rPr>
        <w:t xml:space="preserve"> </w:t>
      </w:r>
    </w:p>
    <w:p w14:paraId="7A3338A3" w14:textId="1C83D3FC" w:rsidR="007525AF" w:rsidRPr="00F04A31" w:rsidRDefault="007525AF" w:rsidP="007525AF">
      <w:pPr>
        <w:pStyle w:val="AOHead3"/>
        <w:widowControl/>
        <w:tabs>
          <w:tab w:val="clear" w:pos="1430"/>
        </w:tabs>
        <w:ind w:left="1418" w:hanging="709"/>
        <w:rPr>
          <w:sz w:val="22"/>
          <w:szCs w:val="22"/>
        </w:rPr>
      </w:pPr>
      <w:r w:rsidRPr="00F04A31">
        <w:rPr>
          <w:sz w:val="22"/>
          <w:szCs w:val="22"/>
        </w:rPr>
        <w:t>The execution of this Agreement will not result in any breach of the current Article of Association or other Company’s founding documents, any other internal regulations or of any agreement to which the Company is a party and Company has full legal capacity to conclude this Agreement and perform all obligations arising out of it and has obtained all consents necessary to perform the obligations under this Agreement. This Agreement establishes enforceable and effective obligations against the Company in accordance with its terms.</w:t>
      </w:r>
    </w:p>
    <w:p w14:paraId="02EBED51" w14:textId="77777777" w:rsidR="00130AF5" w:rsidRPr="00F04A31" w:rsidRDefault="00130AF5" w:rsidP="00FC5953">
      <w:pPr>
        <w:pStyle w:val="AOGenNum3"/>
        <w:numPr>
          <w:ilvl w:val="0"/>
          <w:numId w:val="7"/>
        </w:numPr>
        <w:rPr>
          <w:b/>
        </w:rPr>
      </w:pPr>
      <w:bookmarkStart w:id="248" w:name="_Ref427876287"/>
      <w:bookmarkStart w:id="249" w:name="_Ref447737021"/>
      <w:r w:rsidRPr="00F04A31">
        <w:rPr>
          <w:b/>
        </w:rPr>
        <w:t>Ownership Interest</w:t>
      </w:r>
      <w:bookmarkEnd w:id="248"/>
      <w:r w:rsidRPr="00F04A31">
        <w:rPr>
          <w:b/>
        </w:rPr>
        <w:t>s in other Entities</w:t>
      </w:r>
      <w:bookmarkEnd w:id="249"/>
    </w:p>
    <w:p w14:paraId="2FFBF9F1" w14:textId="7ED967A5" w:rsidR="00130AF5" w:rsidRPr="00F04A31" w:rsidRDefault="00130AF5" w:rsidP="00FC5953">
      <w:pPr>
        <w:pStyle w:val="AOHead3"/>
        <w:widowControl/>
        <w:numPr>
          <w:ilvl w:val="2"/>
          <w:numId w:val="43"/>
        </w:numPr>
        <w:rPr>
          <w:sz w:val="22"/>
          <w:szCs w:val="22"/>
        </w:rPr>
      </w:pPr>
      <w:r w:rsidRPr="00F04A31">
        <w:rPr>
          <w:sz w:val="22"/>
          <w:szCs w:val="22"/>
        </w:rPr>
        <w:t>The Company does not, directly or indirectly, hold any shares, participation interest or any other similar ownership interest, in any other entity.</w:t>
      </w:r>
    </w:p>
    <w:p w14:paraId="70B07143" w14:textId="77777777" w:rsidR="00130AF5" w:rsidRPr="00F04A31" w:rsidRDefault="00130AF5" w:rsidP="00FC5953">
      <w:pPr>
        <w:pStyle w:val="AOGenNum3"/>
        <w:numPr>
          <w:ilvl w:val="0"/>
          <w:numId w:val="7"/>
        </w:numPr>
        <w:rPr>
          <w:b/>
        </w:rPr>
      </w:pPr>
      <w:bookmarkStart w:id="250" w:name="_Ref106814800"/>
      <w:r w:rsidRPr="00F04A31">
        <w:rPr>
          <w:b/>
        </w:rPr>
        <w:lastRenderedPageBreak/>
        <w:t>Insolvency</w:t>
      </w:r>
      <w:bookmarkEnd w:id="250"/>
    </w:p>
    <w:p w14:paraId="3BF5F899" w14:textId="77777777" w:rsidR="00130AF5" w:rsidRPr="00F04A31" w:rsidRDefault="00130AF5" w:rsidP="00FC5953">
      <w:pPr>
        <w:pStyle w:val="AOHead3"/>
        <w:widowControl/>
        <w:numPr>
          <w:ilvl w:val="2"/>
          <w:numId w:val="30"/>
        </w:numPr>
        <w:rPr>
          <w:sz w:val="22"/>
          <w:szCs w:val="22"/>
        </w:rPr>
      </w:pPr>
      <w:r w:rsidRPr="00F04A31">
        <w:rPr>
          <w:sz w:val="22"/>
          <w:szCs w:val="22"/>
        </w:rPr>
        <w:t>The Company or any part of its assets or undertaking is not involved in or subject to any bankruptcy, statutory settlement, restructuring, liquidation, forced administration proceedings or any other proceedings with a similar purpose under applicable laws and there are no circumstances under which such proceedings are to be commenced in respect of the Company or any part of its assets or undertaking.</w:t>
      </w:r>
    </w:p>
    <w:p w14:paraId="664ED6BA" w14:textId="618FB4AC" w:rsidR="00130AF5" w:rsidRPr="00F04A31" w:rsidRDefault="00130AF5" w:rsidP="00FC5953">
      <w:pPr>
        <w:pStyle w:val="AOHead3"/>
        <w:widowControl/>
        <w:numPr>
          <w:ilvl w:val="2"/>
          <w:numId w:val="16"/>
        </w:numPr>
        <w:rPr>
          <w:sz w:val="22"/>
          <w:szCs w:val="22"/>
        </w:rPr>
      </w:pPr>
      <w:r w:rsidRPr="00F04A31">
        <w:rPr>
          <w:sz w:val="22"/>
          <w:szCs w:val="22"/>
        </w:rPr>
        <w:t xml:space="preserve">There are no payments of </w:t>
      </w:r>
      <w:r w:rsidR="00385F6A" w:rsidRPr="00F04A31">
        <w:rPr>
          <w:sz w:val="22"/>
          <w:szCs w:val="22"/>
        </w:rPr>
        <w:t xml:space="preserve">the </w:t>
      </w:r>
      <w:r w:rsidRPr="00F04A31">
        <w:rPr>
          <w:sz w:val="22"/>
          <w:szCs w:val="22"/>
        </w:rPr>
        <w:t>Company’s debts</w:t>
      </w:r>
      <w:r w:rsidR="00385F6A" w:rsidRPr="00F04A31">
        <w:rPr>
          <w:sz w:val="22"/>
          <w:szCs w:val="22"/>
        </w:rPr>
        <w:t xml:space="preserve"> that</w:t>
      </w:r>
      <w:r w:rsidRPr="00F04A31">
        <w:rPr>
          <w:sz w:val="22"/>
          <w:szCs w:val="22"/>
        </w:rPr>
        <w:t xml:space="preserve"> are stopped or suspended at the Completion. The Company is not insolvent in any relevant jurisdiction and as of Completion is able to pay its debts.</w:t>
      </w:r>
    </w:p>
    <w:p w14:paraId="799092E8" w14:textId="77777777" w:rsidR="00130AF5" w:rsidRPr="00F04A31" w:rsidRDefault="00130AF5" w:rsidP="00FC5953">
      <w:pPr>
        <w:pStyle w:val="AOHead3"/>
        <w:widowControl/>
        <w:numPr>
          <w:ilvl w:val="2"/>
          <w:numId w:val="16"/>
        </w:numPr>
        <w:ind w:left="1418" w:hanging="709"/>
        <w:rPr>
          <w:rFonts w:eastAsia="SimSun"/>
          <w:sz w:val="22"/>
          <w:szCs w:val="22"/>
        </w:rPr>
      </w:pPr>
      <w:r w:rsidRPr="00F04A31">
        <w:rPr>
          <w:rFonts w:eastAsia="Times New Roman"/>
          <w:sz w:val="22"/>
          <w:szCs w:val="22"/>
        </w:rPr>
        <w:t>No resolution has been passed for the winding up of the Company and no meeting has been convened at which such a resolution is proposed.</w:t>
      </w:r>
    </w:p>
    <w:p w14:paraId="3A60B95B" w14:textId="77777777" w:rsidR="00130AF5" w:rsidRPr="00F04A31" w:rsidRDefault="00130AF5" w:rsidP="00FC5953">
      <w:pPr>
        <w:pStyle w:val="AOHead3"/>
        <w:widowControl/>
        <w:numPr>
          <w:ilvl w:val="2"/>
          <w:numId w:val="16"/>
        </w:numPr>
        <w:ind w:left="1418" w:hanging="709"/>
        <w:rPr>
          <w:rFonts w:eastAsia="Times New Roman"/>
          <w:sz w:val="22"/>
          <w:szCs w:val="22"/>
        </w:rPr>
      </w:pPr>
      <w:r w:rsidRPr="00F04A31">
        <w:rPr>
          <w:rFonts w:eastAsia="Times New Roman"/>
          <w:sz w:val="22"/>
          <w:szCs w:val="22"/>
        </w:rPr>
        <w:t>No insolvency administrator, bankruptcy trustee, liquidator, or other receiver has been appointed with respect to the Company’s assets or any part thereof.</w:t>
      </w:r>
    </w:p>
    <w:p w14:paraId="2BB3A144" w14:textId="71696868" w:rsidR="00130AF5" w:rsidRPr="00F04A31" w:rsidRDefault="00130AF5" w:rsidP="00FC5953">
      <w:pPr>
        <w:pStyle w:val="AOHead3"/>
        <w:widowControl/>
        <w:numPr>
          <w:ilvl w:val="2"/>
          <w:numId w:val="16"/>
        </w:numPr>
        <w:ind w:left="1418" w:hanging="709"/>
        <w:rPr>
          <w:sz w:val="22"/>
          <w:szCs w:val="22"/>
        </w:rPr>
      </w:pPr>
      <w:r w:rsidRPr="00F04A31">
        <w:rPr>
          <w:rFonts w:eastAsia="Times New Roman"/>
          <w:sz w:val="22"/>
          <w:szCs w:val="22"/>
        </w:rPr>
        <w:t>There exists no outstanding judgment, order or award against the Company and no execution over the Company’s assets</w:t>
      </w:r>
      <w:r w:rsidR="00457FF3" w:rsidRPr="00F04A31">
        <w:rPr>
          <w:rFonts w:eastAsia="Times New Roman"/>
          <w:sz w:val="22"/>
          <w:szCs w:val="22"/>
        </w:rPr>
        <w:t xml:space="preserve"> or similar proceedings has been initiated</w:t>
      </w:r>
      <w:r w:rsidRPr="00F04A31">
        <w:rPr>
          <w:rFonts w:eastAsia="Times New Roman"/>
          <w:sz w:val="22"/>
          <w:szCs w:val="22"/>
        </w:rPr>
        <w:t>.</w:t>
      </w:r>
    </w:p>
    <w:p w14:paraId="253E72F0" w14:textId="77777777" w:rsidR="00130AF5" w:rsidRPr="00F04A31" w:rsidRDefault="00130AF5" w:rsidP="00FC5953">
      <w:pPr>
        <w:pStyle w:val="AOGenNum3"/>
        <w:numPr>
          <w:ilvl w:val="0"/>
          <w:numId w:val="7"/>
        </w:numPr>
        <w:rPr>
          <w:b/>
        </w:rPr>
      </w:pPr>
      <w:bookmarkStart w:id="251" w:name="_Ref106814936"/>
      <w:r w:rsidRPr="00F04A31">
        <w:rPr>
          <w:b/>
        </w:rPr>
        <w:t>Accounts</w:t>
      </w:r>
      <w:bookmarkEnd w:id="251"/>
    </w:p>
    <w:p w14:paraId="4A7E291F" w14:textId="77777777" w:rsidR="00F92685" w:rsidRPr="00F04A31" w:rsidRDefault="00130AF5" w:rsidP="00FC5953">
      <w:pPr>
        <w:pStyle w:val="AOHead3"/>
        <w:widowControl/>
        <w:numPr>
          <w:ilvl w:val="2"/>
          <w:numId w:val="18"/>
        </w:numPr>
        <w:rPr>
          <w:sz w:val="22"/>
          <w:szCs w:val="22"/>
        </w:rPr>
      </w:pPr>
      <w:r w:rsidRPr="00F04A31">
        <w:rPr>
          <w:sz w:val="22"/>
          <w:szCs w:val="22"/>
        </w:rPr>
        <w:t>The Accounts</w:t>
      </w:r>
      <w:r w:rsidR="00F92685" w:rsidRPr="00F04A31">
        <w:rPr>
          <w:sz w:val="22"/>
          <w:szCs w:val="22"/>
        </w:rPr>
        <w:t>:</w:t>
      </w:r>
    </w:p>
    <w:p w14:paraId="0E9AFA36" w14:textId="607ADCAA" w:rsidR="00F92685" w:rsidRPr="00F04A31" w:rsidRDefault="00130AF5" w:rsidP="00FC5953">
      <w:pPr>
        <w:pStyle w:val="AOHead4"/>
        <w:widowControl/>
        <w:numPr>
          <w:ilvl w:val="3"/>
          <w:numId w:val="18"/>
        </w:numPr>
        <w:ind w:left="1985"/>
        <w:rPr>
          <w:sz w:val="22"/>
          <w:szCs w:val="22"/>
        </w:rPr>
      </w:pPr>
      <w:r w:rsidRPr="00F04A31">
        <w:rPr>
          <w:sz w:val="22"/>
          <w:szCs w:val="22"/>
        </w:rPr>
        <w:t xml:space="preserve">have been prepared in accordance with </w:t>
      </w:r>
      <w:r w:rsidR="00385F6A" w:rsidRPr="00F04A31">
        <w:rPr>
          <w:sz w:val="22"/>
          <w:szCs w:val="22"/>
        </w:rPr>
        <w:t xml:space="preserve">the </w:t>
      </w:r>
      <w:r w:rsidRPr="00F04A31">
        <w:rPr>
          <w:sz w:val="22"/>
          <w:szCs w:val="22"/>
        </w:rPr>
        <w:t xml:space="preserve">accounting principles, standards and practices </w:t>
      </w:r>
      <w:r w:rsidR="00385F6A" w:rsidRPr="00F04A31">
        <w:rPr>
          <w:sz w:val="22"/>
          <w:szCs w:val="22"/>
        </w:rPr>
        <w:t>that</w:t>
      </w:r>
      <w:r w:rsidRPr="00F04A31">
        <w:rPr>
          <w:sz w:val="22"/>
          <w:szCs w:val="22"/>
        </w:rPr>
        <w:t xml:space="preserve"> are generally accepted in the </w:t>
      </w:r>
      <w:r w:rsidR="00D707B1" w:rsidRPr="00F04A31">
        <w:rPr>
          <w:sz w:val="22"/>
          <w:szCs w:val="22"/>
        </w:rPr>
        <w:t xml:space="preserve">Czech </w:t>
      </w:r>
      <w:r w:rsidRPr="00F04A31">
        <w:rPr>
          <w:sz w:val="22"/>
          <w:szCs w:val="22"/>
        </w:rPr>
        <w:t xml:space="preserve">Republic, comply with the requirements of the respective laws and give a true and fair view of the </w:t>
      </w:r>
      <w:proofErr w:type="gramStart"/>
      <w:r w:rsidRPr="00F04A31">
        <w:rPr>
          <w:sz w:val="22"/>
          <w:szCs w:val="22"/>
        </w:rPr>
        <w:t>state of affairs</w:t>
      </w:r>
      <w:proofErr w:type="gramEnd"/>
      <w:r w:rsidRPr="00F04A31">
        <w:rPr>
          <w:sz w:val="22"/>
          <w:szCs w:val="22"/>
        </w:rPr>
        <w:t xml:space="preserve"> of the Company at the date of the Accounts (as the case may be) and of the profits and losses for the period </w:t>
      </w:r>
      <w:proofErr w:type="gramStart"/>
      <w:r w:rsidRPr="00F04A31">
        <w:rPr>
          <w:sz w:val="22"/>
          <w:szCs w:val="22"/>
        </w:rPr>
        <w:t>concerned</w:t>
      </w:r>
      <w:r w:rsidR="00F92685" w:rsidRPr="00F04A31">
        <w:rPr>
          <w:sz w:val="22"/>
          <w:szCs w:val="22"/>
        </w:rPr>
        <w:t>;</w:t>
      </w:r>
      <w:proofErr w:type="gramEnd"/>
    </w:p>
    <w:p w14:paraId="0212D715" w14:textId="60DC8187" w:rsidR="00F92685" w:rsidRPr="00F04A31" w:rsidRDefault="00F92685" w:rsidP="00FC5953">
      <w:pPr>
        <w:pStyle w:val="AOHead4"/>
        <w:widowControl/>
        <w:numPr>
          <w:ilvl w:val="3"/>
          <w:numId w:val="18"/>
        </w:numPr>
        <w:ind w:left="1985"/>
        <w:rPr>
          <w:sz w:val="22"/>
          <w:szCs w:val="22"/>
        </w:rPr>
      </w:pPr>
      <w:r w:rsidRPr="00F04A31">
        <w:rPr>
          <w:sz w:val="22"/>
          <w:szCs w:val="22"/>
        </w:rPr>
        <w:t xml:space="preserve">include depreciations of fixed assets, adjustment to bad debts, obsolete or </w:t>
      </w:r>
      <w:proofErr w:type="gramStart"/>
      <w:r w:rsidRPr="00F04A31">
        <w:rPr>
          <w:sz w:val="22"/>
          <w:szCs w:val="22"/>
        </w:rPr>
        <w:t>slow</w:t>
      </w:r>
      <w:r w:rsidR="004F62FA">
        <w:rPr>
          <w:sz w:val="22"/>
          <w:szCs w:val="22"/>
        </w:rPr>
        <w:t xml:space="preserve"> </w:t>
      </w:r>
      <w:r w:rsidRPr="00F04A31">
        <w:rPr>
          <w:sz w:val="22"/>
          <w:szCs w:val="22"/>
        </w:rPr>
        <w:t>moving</w:t>
      </w:r>
      <w:proofErr w:type="gramEnd"/>
      <w:r w:rsidRPr="00F04A31">
        <w:rPr>
          <w:sz w:val="22"/>
          <w:szCs w:val="22"/>
        </w:rPr>
        <w:t xml:space="preserve"> stock and fixed assets, provisions for warranty </w:t>
      </w:r>
      <w:r w:rsidR="00DD23A9" w:rsidRPr="00F04A31">
        <w:rPr>
          <w:sz w:val="22"/>
          <w:szCs w:val="22"/>
        </w:rPr>
        <w:t xml:space="preserve">and liability </w:t>
      </w:r>
      <w:r w:rsidRPr="00F04A31">
        <w:rPr>
          <w:sz w:val="22"/>
          <w:szCs w:val="22"/>
        </w:rPr>
        <w:t xml:space="preserve">costs, where such adjustments or provisions are at a reasonable level as of the Accounts </w:t>
      </w:r>
      <w:proofErr w:type="gramStart"/>
      <w:r w:rsidRPr="00F04A31">
        <w:rPr>
          <w:sz w:val="22"/>
          <w:szCs w:val="22"/>
        </w:rPr>
        <w:t>Date;</w:t>
      </w:r>
      <w:proofErr w:type="gramEnd"/>
    </w:p>
    <w:p w14:paraId="32CB46B7" w14:textId="7FA4E350" w:rsidR="00F92685" w:rsidRPr="00F04A31" w:rsidRDefault="00F92685" w:rsidP="00FC5953">
      <w:pPr>
        <w:pStyle w:val="AOHead4"/>
        <w:widowControl/>
        <w:numPr>
          <w:ilvl w:val="3"/>
          <w:numId w:val="18"/>
        </w:numPr>
        <w:ind w:left="1985"/>
        <w:rPr>
          <w:sz w:val="22"/>
          <w:szCs w:val="22"/>
        </w:rPr>
      </w:pPr>
      <w:r w:rsidRPr="00F04A31">
        <w:rPr>
          <w:sz w:val="22"/>
          <w:szCs w:val="22"/>
        </w:rPr>
        <w:t>list all the debts of the Company, whether the debts are posted or disclosed under certain conditions; and</w:t>
      </w:r>
    </w:p>
    <w:p w14:paraId="7187D673" w14:textId="18A04626" w:rsidR="00125561" w:rsidRPr="00F04A31" w:rsidRDefault="00F92685" w:rsidP="00FC5953">
      <w:pPr>
        <w:pStyle w:val="AOHead4"/>
        <w:widowControl/>
        <w:numPr>
          <w:ilvl w:val="3"/>
          <w:numId w:val="18"/>
        </w:numPr>
        <w:ind w:left="1985"/>
        <w:rPr>
          <w:sz w:val="22"/>
          <w:szCs w:val="22"/>
        </w:rPr>
      </w:pPr>
      <w:r w:rsidRPr="00F04A31">
        <w:rPr>
          <w:sz w:val="22"/>
          <w:szCs w:val="22"/>
        </w:rPr>
        <w:t>adhere to the principle of prudence in the sense of avoiding over-rating of assets and under-rating of liabilities of the Company as of the Accounts Date</w:t>
      </w:r>
      <w:r w:rsidR="00130AF5" w:rsidRPr="00F04A31">
        <w:rPr>
          <w:sz w:val="22"/>
          <w:szCs w:val="22"/>
        </w:rPr>
        <w:t>.</w:t>
      </w:r>
      <w:r w:rsidR="00130AF5" w:rsidRPr="00F04A31">
        <w:rPr>
          <w:rFonts w:eastAsia="Times New Roman"/>
          <w:color w:val="000000"/>
          <w:sz w:val="22"/>
          <w:szCs w:val="22"/>
          <w:lang w:eastAsia="cs-CZ"/>
        </w:rPr>
        <w:t xml:space="preserve"> </w:t>
      </w:r>
    </w:p>
    <w:p w14:paraId="487DE292" w14:textId="5DD67971" w:rsidR="008A6750" w:rsidRPr="00F04A31" w:rsidRDefault="00130AF5" w:rsidP="00FC5953">
      <w:pPr>
        <w:pStyle w:val="AOHead3"/>
        <w:widowControl/>
        <w:numPr>
          <w:ilvl w:val="2"/>
          <w:numId w:val="18"/>
        </w:numPr>
        <w:rPr>
          <w:sz w:val="22"/>
          <w:szCs w:val="22"/>
        </w:rPr>
      </w:pPr>
      <w:r w:rsidRPr="00F04A31">
        <w:rPr>
          <w:sz w:val="22"/>
          <w:szCs w:val="22"/>
        </w:rPr>
        <w:t>The Company has no off-balance sheet and/or unrecorded liabilities</w:t>
      </w:r>
      <w:r w:rsidR="00707D83" w:rsidRPr="00F04A31">
        <w:rPr>
          <w:sz w:val="22"/>
          <w:szCs w:val="22"/>
        </w:rPr>
        <w:t xml:space="preserve">, such as promissory notes (of exchange or of hand), cheques drawn, accepted or guaranteed by the Company, or any warranty provided by the Company. The Company has not </w:t>
      </w:r>
      <w:proofErr w:type="gramStart"/>
      <w:r w:rsidR="00707D83" w:rsidRPr="00F04A31">
        <w:rPr>
          <w:sz w:val="22"/>
          <w:szCs w:val="22"/>
        </w:rPr>
        <w:t>entered into</w:t>
      </w:r>
      <w:proofErr w:type="gramEnd"/>
      <w:r w:rsidR="00707D83" w:rsidRPr="00F04A31">
        <w:rPr>
          <w:sz w:val="22"/>
          <w:szCs w:val="22"/>
        </w:rPr>
        <w:t xml:space="preserve"> any derivative transaction or accepted any unusual foreign exchange debts</w:t>
      </w:r>
      <w:r w:rsidRPr="00F04A31">
        <w:rPr>
          <w:sz w:val="22"/>
          <w:szCs w:val="22"/>
        </w:rPr>
        <w:t>.</w:t>
      </w:r>
    </w:p>
    <w:p w14:paraId="4CB92282" w14:textId="66B52DDF" w:rsidR="00F4456C" w:rsidRPr="00F04A31" w:rsidRDefault="00F4456C" w:rsidP="00FC5953">
      <w:pPr>
        <w:pStyle w:val="AOHead3"/>
        <w:widowControl/>
        <w:numPr>
          <w:ilvl w:val="2"/>
          <w:numId w:val="18"/>
        </w:numPr>
        <w:rPr>
          <w:sz w:val="22"/>
          <w:szCs w:val="22"/>
        </w:rPr>
      </w:pPr>
      <w:r w:rsidRPr="00F04A31">
        <w:rPr>
          <w:sz w:val="22"/>
          <w:szCs w:val="22"/>
        </w:rPr>
        <w:t>The list of bank accounts of the Company or the credit and debit balances on such accounts as at the Accounts Date,</w:t>
      </w:r>
      <w:r w:rsidR="00601438" w:rsidRPr="00F04A31">
        <w:rPr>
          <w:sz w:val="22"/>
          <w:szCs w:val="22"/>
        </w:rPr>
        <w:t xml:space="preserve"> which was provided to the Investors</w:t>
      </w:r>
      <w:r w:rsidRPr="00F04A31">
        <w:rPr>
          <w:sz w:val="22"/>
          <w:szCs w:val="22"/>
        </w:rPr>
        <w:t>, is complete and correct and the Company has no other bank deposit or other accounts (with either positive or negative balance) not included in the list.</w:t>
      </w:r>
    </w:p>
    <w:p w14:paraId="6507C5BB" w14:textId="77777777" w:rsidR="004018EE" w:rsidRPr="00F04A31" w:rsidRDefault="00F4456C" w:rsidP="00FC5953">
      <w:pPr>
        <w:pStyle w:val="AOHead3"/>
        <w:widowControl/>
        <w:numPr>
          <w:ilvl w:val="2"/>
          <w:numId w:val="18"/>
        </w:numPr>
        <w:rPr>
          <w:sz w:val="22"/>
          <w:szCs w:val="22"/>
        </w:rPr>
      </w:pPr>
      <w:r w:rsidRPr="00F04A31">
        <w:rPr>
          <w:sz w:val="22"/>
          <w:szCs w:val="22"/>
        </w:rPr>
        <w:t>The bank accounts or the claims of the Company to disbursement are not encumbered by or the subject of any Encumbrances</w:t>
      </w:r>
      <w:r w:rsidR="004018EE" w:rsidRPr="00F04A31">
        <w:rPr>
          <w:sz w:val="22"/>
          <w:szCs w:val="22"/>
        </w:rPr>
        <w:t>.</w:t>
      </w:r>
    </w:p>
    <w:p w14:paraId="46EB695A" w14:textId="77777777" w:rsidR="00E86FCF" w:rsidRPr="00F04A31" w:rsidRDefault="2D7991DE" w:rsidP="2D7991DE">
      <w:pPr>
        <w:pStyle w:val="AOHead3"/>
        <w:widowControl/>
        <w:rPr>
          <w:sz w:val="22"/>
          <w:szCs w:val="22"/>
        </w:rPr>
      </w:pPr>
      <w:r w:rsidRPr="00F04A31">
        <w:rPr>
          <w:sz w:val="22"/>
          <w:szCs w:val="22"/>
        </w:rPr>
        <w:lastRenderedPageBreak/>
        <w:t>Copies of the Accounts that were provided to the Investors within the Disclosed Information are true and complete copies of the originals.</w:t>
      </w:r>
    </w:p>
    <w:p w14:paraId="104FDF79" w14:textId="61843108" w:rsidR="00125561" w:rsidRPr="00F04A31" w:rsidRDefault="00333A35" w:rsidP="00FC5953">
      <w:pPr>
        <w:pStyle w:val="AOHead3"/>
        <w:widowControl/>
        <w:numPr>
          <w:ilvl w:val="2"/>
          <w:numId w:val="18"/>
        </w:numPr>
        <w:rPr>
          <w:sz w:val="22"/>
          <w:szCs w:val="22"/>
        </w:rPr>
      </w:pPr>
      <w:r w:rsidRPr="00F04A31">
        <w:rPr>
          <w:sz w:val="22"/>
          <w:szCs w:val="22"/>
        </w:rPr>
        <w:t>No material changes of relevant data as shown in the Accounts have occurred between the Accounts Date and the Signing Date and are not imminent.</w:t>
      </w:r>
    </w:p>
    <w:p w14:paraId="200FD815" w14:textId="77777777" w:rsidR="00130AF5" w:rsidRPr="00F04A31" w:rsidRDefault="00130AF5" w:rsidP="00FC5953">
      <w:pPr>
        <w:pStyle w:val="AOGenNum3"/>
        <w:keepNext/>
        <w:numPr>
          <w:ilvl w:val="0"/>
          <w:numId w:val="7"/>
        </w:numPr>
        <w:rPr>
          <w:b/>
        </w:rPr>
      </w:pPr>
      <w:bookmarkStart w:id="252" w:name="_Ref106814825"/>
      <w:r w:rsidRPr="00F04A31">
        <w:rPr>
          <w:b/>
        </w:rPr>
        <w:t>Regulatory Requirements</w:t>
      </w:r>
      <w:bookmarkEnd w:id="252"/>
    </w:p>
    <w:p w14:paraId="4C6BC3EB" w14:textId="4770C236" w:rsidR="00B37A71" w:rsidRPr="00F04A31" w:rsidRDefault="00B37A71" w:rsidP="00FC5953">
      <w:pPr>
        <w:pStyle w:val="AOHead3"/>
        <w:widowControl/>
        <w:numPr>
          <w:ilvl w:val="2"/>
          <w:numId w:val="35"/>
        </w:numPr>
        <w:rPr>
          <w:sz w:val="22"/>
          <w:szCs w:val="22"/>
        </w:rPr>
      </w:pPr>
      <w:r w:rsidRPr="00F04A31">
        <w:rPr>
          <w:sz w:val="22"/>
          <w:szCs w:val="22"/>
        </w:rPr>
        <w:t>The Company complies in all material respects with all applicable requirements of legal regulations that are binding upon the Company. </w:t>
      </w:r>
    </w:p>
    <w:p w14:paraId="1AE1518F" w14:textId="34DE3A35" w:rsidR="00130AF5" w:rsidRPr="00F04A31" w:rsidRDefault="00130AF5" w:rsidP="00FC5953">
      <w:pPr>
        <w:pStyle w:val="AOHead3"/>
        <w:widowControl/>
        <w:numPr>
          <w:ilvl w:val="2"/>
          <w:numId w:val="35"/>
        </w:numPr>
        <w:rPr>
          <w:sz w:val="22"/>
          <w:szCs w:val="22"/>
        </w:rPr>
      </w:pPr>
      <w:r w:rsidRPr="00F04A31">
        <w:rPr>
          <w:sz w:val="22"/>
          <w:szCs w:val="22"/>
        </w:rPr>
        <w:t>The Company has all the licences, consents and approval</w:t>
      </w:r>
      <w:r w:rsidR="000F1AC7" w:rsidRPr="00F04A31">
        <w:rPr>
          <w:sz w:val="22"/>
          <w:szCs w:val="22"/>
        </w:rPr>
        <w:t>s</w:t>
      </w:r>
      <w:r w:rsidRPr="00F04A31">
        <w:rPr>
          <w:sz w:val="22"/>
          <w:szCs w:val="22"/>
        </w:rPr>
        <w:t xml:space="preserve"> for carrying out its Business.</w:t>
      </w:r>
    </w:p>
    <w:p w14:paraId="510289B4" w14:textId="55FD539D" w:rsidR="00130AF5" w:rsidRPr="00F04A31" w:rsidRDefault="00130AF5" w:rsidP="00130AF5">
      <w:pPr>
        <w:pStyle w:val="AOHead3"/>
        <w:widowControl/>
        <w:ind w:left="1418" w:hanging="709"/>
        <w:rPr>
          <w:rFonts w:eastAsia="Times New Roman"/>
          <w:sz w:val="22"/>
          <w:szCs w:val="22"/>
        </w:rPr>
      </w:pPr>
      <w:r w:rsidRPr="00F04A31">
        <w:rPr>
          <w:rFonts w:eastAsia="Times New Roman"/>
          <w:sz w:val="22"/>
          <w:szCs w:val="22"/>
        </w:rPr>
        <w:t xml:space="preserve">The Company is </w:t>
      </w:r>
      <w:r w:rsidR="00385F6A" w:rsidRPr="00F04A31">
        <w:rPr>
          <w:rFonts w:eastAsia="Times New Roman"/>
          <w:sz w:val="22"/>
          <w:szCs w:val="22"/>
        </w:rPr>
        <w:t xml:space="preserve">a </w:t>
      </w:r>
      <w:r w:rsidRPr="00F04A31">
        <w:rPr>
          <w:rFonts w:eastAsia="Times New Roman"/>
          <w:sz w:val="22"/>
          <w:szCs w:val="22"/>
        </w:rPr>
        <w:t xml:space="preserve">tax resident in the </w:t>
      </w:r>
      <w:r w:rsidR="00D707B1" w:rsidRPr="00F04A31">
        <w:rPr>
          <w:rFonts w:eastAsia="Times New Roman"/>
          <w:sz w:val="22"/>
          <w:szCs w:val="22"/>
        </w:rPr>
        <w:t xml:space="preserve">Czech </w:t>
      </w:r>
      <w:r w:rsidRPr="00F04A31">
        <w:rPr>
          <w:rFonts w:eastAsia="Times New Roman"/>
          <w:sz w:val="22"/>
          <w:szCs w:val="22"/>
        </w:rPr>
        <w:t xml:space="preserve">Republic, has not created a permanent establishment for tax purposes in any other country and has no tax liabilities, whether actual or contingent, in other jurisdictions than in the </w:t>
      </w:r>
      <w:r w:rsidR="00D707B1" w:rsidRPr="00F04A31">
        <w:rPr>
          <w:rFonts w:eastAsia="Times New Roman"/>
          <w:sz w:val="22"/>
          <w:szCs w:val="22"/>
        </w:rPr>
        <w:t xml:space="preserve">Czech </w:t>
      </w:r>
      <w:r w:rsidRPr="00F04A31">
        <w:rPr>
          <w:rFonts w:eastAsia="Times New Roman"/>
          <w:sz w:val="22"/>
          <w:szCs w:val="22"/>
        </w:rPr>
        <w:t>Republic.</w:t>
      </w:r>
    </w:p>
    <w:p w14:paraId="6969A56A" w14:textId="60800587" w:rsidR="00130AF5" w:rsidRPr="00F04A31" w:rsidRDefault="00130AF5" w:rsidP="00130AF5">
      <w:pPr>
        <w:pStyle w:val="AOHead3"/>
        <w:widowControl/>
        <w:ind w:left="1418" w:hanging="709"/>
        <w:rPr>
          <w:sz w:val="22"/>
          <w:szCs w:val="22"/>
        </w:rPr>
      </w:pPr>
      <w:r w:rsidRPr="00F04A31">
        <w:rPr>
          <w:rFonts w:eastAsia="Times New Roman"/>
          <w:sz w:val="22"/>
          <w:szCs w:val="22"/>
        </w:rPr>
        <w:t xml:space="preserve">The Company has fulfilled all </w:t>
      </w:r>
      <w:r w:rsidR="00385F6A" w:rsidRPr="00F04A31">
        <w:rPr>
          <w:rFonts w:eastAsia="Times New Roman"/>
          <w:sz w:val="22"/>
          <w:szCs w:val="22"/>
        </w:rPr>
        <w:t xml:space="preserve">the </w:t>
      </w:r>
      <w:r w:rsidRPr="00F04A31">
        <w:rPr>
          <w:rFonts w:eastAsia="Times New Roman"/>
          <w:sz w:val="22"/>
          <w:szCs w:val="22"/>
        </w:rPr>
        <w:t>registration obligations in respect of taxes as required by law.</w:t>
      </w:r>
      <w:r w:rsidR="00B37A71" w:rsidRPr="00F04A31">
        <w:rPr>
          <w:rFonts w:eastAsia="Times New Roman"/>
          <w:sz w:val="22"/>
          <w:szCs w:val="22"/>
        </w:rPr>
        <w:t xml:space="preserve"> The Company is duly in possession of all its documents and information relating to Taxation.</w:t>
      </w:r>
    </w:p>
    <w:p w14:paraId="14FBCA59" w14:textId="77777777" w:rsidR="00130AF5" w:rsidRPr="00F04A31" w:rsidRDefault="00130AF5" w:rsidP="00130AF5">
      <w:pPr>
        <w:pStyle w:val="AOHead3"/>
        <w:widowControl/>
        <w:ind w:left="1418" w:hanging="709"/>
        <w:rPr>
          <w:sz w:val="22"/>
          <w:szCs w:val="22"/>
        </w:rPr>
      </w:pPr>
      <w:r w:rsidRPr="00F04A31">
        <w:rPr>
          <w:sz w:val="22"/>
          <w:szCs w:val="22"/>
        </w:rPr>
        <w:t xml:space="preserve">The Company has duly and punctually complied with the Taxation requirements and has made all returns and given or delivered all notices, accounts and information which ought to have been made in respect of such Taxation requirements and is not involved in any dispute with any Taxing Authority concerning any matter likely to affect in any way the liability (whether accrued, contingent or future) of it to Taxation and the Company is not aware of any matter which may lead to such dispute.  </w:t>
      </w:r>
    </w:p>
    <w:p w14:paraId="1A8E6EF5" w14:textId="026B555E" w:rsidR="00130AF5" w:rsidRPr="00F04A31" w:rsidRDefault="00130AF5" w:rsidP="00130AF5">
      <w:pPr>
        <w:pStyle w:val="AOHead3"/>
        <w:widowControl/>
        <w:ind w:left="1418" w:hanging="709"/>
        <w:rPr>
          <w:sz w:val="22"/>
          <w:szCs w:val="22"/>
        </w:rPr>
      </w:pPr>
      <w:r w:rsidRPr="00F04A31">
        <w:rPr>
          <w:sz w:val="22"/>
          <w:szCs w:val="22"/>
        </w:rPr>
        <w:t>The Company has duly paid or fully provided for all Taxation (including deferred tax) for which it is liable and there are no circumstances in which interest or penalties in respect of Taxation not duly paid could be charged against it in respect of any period prior to Completion.</w:t>
      </w:r>
    </w:p>
    <w:p w14:paraId="65437070" w14:textId="77777777" w:rsidR="00130AF5" w:rsidRPr="00F04A31" w:rsidRDefault="00130AF5" w:rsidP="00130AF5">
      <w:pPr>
        <w:pStyle w:val="AOHead3"/>
        <w:widowControl/>
        <w:ind w:left="1418" w:hanging="709"/>
        <w:rPr>
          <w:sz w:val="22"/>
          <w:szCs w:val="22"/>
        </w:rPr>
      </w:pPr>
      <w:r w:rsidRPr="00F04A31">
        <w:rPr>
          <w:sz w:val="22"/>
          <w:szCs w:val="22"/>
        </w:rPr>
        <w:t xml:space="preserve">The Company has not </w:t>
      </w:r>
      <w:proofErr w:type="gramStart"/>
      <w:r w:rsidRPr="00F04A31">
        <w:rPr>
          <w:sz w:val="22"/>
          <w:szCs w:val="22"/>
        </w:rPr>
        <w:t>entered into</w:t>
      </w:r>
      <w:proofErr w:type="gramEnd"/>
      <w:r w:rsidRPr="00F04A31">
        <w:rPr>
          <w:sz w:val="22"/>
          <w:szCs w:val="22"/>
        </w:rPr>
        <w:t xml:space="preserve"> or been a party to any schemes or arrangements designed partly or wholly for the purpose of it or any other person avoiding Taxation.</w:t>
      </w:r>
    </w:p>
    <w:p w14:paraId="673D64CF" w14:textId="77777777" w:rsidR="00130AF5" w:rsidRPr="00F04A31" w:rsidRDefault="00130AF5" w:rsidP="00130AF5">
      <w:pPr>
        <w:pStyle w:val="AOHead3"/>
        <w:widowControl/>
        <w:ind w:left="1418" w:hanging="709"/>
        <w:rPr>
          <w:rFonts w:eastAsia="Times New Roman"/>
          <w:sz w:val="22"/>
          <w:szCs w:val="22"/>
        </w:rPr>
      </w:pPr>
      <w:r w:rsidRPr="00F04A31">
        <w:rPr>
          <w:rFonts w:eastAsia="Times New Roman"/>
          <w:sz w:val="22"/>
          <w:szCs w:val="22"/>
        </w:rPr>
        <w:t>No inspection or other proceedings by any court or any Tax Authority have been commenced or notified by such court or Tax Authority with respect to any taxes due from, or any tax returns filed by, the Company.</w:t>
      </w:r>
    </w:p>
    <w:p w14:paraId="39513729" w14:textId="77777777" w:rsidR="00130AF5" w:rsidRPr="00F04A31" w:rsidRDefault="00130AF5" w:rsidP="00130AF5">
      <w:pPr>
        <w:pStyle w:val="AOHead3"/>
        <w:widowControl/>
        <w:ind w:left="1418" w:hanging="709"/>
        <w:rPr>
          <w:rFonts w:eastAsia="Times New Roman"/>
          <w:sz w:val="22"/>
          <w:szCs w:val="22"/>
        </w:rPr>
      </w:pPr>
      <w:r w:rsidRPr="00F04A31">
        <w:rPr>
          <w:sz w:val="22"/>
          <w:szCs w:val="22"/>
        </w:rPr>
        <w:t>The Company is registered for VAT purposes and has in all other respects complied with all applicable legislation relating to VAT and all orders, regulations, directions or conditions made or imposed and other documents appropriate or necessary for the purposes of such legislation and is not in arrear with any payment or returns thereunder.</w:t>
      </w:r>
    </w:p>
    <w:p w14:paraId="7BBDF130" w14:textId="77777777" w:rsidR="00130AF5" w:rsidRPr="00F04A31" w:rsidRDefault="00130AF5" w:rsidP="00130AF5">
      <w:pPr>
        <w:pStyle w:val="AOHead3"/>
        <w:widowControl/>
        <w:ind w:left="1418" w:hanging="709"/>
        <w:rPr>
          <w:rFonts w:eastAsia="Times New Roman"/>
          <w:sz w:val="22"/>
          <w:szCs w:val="22"/>
        </w:rPr>
      </w:pPr>
      <w:r w:rsidRPr="00F04A31">
        <w:rPr>
          <w:rFonts w:eastAsia="Times New Roman"/>
          <w:sz w:val="22"/>
          <w:szCs w:val="22"/>
        </w:rPr>
        <w:t>The Company has made all deductions in respect of payroll taxes, social security and health insurance for all its employees and has paid all amounts so deducted in full to the appropriate authority.</w:t>
      </w:r>
    </w:p>
    <w:p w14:paraId="40DAC1B6" w14:textId="03088110" w:rsidR="00FE417B" w:rsidRPr="00F04A31" w:rsidRDefault="00130AF5" w:rsidP="00FE417B">
      <w:pPr>
        <w:pStyle w:val="AOHead3"/>
        <w:widowControl/>
        <w:ind w:left="1418" w:hanging="709"/>
        <w:rPr>
          <w:rFonts w:eastAsia="Times New Roman"/>
          <w:sz w:val="22"/>
          <w:szCs w:val="22"/>
        </w:rPr>
      </w:pPr>
      <w:r w:rsidRPr="00F04A31">
        <w:rPr>
          <w:rFonts w:eastAsia="Times New Roman"/>
          <w:sz w:val="22"/>
          <w:szCs w:val="22"/>
        </w:rPr>
        <w:t xml:space="preserve">The Company has not been subject to any audit and/or control from any </w:t>
      </w:r>
      <w:r w:rsidR="00B37A71" w:rsidRPr="00F04A31">
        <w:rPr>
          <w:rFonts w:eastAsia="Times New Roman"/>
          <w:sz w:val="22"/>
          <w:szCs w:val="22"/>
        </w:rPr>
        <w:t xml:space="preserve">Tax </w:t>
      </w:r>
      <w:r w:rsidRPr="00F04A31">
        <w:rPr>
          <w:rFonts w:eastAsia="Times New Roman"/>
          <w:sz w:val="22"/>
          <w:szCs w:val="22"/>
        </w:rPr>
        <w:t xml:space="preserve">authority related to any </w:t>
      </w:r>
      <w:r w:rsidR="00B37A71" w:rsidRPr="00F04A31">
        <w:rPr>
          <w:rFonts w:eastAsia="Times New Roman"/>
          <w:sz w:val="22"/>
          <w:szCs w:val="22"/>
        </w:rPr>
        <w:t>Taxation</w:t>
      </w:r>
      <w:r w:rsidRPr="00F04A31">
        <w:rPr>
          <w:rFonts w:eastAsia="Times New Roman"/>
          <w:sz w:val="22"/>
          <w:szCs w:val="22"/>
        </w:rPr>
        <w:t>.</w:t>
      </w:r>
    </w:p>
    <w:p w14:paraId="2F99E54E" w14:textId="3DFEA1A0" w:rsidR="00F07D78" w:rsidRPr="00F04A31" w:rsidRDefault="00950E68" w:rsidP="00950E68">
      <w:pPr>
        <w:pStyle w:val="AOHead3"/>
        <w:widowControl/>
        <w:ind w:left="1418" w:hanging="709"/>
        <w:rPr>
          <w:rFonts w:eastAsia="Times New Roman"/>
          <w:sz w:val="22"/>
          <w:szCs w:val="22"/>
        </w:rPr>
      </w:pPr>
      <w:bookmarkStart w:id="253" w:name="_Ref108415002"/>
      <w:r w:rsidRPr="00F04A31">
        <w:rPr>
          <w:rFonts w:eastAsia="Times New Roman"/>
          <w:sz w:val="22"/>
          <w:szCs w:val="22"/>
        </w:rPr>
        <w:t xml:space="preserve">The Company is not performing and will not perform (such activities the </w:t>
      </w:r>
      <w:r w:rsidR="005D7A7B" w:rsidRPr="00F04A31">
        <w:rPr>
          <w:rFonts w:eastAsia="Times New Roman"/>
          <w:sz w:val="22"/>
          <w:szCs w:val="22"/>
        </w:rPr>
        <w:t>“</w:t>
      </w:r>
      <w:r w:rsidRPr="00F04A31">
        <w:rPr>
          <w:rFonts w:eastAsia="Times New Roman"/>
          <w:b/>
          <w:bCs/>
          <w:sz w:val="22"/>
          <w:szCs w:val="22"/>
        </w:rPr>
        <w:t>Excluded Activities</w:t>
      </w:r>
      <w:r w:rsidR="005D7A7B" w:rsidRPr="00F04A31">
        <w:rPr>
          <w:rFonts w:eastAsia="Times New Roman"/>
          <w:sz w:val="22"/>
          <w:szCs w:val="22"/>
        </w:rPr>
        <w:t>”</w:t>
      </w:r>
      <w:r w:rsidRPr="00F04A31">
        <w:rPr>
          <w:rFonts w:eastAsia="Times New Roman"/>
          <w:sz w:val="22"/>
          <w:szCs w:val="22"/>
        </w:rPr>
        <w:t>)</w:t>
      </w:r>
      <w:r w:rsidR="00F07D78" w:rsidRPr="00F04A31">
        <w:rPr>
          <w:rFonts w:eastAsia="Times New Roman"/>
          <w:sz w:val="22"/>
          <w:szCs w:val="22"/>
        </w:rPr>
        <w:t>:</w:t>
      </w:r>
      <w:r w:rsidRPr="00F04A31">
        <w:rPr>
          <w:rFonts w:eastAsia="Times New Roman"/>
          <w:sz w:val="22"/>
          <w:szCs w:val="22"/>
        </w:rPr>
        <w:t xml:space="preserve"> </w:t>
      </w:r>
    </w:p>
    <w:p w14:paraId="6CEC1C33" w14:textId="38765B50" w:rsidR="00950E68" w:rsidRPr="00F04A31" w:rsidRDefault="00950E68" w:rsidP="00F07D78">
      <w:pPr>
        <w:pStyle w:val="AOHead3"/>
        <w:widowControl/>
        <w:numPr>
          <w:ilvl w:val="0"/>
          <w:numId w:val="0"/>
        </w:numPr>
        <w:ind w:left="1418"/>
        <w:rPr>
          <w:rFonts w:eastAsia="Times New Roman"/>
          <w:sz w:val="22"/>
          <w:szCs w:val="22"/>
        </w:rPr>
      </w:pPr>
      <w:r w:rsidRPr="00F04A31">
        <w:rPr>
          <w:rFonts w:eastAsia="Times New Roman"/>
          <w:sz w:val="22"/>
          <w:szCs w:val="22"/>
        </w:rPr>
        <w:lastRenderedPageBreak/>
        <w:t>(A) R&amp;I activities considered as illegal according to the applicable legislation in the country of the Company or (B) activities excluded as referred to in Article 19 of the Regulation EU (no) 1291/2013 of the European Parliament and of the Council such as:</w:t>
      </w:r>
      <w:bookmarkEnd w:id="253"/>
    </w:p>
    <w:p w14:paraId="3902CBA3" w14:textId="5DCBFCE9" w:rsidR="00950E68" w:rsidRPr="00F04A31" w:rsidRDefault="00950E68" w:rsidP="00FC5953">
      <w:pPr>
        <w:pStyle w:val="AOHead4"/>
        <w:widowControl/>
        <w:numPr>
          <w:ilvl w:val="3"/>
          <w:numId w:val="18"/>
        </w:numPr>
        <w:ind w:left="1985"/>
        <w:rPr>
          <w:sz w:val="22"/>
          <w:szCs w:val="22"/>
        </w:rPr>
      </w:pPr>
      <w:r w:rsidRPr="00F04A31">
        <w:rPr>
          <w:sz w:val="22"/>
          <w:szCs w:val="22"/>
        </w:rPr>
        <w:t xml:space="preserve">research activities aiming at human cloning for reproductive </w:t>
      </w:r>
      <w:proofErr w:type="gramStart"/>
      <w:r w:rsidRPr="00F04A31">
        <w:rPr>
          <w:sz w:val="22"/>
          <w:szCs w:val="22"/>
        </w:rPr>
        <w:t>purposes;</w:t>
      </w:r>
      <w:proofErr w:type="gramEnd"/>
    </w:p>
    <w:p w14:paraId="3B4AF07A" w14:textId="75B258CC" w:rsidR="00950E68" w:rsidRPr="00F04A31" w:rsidRDefault="0EB95CBF" w:rsidP="0EB95CBF">
      <w:pPr>
        <w:pStyle w:val="AOHead4"/>
        <w:widowControl/>
        <w:ind w:left="1985"/>
        <w:rPr>
          <w:sz w:val="22"/>
          <w:szCs w:val="22"/>
        </w:rPr>
      </w:pPr>
      <w:r w:rsidRPr="00F04A31">
        <w:rPr>
          <w:sz w:val="22"/>
          <w:szCs w:val="22"/>
        </w:rPr>
        <w:t>research activities intended to modify the genetic heritage of human beings which could make such changes heritable (excluding research relating to cancer treatment of the gonads</w:t>
      </w:r>
      <w:proofErr w:type="gramStart"/>
      <w:r w:rsidRPr="00F04A31">
        <w:rPr>
          <w:sz w:val="22"/>
          <w:szCs w:val="22"/>
        </w:rPr>
        <w:t>);</w:t>
      </w:r>
      <w:proofErr w:type="gramEnd"/>
    </w:p>
    <w:p w14:paraId="44F83E01" w14:textId="5605885D" w:rsidR="00950E68" w:rsidRPr="00F04A31" w:rsidRDefault="00950E68" w:rsidP="00FC5953">
      <w:pPr>
        <w:pStyle w:val="AOHead4"/>
        <w:widowControl/>
        <w:numPr>
          <w:ilvl w:val="3"/>
          <w:numId w:val="18"/>
        </w:numPr>
        <w:ind w:left="1985"/>
        <w:rPr>
          <w:sz w:val="22"/>
          <w:szCs w:val="22"/>
        </w:rPr>
      </w:pPr>
      <w:r w:rsidRPr="00F04A31">
        <w:rPr>
          <w:sz w:val="22"/>
          <w:szCs w:val="22"/>
        </w:rPr>
        <w:t xml:space="preserve">research activities intended to create human embryos solely for the purpose of research or for the purpose of stem cell procurement, including by means of somatic cell nuclear </w:t>
      </w:r>
      <w:proofErr w:type="gramStart"/>
      <w:r w:rsidRPr="00F04A31">
        <w:rPr>
          <w:sz w:val="22"/>
          <w:szCs w:val="22"/>
        </w:rPr>
        <w:t>transfer;</w:t>
      </w:r>
      <w:proofErr w:type="gramEnd"/>
    </w:p>
    <w:p w14:paraId="026F835C" w14:textId="2697B6B1" w:rsidR="00950E68" w:rsidRPr="00F04A31" w:rsidRDefault="2D7991DE" w:rsidP="2D7991DE">
      <w:pPr>
        <w:pStyle w:val="AOHead4"/>
        <w:widowControl/>
        <w:ind w:left="1985"/>
        <w:rPr>
          <w:sz w:val="22"/>
          <w:szCs w:val="22"/>
        </w:rPr>
      </w:pPr>
      <w:r w:rsidRPr="00F04A31">
        <w:rPr>
          <w:sz w:val="22"/>
          <w:szCs w:val="22"/>
        </w:rPr>
        <w:t xml:space="preserve">illegal economic activities (i.e., any production, trade or other activity, which is illegal under the laws or regulations applicable to </w:t>
      </w:r>
      <w:r w:rsidR="004253EA" w:rsidRPr="00881D5C">
        <w:rPr>
          <w:b/>
          <w:bCs/>
        </w:rPr>
        <w:t>XXXXXX</w:t>
      </w:r>
      <w:r w:rsidR="004253EA" w:rsidRPr="00F04A31">
        <w:rPr>
          <w:sz w:val="22"/>
          <w:szCs w:val="22"/>
        </w:rPr>
        <w:t xml:space="preserve"> </w:t>
      </w:r>
      <w:r w:rsidRPr="00F04A31">
        <w:rPr>
          <w:sz w:val="22"/>
          <w:szCs w:val="22"/>
        </w:rPr>
        <w:t>or the Company, including without limitation, human cloning for reproduction purposes)</w:t>
      </w:r>
    </w:p>
    <w:p w14:paraId="0B0F0F7B" w14:textId="05D75467" w:rsidR="00950E68" w:rsidRPr="00F04A31" w:rsidRDefault="00950E68" w:rsidP="00FC5953">
      <w:pPr>
        <w:pStyle w:val="AOHead4"/>
        <w:widowControl/>
        <w:numPr>
          <w:ilvl w:val="3"/>
          <w:numId w:val="18"/>
        </w:numPr>
        <w:ind w:left="1985"/>
        <w:rPr>
          <w:sz w:val="22"/>
          <w:szCs w:val="22"/>
        </w:rPr>
      </w:pPr>
      <w:r w:rsidRPr="00F04A31">
        <w:rPr>
          <w:sz w:val="22"/>
          <w:szCs w:val="22"/>
        </w:rPr>
        <w:t xml:space="preserve">production of, and trade in, tobacco and distilled alcoholic beverages and related </w:t>
      </w:r>
      <w:proofErr w:type="gramStart"/>
      <w:r w:rsidRPr="00F04A31">
        <w:rPr>
          <w:sz w:val="22"/>
          <w:szCs w:val="22"/>
        </w:rPr>
        <w:t>products;</w:t>
      </w:r>
      <w:proofErr w:type="gramEnd"/>
    </w:p>
    <w:p w14:paraId="5BD197DC" w14:textId="30CDB3C8" w:rsidR="00950E68" w:rsidRPr="00F04A31" w:rsidRDefault="00950E68" w:rsidP="00FC5953">
      <w:pPr>
        <w:pStyle w:val="AOHead4"/>
        <w:widowControl/>
        <w:numPr>
          <w:ilvl w:val="3"/>
          <w:numId w:val="18"/>
        </w:numPr>
        <w:ind w:left="1985"/>
        <w:rPr>
          <w:sz w:val="22"/>
          <w:szCs w:val="22"/>
        </w:rPr>
      </w:pPr>
      <w:r w:rsidRPr="00F04A31">
        <w:rPr>
          <w:sz w:val="22"/>
          <w:szCs w:val="22"/>
        </w:rPr>
        <w:t xml:space="preserve">financing and production of, and trade in, weapons and ammunition of any kind, it being understood that this restriction does not apply to the extent such activities are part of or accessory to explicit European Union </w:t>
      </w:r>
      <w:proofErr w:type="gramStart"/>
      <w:r w:rsidRPr="00F04A31">
        <w:rPr>
          <w:sz w:val="22"/>
          <w:szCs w:val="22"/>
        </w:rPr>
        <w:t>policies;</w:t>
      </w:r>
      <w:proofErr w:type="gramEnd"/>
    </w:p>
    <w:p w14:paraId="12BBA9E8" w14:textId="5E76DA9E" w:rsidR="00950E68" w:rsidRPr="00F04A31" w:rsidRDefault="00950E68" w:rsidP="00FC5953">
      <w:pPr>
        <w:pStyle w:val="AOHead4"/>
        <w:widowControl/>
        <w:numPr>
          <w:ilvl w:val="3"/>
          <w:numId w:val="18"/>
        </w:numPr>
        <w:ind w:left="1985"/>
        <w:rPr>
          <w:sz w:val="22"/>
          <w:szCs w:val="22"/>
        </w:rPr>
      </w:pPr>
      <w:r w:rsidRPr="00F04A31">
        <w:rPr>
          <w:sz w:val="22"/>
          <w:szCs w:val="22"/>
        </w:rPr>
        <w:t xml:space="preserve">activities substantially focusing on casinos and equivalent </w:t>
      </w:r>
      <w:proofErr w:type="gramStart"/>
      <w:r w:rsidRPr="00F04A31">
        <w:rPr>
          <w:sz w:val="22"/>
          <w:szCs w:val="22"/>
        </w:rPr>
        <w:t>enterprises;</w:t>
      </w:r>
      <w:proofErr w:type="gramEnd"/>
    </w:p>
    <w:p w14:paraId="4471EF6A" w14:textId="58CDFD9A" w:rsidR="00950E68" w:rsidRPr="00F04A31" w:rsidRDefault="00950E68" w:rsidP="00FC5953">
      <w:pPr>
        <w:pStyle w:val="AOHead4"/>
        <w:widowControl/>
        <w:numPr>
          <w:ilvl w:val="3"/>
          <w:numId w:val="18"/>
        </w:numPr>
        <w:ind w:left="1985"/>
        <w:rPr>
          <w:sz w:val="22"/>
          <w:szCs w:val="22"/>
        </w:rPr>
      </w:pPr>
      <w:r w:rsidRPr="00F04A31">
        <w:rPr>
          <w:sz w:val="22"/>
          <w:szCs w:val="22"/>
        </w:rPr>
        <w:t xml:space="preserve">activities substantially focusing on the research, development or technical applications relating to electronic data programs or solutions, which aim (z) to support any activity referred to </w:t>
      </w:r>
      <w:r w:rsidR="00502F43" w:rsidRPr="00F04A31">
        <w:rPr>
          <w:sz w:val="22"/>
          <w:szCs w:val="22"/>
        </w:rPr>
        <w:t>the above</w:t>
      </w:r>
      <w:r w:rsidRPr="00F04A31">
        <w:rPr>
          <w:sz w:val="22"/>
          <w:szCs w:val="22"/>
        </w:rPr>
        <w:t>; (y) internet gambling and online casinos; or (x) pornography; or</w:t>
      </w:r>
    </w:p>
    <w:p w14:paraId="61FA8FF2" w14:textId="06E70519" w:rsidR="00950E68" w:rsidRPr="00F04A31" w:rsidRDefault="00950E68" w:rsidP="00FC5953">
      <w:pPr>
        <w:pStyle w:val="AOHead4"/>
        <w:widowControl/>
        <w:numPr>
          <w:ilvl w:val="3"/>
          <w:numId w:val="18"/>
        </w:numPr>
        <w:ind w:left="1985"/>
        <w:rPr>
          <w:sz w:val="22"/>
          <w:szCs w:val="22"/>
        </w:rPr>
      </w:pPr>
      <w:r w:rsidRPr="00F04A31">
        <w:rPr>
          <w:sz w:val="22"/>
          <w:szCs w:val="22"/>
        </w:rPr>
        <w:t xml:space="preserve">activities intended to enable to illegally </w:t>
      </w:r>
      <w:proofErr w:type="gramStart"/>
      <w:r w:rsidRPr="00F04A31">
        <w:rPr>
          <w:sz w:val="22"/>
          <w:szCs w:val="22"/>
        </w:rPr>
        <w:t>enter into</w:t>
      </w:r>
      <w:proofErr w:type="gramEnd"/>
      <w:r w:rsidRPr="00F04A31">
        <w:rPr>
          <w:sz w:val="22"/>
          <w:szCs w:val="22"/>
        </w:rPr>
        <w:t xml:space="preserve"> electronic data networks or download electronic data.</w:t>
      </w:r>
    </w:p>
    <w:p w14:paraId="647119F8" w14:textId="67BB4714" w:rsidR="00950E68" w:rsidRPr="00F04A31" w:rsidRDefault="00950E68" w:rsidP="00950E68">
      <w:pPr>
        <w:pStyle w:val="AOHead3"/>
        <w:widowControl/>
        <w:ind w:left="1418" w:hanging="709"/>
        <w:rPr>
          <w:sz w:val="22"/>
          <w:szCs w:val="22"/>
        </w:rPr>
      </w:pPr>
      <w:r w:rsidRPr="00F04A31">
        <w:rPr>
          <w:sz w:val="22"/>
          <w:szCs w:val="22"/>
        </w:rPr>
        <w:t>The Company further fulfils the following conditions:</w:t>
      </w:r>
    </w:p>
    <w:p w14:paraId="61FE1DE0" w14:textId="59B0A90B" w:rsidR="00950E68" w:rsidRPr="00F04A31" w:rsidRDefault="00950E68" w:rsidP="00FC5953">
      <w:pPr>
        <w:pStyle w:val="AOHead4"/>
        <w:widowControl/>
        <w:numPr>
          <w:ilvl w:val="3"/>
          <w:numId w:val="18"/>
        </w:numPr>
        <w:ind w:left="1985"/>
        <w:rPr>
          <w:sz w:val="22"/>
          <w:szCs w:val="22"/>
        </w:rPr>
      </w:pPr>
      <w:r w:rsidRPr="00F04A31">
        <w:rPr>
          <w:sz w:val="22"/>
          <w:szCs w:val="22"/>
        </w:rPr>
        <w:t xml:space="preserve">it is not in a Prohibited </w:t>
      </w:r>
      <w:proofErr w:type="gramStart"/>
      <w:r w:rsidRPr="00F04A31">
        <w:rPr>
          <w:sz w:val="22"/>
          <w:szCs w:val="22"/>
        </w:rPr>
        <w:t>Situation;</w:t>
      </w:r>
      <w:proofErr w:type="gramEnd"/>
    </w:p>
    <w:p w14:paraId="6CCD11F5" w14:textId="6951EF19" w:rsidR="00950E68" w:rsidRPr="00F04A31" w:rsidRDefault="00950E68" w:rsidP="00FC5953">
      <w:pPr>
        <w:pStyle w:val="AOHead4"/>
        <w:widowControl/>
        <w:numPr>
          <w:ilvl w:val="3"/>
          <w:numId w:val="18"/>
        </w:numPr>
        <w:ind w:left="1985"/>
        <w:rPr>
          <w:sz w:val="22"/>
          <w:szCs w:val="22"/>
        </w:rPr>
      </w:pPr>
      <w:r w:rsidRPr="00F04A31">
        <w:rPr>
          <w:sz w:val="22"/>
          <w:szCs w:val="22"/>
        </w:rPr>
        <w:t>it is not established in and does not maintain business relationships with entities incorporated in a Non-Compliant Jurisdiction; and</w:t>
      </w:r>
    </w:p>
    <w:p w14:paraId="410A2D20" w14:textId="16A2B08C" w:rsidR="00950E68" w:rsidRPr="00F04A31" w:rsidRDefault="00950E68" w:rsidP="00FC5953">
      <w:pPr>
        <w:pStyle w:val="AOHead4"/>
        <w:widowControl/>
        <w:numPr>
          <w:ilvl w:val="3"/>
          <w:numId w:val="18"/>
        </w:numPr>
        <w:ind w:left="1985"/>
        <w:rPr>
          <w:sz w:val="22"/>
          <w:szCs w:val="22"/>
        </w:rPr>
      </w:pPr>
      <w:r w:rsidRPr="00F04A31">
        <w:rPr>
          <w:sz w:val="22"/>
          <w:szCs w:val="22"/>
        </w:rPr>
        <w:t>it is not a Sanctioned Person</w:t>
      </w:r>
      <w:r w:rsidR="00081FA9" w:rsidRPr="00F04A31">
        <w:rPr>
          <w:sz w:val="22"/>
          <w:szCs w:val="22"/>
        </w:rPr>
        <w:t>.</w:t>
      </w:r>
    </w:p>
    <w:p w14:paraId="59F64528" w14:textId="42114F5D" w:rsidR="00130AF5" w:rsidRPr="00F04A31" w:rsidRDefault="00130AF5" w:rsidP="00FC5953">
      <w:pPr>
        <w:pStyle w:val="AOGenNum3"/>
        <w:numPr>
          <w:ilvl w:val="0"/>
          <w:numId w:val="7"/>
        </w:numPr>
        <w:rPr>
          <w:b/>
        </w:rPr>
      </w:pPr>
      <w:bookmarkStart w:id="254" w:name="_Ref447737032"/>
      <w:r w:rsidRPr="00F04A31">
        <w:rPr>
          <w:b/>
        </w:rPr>
        <w:t>Intellectual Property</w:t>
      </w:r>
      <w:bookmarkEnd w:id="254"/>
    </w:p>
    <w:p w14:paraId="57C7ED1E" w14:textId="3F2EBA86" w:rsidR="00130AF5" w:rsidRPr="00F04A31" w:rsidRDefault="00130AF5" w:rsidP="00FC5953">
      <w:pPr>
        <w:pStyle w:val="AOHead3"/>
        <w:widowControl/>
        <w:numPr>
          <w:ilvl w:val="2"/>
          <w:numId w:val="31"/>
        </w:numPr>
        <w:rPr>
          <w:sz w:val="22"/>
          <w:szCs w:val="22"/>
        </w:rPr>
      </w:pPr>
      <w:bookmarkStart w:id="255" w:name="_Ref103958704"/>
      <w:r w:rsidRPr="00F04A31">
        <w:rPr>
          <w:sz w:val="22"/>
          <w:szCs w:val="22"/>
        </w:rPr>
        <w:t>As of Completion, the Company is the sole holder</w:t>
      </w:r>
      <w:r w:rsidR="00413BF9" w:rsidRPr="00F04A31">
        <w:rPr>
          <w:sz w:val="22"/>
          <w:szCs w:val="22"/>
        </w:rPr>
        <w:t xml:space="preserve"> </w:t>
      </w:r>
      <w:r w:rsidRPr="00F04A31">
        <w:rPr>
          <w:sz w:val="22"/>
          <w:szCs w:val="22"/>
        </w:rPr>
        <w:t xml:space="preserve">of all Intellectual Property Rights related to the Product and/or has a </w:t>
      </w:r>
      <w:r w:rsidR="00F063C9" w:rsidRPr="00F04A31">
        <w:rPr>
          <w:sz w:val="22"/>
          <w:szCs w:val="22"/>
        </w:rPr>
        <w:t xml:space="preserve">sole </w:t>
      </w:r>
      <w:r w:rsidRPr="00F04A31">
        <w:rPr>
          <w:sz w:val="22"/>
          <w:szCs w:val="22"/>
        </w:rPr>
        <w:t>right to use all Intellectual Property Rights related to the Product, proper operation and growth of the Company</w:t>
      </w:r>
      <w:r w:rsidR="005875C6" w:rsidRPr="00F04A31">
        <w:rPr>
          <w:sz w:val="22"/>
          <w:szCs w:val="22"/>
        </w:rPr>
        <w:t xml:space="preserve"> as stipulated in the License Agreement (as amended) and is and will be the sole holder of any Intellectual Property Rights generated under the Framework Agreement (as amended)</w:t>
      </w:r>
      <w:r w:rsidRPr="00F04A31">
        <w:rPr>
          <w:sz w:val="22"/>
          <w:szCs w:val="22"/>
        </w:rPr>
        <w:t>.</w:t>
      </w:r>
      <w:bookmarkEnd w:id="255"/>
      <w:r w:rsidR="004F62FA">
        <w:rPr>
          <w:sz w:val="22"/>
          <w:szCs w:val="22"/>
        </w:rPr>
        <w:t xml:space="preserve"> </w:t>
      </w:r>
      <w:r w:rsidR="00B37A71" w:rsidRPr="00F04A31">
        <w:rPr>
          <w:sz w:val="22"/>
          <w:szCs w:val="22"/>
        </w:rPr>
        <w:t xml:space="preserve">All such Intellectual Property Rights </w:t>
      </w:r>
      <w:r w:rsidR="00CC3C61">
        <w:rPr>
          <w:sz w:val="22"/>
          <w:szCs w:val="22"/>
        </w:rPr>
        <w:t xml:space="preserve">related to the Product </w:t>
      </w:r>
      <w:r w:rsidR="00B37A71" w:rsidRPr="00F04A31">
        <w:rPr>
          <w:sz w:val="22"/>
          <w:szCs w:val="22"/>
        </w:rPr>
        <w:t>are not subject to any Encumbrance or any licence or authority in favour of another.</w:t>
      </w:r>
    </w:p>
    <w:p w14:paraId="0A691277" w14:textId="29B68E34" w:rsidR="00B37A71" w:rsidRPr="00F04A31" w:rsidRDefault="00B37A71" w:rsidP="00FC5953">
      <w:pPr>
        <w:pStyle w:val="AOHead3"/>
        <w:widowControl/>
        <w:numPr>
          <w:ilvl w:val="2"/>
          <w:numId w:val="31"/>
        </w:numPr>
        <w:rPr>
          <w:sz w:val="22"/>
          <w:szCs w:val="22"/>
        </w:rPr>
      </w:pPr>
      <w:r w:rsidRPr="00F04A31">
        <w:rPr>
          <w:sz w:val="22"/>
          <w:szCs w:val="22"/>
        </w:rPr>
        <w:lastRenderedPageBreak/>
        <w:t>No person has been granted or given, or has the right to be granted or given, any exclusive licence, right or permission to use or exploit, or otherwise in respect of, any Intellectual Property Rights of the Company. </w:t>
      </w:r>
    </w:p>
    <w:p w14:paraId="2BE06CB8" w14:textId="234A33EE" w:rsidR="00130AF5" w:rsidRPr="00F04A31" w:rsidRDefault="002D3374" w:rsidP="00FC5953">
      <w:pPr>
        <w:pStyle w:val="AOHead3"/>
        <w:widowControl/>
        <w:numPr>
          <w:ilvl w:val="2"/>
          <w:numId w:val="31"/>
        </w:numPr>
        <w:rPr>
          <w:sz w:val="22"/>
          <w:szCs w:val="22"/>
        </w:rPr>
      </w:pPr>
      <w:r w:rsidRPr="00F04A31">
        <w:rPr>
          <w:sz w:val="22"/>
          <w:szCs w:val="22"/>
        </w:rPr>
        <w:t xml:space="preserve">The </w:t>
      </w:r>
      <w:r w:rsidR="00130AF5" w:rsidRPr="00F04A31">
        <w:rPr>
          <w:sz w:val="22"/>
          <w:szCs w:val="22"/>
        </w:rPr>
        <w:t>Company’s Intellectual Property Rights (i) do not infringe</w:t>
      </w:r>
      <w:r w:rsidR="00385F6A" w:rsidRPr="00F04A31">
        <w:rPr>
          <w:sz w:val="22"/>
          <w:szCs w:val="22"/>
        </w:rPr>
        <w:t xml:space="preserve"> the</w:t>
      </w:r>
      <w:r w:rsidR="00130AF5" w:rsidRPr="00F04A31">
        <w:rPr>
          <w:sz w:val="22"/>
          <w:szCs w:val="22"/>
        </w:rPr>
        <w:t xml:space="preserve"> Intellectual Property Rights of third parties, (ii) are not the subject of claims by third parties or (iii) are not the subject of any ongoing proceedings regarding withdrawal, revocation or other proceedings, which could have a negative impact on the Product or Business</w:t>
      </w:r>
      <w:r w:rsidR="00B37A71" w:rsidRPr="00F04A31">
        <w:rPr>
          <w:sz w:val="22"/>
          <w:szCs w:val="22"/>
        </w:rPr>
        <w:t xml:space="preserve"> and the Company is not aware of any matter which may lead to such proceedings</w:t>
      </w:r>
      <w:r w:rsidR="00130AF5" w:rsidRPr="00F04A31">
        <w:rPr>
          <w:sz w:val="22"/>
          <w:szCs w:val="22"/>
        </w:rPr>
        <w:t>.</w:t>
      </w:r>
      <w:r w:rsidR="00E3126C" w:rsidRPr="00F04A31">
        <w:rPr>
          <w:sz w:val="22"/>
          <w:szCs w:val="22"/>
        </w:rPr>
        <w:t xml:space="preserve">  </w:t>
      </w:r>
    </w:p>
    <w:p w14:paraId="5C5EE308" w14:textId="34E744A9" w:rsidR="00A97222" w:rsidRPr="00F04A31" w:rsidRDefault="00130AF5" w:rsidP="00130AF5">
      <w:pPr>
        <w:pStyle w:val="AOHead3"/>
        <w:widowControl/>
        <w:ind w:left="1418" w:hanging="709"/>
        <w:rPr>
          <w:sz w:val="22"/>
          <w:szCs w:val="22"/>
        </w:rPr>
      </w:pPr>
      <w:r w:rsidRPr="00F04A31">
        <w:rPr>
          <w:rFonts w:eastAsia="Times New Roman"/>
          <w:sz w:val="22"/>
          <w:szCs w:val="22"/>
        </w:rPr>
        <w:t>No employee or former employee of the Company or any other person</w:t>
      </w:r>
      <w:r w:rsidR="00B37A71" w:rsidRPr="00F04A31">
        <w:rPr>
          <w:rFonts w:eastAsia="Times New Roman"/>
          <w:sz w:val="22"/>
          <w:szCs w:val="22"/>
        </w:rPr>
        <w:t xml:space="preserve"> (especially a member of the Company’s body or shareholder of the Company)</w:t>
      </w:r>
      <w:r w:rsidRPr="00F04A31">
        <w:rPr>
          <w:rFonts w:eastAsia="Times New Roman"/>
          <w:sz w:val="22"/>
          <w:szCs w:val="22"/>
        </w:rPr>
        <w:t xml:space="preserve"> has any right to payment with respect to the use of, or any interest</w:t>
      </w:r>
      <w:r w:rsidR="003A4D33" w:rsidRPr="00F04A31">
        <w:rPr>
          <w:rFonts w:eastAsia="Times New Roman"/>
          <w:sz w:val="22"/>
          <w:szCs w:val="22"/>
        </w:rPr>
        <w:t xml:space="preserve"> (</w:t>
      </w:r>
      <w:r w:rsidR="00B72239" w:rsidRPr="00F04A31">
        <w:rPr>
          <w:rFonts w:eastAsia="Times New Roman"/>
          <w:sz w:val="22"/>
          <w:szCs w:val="22"/>
        </w:rPr>
        <w:t xml:space="preserve">save for </w:t>
      </w:r>
      <w:r w:rsidR="003A4D33" w:rsidRPr="00F04A31">
        <w:rPr>
          <w:rFonts w:eastAsia="Times New Roman"/>
          <w:sz w:val="22"/>
          <w:szCs w:val="22"/>
        </w:rPr>
        <w:t>moral rights</w:t>
      </w:r>
      <w:r w:rsidR="00345409" w:rsidRPr="00F04A31">
        <w:rPr>
          <w:rFonts w:eastAsia="Times New Roman"/>
          <w:sz w:val="22"/>
          <w:szCs w:val="22"/>
        </w:rPr>
        <w:t>,</w:t>
      </w:r>
      <w:r w:rsidR="00D54D32" w:rsidRPr="00F04A31">
        <w:rPr>
          <w:rFonts w:eastAsia="Times New Roman"/>
          <w:sz w:val="22"/>
          <w:szCs w:val="22"/>
        </w:rPr>
        <w:t xml:space="preserve"> however not resulting in any payment or similar claim or right</w:t>
      </w:r>
      <w:r w:rsidR="003A4D33" w:rsidRPr="00F04A31">
        <w:rPr>
          <w:rFonts w:eastAsia="Times New Roman"/>
          <w:sz w:val="22"/>
          <w:szCs w:val="22"/>
        </w:rPr>
        <w:t>)</w:t>
      </w:r>
      <w:r w:rsidRPr="00F04A31">
        <w:rPr>
          <w:rFonts w:eastAsia="Times New Roman"/>
          <w:sz w:val="22"/>
          <w:szCs w:val="22"/>
        </w:rPr>
        <w:t xml:space="preserve"> in any </w:t>
      </w:r>
      <w:r w:rsidRPr="00F04A31">
        <w:rPr>
          <w:sz w:val="22"/>
          <w:szCs w:val="22"/>
        </w:rPr>
        <w:t>Intellectual Property Rights</w:t>
      </w:r>
      <w:r w:rsidR="00713216" w:rsidRPr="00F04A31">
        <w:rPr>
          <w:sz w:val="22"/>
          <w:szCs w:val="22"/>
        </w:rPr>
        <w:t>.</w:t>
      </w:r>
    </w:p>
    <w:p w14:paraId="0F18F6FF" w14:textId="601C83FD" w:rsidR="00ED0307" w:rsidRPr="00F04A31" w:rsidRDefault="007A4CB7" w:rsidP="00ED0307">
      <w:pPr>
        <w:pStyle w:val="AOHead3"/>
        <w:widowControl/>
        <w:ind w:left="1418" w:hanging="709"/>
        <w:rPr>
          <w:rFonts w:eastAsia="SimSun"/>
          <w:sz w:val="22"/>
          <w:szCs w:val="22"/>
          <w:lang w:eastAsia="zh-TW"/>
        </w:rPr>
      </w:pPr>
      <w:r w:rsidRPr="00F04A31">
        <w:rPr>
          <w:rFonts w:eastAsia="SimSun"/>
          <w:sz w:val="22"/>
          <w:szCs w:val="22"/>
          <w:lang w:eastAsia="zh-TW"/>
        </w:rPr>
        <w:t>To the best knowledge of the Company, t</w:t>
      </w:r>
      <w:r w:rsidR="00DD026B" w:rsidRPr="00F04A31">
        <w:rPr>
          <w:rFonts w:eastAsia="SimSun"/>
          <w:sz w:val="22"/>
          <w:szCs w:val="22"/>
          <w:lang w:eastAsia="zh-TW"/>
        </w:rPr>
        <w:t xml:space="preserve">he Research Service Agreement </w:t>
      </w:r>
      <w:r w:rsidR="0091244C" w:rsidRPr="00F04A31">
        <w:rPr>
          <w:rFonts w:eastAsia="SimSun"/>
          <w:sz w:val="22"/>
          <w:szCs w:val="22"/>
          <w:lang w:eastAsia="zh-TW"/>
        </w:rPr>
        <w:t>has been fully</w:t>
      </w:r>
      <w:r w:rsidR="00DD026B" w:rsidRPr="00F04A31">
        <w:rPr>
          <w:rFonts w:eastAsia="SimSun"/>
          <w:sz w:val="22"/>
          <w:szCs w:val="22"/>
          <w:lang w:eastAsia="zh-TW"/>
        </w:rPr>
        <w:t xml:space="preserve"> consumed </w:t>
      </w:r>
      <w:r w:rsidR="0091244C" w:rsidRPr="00F04A31">
        <w:rPr>
          <w:rFonts w:eastAsia="SimSun"/>
          <w:sz w:val="22"/>
          <w:szCs w:val="22"/>
          <w:lang w:eastAsia="zh-TW"/>
        </w:rPr>
        <w:t>prior to</w:t>
      </w:r>
      <w:r w:rsidR="00DD026B" w:rsidRPr="00F04A31">
        <w:rPr>
          <w:rFonts w:eastAsia="SimSun"/>
          <w:sz w:val="22"/>
          <w:szCs w:val="22"/>
          <w:lang w:eastAsia="zh-TW"/>
        </w:rPr>
        <w:t xml:space="preserve"> the Signing Date and all </w:t>
      </w:r>
      <w:r w:rsidR="00902E76" w:rsidRPr="00F04A31">
        <w:rPr>
          <w:rFonts w:eastAsia="SimSun"/>
          <w:sz w:val="22"/>
          <w:szCs w:val="22"/>
          <w:lang w:eastAsia="zh-TW"/>
        </w:rPr>
        <w:t>I</w:t>
      </w:r>
      <w:r w:rsidR="00DD026B" w:rsidRPr="00F04A31">
        <w:rPr>
          <w:rFonts w:eastAsia="SimSun"/>
          <w:sz w:val="22"/>
          <w:szCs w:val="22"/>
          <w:lang w:eastAsia="zh-TW"/>
        </w:rPr>
        <w:t>ntellectual</w:t>
      </w:r>
      <w:r w:rsidR="00902E76" w:rsidRPr="00F04A31">
        <w:rPr>
          <w:rFonts w:eastAsia="SimSun"/>
          <w:sz w:val="22"/>
          <w:szCs w:val="22"/>
          <w:lang w:eastAsia="zh-TW"/>
        </w:rPr>
        <w:t xml:space="preserve"> P</w:t>
      </w:r>
      <w:r w:rsidR="00DD026B" w:rsidRPr="00F04A31">
        <w:rPr>
          <w:rFonts w:eastAsia="SimSun"/>
          <w:sz w:val="22"/>
          <w:szCs w:val="22"/>
          <w:lang w:eastAsia="zh-TW"/>
        </w:rPr>
        <w:t xml:space="preserve">roperty </w:t>
      </w:r>
      <w:r w:rsidR="00902E76" w:rsidRPr="00F04A31">
        <w:rPr>
          <w:rFonts w:eastAsia="SimSun"/>
          <w:sz w:val="22"/>
          <w:szCs w:val="22"/>
          <w:lang w:eastAsia="zh-TW"/>
        </w:rPr>
        <w:t xml:space="preserve">Rights created </w:t>
      </w:r>
      <w:r w:rsidR="0091244C" w:rsidRPr="00F04A31">
        <w:rPr>
          <w:rFonts w:eastAsia="SimSun"/>
          <w:sz w:val="22"/>
          <w:szCs w:val="22"/>
          <w:lang w:eastAsia="zh-TW"/>
        </w:rPr>
        <w:t xml:space="preserve">under </w:t>
      </w:r>
      <w:r w:rsidR="00902E76" w:rsidRPr="00F04A31">
        <w:rPr>
          <w:rFonts w:eastAsia="SimSun"/>
          <w:sz w:val="22"/>
          <w:szCs w:val="22"/>
          <w:lang w:eastAsia="zh-TW"/>
        </w:rPr>
        <w:t xml:space="preserve">the Research Service Agreement </w:t>
      </w:r>
      <w:r w:rsidR="0091244C" w:rsidRPr="00F04A31">
        <w:rPr>
          <w:rFonts w:eastAsia="SimSun"/>
          <w:sz w:val="22"/>
          <w:szCs w:val="22"/>
          <w:lang w:eastAsia="zh-TW"/>
        </w:rPr>
        <w:t>have been fully disclosed i</w:t>
      </w:r>
      <w:r w:rsidR="00DD026B" w:rsidRPr="00F04A31">
        <w:rPr>
          <w:rFonts w:eastAsia="SimSun"/>
          <w:sz w:val="22"/>
          <w:szCs w:val="22"/>
          <w:lang w:eastAsia="zh-TW"/>
        </w:rPr>
        <w:t xml:space="preserve">n the </w:t>
      </w:r>
      <w:r w:rsidR="007D269E" w:rsidRPr="00F04A31">
        <w:rPr>
          <w:rFonts w:eastAsia="SimSun"/>
          <w:sz w:val="22"/>
          <w:szCs w:val="22"/>
          <w:lang w:eastAsia="zh-TW"/>
        </w:rPr>
        <w:t xml:space="preserve">respective </w:t>
      </w:r>
      <w:r w:rsidR="00DD026B" w:rsidRPr="00F04A31">
        <w:rPr>
          <w:rFonts w:eastAsia="SimSun"/>
          <w:sz w:val="22"/>
          <w:szCs w:val="22"/>
          <w:lang w:eastAsia="zh-TW"/>
        </w:rPr>
        <w:t>report</w:t>
      </w:r>
      <w:r w:rsidR="005D3F99" w:rsidRPr="00F04A31">
        <w:rPr>
          <w:rFonts w:eastAsia="SimSun"/>
          <w:sz w:val="22"/>
          <w:szCs w:val="22"/>
          <w:lang w:eastAsia="zh-TW"/>
        </w:rPr>
        <w:t>(s)</w:t>
      </w:r>
      <w:r w:rsidR="00DD026B" w:rsidRPr="00F04A31">
        <w:rPr>
          <w:rFonts w:eastAsia="SimSun"/>
          <w:sz w:val="22"/>
          <w:szCs w:val="22"/>
          <w:lang w:eastAsia="zh-TW"/>
        </w:rPr>
        <w:t xml:space="preserve"> relat</w:t>
      </w:r>
      <w:r w:rsidR="0091244C" w:rsidRPr="00F04A31">
        <w:rPr>
          <w:rFonts w:eastAsia="SimSun"/>
          <w:sz w:val="22"/>
          <w:szCs w:val="22"/>
          <w:lang w:eastAsia="zh-TW"/>
        </w:rPr>
        <w:t>ing</w:t>
      </w:r>
      <w:r w:rsidR="00DD026B" w:rsidRPr="00F04A31">
        <w:rPr>
          <w:rFonts w:eastAsia="SimSun"/>
          <w:sz w:val="22"/>
          <w:szCs w:val="22"/>
          <w:lang w:eastAsia="zh-TW"/>
        </w:rPr>
        <w:t xml:space="preserve"> to the Research Service Agreement. </w:t>
      </w:r>
      <w:r w:rsidR="00902E76" w:rsidRPr="00F04A31">
        <w:rPr>
          <w:rFonts w:eastAsia="SimSun"/>
          <w:sz w:val="22"/>
          <w:szCs w:val="22"/>
          <w:lang w:eastAsia="zh-TW"/>
        </w:rPr>
        <w:t xml:space="preserve">Further, </w:t>
      </w:r>
      <w:r w:rsidR="0091244C" w:rsidRPr="00F04A31">
        <w:rPr>
          <w:rFonts w:eastAsia="SimSun"/>
          <w:sz w:val="22"/>
          <w:szCs w:val="22"/>
          <w:lang w:eastAsia="zh-TW"/>
        </w:rPr>
        <w:t>any</w:t>
      </w:r>
      <w:r w:rsidR="001C6272" w:rsidRPr="00F04A31">
        <w:rPr>
          <w:rFonts w:eastAsia="SimSun"/>
          <w:sz w:val="22"/>
          <w:szCs w:val="22"/>
          <w:lang w:eastAsia="zh-TW"/>
        </w:rPr>
        <w:t xml:space="preserve"> </w:t>
      </w:r>
      <w:r w:rsidR="00902E76" w:rsidRPr="00F04A31">
        <w:rPr>
          <w:rFonts w:eastAsia="SimSun"/>
          <w:sz w:val="22"/>
          <w:szCs w:val="22"/>
          <w:lang w:eastAsia="zh-TW"/>
        </w:rPr>
        <w:t>I</w:t>
      </w:r>
      <w:r w:rsidR="001C6272" w:rsidRPr="00F04A31">
        <w:rPr>
          <w:rFonts w:eastAsia="SimSun"/>
          <w:sz w:val="22"/>
          <w:szCs w:val="22"/>
          <w:lang w:eastAsia="zh-TW"/>
        </w:rPr>
        <w:t xml:space="preserve">ntellectual </w:t>
      </w:r>
      <w:r w:rsidR="00902E76" w:rsidRPr="00F04A31">
        <w:rPr>
          <w:rFonts w:eastAsia="SimSun"/>
          <w:sz w:val="22"/>
          <w:szCs w:val="22"/>
          <w:lang w:eastAsia="zh-TW"/>
        </w:rPr>
        <w:t>P</w:t>
      </w:r>
      <w:r w:rsidR="001C6272" w:rsidRPr="00F04A31">
        <w:rPr>
          <w:rFonts w:eastAsia="SimSun"/>
          <w:sz w:val="22"/>
          <w:szCs w:val="22"/>
          <w:lang w:eastAsia="zh-TW"/>
        </w:rPr>
        <w:t xml:space="preserve">roperty </w:t>
      </w:r>
      <w:r w:rsidR="00902E76" w:rsidRPr="00F04A31">
        <w:rPr>
          <w:rFonts w:eastAsia="SimSun"/>
          <w:sz w:val="22"/>
          <w:szCs w:val="22"/>
          <w:lang w:eastAsia="zh-TW"/>
        </w:rPr>
        <w:t xml:space="preserve">Rights created </w:t>
      </w:r>
      <w:r w:rsidR="0091244C" w:rsidRPr="00F04A31">
        <w:rPr>
          <w:rFonts w:eastAsia="SimSun"/>
          <w:sz w:val="22"/>
          <w:szCs w:val="22"/>
          <w:lang w:eastAsia="zh-TW"/>
        </w:rPr>
        <w:t xml:space="preserve">under </w:t>
      </w:r>
      <w:r w:rsidR="00902E76" w:rsidRPr="00F04A31">
        <w:rPr>
          <w:rFonts w:eastAsia="SimSun"/>
          <w:sz w:val="22"/>
          <w:szCs w:val="22"/>
          <w:lang w:eastAsia="zh-TW"/>
        </w:rPr>
        <w:t xml:space="preserve">the </w:t>
      </w:r>
      <w:r w:rsidR="001C6272" w:rsidRPr="00F04A31">
        <w:rPr>
          <w:rFonts w:eastAsia="SimSun"/>
          <w:sz w:val="22"/>
          <w:szCs w:val="22"/>
          <w:lang w:eastAsia="zh-TW"/>
        </w:rPr>
        <w:t xml:space="preserve">Research Service Agreement </w:t>
      </w:r>
      <w:r w:rsidR="00902E76" w:rsidRPr="00F04A31">
        <w:rPr>
          <w:rFonts w:eastAsia="SimSun"/>
          <w:sz w:val="22"/>
          <w:szCs w:val="22"/>
          <w:lang w:eastAsia="zh-TW"/>
        </w:rPr>
        <w:t>are</w:t>
      </w:r>
      <w:r w:rsidR="001C6272" w:rsidRPr="00F04A31">
        <w:rPr>
          <w:rFonts w:eastAsia="SimSun"/>
          <w:sz w:val="22"/>
          <w:szCs w:val="22"/>
          <w:lang w:eastAsia="zh-TW"/>
        </w:rPr>
        <w:t xml:space="preserve"> </w:t>
      </w:r>
      <w:r w:rsidR="0091244C" w:rsidRPr="00F04A31">
        <w:rPr>
          <w:rFonts w:eastAsia="SimSun"/>
          <w:sz w:val="22"/>
          <w:szCs w:val="22"/>
          <w:lang w:eastAsia="zh-TW"/>
        </w:rPr>
        <w:t xml:space="preserve">not </w:t>
      </w:r>
      <w:r w:rsidR="001C6272" w:rsidRPr="00F04A31">
        <w:rPr>
          <w:rFonts w:eastAsia="SimSun"/>
          <w:sz w:val="22"/>
          <w:szCs w:val="22"/>
          <w:lang w:eastAsia="zh-TW"/>
        </w:rPr>
        <w:t xml:space="preserve">relevant </w:t>
      </w:r>
      <w:r w:rsidR="0091244C" w:rsidRPr="00F04A31">
        <w:rPr>
          <w:rFonts w:eastAsia="SimSun"/>
          <w:sz w:val="22"/>
          <w:szCs w:val="22"/>
          <w:lang w:eastAsia="zh-TW"/>
        </w:rPr>
        <w:t>to the</w:t>
      </w:r>
      <w:r w:rsidR="001C6272" w:rsidRPr="00F04A31">
        <w:rPr>
          <w:rFonts w:eastAsia="SimSun"/>
          <w:sz w:val="22"/>
          <w:szCs w:val="22"/>
          <w:lang w:eastAsia="zh-TW"/>
        </w:rPr>
        <w:t xml:space="preserve"> commercialization of the Product, and the use of such </w:t>
      </w:r>
      <w:r w:rsidR="00902E76" w:rsidRPr="00F04A31">
        <w:rPr>
          <w:rFonts w:eastAsia="SimSun"/>
          <w:sz w:val="22"/>
          <w:szCs w:val="22"/>
          <w:lang w:eastAsia="zh-TW"/>
        </w:rPr>
        <w:t>I</w:t>
      </w:r>
      <w:r w:rsidR="001C6272" w:rsidRPr="00F04A31">
        <w:rPr>
          <w:rFonts w:eastAsia="SimSun"/>
          <w:sz w:val="22"/>
          <w:szCs w:val="22"/>
          <w:lang w:eastAsia="zh-TW"/>
        </w:rPr>
        <w:t xml:space="preserve">ntellectual </w:t>
      </w:r>
      <w:r w:rsidR="00902E76" w:rsidRPr="00F04A31">
        <w:rPr>
          <w:rFonts w:eastAsia="SimSun"/>
          <w:sz w:val="22"/>
          <w:szCs w:val="22"/>
          <w:lang w:eastAsia="zh-TW"/>
        </w:rPr>
        <w:t>P</w:t>
      </w:r>
      <w:r w:rsidR="001C6272" w:rsidRPr="00F04A31">
        <w:rPr>
          <w:rFonts w:eastAsia="SimSun"/>
          <w:sz w:val="22"/>
          <w:szCs w:val="22"/>
          <w:lang w:eastAsia="zh-TW"/>
        </w:rPr>
        <w:t xml:space="preserve">roperty </w:t>
      </w:r>
      <w:r w:rsidR="00902E76" w:rsidRPr="00F04A31">
        <w:rPr>
          <w:rFonts w:eastAsia="SimSun"/>
          <w:sz w:val="22"/>
          <w:szCs w:val="22"/>
          <w:lang w:eastAsia="zh-TW"/>
        </w:rPr>
        <w:t xml:space="preserve">Rights </w:t>
      </w:r>
      <w:r w:rsidR="001C6272" w:rsidRPr="00F04A31">
        <w:rPr>
          <w:rFonts w:eastAsia="SimSun"/>
          <w:sz w:val="22"/>
          <w:szCs w:val="22"/>
          <w:lang w:eastAsia="zh-TW"/>
        </w:rPr>
        <w:t xml:space="preserve">does not infringe the </w:t>
      </w:r>
      <w:r w:rsidR="00902E76" w:rsidRPr="00F04A31">
        <w:rPr>
          <w:rFonts w:eastAsia="SimSun"/>
          <w:sz w:val="22"/>
          <w:szCs w:val="22"/>
          <w:lang w:eastAsia="zh-TW"/>
        </w:rPr>
        <w:t>r</w:t>
      </w:r>
      <w:r w:rsidR="001C6272" w:rsidRPr="00F04A31">
        <w:rPr>
          <w:rFonts w:eastAsia="SimSun"/>
          <w:sz w:val="22"/>
          <w:szCs w:val="22"/>
          <w:lang w:eastAsia="zh-TW"/>
        </w:rPr>
        <w:t>ights of any third party.</w:t>
      </w:r>
      <w:r w:rsidR="00D87216" w:rsidRPr="00F04A31">
        <w:rPr>
          <w:rFonts w:eastAsia="SimSun"/>
          <w:sz w:val="22"/>
          <w:szCs w:val="22"/>
          <w:lang w:eastAsia="zh-TW"/>
        </w:rPr>
        <w:t xml:space="preserve"> For th</w:t>
      </w:r>
      <w:r w:rsidR="00E50FCE" w:rsidRPr="00F04A31">
        <w:rPr>
          <w:rFonts w:eastAsia="SimSun"/>
          <w:sz w:val="22"/>
          <w:szCs w:val="22"/>
          <w:lang w:eastAsia="zh-TW"/>
        </w:rPr>
        <w:t>e</w:t>
      </w:r>
      <w:r w:rsidR="00D87216" w:rsidRPr="00F04A31">
        <w:rPr>
          <w:rFonts w:eastAsia="SimSun"/>
          <w:sz w:val="22"/>
          <w:szCs w:val="22"/>
          <w:lang w:eastAsia="zh-TW"/>
        </w:rPr>
        <w:t xml:space="preserve"> purpose</w:t>
      </w:r>
      <w:r w:rsidR="00E50FCE" w:rsidRPr="00F04A31">
        <w:rPr>
          <w:rFonts w:eastAsia="SimSun"/>
          <w:sz w:val="22"/>
          <w:szCs w:val="22"/>
          <w:lang w:eastAsia="zh-TW"/>
        </w:rPr>
        <w:t xml:space="preserve"> hereof</w:t>
      </w:r>
      <w:r w:rsidR="00D87216" w:rsidRPr="00F04A31">
        <w:rPr>
          <w:rFonts w:eastAsia="SimSun"/>
          <w:sz w:val="22"/>
          <w:szCs w:val="22"/>
          <w:lang w:eastAsia="zh-TW"/>
        </w:rPr>
        <w:t>, the best knowledge of the Company shall mean</w:t>
      </w:r>
      <w:r w:rsidR="0041279C" w:rsidRPr="00F04A31">
        <w:rPr>
          <w:rFonts w:eastAsia="SimSun"/>
          <w:sz w:val="22"/>
          <w:szCs w:val="22"/>
          <w:lang w:eastAsia="zh-TW"/>
        </w:rPr>
        <w:t xml:space="preserve"> the best knowledge of the Board of Directors or any of its members.</w:t>
      </w:r>
    </w:p>
    <w:p w14:paraId="796BF94D" w14:textId="787BF42C" w:rsidR="00A80B64" w:rsidRPr="00F04A31" w:rsidRDefault="00A80B64" w:rsidP="00A80B64">
      <w:pPr>
        <w:pStyle w:val="AOHead3"/>
        <w:widowControl/>
        <w:ind w:left="1418" w:hanging="709"/>
        <w:rPr>
          <w:rFonts w:eastAsia="SimSun"/>
          <w:sz w:val="22"/>
          <w:szCs w:val="22"/>
          <w:lang w:eastAsia="zh-TW"/>
        </w:rPr>
      </w:pPr>
      <w:r w:rsidRPr="00F04A31">
        <w:rPr>
          <w:rFonts w:eastAsia="SimSun"/>
          <w:sz w:val="22"/>
          <w:szCs w:val="22"/>
          <w:lang w:eastAsia="zh-TW"/>
        </w:rPr>
        <w:t xml:space="preserve">Company’s Intellectual Property Rights </w:t>
      </w:r>
      <w:r w:rsidR="000F2326" w:rsidRPr="00F04A31">
        <w:rPr>
          <w:rFonts w:eastAsia="SimSun"/>
          <w:sz w:val="22"/>
          <w:szCs w:val="22"/>
          <w:lang w:eastAsia="zh-TW"/>
        </w:rPr>
        <w:t xml:space="preserve">related to the Product </w:t>
      </w:r>
      <w:r w:rsidRPr="00F04A31">
        <w:rPr>
          <w:rFonts w:eastAsia="SimSun"/>
          <w:sz w:val="22"/>
          <w:szCs w:val="22"/>
          <w:lang w:eastAsia="zh-TW"/>
        </w:rPr>
        <w:t xml:space="preserve">have been developed or created by employees or former employees of the Company </w:t>
      </w:r>
      <w:r w:rsidR="008579B0" w:rsidRPr="00F04A31">
        <w:rPr>
          <w:rFonts w:eastAsia="SimSun"/>
          <w:sz w:val="22"/>
          <w:szCs w:val="22"/>
          <w:lang w:eastAsia="zh-TW"/>
        </w:rPr>
        <w:t xml:space="preserve">or the Founder I </w:t>
      </w:r>
      <w:proofErr w:type="gramStart"/>
      <w:r w:rsidRPr="00F04A31">
        <w:rPr>
          <w:rFonts w:eastAsia="SimSun"/>
          <w:sz w:val="22"/>
          <w:szCs w:val="22"/>
          <w:lang w:eastAsia="zh-TW"/>
        </w:rPr>
        <w:t>acting</w:t>
      </w:r>
      <w:proofErr w:type="gramEnd"/>
      <w:r w:rsidRPr="00F04A31">
        <w:rPr>
          <w:rFonts w:eastAsia="SimSun"/>
          <w:sz w:val="22"/>
          <w:szCs w:val="22"/>
          <w:lang w:eastAsia="zh-TW"/>
        </w:rPr>
        <w:t xml:space="preserve"> in the course of their employment, or by contractors. All current or former employees and contractors who have developed, created, or contributed to the development or creation of any subject matter of the Company’s Intellectual Property Rights have, through a valid, legally binding, written, and enforceable assignment, transferred to the Company</w:t>
      </w:r>
      <w:r w:rsidR="00CC183B" w:rsidRPr="00F04A31">
        <w:rPr>
          <w:rFonts w:eastAsia="SimSun"/>
          <w:sz w:val="22"/>
          <w:szCs w:val="22"/>
          <w:lang w:eastAsia="zh-TW"/>
        </w:rPr>
        <w:t xml:space="preserve"> </w:t>
      </w:r>
      <w:r w:rsidRPr="00F04A31">
        <w:rPr>
          <w:rFonts w:eastAsia="SimSun"/>
          <w:sz w:val="22"/>
          <w:szCs w:val="22"/>
          <w:lang w:eastAsia="zh-TW"/>
        </w:rPr>
        <w:t xml:space="preserve"> any and all right, title, and interest (including all Intellectual Property Rights) in and to such subject matter, or at a minimum, all rights, titles, and interests (including all Intellectual Property Rights) that did not fully and automatically vest in the Company by operation of applicable law. </w:t>
      </w:r>
    </w:p>
    <w:p w14:paraId="32DA1FA4" w14:textId="32D1D022" w:rsidR="00A80B64" w:rsidRPr="00F04A31" w:rsidRDefault="00A80B64" w:rsidP="00A80B64">
      <w:pPr>
        <w:pStyle w:val="AOHead3"/>
        <w:widowControl/>
        <w:ind w:left="1418" w:hanging="709"/>
        <w:rPr>
          <w:rFonts w:eastAsia="SimSun"/>
          <w:sz w:val="22"/>
          <w:szCs w:val="22"/>
          <w:lang w:eastAsia="zh-TW"/>
        </w:rPr>
      </w:pPr>
      <w:r w:rsidRPr="00F04A31">
        <w:rPr>
          <w:rFonts w:eastAsia="SimSun"/>
          <w:sz w:val="22"/>
          <w:szCs w:val="22"/>
          <w:lang w:eastAsia="zh-TW"/>
        </w:rPr>
        <w:t>All registered Intellectual Property Rights are valid, subsisting and enforceable. and renewal and other official fees which are due in respect of all Intellectual Property Rights have been paid in full, and all steps which are required for the prosecution, registration, granting, maintenance, renewal and protection of all Intellectual Property Rights have been taken on time.</w:t>
      </w:r>
    </w:p>
    <w:p w14:paraId="7CA636DD" w14:textId="410070B4" w:rsidR="00294377" w:rsidRPr="00F04A31" w:rsidRDefault="00C85AE5" w:rsidP="0091244C">
      <w:pPr>
        <w:pStyle w:val="AOHead3"/>
        <w:widowControl/>
        <w:ind w:left="1418" w:hanging="709"/>
        <w:rPr>
          <w:rFonts w:eastAsia="SimSun"/>
          <w:sz w:val="22"/>
          <w:szCs w:val="22"/>
          <w:lang w:eastAsia="zh-TW"/>
        </w:rPr>
      </w:pPr>
      <w:r w:rsidRPr="00F04A31">
        <w:rPr>
          <w:rFonts w:eastAsia="SimSun"/>
          <w:sz w:val="22"/>
          <w:szCs w:val="22"/>
          <w:lang w:eastAsia="zh-TW"/>
        </w:rPr>
        <w:t>To the best knowledge of the Company, t</w:t>
      </w:r>
      <w:r w:rsidR="00822425" w:rsidRPr="00F04A31">
        <w:rPr>
          <w:rFonts w:eastAsia="SimSun"/>
          <w:sz w:val="22"/>
          <w:szCs w:val="22"/>
          <w:lang w:eastAsia="zh-TW"/>
        </w:rPr>
        <w:t>h</w:t>
      </w:r>
      <w:r w:rsidR="001E0603" w:rsidRPr="00F04A31">
        <w:rPr>
          <w:rFonts w:eastAsia="SimSun"/>
          <w:sz w:val="22"/>
          <w:szCs w:val="22"/>
          <w:lang w:eastAsia="zh-TW"/>
        </w:rPr>
        <w:t>ere have not occu</w:t>
      </w:r>
      <w:r w:rsidR="0026617E" w:rsidRPr="00F04A31">
        <w:rPr>
          <w:rFonts w:eastAsia="SimSun"/>
          <w:sz w:val="22"/>
          <w:szCs w:val="22"/>
          <w:lang w:eastAsia="zh-TW"/>
        </w:rPr>
        <w:t>rr</w:t>
      </w:r>
      <w:r w:rsidR="001E0603" w:rsidRPr="00F04A31">
        <w:rPr>
          <w:rFonts w:eastAsia="SimSun"/>
          <w:sz w:val="22"/>
          <w:szCs w:val="22"/>
          <w:lang w:eastAsia="zh-TW"/>
        </w:rPr>
        <w:t>ed any events which would trigger the applicability of the last sentence of</w:t>
      </w:r>
      <w:r w:rsidR="004C2CAB" w:rsidRPr="00F04A31">
        <w:rPr>
          <w:rFonts w:eastAsia="SimSun"/>
          <w:sz w:val="22"/>
          <w:szCs w:val="22"/>
          <w:lang w:eastAsia="zh-TW"/>
        </w:rPr>
        <w:t xml:space="preserve"> c</w:t>
      </w:r>
      <w:r w:rsidR="00530637" w:rsidRPr="00F04A31">
        <w:rPr>
          <w:rFonts w:eastAsia="SimSun"/>
          <w:sz w:val="22"/>
          <w:szCs w:val="22"/>
          <w:lang w:eastAsia="zh-TW"/>
        </w:rPr>
        <w:t>lause 4.4 of the current scientific advisory board service agreement.</w:t>
      </w:r>
    </w:p>
    <w:p w14:paraId="35F7D26E" w14:textId="2C80CB24" w:rsidR="00A00C1C" w:rsidRPr="00F04A31" w:rsidRDefault="007A4CB7" w:rsidP="00A00C1C">
      <w:pPr>
        <w:pStyle w:val="AOHead3"/>
        <w:widowControl/>
        <w:ind w:left="1418" w:hanging="709"/>
        <w:rPr>
          <w:rFonts w:eastAsia="SimSun"/>
          <w:sz w:val="22"/>
          <w:szCs w:val="22"/>
          <w:lang w:eastAsia="zh-TW"/>
        </w:rPr>
      </w:pPr>
      <w:r w:rsidRPr="00F04A31">
        <w:rPr>
          <w:rFonts w:eastAsia="SimSun"/>
          <w:sz w:val="22"/>
          <w:szCs w:val="22"/>
          <w:lang w:eastAsia="zh-TW"/>
        </w:rPr>
        <w:t xml:space="preserve">The Company and </w:t>
      </w:r>
      <w:proofErr w:type="spellStart"/>
      <w:r w:rsidRPr="00F04A31">
        <w:rPr>
          <w:rFonts w:eastAsia="SimSun"/>
          <w:sz w:val="22"/>
          <w:szCs w:val="22"/>
          <w:lang w:eastAsia="zh-TW"/>
        </w:rPr>
        <w:t>Masarykova</w:t>
      </w:r>
      <w:proofErr w:type="spellEnd"/>
      <w:r w:rsidRPr="00F04A31">
        <w:rPr>
          <w:rFonts w:eastAsia="SimSun"/>
          <w:sz w:val="22"/>
          <w:szCs w:val="22"/>
          <w:lang w:eastAsia="zh-TW"/>
        </w:rPr>
        <w:t xml:space="preserve"> </w:t>
      </w:r>
      <w:proofErr w:type="spellStart"/>
      <w:r w:rsidRPr="00F04A31">
        <w:rPr>
          <w:rFonts w:eastAsia="SimSun"/>
          <w:sz w:val="22"/>
          <w:szCs w:val="22"/>
          <w:lang w:eastAsia="zh-TW"/>
        </w:rPr>
        <w:t>Univerzita</w:t>
      </w:r>
      <w:proofErr w:type="spellEnd"/>
      <w:r w:rsidRPr="00F04A31">
        <w:rPr>
          <w:rFonts w:eastAsia="SimSun"/>
          <w:sz w:val="22"/>
          <w:szCs w:val="22"/>
          <w:lang w:eastAsia="zh-TW"/>
        </w:rPr>
        <w:t xml:space="preserve"> did not create any </w:t>
      </w:r>
      <w:r w:rsidR="0091244C" w:rsidRPr="00F04A31">
        <w:rPr>
          <w:rFonts w:eastAsia="SimSun"/>
          <w:sz w:val="22"/>
          <w:szCs w:val="22"/>
          <w:lang w:eastAsia="zh-TW"/>
        </w:rPr>
        <w:t xml:space="preserve">joint foreground (as defined in the </w:t>
      </w:r>
      <w:r w:rsidR="006164A0" w:rsidRPr="00F04A31">
        <w:rPr>
          <w:rFonts w:eastAsia="SimSun"/>
          <w:sz w:val="22"/>
          <w:szCs w:val="22"/>
          <w:lang w:eastAsia="zh-TW"/>
        </w:rPr>
        <w:t>L</w:t>
      </w:r>
      <w:r w:rsidR="0091244C" w:rsidRPr="00F04A31">
        <w:rPr>
          <w:rFonts w:eastAsia="SimSun"/>
          <w:sz w:val="22"/>
          <w:szCs w:val="22"/>
          <w:lang w:eastAsia="zh-TW"/>
        </w:rPr>
        <w:t>icen</w:t>
      </w:r>
      <w:r w:rsidR="0026617E" w:rsidRPr="00F04A31">
        <w:rPr>
          <w:rFonts w:eastAsia="SimSun"/>
          <w:sz w:val="22"/>
          <w:szCs w:val="22"/>
          <w:lang w:eastAsia="zh-TW"/>
        </w:rPr>
        <w:t>s</w:t>
      </w:r>
      <w:r w:rsidR="0091244C" w:rsidRPr="00F04A31">
        <w:rPr>
          <w:rFonts w:eastAsia="SimSun"/>
          <w:sz w:val="22"/>
          <w:szCs w:val="22"/>
          <w:lang w:eastAsia="zh-TW"/>
        </w:rPr>
        <w:t xml:space="preserve">e </w:t>
      </w:r>
      <w:r w:rsidR="006164A0" w:rsidRPr="00F04A31">
        <w:rPr>
          <w:rFonts w:eastAsia="SimSun"/>
          <w:sz w:val="22"/>
          <w:szCs w:val="22"/>
          <w:lang w:eastAsia="zh-TW"/>
        </w:rPr>
        <w:t>A</w:t>
      </w:r>
      <w:r w:rsidR="0091244C" w:rsidRPr="00F04A31">
        <w:rPr>
          <w:rFonts w:eastAsia="SimSun"/>
          <w:sz w:val="22"/>
          <w:szCs w:val="22"/>
          <w:lang w:eastAsia="zh-TW"/>
        </w:rPr>
        <w:t>greement)</w:t>
      </w:r>
      <w:r w:rsidR="00C52379" w:rsidRPr="00F04A31">
        <w:rPr>
          <w:rFonts w:eastAsia="SimSun"/>
          <w:sz w:val="22"/>
          <w:szCs w:val="22"/>
          <w:lang w:eastAsia="zh-TW"/>
        </w:rPr>
        <w:t>.</w:t>
      </w:r>
      <w:r w:rsidR="0091244C" w:rsidRPr="00F04A31">
        <w:rPr>
          <w:rFonts w:eastAsia="SimSun"/>
          <w:sz w:val="22"/>
          <w:szCs w:val="22"/>
          <w:lang w:eastAsia="zh-TW"/>
        </w:rPr>
        <w:t xml:space="preserve"> </w:t>
      </w:r>
      <w:r w:rsidR="004F62FA" w:rsidRPr="00F04A31">
        <w:rPr>
          <w:rFonts w:eastAsia="SimSun"/>
          <w:sz w:val="22"/>
          <w:szCs w:val="22"/>
          <w:lang w:eastAsia="zh-TW"/>
        </w:rPr>
        <w:t>Therefore,</w:t>
      </w:r>
      <w:r w:rsidR="0091244C" w:rsidRPr="00F04A31">
        <w:rPr>
          <w:rFonts w:eastAsia="SimSun"/>
          <w:sz w:val="22"/>
          <w:szCs w:val="22"/>
          <w:lang w:eastAsia="zh-TW"/>
        </w:rPr>
        <w:t xml:space="preserve"> no separate agreement as defined in the licen</w:t>
      </w:r>
      <w:r w:rsidR="0026617E" w:rsidRPr="00F04A31">
        <w:rPr>
          <w:rFonts w:eastAsia="SimSun"/>
          <w:sz w:val="22"/>
          <w:szCs w:val="22"/>
          <w:lang w:eastAsia="zh-TW"/>
        </w:rPr>
        <w:t>s</w:t>
      </w:r>
      <w:r w:rsidR="0091244C" w:rsidRPr="00F04A31">
        <w:rPr>
          <w:rFonts w:eastAsia="SimSun"/>
          <w:sz w:val="22"/>
          <w:szCs w:val="22"/>
          <w:lang w:eastAsia="zh-TW"/>
        </w:rPr>
        <w:t>e agreement was necessary so far.</w:t>
      </w:r>
      <w:r w:rsidR="00330DA6" w:rsidRPr="00F04A31">
        <w:rPr>
          <w:rFonts w:eastAsia="SimSun"/>
          <w:sz w:val="22"/>
          <w:szCs w:val="22"/>
          <w:lang w:eastAsia="zh-TW"/>
        </w:rPr>
        <w:t xml:space="preserve"> </w:t>
      </w:r>
    </w:p>
    <w:p w14:paraId="32DEB660" w14:textId="4DF2BF96" w:rsidR="00A4161D" w:rsidRPr="00F04A31" w:rsidRDefault="00FF0799" w:rsidP="00A00C1C">
      <w:pPr>
        <w:pStyle w:val="AOHead3"/>
        <w:widowControl/>
        <w:ind w:left="1418" w:hanging="709"/>
        <w:rPr>
          <w:rFonts w:eastAsia="SimSun"/>
          <w:sz w:val="22"/>
          <w:szCs w:val="22"/>
          <w:lang w:eastAsia="zh-TW"/>
        </w:rPr>
      </w:pPr>
      <w:r w:rsidRPr="00F04A31">
        <w:rPr>
          <w:rFonts w:eastAsia="SimSun"/>
          <w:sz w:val="22"/>
          <w:szCs w:val="22"/>
          <w:lang w:eastAsia="zh-TW"/>
        </w:rPr>
        <w:t xml:space="preserve">No confidential information </w:t>
      </w:r>
      <w:r w:rsidR="00E02495" w:rsidRPr="00F04A31">
        <w:rPr>
          <w:rFonts w:eastAsia="SimSun"/>
          <w:sz w:val="22"/>
          <w:szCs w:val="22"/>
          <w:lang w:eastAsia="zh-TW"/>
        </w:rPr>
        <w:t xml:space="preserve">of </w:t>
      </w:r>
      <w:proofErr w:type="spellStart"/>
      <w:r w:rsidRPr="00F04A31">
        <w:rPr>
          <w:rFonts w:eastAsia="SimSun"/>
          <w:sz w:val="22"/>
          <w:szCs w:val="22"/>
          <w:lang w:eastAsia="zh-TW"/>
        </w:rPr>
        <w:t>Ústav</w:t>
      </w:r>
      <w:proofErr w:type="spellEnd"/>
      <w:r w:rsidRPr="00F04A31">
        <w:rPr>
          <w:rFonts w:eastAsia="SimSun"/>
          <w:sz w:val="22"/>
          <w:szCs w:val="22"/>
          <w:lang w:eastAsia="zh-TW"/>
        </w:rPr>
        <w:t xml:space="preserve"> </w:t>
      </w:r>
      <w:proofErr w:type="spellStart"/>
      <w:r w:rsidRPr="00F04A31">
        <w:rPr>
          <w:rFonts w:eastAsia="SimSun"/>
          <w:sz w:val="22"/>
          <w:szCs w:val="22"/>
          <w:lang w:eastAsia="zh-TW"/>
        </w:rPr>
        <w:t>molekulární</w:t>
      </w:r>
      <w:proofErr w:type="spellEnd"/>
      <w:r w:rsidRPr="00F04A31">
        <w:rPr>
          <w:rFonts w:eastAsia="SimSun"/>
          <w:sz w:val="22"/>
          <w:szCs w:val="22"/>
          <w:lang w:eastAsia="zh-TW"/>
        </w:rPr>
        <w:t xml:space="preserve"> </w:t>
      </w:r>
      <w:proofErr w:type="spellStart"/>
      <w:r w:rsidRPr="00F04A31">
        <w:rPr>
          <w:rFonts w:eastAsia="SimSun"/>
          <w:sz w:val="22"/>
          <w:szCs w:val="22"/>
          <w:lang w:eastAsia="zh-TW"/>
        </w:rPr>
        <w:t>genetiky</w:t>
      </w:r>
      <w:proofErr w:type="spellEnd"/>
      <w:r w:rsidRPr="00F04A31">
        <w:rPr>
          <w:rFonts w:eastAsia="SimSun"/>
          <w:sz w:val="22"/>
          <w:szCs w:val="22"/>
          <w:lang w:eastAsia="zh-TW"/>
        </w:rPr>
        <w:t xml:space="preserve"> </w:t>
      </w:r>
      <w:r w:rsidR="00E02495" w:rsidRPr="00F04A31">
        <w:rPr>
          <w:rFonts w:eastAsia="SimSun"/>
          <w:sz w:val="22"/>
          <w:szCs w:val="22"/>
          <w:lang w:eastAsia="zh-TW"/>
        </w:rPr>
        <w:t xml:space="preserve">is used by or shared with </w:t>
      </w:r>
      <w:r w:rsidRPr="00F04A31">
        <w:rPr>
          <w:rFonts w:eastAsia="SimSun"/>
          <w:sz w:val="22"/>
          <w:szCs w:val="22"/>
          <w:lang w:eastAsia="zh-TW"/>
        </w:rPr>
        <w:t xml:space="preserve">the Company in relation to the material transfer agreement concluded between the Company and </w:t>
      </w:r>
      <w:proofErr w:type="spellStart"/>
      <w:r w:rsidRPr="00F04A31">
        <w:rPr>
          <w:rFonts w:eastAsia="SimSun"/>
          <w:sz w:val="22"/>
          <w:szCs w:val="22"/>
          <w:lang w:eastAsia="zh-TW"/>
        </w:rPr>
        <w:t>Ústav</w:t>
      </w:r>
      <w:proofErr w:type="spellEnd"/>
      <w:r w:rsidRPr="00F04A31">
        <w:rPr>
          <w:rFonts w:eastAsia="SimSun"/>
          <w:sz w:val="22"/>
          <w:szCs w:val="22"/>
          <w:lang w:eastAsia="zh-TW"/>
        </w:rPr>
        <w:t xml:space="preserve"> </w:t>
      </w:r>
      <w:proofErr w:type="spellStart"/>
      <w:r w:rsidRPr="00F04A31">
        <w:rPr>
          <w:rFonts w:eastAsia="SimSun"/>
          <w:sz w:val="22"/>
          <w:szCs w:val="22"/>
          <w:lang w:eastAsia="zh-TW"/>
        </w:rPr>
        <w:t>molekulární</w:t>
      </w:r>
      <w:proofErr w:type="spellEnd"/>
      <w:r w:rsidRPr="00F04A31">
        <w:rPr>
          <w:rFonts w:eastAsia="SimSun"/>
          <w:sz w:val="22"/>
          <w:szCs w:val="22"/>
          <w:lang w:eastAsia="zh-TW"/>
        </w:rPr>
        <w:t xml:space="preserve"> </w:t>
      </w:r>
      <w:proofErr w:type="spellStart"/>
      <w:r w:rsidRPr="00F04A31">
        <w:rPr>
          <w:rFonts w:eastAsia="SimSun"/>
          <w:sz w:val="22"/>
          <w:szCs w:val="22"/>
          <w:lang w:eastAsia="zh-TW"/>
        </w:rPr>
        <w:t>genetiky</w:t>
      </w:r>
      <w:proofErr w:type="spellEnd"/>
      <w:r w:rsidRPr="00F04A31">
        <w:rPr>
          <w:rFonts w:eastAsia="SimSun"/>
          <w:sz w:val="22"/>
          <w:szCs w:val="22"/>
          <w:lang w:eastAsia="zh-TW"/>
        </w:rPr>
        <w:t xml:space="preserve"> on 15 August 2023 and there is no risk of disclosing of any information that could cause a damage </w:t>
      </w:r>
      <w:r w:rsidR="00766A67" w:rsidRPr="00F04A31">
        <w:rPr>
          <w:rFonts w:eastAsia="SimSun"/>
          <w:sz w:val="22"/>
          <w:szCs w:val="22"/>
          <w:lang w:eastAsia="zh-TW"/>
        </w:rPr>
        <w:t xml:space="preserve">or any other harm to </w:t>
      </w:r>
      <w:proofErr w:type="spellStart"/>
      <w:r w:rsidRPr="00F04A31">
        <w:rPr>
          <w:rFonts w:eastAsia="SimSun"/>
          <w:sz w:val="22"/>
          <w:szCs w:val="22"/>
          <w:lang w:eastAsia="zh-TW"/>
        </w:rPr>
        <w:t>Ústav</w:t>
      </w:r>
      <w:proofErr w:type="spellEnd"/>
      <w:r w:rsidRPr="00F04A31">
        <w:rPr>
          <w:rFonts w:eastAsia="SimSun"/>
          <w:sz w:val="22"/>
          <w:szCs w:val="22"/>
          <w:lang w:eastAsia="zh-TW"/>
        </w:rPr>
        <w:t xml:space="preserve"> </w:t>
      </w:r>
      <w:proofErr w:type="spellStart"/>
      <w:r w:rsidRPr="00F04A31">
        <w:rPr>
          <w:rFonts w:eastAsia="SimSun"/>
          <w:sz w:val="22"/>
          <w:szCs w:val="22"/>
          <w:lang w:eastAsia="zh-TW"/>
        </w:rPr>
        <w:lastRenderedPageBreak/>
        <w:t>molekulární</w:t>
      </w:r>
      <w:proofErr w:type="spellEnd"/>
      <w:r w:rsidRPr="00F04A31">
        <w:rPr>
          <w:rFonts w:eastAsia="SimSun"/>
          <w:sz w:val="22"/>
          <w:szCs w:val="22"/>
          <w:lang w:eastAsia="zh-TW"/>
        </w:rPr>
        <w:t xml:space="preserve"> </w:t>
      </w:r>
      <w:proofErr w:type="spellStart"/>
      <w:r w:rsidRPr="00F04A31">
        <w:rPr>
          <w:rFonts w:eastAsia="SimSun"/>
          <w:sz w:val="22"/>
          <w:szCs w:val="22"/>
          <w:lang w:eastAsia="zh-TW"/>
        </w:rPr>
        <w:t>genetiky</w:t>
      </w:r>
      <w:proofErr w:type="spellEnd"/>
      <w:r w:rsidR="00BD15F7" w:rsidRPr="00F04A31">
        <w:rPr>
          <w:rFonts w:eastAsia="SimSun"/>
          <w:sz w:val="22"/>
          <w:szCs w:val="22"/>
          <w:lang w:eastAsia="zh-TW"/>
        </w:rPr>
        <w:t xml:space="preserve">. Further, all </w:t>
      </w:r>
      <w:r w:rsidRPr="00F04A31">
        <w:rPr>
          <w:rFonts w:eastAsia="SimSun"/>
          <w:sz w:val="22"/>
          <w:szCs w:val="22"/>
          <w:lang w:eastAsia="zh-TW"/>
        </w:rPr>
        <w:t>information and confidential information relate to the Company and its Intel</w:t>
      </w:r>
      <w:r w:rsidR="0026617E" w:rsidRPr="00F04A31">
        <w:rPr>
          <w:rFonts w:eastAsia="SimSun"/>
          <w:sz w:val="22"/>
          <w:szCs w:val="22"/>
          <w:lang w:eastAsia="zh-TW"/>
        </w:rPr>
        <w:t>l</w:t>
      </w:r>
      <w:r w:rsidRPr="00F04A31">
        <w:rPr>
          <w:rFonts w:eastAsia="SimSun"/>
          <w:sz w:val="22"/>
          <w:szCs w:val="22"/>
          <w:lang w:eastAsia="zh-TW"/>
        </w:rPr>
        <w:t>ectual Property Rights</w:t>
      </w:r>
      <w:r w:rsidR="00A078D3" w:rsidRPr="00F04A31">
        <w:rPr>
          <w:rFonts w:eastAsia="SimSun"/>
          <w:sz w:val="22"/>
          <w:szCs w:val="22"/>
          <w:lang w:eastAsia="zh-TW"/>
        </w:rPr>
        <w:t xml:space="preserve">. </w:t>
      </w:r>
    </w:p>
    <w:p w14:paraId="47F90911" w14:textId="2287F169" w:rsidR="00A34471" w:rsidRPr="00F04A31" w:rsidRDefault="00A34471" w:rsidP="00FC5953">
      <w:pPr>
        <w:pStyle w:val="AOGenNum3"/>
        <w:numPr>
          <w:ilvl w:val="0"/>
          <w:numId w:val="7"/>
        </w:numPr>
        <w:rPr>
          <w:rFonts w:eastAsia="Times New Roman"/>
          <w:b/>
        </w:rPr>
      </w:pPr>
      <w:r w:rsidRPr="00F04A31">
        <w:rPr>
          <w:rFonts w:eastAsia="Times New Roman"/>
          <w:b/>
        </w:rPr>
        <w:t>Agreements</w:t>
      </w:r>
    </w:p>
    <w:p w14:paraId="2C5965B7" w14:textId="51E1FEC1" w:rsidR="00A71C36" w:rsidRPr="00F04A31" w:rsidRDefault="2D7991DE" w:rsidP="00FC5953">
      <w:pPr>
        <w:pStyle w:val="AOHead3"/>
        <w:widowControl/>
        <w:numPr>
          <w:ilvl w:val="2"/>
          <w:numId w:val="41"/>
        </w:numPr>
        <w:rPr>
          <w:rFonts w:eastAsia="SimSun"/>
          <w:sz w:val="22"/>
          <w:szCs w:val="22"/>
          <w:lang w:eastAsia="zh-TW"/>
        </w:rPr>
      </w:pPr>
      <w:r w:rsidRPr="00F04A31">
        <w:rPr>
          <w:sz w:val="22"/>
          <w:szCs w:val="22"/>
        </w:rPr>
        <w:t xml:space="preserve">The Investors had an opportunity to check </w:t>
      </w:r>
      <w:r w:rsidR="00A80B64" w:rsidRPr="00F04A31">
        <w:rPr>
          <w:sz w:val="22"/>
          <w:szCs w:val="22"/>
        </w:rPr>
        <w:t>the Disclosed Information as specified in Schedule 5</w:t>
      </w:r>
      <w:r w:rsidR="00F04A31" w:rsidRPr="00F04A31">
        <w:rPr>
          <w:sz w:val="22"/>
          <w:szCs w:val="22"/>
        </w:rPr>
        <w:t xml:space="preserve"> and Schedule 7</w:t>
      </w:r>
      <w:r w:rsidRPr="00F04A31">
        <w:rPr>
          <w:sz w:val="22"/>
          <w:szCs w:val="22"/>
        </w:rPr>
        <w:t>. None of the contractual arrangements provided as Di</w:t>
      </w:r>
      <w:r w:rsidR="00A41204">
        <w:rPr>
          <w:sz w:val="22"/>
          <w:szCs w:val="22"/>
        </w:rPr>
        <w:t>s</w:t>
      </w:r>
      <w:r w:rsidRPr="00F04A31">
        <w:rPr>
          <w:sz w:val="22"/>
          <w:szCs w:val="22"/>
        </w:rPr>
        <w:t xml:space="preserve">closed Information </w:t>
      </w:r>
      <w:r w:rsidR="00A80B64" w:rsidRPr="00F04A31">
        <w:rPr>
          <w:sz w:val="22"/>
          <w:szCs w:val="22"/>
        </w:rPr>
        <w:t>differs from the provided copies</w:t>
      </w:r>
      <w:r w:rsidR="00F04A31" w:rsidRPr="00F04A31">
        <w:rPr>
          <w:sz w:val="22"/>
          <w:szCs w:val="22"/>
        </w:rPr>
        <w:t xml:space="preserve"> </w:t>
      </w:r>
      <w:r w:rsidR="00A80B64" w:rsidRPr="00F04A31">
        <w:rPr>
          <w:sz w:val="22"/>
          <w:szCs w:val="22"/>
        </w:rPr>
        <w:t xml:space="preserve">and </w:t>
      </w:r>
      <w:r w:rsidRPr="00F04A31">
        <w:rPr>
          <w:sz w:val="22"/>
          <w:szCs w:val="22"/>
        </w:rPr>
        <w:t xml:space="preserve">has been in any way superseded, amended or supplemented by any other legal or factual act, </w:t>
      </w:r>
      <w:proofErr w:type="gramStart"/>
      <w:r w:rsidRPr="00F04A31">
        <w:rPr>
          <w:sz w:val="22"/>
          <w:szCs w:val="22"/>
        </w:rPr>
        <w:t>in particular by</w:t>
      </w:r>
      <w:proofErr w:type="gramEnd"/>
      <w:r w:rsidRPr="00F04A31">
        <w:rPr>
          <w:sz w:val="22"/>
          <w:szCs w:val="22"/>
        </w:rPr>
        <w:t xml:space="preserve"> subsequent oral or implied legal act different from or </w:t>
      </w:r>
      <w:proofErr w:type="gramStart"/>
      <w:r w:rsidRPr="00F04A31">
        <w:rPr>
          <w:sz w:val="22"/>
          <w:szCs w:val="22"/>
        </w:rPr>
        <w:t>in excess of</w:t>
      </w:r>
      <w:proofErr w:type="gramEnd"/>
      <w:r w:rsidRPr="00F04A31">
        <w:rPr>
          <w:sz w:val="22"/>
          <w:szCs w:val="22"/>
        </w:rPr>
        <w:t xml:space="preserve"> the terms agreed in writing.</w:t>
      </w:r>
      <w:r w:rsidRPr="00F04A31">
        <w:rPr>
          <w:rFonts w:eastAsia="SimSun"/>
          <w:sz w:val="22"/>
          <w:szCs w:val="22"/>
          <w:lang w:eastAsia="zh-TW"/>
        </w:rPr>
        <w:t xml:space="preserve"> </w:t>
      </w:r>
    </w:p>
    <w:p w14:paraId="7F7C8FD3" w14:textId="03105808" w:rsidR="00A80B64" w:rsidRPr="00F04A31" w:rsidRDefault="00A80B64" w:rsidP="00A80B64">
      <w:pPr>
        <w:pStyle w:val="AOHead3"/>
        <w:widowControl/>
        <w:rPr>
          <w:sz w:val="22"/>
          <w:szCs w:val="22"/>
        </w:rPr>
      </w:pPr>
      <w:r w:rsidRPr="00F04A31">
        <w:rPr>
          <w:sz w:val="22"/>
          <w:szCs w:val="22"/>
        </w:rPr>
        <w:t>All contracts concluded by the Company and substantial obligations arising out of them are effective and to the best knowledge of the Company, in line with applicable legal regulations. </w:t>
      </w:r>
    </w:p>
    <w:p w14:paraId="5445187E" w14:textId="2A5B8240" w:rsidR="00A34471" w:rsidRPr="00F04A31" w:rsidRDefault="00A34471" w:rsidP="00A80B64">
      <w:pPr>
        <w:pStyle w:val="AOHead3"/>
        <w:rPr>
          <w:sz w:val="22"/>
          <w:szCs w:val="22"/>
        </w:rPr>
      </w:pPr>
      <w:r w:rsidRPr="00F04A31">
        <w:rPr>
          <w:sz w:val="22"/>
          <w:szCs w:val="22"/>
        </w:rPr>
        <w:t xml:space="preserve">The Licence Agreement </w:t>
      </w:r>
      <w:r w:rsidR="00A71C36" w:rsidRPr="00F04A31">
        <w:rPr>
          <w:sz w:val="22"/>
          <w:szCs w:val="22"/>
        </w:rPr>
        <w:t>the</w:t>
      </w:r>
      <w:r w:rsidRPr="00F04A31">
        <w:rPr>
          <w:sz w:val="22"/>
          <w:szCs w:val="22"/>
        </w:rPr>
        <w:t xml:space="preserve"> Framework Agreement</w:t>
      </w:r>
      <w:r w:rsidR="00A80B64" w:rsidRPr="00F04A31">
        <w:rPr>
          <w:sz w:val="22"/>
          <w:szCs w:val="22"/>
        </w:rPr>
        <w:t>, the Project Participation Agreement and the Consortium Agreement</w:t>
      </w:r>
      <w:r w:rsidRPr="00F04A31">
        <w:rPr>
          <w:sz w:val="22"/>
          <w:szCs w:val="22"/>
        </w:rPr>
        <w:t xml:space="preserve"> are valid and effective and the Company’s claims, rights and receivables under the</w:t>
      </w:r>
      <w:r w:rsidR="00A71C36" w:rsidRPr="00F04A31">
        <w:rPr>
          <w:sz w:val="22"/>
          <w:szCs w:val="22"/>
        </w:rPr>
        <w:t>se agreements are</w:t>
      </w:r>
      <w:r w:rsidRPr="00F04A31">
        <w:rPr>
          <w:sz w:val="22"/>
          <w:szCs w:val="22"/>
        </w:rPr>
        <w:t xml:space="preserve"> enforceable against </w:t>
      </w:r>
      <w:r w:rsidR="00A80B64" w:rsidRPr="00F04A31">
        <w:rPr>
          <w:sz w:val="22"/>
          <w:szCs w:val="22"/>
        </w:rPr>
        <w:t>their parties</w:t>
      </w:r>
      <w:r w:rsidR="00A71C36" w:rsidRPr="00F04A31">
        <w:rPr>
          <w:sz w:val="22"/>
          <w:szCs w:val="22"/>
        </w:rPr>
        <w:t xml:space="preserve"> in accordance with the terms of these agreements.</w:t>
      </w:r>
    </w:p>
    <w:p w14:paraId="7920668C" w14:textId="71D95E78" w:rsidR="00A71C36" w:rsidRPr="00F04A31" w:rsidRDefault="00A71C36" w:rsidP="00A80B64">
      <w:pPr>
        <w:pStyle w:val="AOHead3"/>
        <w:widowControl/>
        <w:rPr>
          <w:sz w:val="22"/>
          <w:szCs w:val="22"/>
        </w:rPr>
      </w:pPr>
      <w:r w:rsidRPr="00F04A31">
        <w:rPr>
          <w:sz w:val="22"/>
          <w:szCs w:val="22"/>
        </w:rPr>
        <w:t>The terms and conditions stipulated in the Licence Agreement</w:t>
      </w:r>
      <w:r w:rsidR="00A80B64" w:rsidRPr="00F04A31">
        <w:rPr>
          <w:sz w:val="22"/>
          <w:szCs w:val="22"/>
        </w:rPr>
        <w:t>,</w:t>
      </w:r>
      <w:r w:rsidRPr="00F04A31">
        <w:rPr>
          <w:sz w:val="22"/>
          <w:szCs w:val="22"/>
        </w:rPr>
        <w:t xml:space="preserve"> the Framework Agreement</w:t>
      </w:r>
      <w:r w:rsidR="00A80B64" w:rsidRPr="00F04A31">
        <w:rPr>
          <w:sz w:val="22"/>
          <w:szCs w:val="22"/>
        </w:rPr>
        <w:t>, the Project Participation Agreement and the Consortium Agreement</w:t>
      </w:r>
      <w:r w:rsidRPr="00F04A31">
        <w:rPr>
          <w:sz w:val="22"/>
          <w:szCs w:val="22"/>
        </w:rPr>
        <w:t xml:space="preserve"> are duly fulfilled by </w:t>
      </w:r>
      <w:r w:rsidR="00A80B64" w:rsidRPr="00F04A31">
        <w:rPr>
          <w:sz w:val="22"/>
          <w:szCs w:val="22"/>
        </w:rPr>
        <w:t>thei</w:t>
      </w:r>
      <w:r w:rsidR="000A3A6D" w:rsidRPr="00F04A31">
        <w:rPr>
          <w:sz w:val="22"/>
          <w:szCs w:val="22"/>
        </w:rPr>
        <w:t>r</w:t>
      </w:r>
      <w:r w:rsidR="00A80B64" w:rsidRPr="00F04A31">
        <w:rPr>
          <w:sz w:val="22"/>
          <w:szCs w:val="22"/>
        </w:rPr>
        <w:t xml:space="preserve"> parties</w:t>
      </w:r>
      <w:r w:rsidRPr="00F04A31">
        <w:rPr>
          <w:sz w:val="22"/>
          <w:szCs w:val="22"/>
        </w:rPr>
        <w:t xml:space="preserve">. There has been no breach of </w:t>
      </w:r>
      <w:r w:rsidR="00A80B64" w:rsidRPr="00F04A31">
        <w:rPr>
          <w:sz w:val="22"/>
          <w:szCs w:val="22"/>
        </w:rPr>
        <w:t>the agreements by their parties</w:t>
      </w:r>
      <w:r w:rsidRPr="00F04A31">
        <w:rPr>
          <w:sz w:val="22"/>
          <w:szCs w:val="22"/>
        </w:rPr>
        <w:t xml:space="preserve">, in particular any breach that would or could result in the termination, expiration, modification, loss of effectiveness, invocation of the ineffectiveness of these agreements, refusal of performance by the other party to the or the obligation to pay a contractual penalty, damages or other penalties, and no such breach is threatened.  </w:t>
      </w:r>
    </w:p>
    <w:p w14:paraId="4A173043" w14:textId="77777777" w:rsidR="0012221D" w:rsidRPr="00F04A31" w:rsidRDefault="00A71C36" w:rsidP="00A80B64">
      <w:pPr>
        <w:pStyle w:val="AOHead3"/>
        <w:widowControl/>
        <w:rPr>
          <w:sz w:val="22"/>
          <w:szCs w:val="22"/>
        </w:rPr>
      </w:pPr>
      <w:r w:rsidRPr="00F04A31">
        <w:rPr>
          <w:sz w:val="22"/>
          <w:szCs w:val="22"/>
        </w:rPr>
        <w:t xml:space="preserve">The </w:t>
      </w:r>
      <w:r w:rsidR="00D05702" w:rsidRPr="00F04A31">
        <w:rPr>
          <w:sz w:val="22"/>
          <w:szCs w:val="22"/>
        </w:rPr>
        <w:t>Company has</w:t>
      </w:r>
      <w:r w:rsidRPr="00F04A31">
        <w:rPr>
          <w:sz w:val="22"/>
          <w:szCs w:val="22"/>
        </w:rPr>
        <w:t xml:space="preserve"> not assigned</w:t>
      </w:r>
      <w:r w:rsidR="00D05702" w:rsidRPr="00F04A31">
        <w:rPr>
          <w:sz w:val="22"/>
          <w:szCs w:val="22"/>
        </w:rPr>
        <w:t xml:space="preserve"> the</w:t>
      </w:r>
      <w:r w:rsidRPr="00F04A31">
        <w:rPr>
          <w:sz w:val="22"/>
          <w:szCs w:val="22"/>
        </w:rPr>
        <w:t xml:space="preserve"> </w:t>
      </w:r>
      <w:r w:rsidR="00D05702" w:rsidRPr="00F04A31">
        <w:rPr>
          <w:sz w:val="22"/>
          <w:szCs w:val="22"/>
        </w:rPr>
        <w:t xml:space="preserve">Licence Agreement or the Framework Agreement </w:t>
      </w:r>
      <w:r w:rsidRPr="00F04A31">
        <w:rPr>
          <w:sz w:val="22"/>
          <w:szCs w:val="22"/>
        </w:rPr>
        <w:t xml:space="preserve">or rights and receivables arising from </w:t>
      </w:r>
      <w:r w:rsidR="00D05702" w:rsidRPr="00F04A31">
        <w:rPr>
          <w:sz w:val="22"/>
          <w:szCs w:val="22"/>
        </w:rPr>
        <w:t>them</w:t>
      </w:r>
      <w:r w:rsidRPr="00F04A31">
        <w:rPr>
          <w:sz w:val="22"/>
          <w:szCs w:val="22"/>
        </w:rPr>
        <w:t xml:space="preserve"> to any third party, nor has any third party taken over any debt under </w:t>
      </w:r>
      <w:r w:rsidR="00D05702" w:rsidRPr="00F04A31">
        <w:rPr>
          <w:sz w:val="22"/>
          <w:szCs w:val="22"/>
        </w:rPr>
        <w:t>these agreements.</w:t>
      </w:r>
    </w:p>
    <w:p w14:paraId="73043A29" w14:textId="62D71A3E" w:rsidR="004542D4" w:rsidRPr="00F04A31" w:rsidRDefault="004542D4" w:rsidP="004542D4">
      <w:pPr>
        <w:pStyle w:val="AOHead3"/>
        <w:widowControl/>
        <w:rPr>
          <w:sz w:val="22"/>
          <w:szCs w:val="22"/>
        </w:rPr>
      </w:pPr>
      <w:r w:rsidRPr="00F04A31">
        <w:rPr>
          <w:sz w:val="22"/>
          <w:szCs w:val="22"/>
        </w:rPr>
        <w:t>No Result (as defined in the Project Participation Agreement) from Project Participation Agreement has been generated from the current grants.</w:t>
      </w:r>
    </w:p>
    <w:p w14:paraId="628A1646" w14:textId="22F59D20" w:rsidR="006164A0" w:rsidRPr="00F04A31" w:rsidRDefault="0EB95CBF" w:rsidP="0EB95CBF">
      <w:pPr>
        <w:pStyle w:val="AOHead3"/>
        <w:widowControl/>
        <w:rPr>
          <w:sz w:val="22"/>
          <w:szCs w:val="22"/>
        </w:rPr>
      </w:pPr>
      <w:r w:rsidRPr="00F04A31">
        <w:rPr>
          <w:sz w:val="22"/>
          <w:szCs w:val="22"/>
        </w:rPr>
        <w:t xml:space="preserve">The Company has no </w:t>
      </w:r>
      <w:r w:rsidR="006164A0" w:rsidRPr="00F04A31">
        <w:rPr>
          <w:sz w:val="22"/>
          <w:szCs w:val="22"/>
        </w:rPr>
        <w:t>outstanding liabilities other than the liabilities arising under this Agreement or the Accounts</w:t>
      </w:r>
      <w:r w:rsidRPr="00F04A31">
        <w:rPr>
          <w:sz w:val="22"/>
          <w:szCs w:val="22"/>
        </w:rPr>
        <w:t xml:space="preserve"> liabilities resulting from contractual relationships of the Company and exceeding (in each individual case) the threshold of EUR 10,000</w:t>
      </w:r>
      <w:r w:rsidR="002645CE" w:rsidRPr="00F04A31">
        <w:rPr>
          <w:sz w:val="22"/>
          <w:szCs w:val="22"/>
        </w:rPr>
        <w:t xml:space="preserve"> (except the Convertible Loan)</w:t>
      </w:r>
      <w:r w:rsidRPr="00F04A31">
        <w:rPr>
          <w:sz w:val="22"/>
          <w:szCs w:val="22"/>
        </w:rPr>
        <w:t xml:space="preserve">. </w:t>
      </w:r>
    </w:p>
    <w:p w14:paraId="705A856D" w14:textId="3EA5BC83" w:rsidR="00D05702" w:rsidRPr="00F04A31" w:rsidRDefault="006164A0" w:rsidP="0EB95CBF">
      <w:pPr>
        <w:pStyle w:val="AOHead3"/>
        <w:widowControl/>
        <w:rPr>
          <w:sz w:val="22"/>
          <w:szCs w:val="22"/>
        </w:rPr>
      </w:pPr>
      <w:r w:rsidRPr="00F04A31">
        <w:rPr>
          <w:sz w:val="22"/>
          <w:szCs w:val="22"/>
        </w:rPr>
        <w:t>The Company is not a party to any contract, agreement or another arrangement with any affiliated or related entity of the Company or any of the Current Shareholders that was not concluded and carried out on an arm’s-length basis.</w:t>
      </w:r>
      <w:r w:rsidR="0EB95CBF" w:rsidRPr="00F04A31">
        <w:rPr>
          <w:sz w:val="22"/>
          <w:szCs w:val="22"/>
        </w:rPr>
        <w:t xml:space="preserve"> </w:t>
      </w:r>
    </w:p>
    <w:p w14:paraId="6CC6A406" w14:textId="77777777" w:rsidR="004542D4" w:rsidRPr="00F04A31" w:rsidRDefault="004542D4" w:rsidP="004542D4">
      <w:pPr>
        <w:rPr>
          <w:szCs w:val="22"/>
        </w:rPr>
      </w:pPr>
    </w:p>
    <w:p w14:paraId="2D9BAC98" w14:textId="493316A8" w:rsidR="00130AF5" w:rsidRPr="00F04A31" w:rsidRDefault="00130AF5" w:rsidP="00FC5953">
      <w:pPr>
        <w:pStyle w:val="AOGenNum3"/>
        <w:numPr>
          <w:ilvl w:val="0"/>
          <w:numId w:val="7"/>
        </w:numPr>
        <w:rPr>
          <w:rFonts w:eastAsia="Times New Roman"/>
          <w:b/>
        </w:rPr>
      </w:pPr>
      <w:r w:rsidRPr="00F04A31">
        <w:rPr>
          <w:rFonts w:eastAsia="Times New Roman"/>
          <w:b/>
        </w:rPr>
        <w:t>Technology and Security</w:t>
      </w:r>
    </w:p>
    <w:p w14:paraId="48391EB5" w14:textId="77777777" w:rsidR="00130AF5" w:rsidRPr="00F04A31" w:rsidRDefault="00130AF5" w:rsidP="00FC5953">
      <w:pPr>
        <w:pStyle w:val="AOHead3"/>
        <w:widowControl/>
        <w:numPr>
          <w:ilvl w:val="2"/>
          <w:numId w:val="28"/>
        </w:numPr>
        <w:ind w:left="1440" w:hanging="730"/>
        <w:rPr>
          <w:rFonts w:eastAsia="Times New Roman"/>
          <w:sz w:val="22"/>
          <w:szCs w:val="22"/>
        </w:rPr>
      </w:pPr>
      <w:r w:rsidRPr="00F04A31">
        <w:rPr>
          <w:rFonts w:eastAsia="Times New Roman"/>
          <w:sz w:val="22"/>
          <w:szCs w:val="22"/>
        </w:rPr>
        <w:t>All technologies, stored data and/or other information (including source codes, databases) (the “</w:t>
      </w:r>
      <w:r w:rsidRPr="00F04A31">
        <w:rPr>
          <w:rFonts w:eastAsia="Times New Roman"/>
          <w:b/>
          <w:sz w:val="22"/>
          <w:szCs w:val="22"/>
        </w:rPr>
        <w:t>Data</w:t>
      </w:r>
      <w:r w:rsidRPr="00F04A31">
        <w:rPr>
          <w:rFonts w:eastAsia="Times New Roman"/>
          <w:sz w:val="22"/>
          <w:szCs w:val="22"/>
        </w:rPr>
        <w:t xml:space="preserve">”) necessary for the due performance of the Business is secured, by taking the standard based security precautions. </w:t>
      </w:r>
      <w:r w:rsidR="0041561B" w:rsidRPr="00F04A31">
        <w:rPr>
          <w:sz w:val="22"/>
          <w:szCs w:val="22"/>
        </w:rPr>
        <w:t>To the best of knowledge</w:t>
      </w:r>
      <w:r w:rsidR="000366FC" w:rsidRPr="00F04A31">
        <w:rPr>
          <w:sz w:val="22"/>
          <w:szCs w:val="22"/>
        </w:rPr>
        <w:t xml:space="preserve"> of </w:t>
      </w:r>
      <w:r w:rsidR="00AB3808" w:rsidRPr="00F04A31">
        <w:rPr>
          <w:sz w:val="22"/>
          <w:szCs w:val="22"/>
        </w:rPr>
        <w:t>the Company,</w:t>
      </w:r>
      <w:r w:rsidR="00B533F7" w:rsidRPr="00F04A31">
        <w:rPr>
          <w:rFonts w:eastAsia="Times New Roman"/>
          <w:sz w:val="22"/>
          <w:szCs w:val="22"/>
        </w:rPr>
        <w:t xml:space="preserve"> there</w:t>
      </w:r>
      <w:r w:rsidRPr="00F04A31">
        <w:rPr>
          <w:rFonts w:eastAsia="Times New Roman"/>
          <w:sz w:val="22"/>
          <w:szCs w:val="22"/>
        </w:rPr>
        <w:t xml:space="preserve"> has been no significant data security breach prior to the Completion.</w:t>
      </w:r>
    </w:p>
    <w:p w14:paraId="525BD746" w14:textId="03C5DE13" w:rsidR="00130AF5" w:rsidRPr="00F04A31" w:rsidRDefault="00130AF5" w:rsidP="00130AF5">
      <w:pPr>
        <w:pStyle w:val="AOHead3"/>
        <w:widowControl/>
        <w:rPr>
          <w:rFonts w:eastAsia="Times New Roman"/>
          <w:sz w:val="22"/>
          <w:szCs w:val="22"/>
        </w:rPr>
      </w:pPr>
      <w:r w:rsidRPr="00F04A31">
        <w:rPr>
          <w:rFonts w:eastAsia="Times New Roman"/>
          <w:sz w:val="22"/>
          <w:szCs w:val="22"/>
        </w:rPr>
        <w:lastRenderedPageBreak/>
        <w:t xml:space="preserve">The Company possess control over all substantial Data (including up-to-date source codes and the up-to-date databases) necessary for </w:t>
      </w:r>
      <w:r w:rsidR="00385F6A" w:rsidRPr="00F04A31">
        <w:rPr>
          <w:rFonts w:eastAsia="Times New Roman"/>
          <w:sz w:val="22"/>
          <w:szCs w:val="22"/>
        </w:rPr>
        <w:t xml:space="preserve">the </w:t>
      </w:r>
      <w:r w:rsidRPr="00F04A31">
        <w:rPr>
          <w:rFonts w:eastAsia="Times New Roman"/>
          <w:sz w:val="22"/>
          <w:szCs w:val="22"/>
        </w:rPr>
        <w:t>due performance of the Business and for operation, updates, edits or other modifications of the Company’s products and/or platforms.</w:t>
      </w:r>
    </w:p>
    <w:p w14:paraId="285E8A3F" w14:textId="77777777" w:rsidR="00130AF5" w:rsidRPr="00F04A31" w:rsidRDefault="00130AF5" w:rsidP="00130AF5">
      <w:pPr>
        <w:pStyle w:val="AOHead3"/>
        <w:widowControl/>
        <w:rPr>
          <w:sz w:val="22"/>
          <w:szCs w:val="22"/>
        </w:rPr>
      </w:pPr>
      <w:r w:rsidRPr="00F04A31">
        <w:rPr>
          <w:rFonts w:eastAsia="Times New Roman"/>
          <w:sz w:val="22"/>
          <w:szCs w:val="22"/>
        </w:rPr>
        <w:t xml:space="preserve">The Company’s Data is backed up and available for restore by using market standard tools and technology. </w:t>
      </w:r>
    </w:p>
    <w:p w14:paraId="4DEA695A" w14:textId="77777777" w:rsidR="00130AF5" w:rsidRPr="00F04A31" w:rsidRDefault="00130AF5" w:rsidP="00FC5953">
      <w:pPr>
        <w:pStyle w:val="AOGenNum3"/>
        <w:numPr>
          <w:ilvl w:val="0"/>
          <w:numId w:val="7"/>
        </w:numPr>
        <w:rPr>
          <w:b/>
        </w:rPr>
      </w:pPr>
      <w:r w:rsidRPr="00F04A31">
        <w:rPr>
          <w:b/>
        </w:rPr>
        <w:t>Assets</w:t>
      </w:r>
    </w:p>
    <w:p w14:paraId="34D89310" w14:textId="07066E0E" w:rsidR="00130AF5" w:rsidRPr="00F04A31" w:rsidRDefault="00130AF5" w:rsidP="00FC5953">
      <w:pPr>
        <w:pStyle w:val="AOHead3"/>
        <w:widowControl/>
        <w:numPr>
          <w:ilvl w:val="2"/>
          <w:numId w:val="19"/>
        </w:numPr>
        <w:rPr>
          <w:rFonts w:eastAsia="Times New Roman"/>
          <w:sz w:val="22"/>
          <w:szCs w:val="22"/>
        </w:rPr>
      </w:pPr>
      <w:r w:rsidRPr="00F04A31">
        <w:rPr>
          <w:rFonts w:eastAsia="Times New Roman"/>
          <w:b/>
          <w:sz w:val="22"/>
          <w:szCs w:val="22"/>
        </w:rPr>
        <w:t>Assets.</w:t>
      </w:r>
      <w:r w:rsidRPr="00F04A31">
        <w:rPr>
          <w:rFonts w:eastAsia="Times New Roman"/>
          <w:sz w:val="22"/>
          <w:szCs w:val="22"/>
        </w:rPr>
        <w:t xml:space="preserve"> The Company owns all assets as accounted for in the </w:t>
      </w:r>
      <w:r w:rsidR="006164A0" w:rsidRPr="00F04A31">
        <w:rPr>
          <w:rFonts w:eastAsia="Times New Roman"/>
          <w:sz w:val="22"/>
          <w:szCs w:val="22"/>
        </w:rPr>
        <w:t>Accounts</w:t>
      </w:r>
      <w:r w:rsidRPr="00F04A31">
        <w:rPr>
          <w:rFonts w:eastAsia="Times New Roman"/>
          <w:sz w:val="22"/>
          <w:szCs w:val="22"/>
        </w:rPr>
        <w:t>. These assets are operational and/or used for development. The assets are free and clear of any liens (or any other for</w:t>
      </w:r>
      <w:r w:rsidR="00964CAE" w:rsidRPr="00F04A31">
        <w:rPr>
          <w:rFonts w:eastAsia="Times New Roman"/>
          <w:sz w:val="22"/>
          <w:szCs w:val="22"/>
        </w:rPr>
        <w:t>m of Encumbrance</w:t>
      </w:r>
      <w:r w:rsidRPr="00F04A31">
        <w:rPr>
          <w:rFonts w:eastAsia="Times New Roman"/>
          <w:sz w:val="22"/>
          <w:szCs w:val="22"/>
        </w:rPr>
        <w:t xml:space="preserve">). There exist no outstanding claims regarding the sale or purchase of material assets of the Company outside of the ordinary course of business. The Company is the sole and exclusive owner of all its essential operational and development assets used </w:t>
      </w:r>
      <w:proofErr w:type="gramStart"/>
      <w:r w:rsidRPr="00F04A31">
        <w:rPr>
          <w:rFonts w:eastAsia="Times New Roman"/>
          <w:sz w:val="22"/>
          <w:szCs w:val="22"/>
        </w:rPr>
        <w:t xml:space="preserve">in </w:t>
      </w:r>
      <w:r w:rsidR="00385F6A" w:rsidRPr="00F04A31">
        <w:rPr>
          <w:rFonts w:eastAsia="Times New Roman"/>
          <w:sz w:val="22"/>
          <w:szCs w:val="22"/>
        </w:rPr>
        <w:t xml:space="preserve">the </w:t>
      </w:r>
      <w:r w:rsidRPr="00F04A31">
        <w:rPr>
          <w:rFonts w:eastAsia="Times New Roman"/>
          <w:sz w:val="22"/>
          <w:szCs w:val="22"/>
        </w:rPr>
        <w:t>course of</w:t>
      </w:r>
      <w:proofErr w:type="gramEnd"/>
      <w:r w:rsidRPr="00F04A31">
        <w:rPr>
          <w:rFonts w:eastAsia="Times New Roman"/>
          <w:sz w:val="22"/>
          <w:szCs w:val="22"/>
        </w:rPr>
        <w:t xml:space="preserve"> the Company’s business activities.</w:t>
      </w:r>
    </w:p>
    <w:p w14:paraId="738E9FD5" w14:textId="77777777" w:rsidR="00130AF5" w:rsidRPr="00F04A31" w:rsidRDefault="00130AF5" w:rsidP="00130AF5">
      <w:pPr>
        <w:pStyle w:val="AOHead3"/>
        <w:widowControl/>
        <w:rPr>
          <w:sz w:val="22"/>
          <w:szCs w:val="22"/>
        </w:rPr>
      </w:pPr>
      <w:r w:rsidRPr="00F04A31">
        <w:rPr>
          <w:rFonts w:eastAsia="Times New Roman"/>
          <w:b/>
          <w:sz w:val="22"/>
          <w:szCs w:val="22"/>
        </w:rPr>
        <w:t>Real Estate Property.</w:t>
      </w:r>
      <w:r w:rsidRPr="00F04A31">
        <w:rPr>
          <w:rFonts w:eastAsia="Times New Roman"/>
          <w:sz w:val="22"/>
          <w:szCs w:val="22"/>
        </w:rPr>
        <w:t xml:space="preserve"> The Company owns no real estate property.</w:t>
      </w:r>
    </w:p>
    <w:p w14:paraId="4196921C" w14:textId="77777777" w:rsidR="00130AF5" w:rsidRPr="00F04A31" w:rsidRDefault="00130AF5" w:rsidP="00FC5953">
      <w:pPr>
        <w:pStyle w:val="AOGenNum3"/>
        <w:numPr>
          <w:ilvl w:val="0"/>
          <w:numId w:val="7"/>
        </w:numPr>
        <w:rPr>
          <w:rFonts w:eastAsia="Times New Roman"/>
          <w:b/>
        </w:rPr>
      </w:pPr>
      <w:r w:rsidRPr="00F04A31">
        <w:rPr>
          <w:rFonts w:eastAsia="Times New Roman"/>
          <w:b/>
        </w:rPr>
        <w:t>Employee Matters</w:t>
      </w:r>
    </w:p>
    <w:p w14:paraId="48700D05" w14:textId="294250AC" w:rsidR="00130AF5" w:rsidRPr="00F04A31" w:rsidRDefault="00130AF5" w:rsidP="00FC5953">
      <w:pPr>
        <w:pStyle w:val="AOHead3"/>
        <w:numPr>
          <w:ilvl w:val="2"/>
          <w:numId w:val="20"/>
        </w:numPr>
        <w:rPr>
          <w:sz w:val="22"/>
          <w:szCs w:val="22"/>
        </w:rPr>
      </w:pPr>
      <w:r w:rsidRPr="00F04A31">
        <w:rPr>
          <w:sz w:val="22"/>
          <w:szCs w:val="22"/>
        </w:rPr>
        <w:t xml:space="preserve">The Company has complied in all material aspects with all applicable employment laws, applicable internal regulations, obligations arising from employment contracts, as well as with any judgments, orders, decrees issued by any governmental authority, relating to employee matters. </w:t>
      </w:r>
      <w:r w:rsidR="006164A0" w:rsidRPr="00F04A31">
        <w:rPr>
          <w:sz w:val="22"/>
          <w:szCs w:val="22"/>
        </w:rPr>
        <w:t>No contract between the Company and an entrepreneur or another individual can be classified as hidden employment. The Company duly observes all applicable laws related to employment of foreign nationals.</w:t>
      </w:r>
    </w:p>
    <w:p w14:paraId="0DB05249" w14:textId="77777777" w:rsidR="00130AF5" w:rsidRPr="00F04A31" w:rsidRDefault="00130AF5" w:rsidP="00130AF5">
      <w:pPr>
        <w:pStyle w:val="AOHead3"/>
        <w:rPr>
          <w:sz w:val="22"/>
          <w:szCs w:val="22"/>
        </w:rPr>
      </w:pPr>
      <w:r w:rsidRPr="00F04A31">
        <w:rPr>
          <w:sz w:val="22"/>
          <w:szCs w:val="22"/>
        </w:rPr>
        <w:t>The Company is not a party to any collective agreement.</w:t>
      </w:r>
    </w:p>
    <w:p w14:paraId="4051695A" w14:textId="77777777" w:rsidR="00130AF5" w:rsidRPr="00F04A31" w:rsidRDefault="00130AF5" w:rsidP="00130AF5">
      <w:pPr>
        <w:pStyle w:val="AOHead3"/>
        <w:rPr>
          <w:sz w:val="22"/>
          <w:szCs w:val="22"/>
        </w:rPr>
      </w:pPr>
      <w:r w:rsidRPr="00F04A31">
        <w:rPr>
          <w:sz w:val="22"/>
          <w:szCs w:val="22"/>
        </w:rPr>
        <w:t xml:space="preserve">No notice of any labour and/or regulatory dispute </w:t>
      </w:r>
      <w:proofErr w:type="gramStart"/>
      <w:r w:rsidRPr="00F04A31">
        <w:rPr>
          <w:sz w:val="22"/>
          <w:szCs w:val="22"/>
        </w:rPr>
        <w:t>with regard to</w:t>
      </w:r>
      <w:proofErr w:type="gramEnd"/>
      <w:r w:rsidRPr="00F04A31">
        <w:rPr>
          <w:sz w:val="22"/>
          <w:szCs w:val="22"/>
        </w:rPr>
        <w:t xml:space="preserve"> individual employment contracts, employees of the Company and their remuneration or compensation has been received by the Company, the Company is not aware of any such dispute, nor is it aware of such dispute to be imminent. </w:t>
      </w:r>
    </w:p>
    <w:p w14:paraId="0E436955" w14:textId="0E7C8E06" w:rsidR="00130AF5" w:rsidRPr="00F04A31" w:rsidRDefault="2D7991DE" w:rsidP="00130AF5">
      <w:pPr>
        <w:pStyle w:val="AOHead3"/>
        <w:rPr>
          <w:sz w:val="22"/>
          <w:szCs w:val="22"/>
        </w:rPr>
      </w:pPr>
      <w:r w:rsidRPr="00F04A31">
        <w:rPr>
          <w:sz w:val="22"/>
          <w:szCs w:val="22"/>
        </w:rPr>
        <w:t xml:space="preserve">Save for as contemplated hereunder, under the Shareholders’ Agreement and except for market standard sales’ commissions incentives, the Company has not implemented any financial incentive plans other than those ensuing from the executed contracts with Managers, Consultants and Inventors which were Fairly Disclosed to the Investors. </w:t>
      </w:r>
    </w:p>
    <w:p w14:paraId="4B2C87DE" w14:textId="45395DB7" w:rsidR="00130AF5" w:rsidRPr="00F04A31" w:rsidRDefault="00130AF5" w:rsidP="00130AF5">
      <w:pPr>
        <w:pStyle w:val="AOHead3"/>
        <w:rPr>
          <w:sz w:val="22"/>
          <w:szCs w:val="22"/>
        </w:rPr>
      </w:pPr>
      <w:r w:rsidRPr="00F04A31">
        <w:rPr>
          <w:sz w:val="22"/>
          <w:szCs w:val="22"/>
        </w:rPr>
        <w:t xml:space="preserve">No bonuses or similar payments shall become payable to any employees (or any contractors) </w:t>
      </w:r>
      <w:proofErr w:type="gramStart"/>
      <w:r w:rsidRPr="00F04A31">
        <w:rPr>
          <w:sz w:val="22"/>
          <w:szCs w:val="22"/>
        </w:rPr>
        <w:t>as a result of</w:t>
      </w:r>
      <w:proofErr w:type="gramEnd"/>
      <w:r w:rsidRPr="00F04A31">
        <w:rPr>
          <w:sz w:val="22"/>
          <w:szCs w:val="22"/>
        </w:rPr>
        <w:t xml:space="preserve"> the consummation of the transaction(s) contemplated by this Agreement. There are no internal regulations governing bonuses and benefits of the employees</w:t>
      </w:r>
      <w:r w:rsidR="00B533F7" w:rsidRPr="00F04A31">
        <w:rPr>
          <w:sz w:val="22"/>
          <w:szCs w:val="22"/>
        </w:rPr>
        <w:t xml:space="preserve"> </w:t>
      </w:r>
      <w:r w:rsidR="00385F6A" w:rsidRPr="00F04A31">
        <w:rPr>
          <w:sz w:val="22"/>
          <w:szCs w:val="22"/>
        </w:rPr>
        <w:t>that</w:t>
      </w:r>
      <w:r w:rsidR="00B533F7" w:rsidRPr="00F04A31">
        <w:rPr>
          <w:sz w:val="22"/>
          <w:szCs w:val="22"/>
        </w:rPr>
        <w:t xml:space="preserve"> would trigger annual expenses</w:t>
      </w:r>
      <w:r w:rsidR="00E95142">
        <w:rPr>
          <w:sz w:val="22"/>
          <w:szCs w:val="22"/>
        </w:rPr>
        <w:t xml:space="preserve"> </w:t>
      </w:r>
      <w:r w:rsidR="00C65776" w:rsidRPr="00F04A31">
        <w:rPr>
          <w:sz w:val="22"/>
          <w:szCs w:val="22"/>
        </w:rPr>
        <w:t>which would not be included in the Business Plan</w:t>
      </w:r>
      <w:r w:rsidRPr="00F04A31">
        <w:rPr>
          <w:sz w:val="22"/>
          <w:szCs w:val="22"/>
        </w:rPr>
        <w:t>.</w:t>
      </w:r>
    </w:p>
    <w:p w14:paraId="06652D03" w14:textId="77777777" w:rsidR="00130AF5" w:rsidRPr="00F04A31" w:rsidRDefault="00130AF5" w:rsidP="00130AF5">
      <w:pPr>
        <w:pStyle w:val="AOHead3"/>
        <w:rPr>
          <w:sz w:val="22"/>
          <w:szCs w:val="22"/>
        </w:rPr>
      </w:pPr>
      <w:r w:rsidRPr="00F04A31">
        <w:rPr>
          <w:sz w:val="22"/>
          <w:szCs w:val="22"/>
        </w:rPr>
        <w:t xml:space="preserve">Upon termination of employment, the Company is not obliged to make any payments above and beyond the applicable statutory severance pay to its employees. </w:t>
      </w:r>
    </w:p>
    <w:p w14:paraId="727C8C00" w14:textId="589A8248" w:rsidR="00130AF5" w:rsidRPr="00F04A31" w:rsidRDefault="00130AF5" w:rsidP="00130AF5">
      <w:pPr>
        <w:pStyle w:val="AOHead3"/>
        <w:rPr>
          <w:sz w:val="22"/>
          <w:szCs w:val="22"/>
        </w:rPr>
      </w:pPr>
      <w:r w:rsidRPr="00F04A31">
        <w:rPr>
          <w:sz w:val="22"/>
          <w:szCs w:val="22"/>
        </w:rPr>
        <w:t>The Company has not introduced any pension and/or life insurance plan obliging it to make any contributions towards pension and/or life insurance of its employees outside of its statutory obligations in this area</w:t>
      </w:r>
      <w:r w:rsidR="003C6FBE" w:rsidRPr="00F04A31">
        <w:rPr>
          <w:sz w:val="22"/>
          <w:szCs w:val="22"/>
        </w:rPr>
        <w:t>.</w:t>
      </w:r>
    </w:p>
    <w:p w14:paraId="6AD1A916" w14:textId="77777777" w:rsidR="006164A0" w:rsidRPr="00F04A31" w:rsidRDefault="006164A0" w:rsidP="006164A0">
      <w:pPr>
        <w:pStyle w:val="AOHead3"/>
        <w:rPr>
          <w:sz w:val="22"/>
          <w:szCs w:val="22"/>
        </w:rPr>
      </w:pPr>
      <w:r w:rsidRPr="00F04A31">
        <w:rPr>
          <w:sz w:val="22"/>
          <w:szCs w:val="22"/>
        </w:rPr>
        <w:t xml:space="preserve">The Company has complied with employees’ personal data protection and with the </w:t>
      </w:r>
      <w:r w:rsidRPr="00F04A31">
        <w:rPr>
          <w:sz w:val="22"/>
          <w:szCs w:val="22"/>
        </w:rPr>
        <w:lastRenderedPageBreak/>
        <w:t>relevant statutory requirements</w:t>
      </w:r>
      <w:proofErr w:type="gramStart"/>
      <w:r w:rsidRPr="00F04A31">
        <w:rPr>
          <w:sz w:val="22"/>
          <w:szCs w:val="22"/>
        </w:rPr>
        <w:t>, in particular, with</w:t>
      </w:r>
      <w:proofErr w:type="gramEnd"/>
      <w:r w:rsidRPr="00F04A31">
        <w:rPr>
          <w:sz w:val="22"/>
          <w:szCs w:val="22"/>
        </w:rPr>
        <w:t xml:space="preserve"> Act No. 110/2019 Coll., on Personal Data Processing, as amended. and Regulation (EU) 2016/679 of the European Parliament and of the Council (GDPR).</w:t>
      </w:r>
    </w:p>
    <w:p w14:paraId="72185D03" w14:textId="77777777" w:rsidR="006164A0" w:rsidRPr="00F04A31" w:rsidRDefault="006164A0" w:rsidP="006164A0">
      <w:pPr>
        <w:rPr>
          <w:szCs w:val="22"/>
        </w:rPr>
      </w:pPr>
    </w:p>
    <w:p w14:paraId="2F13D9E2" w14:textId="11C43E98" w:rsidR="00130AF5" w:rsidRPr="00F04A31" w:rsidRDefault="00130AF5" w:rsidP="00FC5953">
      <w:pPr>
        <w:pStyle w:val="AOGenNum3"/>
        <w:numPr>
          <w:ilvl w:val="0"/>
          <w:numId w:val="7"/>
        </w:numPr>
        <w:rPr>
          <w:b/>
        </w:rPr>
      </w:pPr>
      <w:r w:rsidRPr="00F04A31">
        <w:rPr>
          <w:b/>
        </w:rPr>
        <w:t>Subsidies</w:t>
      </w:r>
    </w:p>
    <w:p w14:paraId="0E0DD863" w14:textId="47D74FC3" w:rsidR="006164A0" w:rsidRPr="00F04A31" w:rsidRDefault="006164A0" w:rsidP="00FC5953">
      <w:pPr>
        <w:pStyle w:val="AOHead3"/>
        <w:numPr>
          <w:ilvl w:val="2"/>
          <w:numId w:val="34"/>
        </w:numPr>
        <w:rPr>
          <w:rFonts w:eastAsia="Times New Roman"/>
          <w:sz w:val="22"/>
          <w:szCs w:val="22"/>
        </w:rPr>
      </w:pPr>
      <w:r w:rsidRPr="00F04A31">
        <w:rPr>
          <w:rFonts w:eastAsia="Times New Roman"/>
          <w:sz w:val="22"/>
          <w:szCs w:val="22"/>
        </w:rPr>
        <w:t>The Disclosed Information contains all subsidies granted to the Company.</w:t>
      </w:r>
    </w:p>
    <w:p w14:paraId="7E4AE9EE" w14:textId="1F9E1163" w:rsidR="00596868" w:rsidRPr="00F04A31" w:rsidRDefault="00130AF5" w:rsidP="00FC5953">
      <w:pPr>
        <w:pStyle w:val="AOHead3"/>
        <w:numPr>
          <w:ilvl w:val="2"/>
          <w:numId w:val="34"/>
        </w:numPr>
        <w:rPr>
          <w:rFonts w:eastAsia="Times New Roman"/>
          <w:sz w:val="22"/>
          <w:szCs w:val="22"/>
        </w:rPr>
      </w:pPr>
      <w:r w:rsidRPr="00F04A31">
        <w:rPr>
          <w:rFonts w:eastAsia="Times New Roman"/>
          <w:sz w:val="22"/>
          <w:szCs w:val="22"/>
        </w:rPr>
        <w:t xml:space="preserve">The Company has </w:t>
      </w:r>
      <w:r w:rsidR="00FA2044" w:rsidRPr="00F04A31">
        <w:rPr>
          <w:rFonts w:eastAsia="Times New Roman"/>
          <w:sz w:val="22"/>
          <w:szCs w:val="22"/>
        </w:rPr>
        <w:t xml:space="preserve">fulfilled all the obligations in connection with any </w:t>
      </w:r>
      <w:r w:rsidRPr="00F04A31">
        <w:rPr>
          <w:rFonts w:eastAsia="Times New Roman"/>
          <w:sz w:val="22"/>
          <w:szCs w:val="22"/>
        </w:rPr>
        <w:t xml:space="preserve">received </w:t>
      </w:r>
      <w:r w:rsidR="00FA2044" w:rsidRPr="00F04A31">
        <w:rPr>
          <w:rFonts w:eastAsia="Times New Roman"/>
          <w:sz w:val="22"/>
          <w:szCs w:val="22"/>
        </w:rPr>
        <w:t xml:space="preserve">or applied for </w:t>
      </w:r>
      <w:r w:rsidRPr="00F04A31">
        <w:rPr>
          <w:rFonts w:eastAsia="Times New Roman"/>
          <w:sz w:val="22"/>
          <w:szCs w:val="22"/>
        </w:rPr>
        <w:t xml:space="preserve">subsidies, grants or other similar benefits under any jurisdiction. </w:t>
      </w:r>
    </w:p>
    <w:p w14:paraId="279A6C93" w14:textId="2D36A9E4" w:rsidR="00130AF5" w:rsidRPr="00F04A31" w:rsidRDefault="00596868" w:rsidP="00FC5953">
      <w:pPr>
        <w:pStyle w:val="AOHead3"/>
        <w:numPr>
          <w:ilvl w:val="2"/>
          <w:numId w:val="34"/>
        </w:numPr>
        <w:rPr>
          <w:rFonts w:eastAsia="Times New Roman"/>
          <w:sz w:val="22"/>
          <w:szCs w:val="22"/>
        </w:rPr>
      </w:pPr>
      <w:r w:rsidRPr="00F04A31">
        <w:rPr>
          <w:rFonts w:eastAsia="Times New Roman"/>
          <w:sz w:val="22"/>
          <w:szCs w:val="22"/>
        </w:rPr>
        <w:t>The Company is not aware of any breach of the terms of any subsidies, grants or other similar benefits under any jurisdiction</w:t>
      </w:r>
      <w:r w:rsidR="000A09E4" w:rsidRPr="00F04A31">
        <w:rPr>
          <w:rFonts w:eastAsia="Times New Roman"/>
          <w:sz w:val="22"/>
          <w:szCs w:val="22"/>
        </w:rPr>
        <w:t xml:space="preserve"> which it received</w:t>
      </w:r>
      <w:r w:rsidRPr="00F04A31">
        <w:rPr>
          <w:rFonts w:eastAsia="Times New Roman"/>
          <w:sz w:val="22"/>
          <w:szCs w:val="22"/>
        </w:rPr>
        <w:t xml:space="preserve">. </w:t>
      </w:r>
    </w:p>
    <w:p w14:paraId="53261916" w14:textId="2DFD9726" w:rsidR="008527B4" w:rsidRPr="00F04A31" w:rsidRDefault="008527B4" w:rsidP="008527B4">
      <w:pPr>
        <w:pStyle w:val="AOHead3"/>
        <w:rPr>
          <w:rFonts w:eastAsia="Times New Roman"/>
          <w:sz w:val="22"/>
          <w:szCs w:val="22"/>
        </w:rPr>
      </w:pPr>
      <w:r w:rsidRPr="00F04A31">
        <w:rPr>
          <w:sz w:val="22"/>
          <w:szCs w:val="22"/>
        </w:rPr>
        <w:t xml:space="preserve">The Company will not incur any obligation in connection with </w:t>
      </w:r>
      <w:r w:rsidR="00DF5118" w:rsidRPr="00F04A31">
        <w:rPr>
          <w:sz w:val="22"/>
          <w:szCs w:val="22"/>
        </w:rPr>
        <w:t xml:space="preserve">and/or </w:t>
      </w:r>
      <w:proofErr w:type="gramStart"/>
      <w:r w:rsidR="00DF5118" w:rsidRPr="00F04A31">
        <w:rPr>
          <w:sz w:val="22"/>
          <w:szCs w:val="22"/>
        </w:rPr>
        <w:t>as a result of</w:t>
      </w:r>
      <w:proofErr w:type="gramEnd"/>
      <w:r w:rsidR="00DF5118" w:rsidRPr="00F04A31">
        <w:rPr>
          <w:sz w:val="22"/>
          <w:szCs w:val="22"/>
        </w:rPr>
        <w:t xml:space="preserve"> </w:t>
      </w:r>
      <w:r w:rsidRPr="00F04A31">
        <w:rPr>
          <w:sz w:val="22"/>
          <w:szCs w:val="22"/>
        </w:rPr>
        <w:t xml:space="preserve">the Transaction in connection with received or applied for </w:t>
      </w:r>
      <w:r w:rsidRPr="00F04A31">
        <w:rPr>
          <w:rFonts w:eastAsia="Times New Roman"/>
          <w:sz w:val="22"/>
          <w:szCs w:val="22"/>
        </w:rPr>
        <w:t xml:space="preserve">subsidies, grants or other similar benefits (e.g. notification obligation towards </w:t>
      </w:r>
      <w:r w:rsidR="00385F6A" w:rsidRPr="00F04A31">
        <w:rPr>
          <w:rFonts w:eastAsia="Times New Roman"/>
          <w:sz w:val="22"/>
          <w:szCs w:val="22"/>
        </w:rPr>
        <w:t xml:space="preserve">the </w:t>
      </w:r>
      <w:r w:rsidRPr="00F04A31">
        <w:rPr>
          <w:rFonts w:eastAsia="Times New Roman"/>
          <w:sz w:val="22"/>
          <w:szCs w:val="22"/>
        </w:rPr>
        <w:t>provider of the subsidy, grant or similar benefit, obligation to return in whole or in part any subsidy, grant or similar benefit).</w:t>
      </w:r>
    </w:p>
    <w:p w14:paraId="37E815DB" w14:textId="5ECDE49A" w:rsidR="006164A0" w:rsidRPr="00F04A31" w:rsidRDefault="006164A0" w:rsidP="006164A0">
      <w:pPr>
        <w:pStyle w:val="AOHead3"/>
        <w:rPr>
          <w:sz w:val="22"/>
          <w:szCs w:val="22"/>
        </w:rPr>
      </w:pPr>
      <w:r w:rsidRPr="00F04A31">
        <w:rPr>
          <w:sz w:val="22"/>
          <w:szCs w:val="22"/>
        </w:rPr>
        <w:t>No Intellectual Property Rights disputes arose in relation to the subsidies. The Company is not aware of any pending (or imminent) withdrawal, revocation or other proceedings in connection with the subsidies which could have a negative impact on the Company.</w:t>
      </w:r>
    </w:p>
    <w:p w14:paraId="6A440317" w14:textId="39E7EDE6" w:rsidR="00130AF5" w:rsidRPr="00F04A31" w:rsidRDefault="00130AF5" w:rsidP="00FC5953">
      <w:pPr>
        <w:pStyle w:val="AOGenNum3"/>
        <w:numPr>
          <w:ilvl w:val="0"/>
          <w:numId w:val="7"/>
        </w:numPr>
        <w:rPr>
          <w:rFonts w:eastAsia="Times New Roman"/>
          <w:b/>
        </w:rPr>
      </w:pPr>
      <w:r w:rsidRPr="00F04A31">
        <w:rPr>
          <w:rFonts w:eastAsia="Times New Roman"/>
          <w:b/>
        </w:rPr>
        <w:t>Loans and Security</w:t>
      </w:r>
    </w:p>
    <w:p w14:paraId="4E377254" w14:textId="5583E155" w:rsidR="00130AF5" w:rsidRPr="00F04A31" w:rsidRDefault="00130AF5" w:rsidP="00FC5953">
      <w:pPr>
        <w:pStyle w:val="AOHead3"/>
        <w:numPr>
          <w:ilvl w:val="2"/>
          <w:numId w:val="21"/>
        </w:numPr>
        <w:rPr>
          <w:rFonts w:eastAsia="Times New Roman"/>
          <w:sz w:val="22"/>
          <w:szCs w:val="22"/>
        </w:rPr>
      </w:pPr>
      <w:r w:rsidRPr="00F04A31">
        <w:rPr>
          <w:rFonts w:eastAsia="Times New Roman"/>
          <w:sz w:val="22"/>
          <w:szCs w:val="22"/>
        </w:rPr>
        <w:t>The Company has not provided and has not been provided with any loans, credit lines or similar credit facilities which are unpaid at the Completion</w:t>
      </w:r>
      <w:r w:rsidR="005B7F8F" w:rsidRPr="00F04A31">
        <w:rPr>
          <w:rFonts w:eastAsia="Times New Roman"/>
          <w:sz w:val="22"/>
          <w:szCs w:val="22"/>
        </w:rPr>
        <w:t xml:space="preserve"> </w:t>
      </w:r>
      <w:r w:rsidR="0050034D" w:rsidRPr="00F04A31">
        <w:rPr>
          <w:rFonts w:eastAsia="Times New Roman"/>
          <w:sz w:val="22"/>
          <w:szCs w:val="22"/>
        </w:rPr>
        <w:t xml:space="preserve">except for </w:t>
      </w:r>
      <w:r w:rsidR="00197F45" w:rsidRPr="00F04A31">
        <w:rPr>
          <w:rFonts w:eastAsia="Times New Roman"/>
          <w:sz w:val="22"/>
          <w:szCs w:val="22"/>
        </w:rPr>
        <w:t>C</w:t>
      </w:r>
      <w:r w:rsidR="00024E38" w:rsidRPr="00F04A31">
        <w:rPr>
          <w:rFonts w:eastAsia="Times New Roman"/>
          <w:sz w:val="22"/>
          <w:szCs w:val="22"/>
        </w:rPr>
        <w:t xml:space="preserve">onvertible </w:t>
      </w:r>
      <w:r w:rsidR="00197F45" w:rsidRPr="00F04A31">
        <w:rPr>
          <w:rFonts w:eastAsia="Times New Roman"/>
          <w:sz w:val="22"/>
          <w:szCs w:val="22"/>
        </w:rPr>
        <w:t>L</w:t>
      </w:r>
      <w:r w:rsidR="00024E38" w:rsidRPr="00F04A31">
        <w:rPr>
          <w:rFonts w:eastAsia="Times New Roman"/>
          <w:sz w:val="22"/>
          <w:szCs w:val="22"/>
        </w:rPr>
        <w:t>oan agreement provided by i&amp;i Prague</w:t>
      </w:r>
      <w:r w:rsidRPr="00F04A31">
        <w:rPr>
          <w:rFonts w:eastAsia="Times New Roman"/>
          <w:sz w:val="22"/>
          <w:szCs w:val="22"/>
        </w:rPr>
        <w:t>.</w:t>
      </w:r>
    </w:p>
    <w:p w14:paraId="4029ECB6" w14:textId="77777777" w:rsidR="00130AF5" w:rsidRPr="00F04A31" w:rsidRDefault="00130AF5" w:rsidP="00130AF5">
      <w:pPr>
        <w:pStyle w:val="AOHead3"/>
        <w:rPr>
          <w:rFonts w:eastAsia="Times New Roman"/>
          <w:sz w:val="22"/>
          <w:szCs w:val="22"/>
        </w:rPr>
      </w:pPr>
      <w:r w:rsidRPr="00F04A31">
        <w:rPr>
          <w:rFonts w:eastAsia="Times New Roman"/>
          <w:sz w:val="22"/>
          <w:szCs w:val="22"/>
        </w:rPr>
        <w:t>At the Completion there are no unpaid bills of exchange, promissory notes, guarantor’s statements and/or similar security instruments of the Company.</w:t>
      </w:r>
    </w:p>
    <w:p w14:paraId="236AE70C" w14:textId="47520ABA" w:rsidR="00130AF5" w:rsidRPr="00F04A31" w:rsidRDefault="00130AF5" w:rsidP="00130AF5">
      <w:pPr>
        <w:pStyle w:val="AOHead3"/>
        <w:rPr>
          <w:rFonts w:eastAsia="Times New Roman"/>
          <w:sz w:val="22"/>
          <w:szCs w:val="22"/>
        </w:rPr>
      </w:pPr>
      <w:r w:rsidRPr="00F04A31">
        <w:rPr>
          <w:rFonts w:eastAsia="Times New Roman"/>
          <w:sz w:val="22"/>
          <w:szCs w:val="22"/>
        </w:rPr>
        <w:t xml:space="preserve">The Company has no overdue commercial or financial debts at the </w:t>
      </w:r>
      <w:r w:rsidR="005537ED" w:rsidRPr="00F04A31">
        <w:rPr>
          <w:rFonts w:eastAsia="Times New Roman"/>
          <w:sz w:val="22"/>
          <w:szCs w:val="22"/>
        </w:rPr>
        <w:t>Signing Date</w:t>
      </w:r>
      <w:r w:rsidRPr="00F04A31">
        <w:rPr>
          <w:rFonts w:eastAsia="Times New Roman"/>
          <w:sz w:val="22"/>
          <w:szCs w:val="22"/>
        </w:rPr>
        <w:t>.</w:t>
      </w:r>
    </w:p>
    <w:p w14:paraId="572E8489" w14:textId="77777777" w:rsidR="00130AF5" w:rsidRPr="00F04A31" w:rsidRDefault="00130AF5" w:rsidP="00FC5953">
      <w:pPr>
        <w:pStyle w:val="AOGenNum3"/>
        <w:numPr>
          <w:ilvl w:val="0"/>
          <w:numId w:val="7"/>
        </w:numPr>
        <w:rPr>
          <w:b/>
        </w:rPr>
      </w:pPr>
      <w:r w:rsidRPr="00F04A31">
        <w:rPr>
          <w:b/>
        </w:rPr>
        <w:t>Litigation and Disputes</w:t>
      </w:r>
    </w:p>
    <w:p w14:paraId="2E9F590F" w14:textId="2CCD5420" w:rsidR="007E0122" w:rsidRPr="00F04A31" w:rsidRDefault="00130AF5" w:rsidP="007E0122">
      <w:pPr>
        <w:pStyle w:val="AOGenNum3List"/>
        <w:numPr>
          <w:ilvl w:val="0"/>
          <w:numId w:val="0"/>
        </w:numPr>
        <w:ind w:left="720"/>
        <w:rPr>
          <w:rFonts w:eastAsia="Times New Roman"/>
        </w:rPr>
      </w:pPr>
      <w:r w:rsidRPr="00F04A31">
        <w:rPr>
          <w:rFonts w:eastAsia="Times New Roman"/>
        </w:rPr>
        <w:t>The Company is not involved in any legal proceedings as a plaintiff, nor was the Company informed of legal proceedings against the Company as a defendant</w:t>
      </w:r>
      <w:r w:rsidR="00E01ABF" w:rsidRPr="00F04A31">
        <w:rPr>
          <w:rFonts w:eastAsia="Times New Roman"/>
        </w:rPr>
        <w:t xml:space="preserve"> </w:t>
      </w:r>
      <w:r w:rsidR="00457FF3" w:rsidRPr="00F04A31">
        <w:rPr>
          <w:rFonts w:eastAsia="Times New Roman"/>
        </w:rPr>
        <w:t>nor are, to the best knowledge of the Company</w:t>
      </w:r>
      <w:r w:rsidRPr="00F04A31">
        <w:rPr>
          <w:rFonts w:eastAsia="Times New Roman"/>
        </w:rPr>
        <w:t xml:space="preserve"> threatening against or relating to the Company; there are no outstanding court order</w:t>
      </w:r>
      <w:r w:rsidR="00385F6A" w:rsidRPr="00F04A31">
        <w:rPr>
          <w:rFonts w:eastAsia="Times New Roman"/>
        </w:rPr>
        <w:t>s</w:t>
      </w:r>
      <w:r w:rsidRPr="00F04A31">
        <w:rPr>
          <w:rFonts w:eastAsia="Times New Roman"/>
        </w:rPr>
        <w:t xml:space="preserve"> or injunction</w:t>
      </w:r>
      <w:r w:rsidR="00385F6A" w:rsidRPr="00F04A31">
        <w:rPr>
          <w:rFonts w:eastAsia="Times New Roman"/>
        </w:rPr>
        <w:t>s</w:t>
      </w:r>
      <w:r w:rsidRPr="00F04A31">
        <w:rPr>
          <w:rFonts w:eastAsia="Times New Roman"/>
        </w:rPr>
        <w:t xml:space="preserve"> issued against the Company of which the Company is informed, and the Company has made no binding undertaking vis-à-vis the court or a third party as a consequence of judicial proceedings.</w:t>
      </w:r>
    </w:p>
    <w:p w14:paraId="32284D65" w14:textId="77777777" w:rsidR="007E0122" w:rsidRPr="00F04A31" w:rsidRDefault="007E0122" w:rsidP="00FC5953">
      <w:pPr>
        <w:pStyle w:val="AOGenNum3"/>
        <w:numPr>
          <w:ilvl w:val="0"/>
          <w:numId w:val="7"/>
        </w:numPr>
        <w:rPr>
          <w:rFonts w:eastAsia="Times New Roman"/>
        </w:rPr>
      </w:pPr>
      <w:bookmarkStart w:id="256" w:name="_Ref106814829"/>
      <w:r w:rsidRPr="00F04A31">
        <w:rPr>
          <w:b/>
        </w:rPr>
        <w:t>Related Party Transactions</w:t>
      </w:r>
      <w:bookmarkEnd w:id="256"/>
    </w:p>
    <w:p w14:paraId="7B51AC00" w14:textId="1E00C3CA" w:rsidR="004542D4" w:rsidRPr="00F04A31" w:rsidRDefault="007E0122" w:rsidP="00FC5953">
      <w:pPr>
        <w:pStyle w:val="AOHead3"/>
        <w:numPr>
          <w:ilvl w:val="2"/>
          <w:numId w:val="32"/>
        </w:numPr>
        <w:rPr>
          <w:rFonts w:eastAsia="Times New Roman"/>
          <w:sz w:val="22"/>
          <w:szCs w:val="22"/>
        </w:rPr>
      </w:pPr>
      <w:r w:rsidRPr="00F04A31">
        <w:rPr>
          <w:rFonts w:eastAsia="Times New Roman"/>
          <w:sz w:val="22"/>
          <w:szCs w:val="22"/>
        </w:rPr>
        <w:t xml:space="preserve">Other than (i) standard employee benefits generally made available to all employees, (ii) standard director agreement </w:t>
      </w:r>
      <w:r w:rsidR="00F5747E" w:rsidRPr="00F04A31">
        <w:rPr>
          <w:rFonts w:eastAsia="Times New Roman"/>
          <w:sz w:val="22"/>
          <w:szCs w:val="22"/>
        </w:rPr>
        <w:t xml:space="preserve">(in </w:t>
      </w:r>
      <w:r w:rsidR="005537ED" w:rsidRPr="00F04A31">
        <w:rPr>
          <w:rFonts w:eastAsia="Times New Roman"/>
          <w:sz w:val="22"/>
          <w:szCs w:val="22"/>
        </w:rPr>
        <w:t>Czech</w:t>
      </w:r>
      <w:r w:rsidR="00F5747E" w:rsidRPr="00F04A31">
        <w:rPr>
          <w:rFonts w:eastAsia="Times New Roman"/>
          <w:sz w:val="22"/>
          <w:szCs w:val="22"/>
        </w:rPr>
        <w:t>: “</w:t>
      </w:r>
      <w:proofErr w:type="spellStart"/>
      <w:r w:rsidR="005537ED" w:rsidRPr="00F04A31">
        <w:rPr>
          <w:rFonts w:eastAsia="Times New Roman"/>
          <w:i/>
          <w:iCs/>
          <w:sz w:val="22"/>
          <w:szCs w:val="22"/>
        </w:rPr>
        <w:t>Smlouva</w:t>
      </w:r>
      <w:proofErr w:type="spellEnd"/>
      <w:r w:rsidR="005537ED" w:rsidRPr="00F04A31">
        <w:rPr>
          <w:rFonts w:eastAsia="Times New Roman"/>
          <w:i/>
          <w:iCs/>
          <w:sz w:val="22"/>
          <w:szCs w:val="22"/>
        </w:rPr>
        <w:t xml:space="preserve"> o </w:t>
      </w:r>
      <w:proofErr w:type="spellStart"/>
      <w:r w:rsidR="005537ED" w:rsidRPr="00F04A31">
        <w:rPr>
          <w:rFonts w:eastAsia="Times New Roman"/>
          <w:i/>
          <w:iCs/>
          <w:sz w:val="22"/>
          <w:szCs w:val="22"/>
        </w:rPr>
        <w:t>výkonu</w:t>
      </w:r>
      <w:proofErr w:type="spellEnd"/>
      <w:r w:rsidR="005537ED" w:rsidRPr="00F04A31">
        <w:rPr>
          <w:rFonts w:eastAsia="Times New Roman"/>
          <w:i/>
          <w:iCs/>
          <w:sz w:val="22"/>
          <w:szCs w:val="22"/>
        </w:rPr>
        <w:t xml:space="preserve"> </w:t>
      </w:r>
      <w:proofErr w:type="spellStart"/>
      <w:r w:rsidR="005537ED" w:rsidRPr="00F04A31">
        <w:rPr>
          <w:rFonts w:eastAsia="Times New Roman"/>
          <w:i/>
          <w:iCs/>
          <w:sz w:val="22"/>
          <w:szCs w:val="22"/>
        </w:rPr>
        <w:t>funkce</w:t>
      </w:r>
      <w:proofErr w:type="spellEnd"/>
      <w:r w:rsidR="00F5747E" w:rsidRPr="00F04A31">
        <w:rPr>
          <w:rFonts w:eastAsia="Times New Roman"/>
          <w:i/>
          <w:iCs/>
          <w:sz w:val="22"/>
          <w:szCs w:val="22"/>
        </w:rPr>
        <w:t xml:space="preserve">”) </w:t>
      </w:r>
      <w:r w:rsidRPr="00F04A31">
        <w:rPr>
          <w:rFonts w:eastAsia="Times New Roman"/>
          <w:sz w:val="22"/>
          <w:szCs w:val="22"/>
        </w:rPr>
        <w:t xml:space="preserve">approved by the </w:t>
      </w:r>
      <w:r w:rsidR="00F5747E" w:rsidRPr="00F04A31">
        <w:rPr>
          <w:rFonts w:eastAsia="Times New Roman"/>
          <w:sz w:val="22"/>
          <w:szCs w:val="22"/>
        </w:rPr>
        <w:t>General Meeting</w:t>
      </w:r>
      <w:r w:rsidRPr="00F04A31">
        <w:rPr>
          <w:rFonts w:eastAsia="Times New Roman"/>
          <w:sz w:val="22"/>
          <w:szCs w:val="22"/>
        </w:rPr>
        <w:t>, (iii) standard proprietary information and invention assignment agreements, and (</w:t>
      </w:r>
      <w:r w:rsidR="00945156" w:rsidRPr="00F04A31">
        <w:rPr>
          <w:rFonts w:eastAsia="Times New Roman"/>
          <w:sz w:val="22"/>
          <w:szCs w:val="22"/>
        </w:rPr>
        <w:t>i</w:t>
      </w:r>
      <w:r w:rsidRPr="00F04A31">
        <w:rPr>
          <w:rFonts w:eastAsia="Times New Roman"/>
          <w:sz w:val="22"/>
          <w:szCs w:val="22"/>
        </w:rPr>
        <w:t xml:space="preserve">v) transactions contemplated by this </w:t>
      </w:r>
      <w:r w:rsidR="00875798" w:rsidRPr="00F04A31">
        <w:rPr>
          <w:rFonts w:eastAsia="Times New Roman"/>
          <w:sz w:val="22"/>
          <w:szCs w:val="22"/>
        </w:rPr>
        <w:t>Agreement</w:t>
      </w:r>
      <w:r w:rsidRPr="00F04A31">
        <w:rPr>
          <w:rFonts w:eastAsia="Times New Roman"/>
          <w:sz w:val="22"/>
          <w:szCs w:val="22"/>
        </w:rPr>
        <w:t xml:space="preserve"> and the Shareholders</w:t>
      </w:r>
      <w:r w:rsidR="005537ED" w:rsidRPr="00F04A31">
        <w:rPr>
          <w:rFonts w:eastAsia="Times New Roman"/>
          <w:sz w:val="22"/>
          <w:szCs w:val="22"/>
        </w:rPr>
        <w:t>’</w:t>
      </w:r>
      <w:r w:rsidRPr="00F04A31">
        <w:rPr>
          <w:rFonts w:eastAsia="Times New Roman"/>
          <w:sz w:val="22"/>
          <w:szCs w:val="22"/>
        </w:rPr>
        <w:t xml:space="preserve"> </w:t>
      </w:r>
      <w:r w:rsidR="00875798" w:rsidRPr="00F04A31">
        <w:rPr>
          <w:rFonts w:eastAsia="Times New Roman"/>
          <w:sz w:val="22"/>
          <w:szCs w:val="22"/>
        </w:rPr>
        <w:t>Agreement</w:t>
      </w:r>
      <w:r w:rsidRPr="00F04A31">
        <w:rPr>
          <w:rFonts w:eastAsia="Times New Roman"/>
          <w:sz w:val="22"/>
          <w:szCs w:val="22"/>
        </w:rPr>
        <w:t>, there are no agreements, understandings o</w:t>
      </w:r>
      <w:r w:rsidR="00964CAE" w:rsidRPr="00F04A31">
        <w:rPr>
          <w:rFonts w:eastAsia="Times New Roman"/>
          <w:sz w:val="22"/>
          <w:szCs w:val="22"/>
        </w:rPr>
        <w:t>r proposed transactions between the</w:t>
      </w:r>
      <w:r w:rsidRPr="00F04A31">
        <w:rPr>
          <w:rFonts w:eastAsia="Times New Roman"/>
          <w:sz w:val="22"/>
          <w:szCs w:val="22"/>
        </w:rPr>
        <w:t xml:space="preserve"> Company</w:t>
      </w:r>
      <w:r w:rsidR="00F2324F" w:rsidRPr="00F04A31">
        <w:rPr>
          <w:rFonts w:eastAsia="Times New Roman"/>
          <w:sz w:val="22"/>
          <w:szCs w:val="22"/>
        </w:rPr>
        <w:t>, on the one hand,</w:t>
      </w:r>
      <w:r w:rsidR="00964CAE" w:rsidRPr="00F04A31">
        <w:rPr>
          <w:rFonts w:eastAsia="Times New Roman"/>
          <w:sz w:val="22"/>
          <w:szCs w:val="22"/>
        </w:rPr>
        <w:t xml:space="preserve"> </w:t>
      </w:r>
      <w:r w:rsidRPr="00F04A31">
        <w:rPr>
          <w:rFonts w:eastAsia="Times New Roman"/>
          <w:sz w:val="22"/>
          <w:szCs w:val="22"/>
        </w:rPr>
        <w:t xml:space="preserve">and </w:t>
      </w:r>
      <w:r w:rsidR="00964CAE" w:rsidRPr="00F04A31">
        <w:rPr>
          <w:rFonts w:eastAsia="Times New Roman"/>
          <w:sz w:val="22"/>
          <w:szCs w:val="22"/>
        </w:rPr>
        <w:t xml:space="preserve">the </w:t>
      </w:r>
      <w:r w:rsidR="005537ED" w:rsidRPr="00F04A31">
        <w:rPr>
          <w:rFonts w:eastAsia="Times New Roman"/>
          <w:sz w:val="22"/>
          <w:szCs w:val="22"/>
        </w:rPr>
        <w:t>Shareholders</w:t>
      </w:r>
      <w:r w:rsidRPr="00F04A31">
        <w:rPr>
          <w:rFonts w:eastAsia="Times New Roman"/>
          <w:sz w:val="22"/>
          <w:szCs w:val="22"/>
        </w:rPr>
        <w:t xml:space="preserve">, or </w:t>
      </w:r>
      <w:r w:rsidR="00F2324F" w:rsidRPr="00F04A31">
        <w:rPr>
          <w:rFonts w:eastAsia="Times New Roman"/>
          <w:sz w:val="22"/>
          <w:szCs w:val="22"/>
        </w:rPr>
        <w:t>the</w:t>
      </w:r>
      <w:r w:rsidRPr="00F04A31">
        <w:rPr>
          <w:rFonts w:eastAsia="Times New Roman"/>
          <w:sz w:val="22"/>
          <w:szCs w:val="22"/>
        </w:rPr>
        <w:t xml:space="preserve"> </w:t>
      </w:r>
      <w:r w:rsidRPr="00F04A31">
        <w:rPr>
          <w:rFonts w:eastAsia="Times New Roman"/>
          <w:sz w:val="22"/>
          <w:szCs w:val="22"/>
        </w:rPr>
        <w:lastRenderedPageBreak/>
        <w:t xml:space="preserve">officers, directors, affiliates or </w:t>
      </w:r>
      <w:r w:rsidR="00945156" w:rsidRPr="00F04A31">
        <w:rPr>
          <w:rFonts w:eastAsia="Times New Roman"/>
          <w:sz w:val="22"/>
          <w:szCs w:val="22"/>
        </w:rPr>
        <w:t>shareholders</w:t>
      </w:r>
      <w:r w:rsidRPr="00F04A31">
        <w:rPr>
          <w:rFonts w:eastAsia="Times New Roman"/>
          <w:sz w:val="22"/>
          <w:szCs w:val="22"/>
        </w:rPr>
        <w:t xml:space="preserve"> </w:t>
      </w:r>
      <w:r w:rsidR="00F2324F" w:rsidRPr="00F04A31">
        <w:rPr>
          <w:rFonts w:eastAsia="Times New Roman"/>
          <w:sz w:val="22"/>
          <w:szCs w:val="22"/>
        </w:rPr>
        <w:t xml:space="preserve">of </w:t>
      </w:r>
      <w:r w:rsidR="005537ED" w:rsidRPr="00F04A31">
        <w:rPr>
          <w:rFonts w:eastAsia="Times New Roman"/>
          <w:sz w:val="22"/>
          <w:szCs w:val="22"/>
        </w:rPr>
        <w:t>Shareholders</w:t>
      </w:r>
      <w:r w:rsidR="00F2324F" w:rsidRPr="00F04A31">
        <w:rPr>
          <w:rFonts w:eastAsia="Times New Roman"/>
          <w:sz w:val="22"/>
          <w:szCs w:val="22"/>
        </w:rPr>
        <w:t>, on the other hand.</w:t>
      </w:r>
      <w:bookmarkStart w:id="257" w:name="_Hlk12467808"/>
    </w:p>
    <w:bookmarkEnd w:id="257"/>
    <w:p w14:paraId="7D991779" w14:textId="6C4603EC" w:rsidR="00E462EB" w:rsidRPr="00F04A31" w:rsidRDefault="00DC11E1" w:rsidP="00FC5953">
      <w:pPr>
        <w:pStyle w:val="AOHead3"/>
        <w:numPr>
          <w:ilvl w:val="2"/>
          <w:numId w:val="32"/>
        </w:numPr>
        <w:rPr>
          <w:rFonts w:eastAsia="Times New Roman"/>
          <w:sz w:val="22"/>
          <w:szCs w:val="22"/>
        </w:rPr>
      </w:pPr>
      <w:r w:rsidRPr="00F04A31">
        <w:rPr>
          <w:rFonts w:eastAsia="Times New Roman"/>
          <w:sz w:val="22"/>
          <w:szCs w:val="22"/>
        </w:rPr>
        <w:t>Neither Shareholders, or the officers, directors, affiliates or shareholders of Shareholders have any outstanding claims against the Company for remuneration for the performance of their office or any other claims under other agreements concluded between the Company and the Shareholders, or the officers, directors, affiliates or shareholders of Shareholders.</w:t>
      </w:r>
    </w:p>
    <w:p w14:paraId="11D056F2" w14:textId="55116BA5" w:rsidR="00952F75" w:rsidRPr="00F04A31" w:rsidRDefault="004542D4" w:rsidP="2D7991DE">
      <w:pPr>
        <w:pStyle w:val="Styl1"/>
        <w:ind w:left="0" w:firstLine="0"/>
        <w:rPr>
          <w:b/>
          <w:bCs/>
          <w:color w:val="FF0000"/>
          <w:lang w:val="en-GB"/>
        </w:rPr>
      </w:pPr>
      <w:bookmarkStart w:id="258" w:name="_Ref152243946"/>
      <w:bookmarkStart w:id="259" w:name="_Toc196281547"/>
      <w:r w:rsidRPr="00F04A31">
        <w:rPr>
          <w:b/>
          <w:bCs/>
          <w:i/>
          <w:iCs/>
          <w:color w:val="000000" w:themeColor="text1"/>
          <w:lang w:val="en-GB"/>
        </w:rPr>
        <w:br w:type="column"/>
      </w:r>
      <w:r w:rsidR="2D7991DE" w:rsidRPr="00F04A31">
        <w:rPr>
          <w:b/>
          <w:bCs/>
          <w:color w:val="000000" w:themeColor="text1"/>
          <w:lang w:val="en-GB"/>
        </w:rPr>
        <w:lastRenderedPageBreak/>
        <w:t>ContriBUTION AGREEMENT</w:t>
      </w:r>
      <w:bookmarkEnd w:id="258"/>
      <w:bookmarkEnd w:id="259"/>
    </w:p>
    <w:p w14:paraId="35A6FA41" w14:textId="77777777" w:rsidR="00952F75" w:rsidRPr="00F04A31" w:rsidRDefault="00952F75" w:rsidP="003542BE">
      <w:pPr>
        <w:jc w:val="center"/>
        <w:rPr>
          <w:b/>
          <w:i/>
          <w:szCs w:val="22"/>
        </w:rPr>
      </w:pPr>
    </w:p>
    <w:p w14:paraId="77E69C87" w14:textId="4FA9D47F" w:rsidR="00E53F44" w:rsidRPr="00F04A31" w:rsidRDefault="00E53F44">
      <w:pPr>
        <w:rPr>
          <w:rFonts w:eastAsia="SimSun"/>
          <w:i/>
          <w:szCs w:val="22"/>
        </w:rPr>
      </w:pPr>
    </w:p>
    <w:tbl>
      <w:tblPr>
        <w:tblW w:w="9072" w:type="dxa"/>
        <w:tblLook w:val="0000" w:firstRow="0" w:lastRow="0" w:firstColumn="0" w:lastColumn="0" w:noHBand="0" w:noVBand="0"/>
      </w:tblPr>
      <w:tblGrid>
        <w:gridCol w:w="4536"/>
        <w:gridCol w:w="4536"/>
      </w:tblGrid>
      <w:tr w:rsidR="00E53F44" w:rsidRPr="00F04A31" w14:paraId="481F4330" w14:textId="77777777" w:rsidTr="004559C7">
        <w:trPr>
          <w:trHeight w:val="473"/>
        </w:trPr>
        <w:tc>
          <w:tcPr>
            <w:tcW w:w="4536" w:type="dxa"/>
          </w:tcPr>
          <w:p w14:paraId="583A25CE" w14:textId="61DE1F99" w:rsidR="00E53F44" w:rsidRPr="00F04A31" w:rsidRDefault="003047D2" w:rsidP="001B1BC0">
            <w:pPr>
              <w:rPr>
                <w:bCs/>
                <w:szCs w:val="22"/>
              </w:rPr>
            </w:pPr>
            <w:r w:rsidRPr="00881D5C">
              <w:rPr>
                <w:b/>
                <w:bCs/>
              </w:rPr>
              <w:t>XXXXXX</w:t>
            </w:r>
          </w:p>
        </w:tc>
        <w:tc>
          <w:tcPr>
            <w:tcW w:w="4536" w:type="dxa"/>
          </w:tcPr>
          <w:p w14:paraId="49C93C68" w14:textId="77777777" w:rsidR="00E53F44" w:rsidRPr="00F04A31" w:rsidRDefault="00E53F44" w:rsidP="004559C7">
            <w:pPr>
              <w:spacing w:before="60"/>
              <w:rPr>
                <w:szCs w:val="22"/>
              </w:rPr>
            </w:pPr>
          </w:p>
        </w:tc>
      </w:tr>
    </w:tbl>
    <w:p w14:paraId="35953061" w14:textId="332A98FA" w:rsidR="00952F75" w:rsidRPr="00F04A31" w:rsidRDefault="003542BE" w:rsidP="000F2389">
      <w:pPr>
        <w:pStyle w:val="Styl1"/>
        <w:ind w:left="0" w:firstLine="0"/>
        <w:rPr>
          <w:b/>
          <w:color w:val="000000" w:themeColor="text1"/>
          <w:lang w:val="en-GB"/>
        </w:rPr>
      </w:pPr>
      <w:bookmarkStart w:id="260" w:name="_Ref152243955"/>
      <w:bookmarkStart w:id="261" w:name="_Toc196281548"/>
      <w:r w:rsidRPr="00F04A31">
        <w:rPr>
          <w:b/>
          <w:bCs/>
          <w:color w:val="000000" w:themeColor="text1"/>
          <w:lang w:val="en-GB"/>
        </w:rPr>
        <w:t>S</w:t>
      </w:r>
      <w:r w:rsidR="000F2389" w:rsidRPr="00F04A31">
        <w:rPr>
          <w:b/>
          <w:color w:val="000000" w:themeColor="text1"/>
          <w:lang w:val="en-GB"/>
        </w:rPr>
        <w:t>uBSCRIPTION AGREEMENT</w:t>
      </w:r>
      <w:bookmarkEnd w:id="260"/>
      <w:bookmarkEnd w:id="261"/>
      <w:r w:rsidR="000F2389" w:rsidRPr="00F04A31">
        <w:rPr>
          <w:b/>
          <w:color w:val="000000" w:themeColor="text1"/>
          <w:lang w:val="en-GB"/>
        </w:rPr>
        <w:t xml:space="preserve"> </w:t>
      </w:r>
    </w:p>
    <w:p w14:paraId="1A82E425" w14:textId="25726DC2" w:rsidR="00952F75" w:rsidRPr="00F04A31" w:rsidRDefault="00952F75" w:rsidP="00710A72">
      <w:pPr>
        <w:rPr>
          <w:szCs w:val="22"/>
        </w:rPr>
      </w:pPr>
    </w:p>
    <w:p w14:paraId="0940C8F7" w14:textId="216F186F" w:rsidR="2D7991DE" w:rsidRPr="00F04A31" w:rsidRDefault="003047D2" w:rsidP="2D7991DE">
      <w:pPr>
        <w:pStyle w:val="AONormal"/>
      </w:pPr>
      <w:r w:rsidRPr="00881D5C">
        <w:rPr>
          <w:b/>
          <w:bCs/>
        </w:rPr>
        <w:t>XXXXXX</w:t>
      </w:r>
    </w:p>
    <w:p w14:paraId="3DAF5DC1" w14:textId="77987266" w:rsidR="00952F75" w:rsidRPr="00F04A31" w:rsidRDefault="2D7991DE" w:rsidP="00196F20">
      <w:pPr>
        <w:pStyle w:val="Styl1"/>
        <w:ind w:left="0" w:firstLine="0"/>
        <w:rPr>
          <w:b/>
          <w:bCs/>
          <w:lang w:val="en-GB"/>
        </w:rPr>
      </w:pPr>
      <w:bookmarkStart w:id="262" w:name="_Toc196281549"/>
      <w:r w:rsidRPr="00F04A31">
        <w:rPr>
          <w:b/>
          <w:bCs/>
          <w:lang w:val="en-GB"/>
        </w:rPr>
        <w:t>Disclosed Information Index</w:t>
      </w:r>
      <w:bookmarkEnd w:id="262"/>
    </w:p>
    <w:p w14:paraId="780020C6" w14:textId="77777777" w:rsidR="00952F75" w:rsidRDefault="00952F75" w:rsidP="00BF2D70">
      <w:pPr>
        <w:jc w:val="center"/>
        <w:rPr>
          <w:b/>
          <w:bCs/>
          <w:szCs w:val="22"/>
        </w:rPr>
      </w:pPr>
    </w:p>
    <w:p w14:paraId="00B8D13B" w14:textId="4D3F65A0" w:rsidR="003047D2" w:rsidRPr="003047D2" w:rsidRDefault="003047D2" w:rsidP="003047D2">
      <w:pPr>
        <w:pStyle w:val="AONormal"/>
      </w:pPr>
      <w:r w:rsidRPr="00881D5C">
        <w:rPr>
          <w:b/>
          <w:bCs/>
        </w:rPr>
        <w:t>XXXXXX</w:t>
      </w:r>
    </w:p>
    <w:p w14:paraId="55118F9F" w14:textId="507D9349" w:rsidR="004542D4" w:rsidRDefault="007E1A14" w:rsidP="00654355">
      <w:pPr>
        <w:pStyle w:val="Styl1"/>
        <w:ind w:left="0" w:firstLine="0"/>
        <w:rPr>
          <w:b/>
          <w:bCs/>
          <w:lang w:val="en-GB"/>
        </w:rPr>
      </w:pPr>
      <w:bookmarkStart w:id="263" w:name="_Toc152244655"/>
      <w:bookmarkStart w:id="264" w:name="_Toc152244967"/>
      <w:bookmarkStart w:id="265" w:name="_Ref152244528"/>
      <w:bookmarkStart w:id="266" w:name="_Toc196281550"/>
      <w:bookmarkEnd w:id="263"/>
      <w:bookmarkEnd w:id="264"/>
      <w:r w:rsidRPr="00F04A31">
        <w:rPr>
          <w:b/>
          <w:bCs/>
          <w:lang w:val="en-GB"/>
        </w:rPr>
        <w:t>ARTICLES OF ASSOCIATION</w:t>
      </w:r>
      <w:bookmarkEnd w:id="265"/>
      <w:bookmarkEnd w:id="266"/>
    </w:p>
    <w:p w14:paraId="3E6A25F9" w14:textId="529B0A5B" w:rsidR="003047D2" w:rsidRDefault="003047D2" w:rsidP="003047D2">
      <w:pPr>
        <w:pStyle w:val="Styl1"/>
        <w:numPr>
          <w:ilvl w:val="0"/>
          <w:numId w:val="0"/>
        </w:numPr>
        <w:jc w:val="left"/>
        <w:rPr>
          <w:b/>
          <w:bCs/>
          <w:lang w:val="en-GB"/>
        </w:rPr>
      </w:pPr>
      <w:r w:rsidRPr="00881D5C">
        <w:rPr>
          <w:b/>
          <w:bCs/>
        </w:rPr>
        <w:t>XXXXXX</w:t>
      </w:r>
    </w:p>
    <w:p w14:paraId="1BDEE17F" w14:textId="13E7E59F" w:rsidR="005E2177" w:rsidRPr="00F04A31" w:rsidRDefault="004542D4" w:rsidP="00654355">
      <w:pPr>
        <w:pStyle w:val="Styl1"/>
        <w:ind w:left="0" w:firstLine="0"/>
        <w:rPr>
          <w:b/>
          <w:bCs/>
          <w:lang w:val="en-GB"/>
        </w:rPr>
      </w:pPr>
      <w:bookmarkStart w:id="267" w:name="_Ref197965737"/>
      <w:r w:rsidRPr="00F04A31">
        <w:rPr>
          <w:b/>
          <w:bCs/>
          <w:lang w:val="en-GB"/>
        </w:rPr>
        <w:t>Disclosure Letter</w:t>
      </w:r>
      <w:bookmarkEnd w:id="267"/>
    </w:p>
    <w:p w14:paraId="3619F523" w14:textId="77777777" w:rsidR="005D7A7B" w:rsidRPr="00F04A31" w:rsidRDefault="005D7A7B" w:rsidP="005D7A7B">
      <w:pPr>
        <w:pStyle w:val="AONormal"/>
      </w:pPr>
    </w:p>
    <w:p w14:paraId="312542B0" w14:textId="641A4F81" w:rsidR="0028321D" w:rsidRPr="00F04A31" w:rsidRDefault="003047D2" w:rsidP="005D7A7B">
      <w:pPr>
        <w:pStyle w:val="AONormal"/>
      </w:pPr>
      <w:r w:rsidRPr="00881D5C">
        <w:rPr>
          <w:b/>
          <w:bCs/>
        </w:rPr>
        <w:t>XXXXXX</w:t>
      </w:r>
    </w:p>
    <w:p w14:paraId="16B7AB96" w14:textId="77777777" w:rsidR="00130AF5" w:rsidRPr="00F04A31" w:rsidRDefault="00E3126C" w:rsidP="00130AF5">
      <w:pPr>
        <w:pStyle w:val="Styl1"/>
        <w:pageBreakBefore/>
        <w:numPr>
          <w:ilvl w:val="0"/>
          <w:numId w:val="0"/>
        </w:numPr>
        <w:rPr>
          <w:b/>
          <w:lang w:val="en-GB"/>
        </w:rPr>
      </w:pPr>
      <w:bookmarkStart w:id="268" w:name="_Toc472947133"/>
      <w:bookmarkStart w:id="269" w:name="_Toc473022130"/>
      <w:bookmarkStart w:id="270" w:name="_Toc472947134"/>
      <w:bookmarkStart w:id="271" w:name="_Toc473022131"/>
      <w:bookmarkStart w:id="272" w:name="_Toc473709356"/>
      <w:bookmarkStart w:id="273" w:name="_Toc499759510"/>
      <w:bookmarkStart w:id="274" w:name="_Toc501443721"/>
      <w:bookmarkStart w:id="275" w:name="_Toc501263956"/>
      <w:bookmarkStart w:id="276" w:name="_Toc508983895"/>
      <w:bookmarkStart w:id="277" w:name="_Toc10381453"/>
      <w:bookmarkStart w:id="278" w:name="_Toc508711473"/>
      <w:bookmarkStart w:id="279" w:name="_Toc108414401"/>
      <w:bookmarkStart w:id="280" w:name="_Toc196281551"/>
      <w:bookmarkEnd w:id="268"/>
      <w:bookmarkEnd w:id="269"/>
      <w:bookmarkEnd w:id="270"/>
      <w:bookmarkEnd w:id="271"/>
      <w:bookmarkEnd w:id="272"/>
      <w:bookmarkEnd w:id="273"/>
      <w:bookmarkEnd w:id="274"/>
      <w:bookmarkEnd w:id="275"/>
      <w:bookmarkEnd w:id="276"/>
      <w:bookmarkEnd w:id="277"/>
      <w:r w:rsidRPr="00F04A31">
        <w:rPr>
          <w:b/>
          <w:bCs/>
          <w:lang w:val="en-GB"/>
        </w:rPr>
        <w:lastRenderedPageBreak/>
        <w:t>investment</w:t>
      </w:r>
      <w:r w:rsidR="00BC6524" w:rsidRPr="00F04A31">
        <w:rPr>
          <w:b/>
          <w:bCs/>
          <w:lang w:val="en-GB"/>
        </w:rPr>
        <w:t xml:space="preserve"> AGREEMENT</w:t>
      </w:r>
      <w:bookmarkStart w:id="281" w:name="_Toc473802319"/>
      <w:bookmarkStart w:id="282" w:name="_Toc473810412"/>
      <w:bookmarkStart w:id="283" w:name="_Toc473802320"/>
      <w:bookmarkStart w:id="284" w:name="_Toc473810413"/>
      <w:bookmarkStart w:id="285" w:name="_Toc501443827"/>
      <w:bookmarkStart w:id="286" w:name="_Toc501263959"/>
      <w:bookmarkStart w:id="287" w:name="_Toc500366723"/>
      <w:bookmarkStart w:id="288" w:name="_Toc501443831"/>
      <w:bookmarkStart w:id="289" w:name="_Toc501263961"/>
      <w:bookmarkStart w:id="290" w:name="_Toc508983899"/>
      <w:bookmarkStart w:id="291" w:name="_Toc10381457"/>
      <w:bookmarkEnd w:id="281"/>
      <w:bookmarkEnd w:id="282"/>
      <w:bookmarkEnd w:id="283"/>
      <w:bookmarkEnd w:id="284"/>
      <w:bookmarkEnd w:id="285"/>
      <w:bookmarkEnd w:id="286"/>
      <w:r w:rsidRPr="00F04A31">
        <w:rPr>
          <w:b/>
          <w:bCs/>
          <w:lang w:val="en-GB"/>
        </w:rPr>
        <w:t xml:space="preserve"> </w:t>
      </w:r>
      <w:r w:rsidR="00130AF5" w:rsidRPr="00F04A31">
        <w:rPr>
          <w:b/>
          <w:lang w:val="en-GB"/>
        </w:rPr>
        <w:t>SIGNATORIES</w:t>
      </w:r>
      <w:bookmarkEnd w:id="278"/>
      <w:bookmarkEnd w:id="279"/>
      <w:bookmarkEnd w:id="280"/>
      <w:bookmarkEnd w:id="287"/>
      <w:bookmarkEnd w:id="288"/>
      <w:bookmarkEnd w:id="289"/>
      <w:bookmarkEnd w:id="290"/>
      <w:bookmarkEnd w:id="291"/>
    </w:p>
    <w:p w14:paraId="1F3E69AB" w14:textId="51240C9E" w:rsidR="00130AF5" w:rsidRPr="00F04A31" w:rsidRDefault="00130AF5" w:rsidP="00130AF5">
      <w:pPr>
        <w:pStyle w:val="AONormal"/>
      </w:pPr>
    </w:p>
    <w:tbl>
      <w:tblPr>
        <w:tblW w:w="9902" w:type="dxa"/>
        <w:tblLook w:val="0000" w:firstRow="0" w:lastRow="0" w:firstColumn="0" w:lastColumn="0" w:noHBand="0" w:noVBand="0"/>
      </w:tblPr>
      <w:tblGrid>
        <w:gridCol w:w="4732"/>
        <w:gridCol w:w="4732"/>
        <w:gridCol w:w="216"/>
        <w:gridCol w:w="222"/>
      </w:tblGrid>
      <w:tr w:rsidR="00CF7D75" w:rsidRPr="00F04A31" w14:paraId="5B13D1B3" w14:textId="77777777" w:rsidTr="00CF7D75">
        <w:tc>
          <w:tcPr>
            <w:tcW w:w="9680" w:type="dxa"/>
            <w:gridSpan w:val="3"/>
          </w:tcPr>
          <w:p w14:paraId="03E39C72" w14:textId="77777777" w:rsidR="00CF7D75" w:rsidRPr="00F04A31" w:rsidRDefault="00CF7D75" w:rsidP="00E11CA2">
            <w:pPr>
              <w:rPr>
                <w:b/>
                <w:bCs/>
                <w:szCs w:val="22"/>
              </w:rPr>
            </w:pPr>
          </w:p>
        </w:tc>
        <w:tc>
          <w:tcPr>
            <w:tcW w:w="222" w:type="dxa"/>
          </w:tcPr>
          <w:p w14:paraId="4DF56AEC" w14:textId="77777777" w:rsidR="00CF7D75" w:rsidRPr="00F04A31" w:rsidRDefault="00CF7D75" w:rsidP="00E11CA2">
            <w:pPr>
              <w:rPr>
                <w:b/>
                <w:bCs/>
                <w:szCs w:val="22"/>
              </w:rPr>
            </w:pPr>
          </w:p>
        </w:tc>
      </w:tr>
      <w:tr w:rsidR="005C7932" w:rsidRPr="00F04A31" w14:paraId="1E3B4A03" w14:textId="77777777" w:rsidTr="004559C7">
        <w:trPr>
          <w:gridAfter w:val="2"/>
          <w:wAfter w:w="438" w:type="dxa"/>
          <w:trHeight w:val="60"/>
        </w:trPr>
        <w:tc>
          <w:tcPr>
            <w:tcW w:w="4732" w:type="dxa"/>
          </w:tcPr>
          <w:p w14:paraId="71931E04" w14:textId="1CF2717D" w:rsidR="005C7932" w:rsidRPr="00F04A31" w:rsidRDefault="005C7932" w:rsidP="005C7932">
            <w:pPr>
              <w:spacing w:line="260" w:lineRule="atLeast"/>
              <w:jc w:val="center"/>
              <w:rPr>
                <w:rFonts w:eastAsia="SimSun"/>
                <w:b/>
                <w:bCs/>
                <w:szCs w:val="22"/>
              </w:rPr>
            </w:pPr>
          </w:p>
        </w:tc>
        <w:tc>
          <w:tcPr>
            <w:tcW w:w="4732" w:type="dxa"/>
          </w:tcPr>
          <w:p w14:paraId="3AF68439" w14:textId="73088BA9" w:rsidR="005C7932" w:rsidRPr="00F04A31" w:rsidRDefault="005C7932" w:rsidP="005C7932">
            <w:pPr>
              <w:jc w:val="center"/>
              <w:rPr>
                <w:b/>
                <w:szCs w:val="22"/>
              </w:rPr>
            </w:pPr>
          </w:p>
        </w:tc>
      </w:tr>
      <w:tr w:rsidR="005C7932" w:rsidRPr="00F04A31" w14:paraId="56128EFF" w14:textId="77777777" w:rsidTr="004559C7">
        <w:trPr>
          <w:gridAfter w:val="2"/>
          <w:wAfter w:w="438" w:type="dxa"/>
          <w:trHeight w:val="60"/>
        </w:trPr>
        <w:tc>
          <w:tcPr>
            <w:tcW w:w="4732" w:type="dxa"/>
          </w:tcPr>
          <w:p w14:paraId="63931D9E" w14:textId="6068EE97" w:rsidR="005C7932" w:rsidRPr="00F04A31" w:rsidRDefault="003047D2" w:rsidP="005C7932">
            <w:pPr>
              <w:rPr>
                <w:b/>
                <w:szCs w:val="22"/>
              </w:rPr>
            </w:pPr>
            <w:r w:rsidRPr="00881D5C">
              <w:rPr>
                <w:b/>
                <w:bCs/>
              </w:rPr>
              <w:t>XXXXXX</w:t>
            </w:r>
          </w:p>
        </w:tc>
        <w:tc>
          <w:tcPr>
            <w:tcW w:w="4732" w:type="dxa"/>
          </w:tcPr>
          <w:p w14:paraId="1DE43002" w14:textId="1BF884E1" w:rsidR="005C7932" w:rsidRPr="00F04A31" w:rsidRDefault="005C7932" w:rsidP="005C7932">
            <w:pPr>
              <w:rPr>
                <w:b/>
                <w:szCs w:val="22"/>
              </w:rPr>
            </w:pPr>
          </w:p>
        </w:tc>
      </w:tr>
      <w:tr w:rsidR="005C7932" w:rsidRPr="00F04A31" w14:paraId="2292CFF4" w14:textId="77777777" w:rsidTr="004559C7">
        <w:trPr>
          <w:gridAfter w:val="2"/>
          <w:wAfter w:w="438" w:type="dxa"/>
          <w:trHeight w:val="60"/>
        </w:trPr>
        <w:tc>
          <w:tcPr>
            <w:tcW w:w="4732" w:type="dxa"/>
          </w:tcPr>
          <w:p w14:paraId="2104B769" w14:textId="4EAF975D" w:rsidR="005C7932" w:rsidRPr="00F04A31" w:rsidRDefault="005C7932" w:rsidP="005C7932">
            <w:pPr>
              <w:rPr>
                <w:b/>
                <w:szCs w:val="22"/>
              </w:rPr>
            </w:pPr>
          </w:p>
        </w:tc>
        <w:tc>
          <w:tcPr>
            <w:tcW w:w="4732" w:type="dxa"/>
          </w:tcPr>
          <w:p w14:paraId="4CFD0AC4" w14:textId="4DC30BFC" w:rsidR="005C7932" w:rsidRPr="00F04A31" w:rsidRDefault="005C7932" w:rsidP="005C7932">
            <w:pPr>
              <w:rPr>
                <w:b/>
                <w:szCs w:val="22"/>
              </w:rPr>
            </w:pPr>
          </w:p>
        </w:tc>
      </w:tr>
      <w:tr w:rsidR="005C7932" w:rsidRPr="00F04A31" w14:paraId="269D5AD8" w14:textId="77777777" w:rsidTr="004559C7">
        <w:trPr>
          <w:gridAfter w:val="2"/>
          <w:wAfter w:w="438" w:type="dxa"/>
          <w:trHeight w:val="60"/>
        </w:trPr>
        <w:tc>
          <w:tcPr>
            <w:tcW w:w="4732" w:type="dxa"/>
          </w:tcPr>
          <w:p w14:paraId="0A40ECF1" w14:textId="3C2A6C9D" w:rsidR="005C7932" w:rsidRPr="00F04A31" w:rsidRDefault="005C7932" w:rsidP="005C7932">
            <w:pPr>
              <w:rPr>
                <w:b/>
                <w:szCs w:val="22"/>
              </w:rPr>
            </w:pPr>
          </w:p>
        </w:tc>
        <w:tc>
          <w:tcPr>
            <w:tcW w:w="4732" w:type="dxa"/>
          </w:tcPr>
          <w:p w14:paraId="43BC372C" w14:textId="67004CAD" w:rsidR="005C7932" w:rsidRPr="00F04A31" w:rsidRDefault="005C7932" w:rsidP="005C7932">
            <w:pPr>
              <w:rPr>
                <w:b/>
                <w:szCs w:val="22"/>
              </w:rPr>
            </w:pPr>
          </w:p>
        </w:tc>
      </w:tr>
      <w:tr w:rsidR="005C7932" w:rsidRPr="00F04A31" w14:paraId="51D658B0" w14:textId="77777777" w:rsidTr="004559C7">
        <w:trPr>
          <w:gridAfter w:val="2"/>
          <w:wAfter w:w="438" w:type="dxa"/>
          <w:trHeight w:val="60"/>
        </w:trPr>
        <w:tc>
          <w:tcPr>
            <w:tcW w:w="4732" w:type="dxa"/>
          </w:tcPr>
          <w:p w14:paraId="4F307FC8" w14:textId="7DD0F944" w:rsidR="005C7932" w:rsidRPr="00F04A31" w:rsidRDefault="005C7932" w:rsidP="005C7932">
            <w:pPr>
              <w:rPr>
                <w:b/>
                <w:szCs w:val="22"/>
              </w:rPr>
            </w:pPr>
          </w:p>
        </w:tc>
        <w:tc>
          <w:tcPr>
            <w:tcW w:w="4732" w:type="dxa"/>
          </w:tcPr>
          <w:p w14:paraId="12BC0346" w14:textId="772C153C" w:rsidR="005C7932" w:rsidRPr="00F04A31" w:rsidRDefault="005C7932" w:rsidP="005C7932">
            <w:pPr>
              <w:rPr>
                <w:b/>
                <w:szCs w:val="22"/>
              </w:rPr>
            </w:pPr>
          </w:p>
        </w:tc>
      </w:tr>
      <w:tr w:rsidR="005C7932" w:rsidRPr="00F04A31" w14:paraId="5E88108D" w14:textId="77777777" w:rsidTr="004559C7">
        <w:trPr>
          <w:gridAfter w:val="2"/>
          <w:wAfter w:w="438" w:type="dxa"/>
          <w:trHeight w:val="60"/>
        </w:trPr>
        <w:tc>
          <w:tcPr>
            <w:tcW w:w="4732" w:type="dxa"/>
          </w:tcPr>
          <w:p w14:paraId="271543FC" w14:textId="77777777" w:rsidR="005C7932" w:rsidRPr="00F04A31" w:rsidRDefault="005C7932" w:rsidP="005C7932">
            <w:pPr>
              <w:rPr>
                <w:b/>
                <w:szCs w:val="22"/>
              </w:rPr>
            </w:pPr>
          </w:p>
        </w:tc>
        <w:tc>
          <w:tcPr>
            <w:tcW w:w="4732" w:type="dxa"/>
          </w:tcPr>
          <w:p w14:paraId="75DDF189" w14:textId="77777777" w:rsidR="005C7932" w:rsidRPr="00F04A31" w:rsidRDefault="005C7932" w:rsidP="005C7932">
            <w:pPr>
              <w:rPr>
                <w:b/>
                <w:szCs w:val="22"/>
              </w:rPr>
            </w:pPr>
          </w:p>
        </w:tc>
      </w:tr>
      <w:tr w:rsidR="005C7932" w:rsidRPr="00F04A31" w14:paraId="31DCB080" w14:textId="77777777" w:rsidTr="004559C7">
        <w:trPr>
          <w:gridAfter w:val="2"/>
          <w:wAfter w:w="438" w:type="dxa"/>
          <w:trHeight w:val="60"/>
        </w:trPr>
        <w:tc>
          <w:tcPr>
            <w:tcW w:w="4732" w:type="dxa"/>
          </w:tcPr>
          <w:p w14:paraId="24EFCDC3" w14:textId="77777777" w:rsidR="005C7932" w:rsidRPr="00F04A31" w:rsidRDefault="005C7932" w:rsidP="005C7932">
            <w:pPr>
              <w:rPr>
                <w:b/>
                <w:szCs w:val="22"/>
              </w:rPr>
            </w:pPr>
          </w:p>
        </w:tc>
        <w:tc>
          <w:tcPr>
            <w:tcW w:w="4732" w:type="dxa"/>
          </w:tcPr>
          <w:p w14:paraId="1EB571D5" w14:textId="77777777" w:rsidR="005C7932" w:rsidRPr="00F04A31" w:rsidRDefault="005C7932" w:rsidP="005C7932">
            <w:pPr>
              <w:rPr>
                <w:b/>
                <w:szCs w:val="22"/>
              </w:rPr>
            </w:pPr>
          </w:p>
        </w:tc>
      </w:tr>
      <w:tr w:rsidR="005C7932" w:rsidRPr="00F04A31" w14:paraId="6BBC1B86" w14:textId="77777777" w:rsidTr="004559C7">
        <w:trPr>
          <w:gridAfter w:val="2"/>
          <w:wAfter w:w="438" w:type="dxa"/>
          <w:trHeight w:val="60"/>
        </w:trPr>
        <w:tc>
          <w:tcPr>
            <w:tcW w:w="4732" w:type="dxa"/>
          </w:tcPr>
          <w:p w14:paraId="7A6BFA36" w14:textId="54F7A48E" w:rsidR="005C7932" w:rsidRPr="00F04A31" w:rsidRDefault="005C7932" w:rsidP="005C7932">
            <w:pPr>
              <w:jc w:val="center"/>
              <w:rPr>
                <w:b/>
                <w:szCs w:val="22"/>
              </w:rPr>
            </w:pPr>
          </w:p>
        </w:tc>
        <w:tc>
          <w:tcPr>
            <w:tcW w:w="4732" w:type="dxa"/>
          </w:tcPr>
          <w:p w14:paraId="1B6AD00C" w14:textId="2C0E3330" w:rsidR="005C7932" w:rsidRPr="00F04A31" w:rsidRDefault="005C7932" w:rsidP="005C7932">
            <w:pPr>
              <w:jc w:val="center"/>
              <w:rPr>
                <w:b/>
                <w:szCs w:val="22"/>
              </w:rPr>
            </w:pPr>
          </w:p>
        </w:tc>
      </w:tr>
      <w:tr w:rsidR="005C7932" w:rsidRPr="00F04A31" w14:paraId="751B9A69" w14:textId="77777777" w:rsidTr="004559C7">
        <w:trPr>
          <w:gridAfter w:val="2"/>
          <w:wAfter w:w="438" w:type="dxa"/>
          <w:trHeight w:val="60"/>
        </w:trPr>
        <w:tc>
          <w:tcPr>
            <w:tcW w:w="4732" w:type="dxa"/>
          </w:tcPr>
          <w:p w14:paraId="2A78C23E" w14:textId="3B70C95B" w:rsidR="005C7932" w:rsidRPr="00F04A31" w:rsidRDefault="005C7932" w:rsidP="005C7932">
            <w:pPr>
              <w:rPr>
                <w:b/>
                <w:szCs w:val="22"/>
              </w:rPr>
            </w:pPr>
          </w:p>
        </w:tc>
        <w:tc>
          <w:tcPr>
            <w:tcW w:w="4732" w:type="dxa"/>
          </w:tcPr>
          <w:p w14:paraId="75C080D6" w14:textId="74F862D4" w:rsidR="005C7932" w:rsidRPr="00F04A31" w:rsidRDefault="005C7932" w:rsidP="005C7932">
            <w:pPr>
              <w:rPr>
                <w:b/>
                <w:szCs w:val="22"/>
              </w:rPr>
            </w:pPr>
          </w:p>
        </w:tc>
      </w:tr>
      <w:tr w:rsidR="005C7932" w:rsidRPr="00F04A31" w14:paraId="40E46C1C" w14:textId="77777777" w:rsidTr="004559C7">
        <w:trPr>
          <w:gridAfter w:val="2"/>
          <w:wAfter w:w="438" w:type="dxa"/>
          <w:trHeight w:val="60"/>
        </w:trPr>
        <w:tc>
          <w:tcPr>
            <w:tcW w:w="4732" w:type="dxa"/>
          </w:tcPr>
          <w:p w14:paraId="3EFF93F9" w14:textId="70E985DE" w:rsidR="005C7932" w:rsidRPr="00F04A31" w:rsidRDefault="005C7932" w:rsidP="005C7932">
            <w:pPr>
              <w:rPr>
                <w:b/>
                <w:szCs w:val="22"/>
              </w:rPr>
            </w:pPr>
          </w:p>
        </w:tc>
        <w:tc>
          <w:tcPr>
            <w:tcW w:w="4732" w:type="dxa"/>
          </w:tcPr>
          <w:p w14:paraId="6DDC8B99" w14:textId="3BA8CF43" w:rsidR="005C7932" w:rsidRPr="00F04A31" w:rsidRDefault="005C7932" w:rsidP="005C7932">
            <w:pPr>
              <w:rPr>
                <w:b/>
                <w:szCs w:val="22"/>
              </w:rPr>
            </w:pPr>
          </w:p>
        </w:tc>
      </w:tr>
      <w:tr w:rsidR="005C7932" w:rsidRPr="00F04A31" w14:paraId="3FEA7A6A" w14:textId="77777777" w:rsidTr="004559C7">
        <w:trPr>
          <w:gridAfter w:val="2"/>
          <w:wAfter w:w="438" w:type="dxa"/>
          <w:trHeight w:val="1132"/>
        </w:trPr>
        <w:tc>
          <w:tcPr>
            <w:tcW w:w="4732" w:type="dxa"/>
          </w:tcPr>
          <w:p w14:paraId="1C8E6B7A" w14:textId="69A5BFB4" w:rsidR="005C7932" w:rsidRPr="00F04A31" w:rsidRDefault="005C7932" w:rsidP="005C7932">
            <w:pPr>
              <w:rPr>
                <w:b/>
                <w:szCs w:val="22"/>
              </w:rPr>
            </w:pPr>
          </w:p>
        </w:tc>
        <w:tc>
          <w:tcPr>
            <w:tcW w:w="4732" w:type="dxa"/>
          </w:tcPr>
          <w:p w14:paraId="4719B2BB" w14:textId="05BD012B" w:rsidR="005C7932" w:rsidRPr="00F04A31" w:rsidRDefault="005C7932" w:rsidP="005C7932">
            <w:pPr>
              <w:spacing w:line="260" w:lineRule="atLeast"/>
              <w:rPr>
                <w:rFonts w:eastAsia="SimSun"/>
                <w:szCs w:val="22"/>
              </w:rPr>
            </w:pPr>
          </w:p>
        </w:tc>
      </w:tr>
      <w:tr w:rsidR="005C7932" w:rsidRPr="00F04A31" w14:paraId="375B557D" w14:textId="77777777" w:rsidTr="004559C7">
        <w:trPr>
          <w:gridAfter w:val="2"/>
          <w:wAfter w:w="438" w:type="dxa"/>
          <w:trHeight w:val="60"/>
        </w:trPr>
        <w:tc>
          <w:tcPr>
            <w:tcW w:w="4732" w:type="dxa"/>
          </w:tcPr>
          <w:p w14:paraId="07091BC1" w14:textId="4D80D0FC" w:rsidR="005C7932" w:rsidRPr="00F04A31" w:rsidRDefault="005C7932" w:rsidP="00D11C85">
            <w:pPr>
              <w:rPr>
                <w:b/>
                <w:szCs w:val="22"/>
              </w:rPr>
            </w:pPr>
          </w:p>
        </w:tc>
        <w:tc>
          <w:tcPr>
            <w:tcW w:w="4732" w:type="dxa"/>
          </w:tcPr>
          <w:p w14:paraId="0930FCB5" w14:textId="712CF56E" w:rsidR="005C7932" w:rsidRPr="00F04A31" w:rsidRDefault="005C7932" w:rsidP="005C7932">
            <w:pPr>
              <w:rPr>
                <w:b/>
                <w:szCs w:val="22"/>
              </w:rPr>
            </w:pPr>
          </w:p>
        </w:tc>
      </w:tr>
      <w:tr w:rsidR="005C7932" w:rsidRPr="00F04A31" w14:paraId="623C7564" w14:textId="77777777" w:rsidTr="004559C7">
        <w:trPr>
          <w:gridAfter w:val="2"/>
          <w:wAfter w:w="438" w:type="dxa"/>
          <w:trHeight w:val="60"/>
        </w:trPr>
        <w:tc>
          <w:tcPr>
            <w:tcW w:w="4732" w:type="dxa"/>
          </w:tcPr>
          <w:p w14:paraId="45EB7CEB" w14:textId="77777777" w:rsidR="005C7932" w:rsidRPr="00F04A31" w:rsidRDefault="005C7932" w:rsidP="005C7932">
            <w:pPr>
              <w:rPr>
                <w:b/>
                <w:szCs w:val="22"/>
              </w:rPr>
            </w:pPr>
          </w:p>
        </w:tc>
        <w:tc>
          <w:tcPr>
            <w:tcW w:w="4732" w:type="dxa"/>
          </w:tcPr>
          <w:p w14:paraId="76241B69" w14:textId="77777777" w:rsidR="005C7932" w:rsidRPr="00F04A31" w:rsidRDefault="005C7932" w:rsidP="005C7932">
            <w:pPr>
              <w:rPr>
                <w:b/>
                <w:szCs w:val="22"/>
              </w:rPr>
            </w:pPr>
          </w:p>
        </w:tc>
      </w:tr>
    </w:tbl>
    <w:p w14:paraId="76D7C487" w14:textId="77777777" w:rsidR="00441E2A" w:rsidRPr="00F04A31" w:rsidRDefault="00441E2A" w:rsidP="00CE1F81">
      <w:pPr>
        <w:pStyle w:val="AO1"/>
        <w:numPr>
          <w:ilvl w:val="0"/>
          <w:numId w:val="0"/>
        </w:numPr>
        <w:rPr>
          <w:sz w:val="22"/>
        </w:rPr>
      </w:pPr>
    </w:p>
    <w:p w14:paraId="33EECB2F" w14:textId="77777777" w:rsidR="00B34CA3" w:rsidRPr="00F04A31" w:rsidRDefault="00B34CA3">
      <w:pPr>
        <w:pStyle w:val="AO1"/>
        <w:numPr>
          <w:ilvl w:val="0"/>
          <w:numId w:val="0"/>
        </w:numPr>
        <w:rPr>
          <w:sz w:val="22"/>
        </w:rPr>
      </w:pPr>
    </w:p>
    <w:sectPr w:rsidR="00B34CA3" w:rsidRPr="00F04A31" w:rsidSect="00E11CA2">
      <w:footerReference w:type="even" r:id="rId11"/>
      <w:footerReference w:type="default" r:id="rId12"/>
      <w:headerReference w:type="first" r:id="rId13"/>
      <w:pgSz w:w="11900" w:h="16840"/>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4962" w14:textId="77777777" w:rsidR="00720840" w:rsidRDefault="00720840">
      <w:r>
        <w:separator/>
      </w:r>
    </w:p>
  </w:endnote>
  <w:endnote w:type="continuationSeparator" w:id="0">
    <w:p w14:paraId="32FF5847" w14:textId="77777777" w:rsidR="00720840" w:rsidRDefault="00720840">
      <w:r>
        <w:continuationSeparator/>
      </w:r>
    </w:p>
  </w:endnote>
  <w:endnote w:type="continuationNotice" w:id="1">
    <w:p w14:paraId="21880960" w14:textId="77777777" w:rsidR="00720840" w:rsidRDefault="0072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5157" w14:textId="77777777" w:rsidR="00A24F5B" w:rsidRDefault="00A24F5B" w:rsidP="00130AF5">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5E5877" w14:textId="77777777" w:rsidR="00A24F5B" w:rsidRDefault="00A24F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22AF" w14:textId="77777777" w:rsidR="00A24F5B" w:rsidRDefault="00A24F5B" w:rsidP="00130AF5">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6279E">
      <w:rPr>
        <w:rStyle w:val="slostrnky"/>
        <w:noProof/>
      </w:rPr>
      <w:t>24</w:t>
    </w:r>
    <w:r>
      <w:rPr>
        <w:rStyle w:val="slostrnky"/>
      </w:rPr>
      <w:fldChar w:fldCharType="end"/>
    </w:r>
  </w:p>
  <w:p w14:paraId="44B96386" w14:textId="77777777" w:rsidR="00A24F5B" w:rsidRDefault="00A24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F67C" w14:textId="77777777" w:rsidR="00720840" w:rsidRDefault="00720840">
      <w:r>
        <w:separator/>
      </w:r>
    </w:p>
  </w:footnote>
  <w:footnote w:type="continuationSeparator" w:id="0">
    <w:p w14:paraId="3D8777C5" w14:textId="77777777" w:rsidR="00720840" w:rsidRDefault="00720840">
      <w:r>
        <w:continuationSeparator/>
      </w:r>
    </w:p>
  </w:footnote>
  <w:footnote w:type="continuationNotice" w:id="1">
    <w:p w14:paraId="603F6907" w14:textId="77777777" w:rsidR="00720840" w:rsidRDefault="00720840"/>
  </w:footnote>
  <w:footnote w:id="2">
    <w:p w14:paraId="7DB7B832" w14:textId="77777777" w:rsidR="00BF4A5D" w:rsidRDefault="00BF4A5D" w:rsidP="00BF4A5D">
      <w:pPr>
        <w:pStyle w:val="Textpoznpodarou"/>
        <w:rPr>
          <w:sz w:val="20"/>
          <w:lang w:eastAsia="de-DE"/>
        </w:rPr>
      </w:pPr>
      <w:r>
        <w:rPr>
          <w:rStyle w:val="Znakapoznpodarou"/>
        </w:rPr>
        <w:footnoteRef/>
      </w:r>
      <w:r>
        <w:rPr>
          <w:lang w:val="en-US"/>
        </w:rPr>
        <w:t xml:space="preserve"> Award procedure </w:t>
      </w:r>
      <w:r>
        <w:t>means a procurement procedure, a grant award procedure, a contest for prizes, or a procedure for the selection of experts or persons or entities implementing the budget pursuant to point (c) of the first subparagraph of Article 62(1) of the Financial Regulation.</w:t>
      </w:r>
    </w:p>
    <w:p w14:paraId="0C225DF0" w14:textId="77777777" w:rsidR="00BF4A5D" w:rsidRDefault="00BF4A5D" w:rsidP="00BF4A5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9FBC" w14:textId="02EA1752" w:rsidR="00F11082" w:rsidRPr="004D5771" w:rsidRDefault="00F11082" w:rsidP="00F11082">
    <w:pPr>
      <w:pStyle w:val="Normal1"/>
      <w:spacing w:before="0" w:after="0"/>
      <w:jc w:val="right"/>
    </w:pPr>
    <w:proofErr w:type="spellStart"/>
    <w:r w:rsidRPr="004D5771">
      <w:t>MU´s</w:t>
    </w:r>
    <w:proofErr w:type="spellEnd"/>
    <w:r w:rsidRPr="004D5771">
      <w:t xml:space="preserve"> </w:t>
    </w:r>
    <w:proofErr w:type="spellStart"/>
    <w:r w:rsidRPr="004D5771">
      <w:t>Contract</w:t>
    </w:r>
    <w:proofErr w:type="spellEnd"/>
    <w:r w:rsidRPr="004D5771">
      <w:t xml:space="preserve"> No.: </w:t>
    </w:r>
    <w:r w:rsidR="004D5771" w:rsidRPr="004D5771">
      <w:rPr>
        <w:color w:val="212121"/>
      </w:rPr>
      <w:t>073-</w:t>
    </w:r>
    <w:proofErr w:type="gramStart"/>
    <w:r w:rsidR="004D5771" w:rsidRPr="004D5771">
      <w:rPr>
        <w:color w:val="212121"/>
      </w:rPr>
      <w:t>2025-Bur</w:t>
    </w:r>
    <w:proofErr w:type="gramEnd"/>
  </w:p>
  <w:p w14:paraId="2F83B813" w14:textId="77777777" w:rsidR="00F11082" w:rsidRPr="00855A37" w:rsidRDefault="00F11082" w:rsidP="00855A37">
    <w:pPr>
      <w:pStyle w:val="Zhlav"/>
      <w:tabs>
        <w:tab w:val="left" w:pos="6310"/>
        <w:tab w:val="right" w:pos="9042"/>
      </w:tabs>
      <w:jc w:val="right"/>
      <w:rPr>
        <w:bCs/>
        <w:iCs/>
        <w:szCs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623"/>
    <w:multiLevelType w:val="hybridMultilevel"/>
    <w:tmpl w:val="D8105664"/>
    <w:name w:val="AOAnx322"/>
    <w:lvl w:ilvl="0" w:tplc="15C4464E">
      <w:start w:val="1"/>
      <w:numFmt w:val="lowerLetter"/>
      <w:lvlText w:val="(%1)"/>
      <w:lvlJc w:val="left"/>
      <w:pPr>
        <w:ind w:left="360" w:hanging="360"/>
      </w:pPr>
      <w:rPr>
        <w:rFonts w:hint="default"/>
      </w:rPr>
    </w:lvl>
    <w:lvl w:ilvl="1" w:tplc="AB24F962" w:tentative="1">
      <w:start w:val="1"/>
      <w:numFmt w:val="lowerLetter"/>
      <w:lvlText w:val="%2."/>
      <w:lvlJc w:val="left"/>
      <w:pPr>
        <w:ind w:left="2007" w:hanging="360"/>
      </w:pPr>
    </w:lvl>
    <w:lvl w:ilvl="2" w:tplc="DEA61038" w:tentative="1">
      <w:start w:val="1"/>
      <w:numFmt w:val="lowerRoman"/>
      <w:lvlText w:val="%3."/>
      <w:lvlJc w:val="right"/>
      <w:pPr>
        <w:ind w:left="2727" w:hanging="180"/>
      </w:pPr>
    </w:lvl>
    <w:lvl w:ilvl="3" w:tplc="A552D574" w:tentative="1">
      <w:start w:val="1"/>
      <w:numFmt w:val="decimal"/>
      <w:lvlText w:val="%4."/>
      <w:lvlJc w:val="left"/>
      <w:pPr>
        <w:ind w:left="3447" w:hanging="360"/>
      </w:pPr>
    </w:lvl>
    <w:lvl w:ilvl="4" w:tplc="5920A8BE" w:tentative="1">
      <w:start w:val="1"/>
      <w:numFmt w:val="lowerLetter"/>
      <w:lvlText w:val="%5."/>
      <w:lvlJc w:val="left"/>
      <w:pPr>
        <w:ind w:left="4167" w:hanging="360"/>
      </w:pPr>
    </w:lvl>
    <w:lvl w:ilvl="5" w:tplc="20C82414" w:tentative="1">
      <w:start w:val="1"/>
      <w:numFmt w:val="lowerRoman"/>
      <w:lvlText w:val="%6."/>
      <w:lvlJc w:val="right"/>
      <w:pPr>
        <w:ind w:left="4887" w:hanging="180"/>
      </w:pPr>
    </w:lvl>
    <w:lvl w:ilvl="6" w:tplc="89421538" w:tentative="1">
      <w:start w:val="1"/>
      <w:numFmt w:val="decimal"/>
      <w:lvlText w:val="%7."/>
      <w:lvlJc w:val="left"/>
      <w:pPr>
        <w:ind w:left="5607" w:hanging="360"/>
      </w:pPr>
    </w:lvl>
    <w:lvl w:ilvl="7" w:tplc="5E5E9CCC" w:tentative="1">
      <w:start w:val="1"/>
      <w:numFmt w:val="lowerLetter"/>
      <w:lvlText w:val="%8."/>
      <w:lvlJc w:val="left"/>
      <w:pPr>
        <w:ind w:left="6327" w:hanging="360"/>
      </w:pPr>
    </w:lvl>
    <w:lvl w:ilvl="8" w:tplc="E3F486E6" w:tentative="1">
      <w:start w:val="1"/>
      <w:numFmt w:val="lowerRoman"/>
      <w:lvlText w:val="%9."/>
      <w:lvlJc w:val="right"/>
      <w:pPr>
        <w:ind w:left="7047" w:hanging="180"/>
      </w:pPr>
    </w:lvl>
  </w:abstractNum>
  <w:abstractNum w:abstractNumId="1" w15:restartNumberingAfterBreak="0">
    <w:nsid w:val="01FE1AAD"/>
    <w:multiLevelType w:val="multilevel"/>
    <w:tmpl w:val="DF36AC1A"/>
    <w:name w:val="zzmpPrivateMAS||PrivateMASch|3|3|1|5|0|41||2|0|33||1|0|49||1|0|32||1|0|32||1|0|32||1|0|32||1|0|32||1|0|32||"/>
    <w:lvl w:ilvl="0">
      <w:start w:val="1"/>
      <w:numFmt w:val="decimal"/>
      <w:pStyle w:val="PrivateMASL1"/>
      <w:suff w:val="nothing"/>
      <w:lvlText w:val="Schedule %1"/>
      <w:lvlJc w:val="left"/>
      <w:pPr>
        <w:ind w:left="0" w:firstLine="0"/>
      </w:pPr>
      <w:rPr>
        <w:rFonts w:ascii="Times New Roman" w:hAnsi="Times New Roman" w:hint="default"/>
        <w:b/>
        <w:i w:val="0"/>
        <w:caps/>
        <w:smallCaps w:val="0"/>
        <w:color w:val="auto"/>
        <w:sz w:val="22"/>
        <w:u w:val="none"/>
      </w:rPr>
    </w:lvl>
    <w:lvl w:ilvl="1">
      <w:start w:val="1"/>
      <w:numFmt w:val="upperLetter"/>
      <w:pStyle w:val="PrivateMASL2"/>
      <w:suff w:val="space"/>
      <w:lvlText w:val="Part %2"/>
      <w:lvlJc w:val="left"/>
      <w:pPr>
        <w:ind w:left="0" w:firstLine="0"/>
      </w:pPr>
      <w:rPr>
        <w:rFonts w:ascii="Times New Roman" w:hAnsi="Times New Roman" w:hint="default"/>
        <w:b/>
        <w:i w:val="0"/>
        <w:caps w:val="0"/>
        <w:color w:val="auto"/>
        <w:sz w:val="22"/>
        <w:u w:val="none"/>
      </w:rPr>
    </w:lvl>
    <w:lvl w:ilvl="2">
      <w:start w:val="1"/>
      <w:numFmt w:val="decimal"/>
      <w:pStyle w:val="PrivateMASL3"/>
      <w:lvlText w:val="%3."/>
      <w:lvlJc w:val="left"/>
      <w:pPr>
        <w:tabs>
          <w:tab w:val="num" w:pos="432"/>
        </w:tabs>
        <w:ind w:left="0" w:firstLine="0"/>
      </w:pPr>
      <w:rPr>
        <w:rFonts w:ascii="Times New Roman" w:hAnsi="Times New Roman" w:hint="default"/>
        <w:b/>
        <w:i w:val="0"/>
        <w:caps w:val="0"/>
        <w:color w:val="auto"/>
        <w:sz w:val="22"/>
        <w:u w:val="none"/>
      </w:rPr>
    </w:lvl>
    <w:lvl w:ilvl="3">
      <w:start w:val="1"/>
      <w:numFmt w:val="decimal"/>
      <w:pStyle w:val="PrivateMASL4"/>
      <w:lvlText w:val="%4."/>
      <w:lvlJc w:val="left"/>
      <w:pPr>
        <w:tabs>
          <w:tab w:val="num" w:pos="720"/>
        </w:tabs>
        <w:ind w:left="0" w:firstLine="0"/>
      </w:pPr>
      <w:rPr>
        <w:rFonts w:ascii="Times New Roman" w:hAnsi="Times New Roman" w:hint="default"/>
        <w:b w:val="0"/>
        <w:i w:val="0"/>
        <w:caps w:val="0"/>
        <w:color w:val="auto"/>
        <w:sz w:val="22"/>
        <w:u w:val="none"/>
      </w:rPr>
    </w:lvl>
    <w:lvl w:ilvl="4">
      <w:start w:val="1"/>
      <w:numFmt w:val="decimal"/>
      <w:pStyle w:val="PrivateMASL5"/>
      <w:lvlText w:val="%3.%5"/>
      <w:lvlJc w:val="left"/>
      <w:pPr>
        <w:tabs>
          <w:tab w:val="num" w:pos="720"/>
        </w:tabs>
        <w:ind w:left="0" w:firstLine="0"/>
      </w:pPr>
      <w:rPr>
        <w:rFonts w:ascii="Times New Roman" w:hAnsi="Times New Roman" w:hint="default"/>
        <w:b w:val="0"/>
        <w:i w:val="0"/>
        <w:caps w:val="0"/>
        <w:color w:val="auto"/>
        <w:sz w:val="22"/>
        <w:u w:val="none"/>
      </w:rPr>
    </w:lvl>
    <w:lvl w:ilvl="5">
      <w:start w:val="1"/>
      <w:numFmt w:val="lowerLetter"/>
      <w:pStyle w:val="PrivateMASL6"/>
      <w:lvlText w:val="(%6)"/>
      <w:lvlJc w:val="left"/>
      <w:pPr>
        <w:tabs>
          <w:tab w:val="num" w:pos="720"/>
        </w:tabs>
        <w:ind w:left="720" w:hanging="720"/>
      </w:pPr>
      <w:rPr>
        <w:rFonts w:ascii="Times New Roman" w:hAnsi="Times New Roman" w:hint="default"/>
        <w:b w:val="0"/>
        <w:i w:val="0"/>
        <w:caps w:val="0"/>
        <w:color w:val="auto"/>
        <w:sz w:val="22"/>
        <w:u w:val="none"/>
      </w:rPr>
    </w:lvl>
    <w:lvl w:ilvl="6">
      <w:start w:val="1"/>
      <w:numFmt w:val="lowerRoman"/>
      <w:pStyle w:val="PrivateMASL7"/>
      <w:lvlText w:val="(%7)"/>
      <w:lvlJc w:val="right"/>
      <w:pPr>
        <w:tabs>
          <w:tab w:val="num" w:pos="1440"/>
        </w:tabs>
        <w:ind w:left="1440" w:hanging="216"/>
      </w:pPr>
      <w:rPr>
        <w:rFonts w:ascii="Times New Roman" w:hAnsi="Times New Roman" w:hint="default"/>
        <w:b w:val="0"/>
        <w:i w:val="0"/>
        <w:caps w:val="0"/>
        <w:color w:val="auto"/>
        <w:sz w:val="22"/>
        <w:u w:val="none"/>
      </w:rPr>
    </w:lvl>
    <w:lvl w:ilvl="7">
      <w:start w:val="1"/>
      <w:numFmt w:val="upperLetter"/>
      <w:pStyle w:val="PrivateMASL8"/>
      <w:lvlText w:val="(%8)"/>
      <w:lvlJc w:val="left"/>
      <w:pPr>
        <w:tabs>
          <w:tab w:val="num" w:pos="2160"/>
        </w:tabs>
        <w:ind w:left="2160" w:hanging="720"/>
      </w:pPr>
      <w:rPr>
        <w:rFonts w:ascii="Times New Roman" w:hAnsi="Times New Roman" w:hint="default"/>
        <w:b w:val="0"/>
        <w:i w:val="0"/>
        <w:caps w:val="0"/>
        <w:color w:val="auto"/>
        <w:sz w:val="22"/>
        <w:u w:val="none"/>
      </w:rPr>
    </w:lvl>
    <w:lvl w:ilvl="8">
      <w:start w:val="1"/>
      <w:numFmt w:val="none"/>
      <w:lvlRestart w:val="0"/>
      <w:pStyle w:val="PrivateMASL9"/>
      <w:lvlText w:val="[1.%5"/>
      <w:lvlJc w:val="left"/>
      <w:pPr>
        <w:tabs>
          <w:tab w:val="num" w:pos="648"/>
        </w:tabs>
        <w:ind w:left="0" w:hanging="72"/>
      </w:pPr>
      <w:rPr>
        <w:rFonts w:ascii="Times New Roman" w:hAnsi="Times New Roman" w:hint="default"/>
        <w:b w:val="0"/>
        <w:i w:val="0"/>
        <w:caps w:val="0"/>
        <w:color w:val="auto"/>
        <w:sz w:val="22"/>
        <w:u w:val="none"/>
      </w:rPr>
    </w:lvl>
  </w:abstractNum>
  <w:abstractNum w:abstractNumId="2" w15:restartNumberingAfterBreak="0">
    <w:nsid w:val="046E1102"/>
    <w:multiLevelType w:val="hybridMultilevel"/>
    <w:tmpl w:val="2228AD94"/>
    <w:name w:val="AOAnx2"/>
    <w:lvl w:ilvl="0" w:tplc="67129D08">
      <w:start w:val="1"/>
      <w:numFmt w:val="decimal"/>
      <w:lvlText w:val="19.%1"/>
      <w:lvlJc w:val="left"/>
      <w:pPr>
        <w:ind w:left="957" w:hanging="360"/>
      </w:pPr>
      <w:rPr>
        <w:rFonts w:hint="default"/>
      </w:rPr>
    </w:lvl>
    <w:lvl w:ilvl="1" w:tplc="A4141EA2" w:tentative="1">
      <w:start w:val="1"/>
      <w:numFmt w:val="lowerLetter"/>
      <w:lvlText w:val="%2."/>
      <w:lvlJc w:val="left"/>
      <w:pPr>
        <w:ind w:left="1677" w:hanging="360"/>
      </w:pPr>
    </w:lvl>
    <w:lvl w:ilvl="2" w:tplc="8C6E045A" w:tentative="1">
      <w:start w:val="1"/>
      <w:numFmt w:val="lowerRoman"/>
      <w:lvlText w:val="%3."/>
      <w:lvlJc w:val="right"/>
      <w:pPr>
        <w:ind w:left="2397" w:hanging="180"/>
      </w:pPr>
    </w:lvl>
    <w:lvl w:ilvl="3" w:tplc="31C0D7E8" w:tentative="1">
      <w:start w:val="1"/>
      <w:numFmt w:val="decimal"/>
      <w:lvlText w:val="%4."/>
      <w:lvlJc w:val="left"/>
      <w:pPr>
        <w:ind w:left="3117" w:hanging="360"/>
      </w:pPr>
    </w:lvl>
    <w:lvl w:ilvl="4" w:tplc="962A341E" w:tentative="1">
      <w:start w:val="1"/>
      <w:numFmt w:val="lowerLetter"/>
      <w:lvlText w:val="%5."/>
      <w:lvlJc w:val="left"/>
      <w:pPr>
        <w:ind w:left="3837" w:hanging="360"/>
      </w:pPr>
    </w:lvl>
    <w:lvl w:ilvl="5" w:tplc="D222F310" w:tentative="1">
      <w:start w:val="1"/>
      <w:numFmt w:val="lowerRoman"/>
      <w:lvlText w:val="%6."/>
      <w:lvlJc w:val="right"/>
      <w:pPr>
        <w:ind w:left="4557" w:hanging="180"/>
      </w:pPr>
    </w:lvl>
    <w:lvl w:ilvl="6" w:tplc="55A89F44" w:tentative="1">
      <w:start w:val="1"/>
      <w:numFmt w:val="decimal"/>
      <w:lvlText w:val="%7."/>
      <w:lvlJc w:val="left"/>
      <w:pPr>
        <w:ind w:left="5277" w:hanging="360"/>
      </w:pPr>
    </w:lvl>
    <w:lvl w:ilvl="7" w:tplc="62EC5B4C" w:tentative="1">
      <w:start w:val="1"/>
      <w:numFmt w:val="lowerLetter"/>
      <w:lvlText w:val="%8."/>
      <w:lvlJc w:val="left"/>
      <w:pPr>
        <w:ind w:left="5997" w:hanging="360"/>
      </w:pPr>
    </w:lvl>
    <w:lvl w:ilvl="8" w:tplc="CC428284" w:tentative="1">
      <w:start w:val="1"/>
      <w:numFmt w:val="lowerRoman"/>
      <w:lvlText w:val="%9."/>
      <w:lvlJc w:val="right"/>
      <w:pPr>
        <w:ind w:left="6717" w:hanging="180"/>
      </w:pPr>
    </w:lvl>
  </w:abstractNum>
  <w:abstractNum w:abstractNumId="3"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4" w15:restartNumberingAfterBreak="0">
    <w:nsid w:val="09EA18A2"/>
    <w:multiLevelType w:val="hybridMultilevel"/>
    <w:tmpl w:val="5B52D806"/>
    <w:lvl w:ilvl="0" w:tplc="00000002">
      <w:start w:val="1"/>
      <w:numFmt w:val="lowerRoman"/>
      <w:lvlText w:val="%1."/>
      <w:lvlJc w:val="right"/>
      <w:pPr>
        <w:ind w:left="2770" w:hanging="360"/>
      </w:pPr>
      <w:rPr>
        <w:rFonts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5" w15:restartNumberingAfterBreak="0">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67B127B"/>
    <w:multiLevelType w:val="hybridMultilevel"/>
    <w:tmpl w:val="64487374"/>
    <w:lvl w:ilvl="0" w:tplc="12E2C240">
      <w:start w:val="1"/>
      <w:numFmt w:val="bullet"/>
      <w:pStyle w:val="bullet6"/>
      <w:lvlText w:val=""/>
      <w:lvlJc w:val="left"/>
      <w:pPr>
        <w:tabs>
          <w:tab w:val="num" w:pos="3969"/>
        </w:tabs>
        <w:ind w:left="3969" w:hanging="680"/>
      </w:pPr>
      <w:rPr>
        <w:rFonts w:ascii="Symbol" w:hAnsi="Symbol" w:hint="default"/>
      </w:rPr>
    </w:lvl>
    <w:lvl w:ilvl="1" w:tplc="99549D2C" w:tentative="1">
      <w:start w:val="1"/>
      <w:numFmt w:val="bullet"/>
      <w:lvlText w:val="o"/>
      <w:lvlJc w:val="left"/>
      <w:pPr>
        <w:tabs>
          <w:tab w:val="num" w:pos="1440"/>
        </w:tabs>
        <w:ind w:left="1440" w:hanging="360"/>
      </w:pPr>
      <w:rPr>
        <w:rFonts w:ascii="Courier New" w:hAnsi="Courier New" w:hint="default"/>
      </w:rPr>
    </w:lvl>
    <w:lvl w:ilvl="2" w:tplc="12DE2B8C" w:tentative="1">
      <w:start w:val="1"/>
      <w:numFmt w:val="bullet"/>
      <w:lvlText w:val=""/>
      <w:lvlJc w:val="left"/>
      <w:pPr>
        <w:tabs>
          <w:tab w:val="num" w:pos="2160"/>
        </w:tabs>
        <w:ind w:left="2160" w:hanging="360"/>
      </w:pPr>
      <w:rPr>
        <w:rFonts w:ascii="Wingdings" w:hAnsi="Wingdings" w:hint="default"/>
      </w:rPr>
    </w:lvl>
    <w:lvl w:ilvl="3" w:tplc="FA10EA6A" w:tentative="1">
      <w:start w:val="1"/>
      <w:numFmt w:val="bullet"/>
      <w:lvlText w:val=""/>
      <w:lvlJc w:val="left"/>
      <w:pPr>
        <w:tabs>
          <w:tab w:val="num" w:pos="2880"/>
        </w:tabs>
        <w:ind w:left="2880" w:hanging="360"/>
      </w:pPr>
      <w:rPr>
        <w:rFonts w:ascii="Symbol" w:hAnsi="Symbol" w:hint="default"/>
      </w:rPr>
    </w:lvl>
    <w:lvl w:ilvl="4" w:tplc="7E36599E" w:tentative="1">
      <w:start w:val="1"/>
      <w:numFmt w:val="bullet"/>
      <w:lvlText w:val="o"/>
      <w:lvlJc w:val="left"/>
      <w:pPr>
        <w:tabs>
          <w:tab w:val="num" w:pos="3600"/>
        </w:tabs>
        <w:ind w:left="3600" w:hanging="360"/>
      </w:pPr>
      <w:rPr>
        <w:rFonts w:ascii="Courier New" w:hAnsi="Courier New" w:hint="default"/>
      </w:rPr>
    </w:lvl>
    <w:lvl w:ilvl="5" w:tplc="77E61EDC" w:tentative="1">
      <w:start w:val="1"/>
      <w:numFmt w:val="bullet"/>
      <w:lvlText w:val=""/>
      <w:lvlJc w:val="left"/>
      <w:pPr>
        <w:tabs>
          <w:tab w:val="num" w:pos="4320"/>
        </w:tabs>
        <w:ind w:left="4320" w:hanging="360"/>
      </w:pPr>
      <w:rPr>
        <w:rFonts w:ascii="Wingdings" w:hAnsi="Wingdings" w:hint="default"/>
      </w:rPr>
    </w:lvl>
    <w:lvl w:ilvl="6" w:tplc="3F7CCF1A" w:tentative="1">
      <w:start w:val="1"/>
      <w:numFmt w:val="bullet"/>
      <w:lvlText w:val=""/>
      <w:lvlJc w:val="left"/>
      <w:pPr>
        <w:tabs>
          <w:tab w:val="num" w:pos="5040"/>
        </w:tabs>
        <w:ind w:left="5040" w:hanging="360"/>
      </w:pPr>
      <w:rPr>
        <w:rFonts w:ascii="Symbol" w:hAnsi="Symbol" w:hint="default"/>
      </w:rPr>
    </w:lvl>
    <w:lvl w:ilvl="7" w:tplc="C444F81E" w:tentative="1">
      <w:start w:val="1"/>
      <w:numFmt w:val="bullet"/>
      <w:lvlText w:val="o"/>
      <w:lvlJc w:val="left"/>
      <w:pPr>
        <w:tabs>
          <w:tab w:val="num" w:pos="5760"/>
        </w:tabs>
        <w:ind w:left="5760" w:hanging="360"/>
      </w:pPr>
      <w:rPr>
        <w:rFonts w:ascii="Courier New" w:hAnsi="Courier New" w:hint="default"/>
      </w:rPr>
    </w:lvl>
    <w:lvl w:ilvl="8" w:tplc="33E648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132A9"/>
    <w:multiLevelType w:val="hybridMultilevel"/>
    <w:tmpl w:val="506C9D56"/>
    <w:name w:val="AOAnx32"/>
    <w:lvl w:ilvl="0" w:tplc="9E7A41E8">
      <w:start w:val="1"/>
      <w:numFmt w:val="decimal"/>
      <w:lvlText w:val="5.%1"/>
      <w:lvlJc w:val="left"/>
      <w:pPr>
        <w:ind w:left="720" w:hanging="360"/>
      </w:pPr>
      <w:rPr>
        <w:rFonts w:hint="default"/>
      </w:rPr>
    </w:lvl>
    <w:lvl w:ilvl="1" w:tplc="DD98A802" w:tentative="1">
      <w:start w:val="1"/>
      <w:numFmt w:val="lowerLetter"/>
      <w:lvlText w:val="%2."/>
      <w:lvlJc w:val="left"/>
      <w:pPr>
        <w:ind w:left="1440" w:hanging="360"/>
      </w:pPr>
    </w:lvl>
    <w:lvl w:ilvl="2" w:tplc="D91A50F8" w:tentative="1">
      <w:start w:val="1"/>
      <w:numFmt w:val="lowerRoman"/>
      <w:lvlText w:val="%3."/>
      <w:lvlJc w:val="right"/>
      <w:pPr>
        <w:ind w:left="2160" w:hanging="180"/>
      </w:pPr>
    </w:lvl>
    <w:lvl w:ilvl="3" w:tplc="92763A5C" w:tentative="1">
      <w:start w:val="1"/>
      <w:numFmt w:val="decimal"/>
      <w:lvlText w:val="%4."/>
      <w:lvlJc w:val="left"/>
      <w:pPr>
        <w:ind w:left="2880" w:hanging="360"/>
      </w:pPr>
    </w:lvl>
    <w:lvl w:ilvl="4" w:tplc="6DB06D28" w:tentative="1">
      <w:start w:val="1"/>
      <w:numFmt w:val="lowerLetter"/>
      <w:lvlText w:val="%5."/>
      <w:lvlJc w:val="left"/>
      <w:pPr>
        <w:ind w:left="3600" w:hanging="360"/>
      </w:pPr>
    </w:lvl>
    <w:lvl w:ilvl="5" w:tplc="129417EA" w:tentative="1">
      <w:start w:val="1"/>
      <w:numFmt w:val="lowerRoman"/>
      <w:lvlText w:val="%6."/>
      <w:lvlJc w:val="right"/>
      <w:pPr>
        <w:ind w:left="4320" w:hanging="180"/>
      </w:pPr>
    </w:lvl>
    <w:lvl w:ilvl="6" w:tplc="DC461C02" w:tentative="1">
      <w:start w:val="1"/>
      <w:numFmt w:val="decimal"/>
      <w:lvlText w:val="%7."/>
      <w:lvlJc w:val="left"/>
      <w:pPr>
        <w:ind w:left="5040" w:hanging="360"/>
      </w:pPr>
    </w:lvl>
    <w:lvl w:ilvl="7" w:tplc="D74AF1A0" w:tentative="1">
      <w:start w:val="1"/>
      <w:numFmt w:val="lowerLetter"/>
      <w:lvlText w:val="%8."/>
      <w:lvlJc w:val="left"/>
      <w:pPr>
        <w:ind w:left="5760" w:hanging="360"/>
      </w:pPr>
    </w:lvl>
    <w:lvl w:ilvl="8" w:tplc="109A2F54" w:tentative="1">
      <w:start w:val="1"/>
      <w:numFmt w:val="lowerRoman"/>
      <w:lvlText w:val="%9."/>
      <w:lvlJc w:val="right"/>
      <w:pPr>
        <w:ind w:left="6480" w:hanging="180"/>
      </w:pPr>
    </w:lvl>
  </w:abstractNum>
  <w:abstractNum w:abstractNumId="8" w15:restartNumberingAfterBreak="0">
    <w:nsid w:val="1DC704E2"/>
    <w:multiLevelType w:val="multilevel"/>
    <w:tmpl w:val="1AC447F4"/>
    <w:name w:val="Schedule"/>
    <w:lvl w:ilvl="0">
      <w:start w:val="1"/>
      <w:numFmt w:val="decimal"/>
      <w:pStyle w:val="Schedule3L1"/>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pStyle w:val="Schedule3L2"/>
      <w:suff w:val="nothing"/>
      <w:lvlText w:val="Part %2"/>
      <w:lvlJc w:val="left"/>
      <w:pPr>
        <w:ind w:left="4962" w:firstLine="0"/>
      </w:pPr>
      <w:rPr>
        <w:rFonts w:ascii="Times New Roman" w:hAnsi="Times New Roman" w:cs="Times New Roman" w:hint="default"/>
        <w:b/>
        <w:bCs w:val="0"/>
        <w:i w:val="0"/>
        <w:iCs w:val="0"/>
        <w:caps/>
        <w:smallCaps w:val="0"/>
        <w:strike w:val="0"/>
        <w:dstrike w:val="0"/>
        <w:noProof w:val="0"/>
        <w:vanish w:val="0"/>
        <w:color w:val="auto"/>
        <w:spacing w:val="0"/>
        <w:kern w:val="0"/>
        <w:position w:val="0"/>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1EF42800"/>
    <w:multiLevelType w:val="hybridMultilevel"/>
    <w:tmpl w:val="98B04874"/>
    <w:lvl w:ilvl="0" w:tplc="66AA0914">
      <w:start w:val="1"/>
      <w:numFmt w:val="bullet"/>
      <w:pStyle w:val="bullet2"/>
      <w:lvlText w:val=""/>
      <w:lvlJc w:val="left"/>
      <w:pPr>
        <w:tabs>
          <w:tab w:val="num" w:pos="1247"/>
        </w:tabs>
        <w:ind w:left="1247" w:hanging="680"/>
      </w:pPr>
      <w:rPr>
        <w:rFonts w:ascii="Symbol" w:hAnsi="Symbol" w:hint="default"/>
      </w:rPr>
    </w:lvl>
    <w:lvl w:ilvl="1" w:tplc="B478D2E6" w:tentative="1">
      <w:start w:val="1"/>
      <w:numFmt w:val="bullet"/>
      <w:lvlText w:val="o"/>
      <w:lvlJc w:val="left"/>
      <w:pPr>
        <w:tabs>
          <w:tab w:val="num" w:pos="1440"/>
        </w:tabs>
        <w:ind w:left="1440" w:hanging="360"/>
      </w:pPr>
      <w:rPr>
        <w:rFonts w:ascii="Courier New" w:hAnsi="Courier New" w:hint="default"/>
      </w:rPr>
    </w:lvl>
    <w:lvl w:ilvl="2" w:tplc="6B68DF8E" w:tentative="1">
      <w:start w:val="1"/>
      <w:numFmt w:val="bullet"/>
      <w:lvlText w:val=""/>
      <w:lvlJc w:val="left"/>
      <w:pPr>
        <w:tabs>
          <w:tab w:val="num" w:pos="2160"/>
        </w:tabs>
        <w:ind w:left="2160" w:hanging="360"/>
      </w:pPr>
      <w:rPr>
        <w:rFonts w:ascii="Wingdings" w:hAnsi="Wingdings" w:hint="default"/>
      </w:rPr>
    </w:lvl>
    <w:lvl w:ilvl="3" w:tplc="E6D0650A" w:tentative="1">
      <w:start w:val="1"/>
      <w:numFmt w:val="bullet"/>
      <w:lvlText w:val=""/>
      <w:lvlJc w:val="left"/>
      <w:pPr>
        <w:tabs>
          <w:tab w:val="num" w:pos="2880"/>
        </w:tabs>
        <w:ind w:left="2880" w:hanging="360"/>
      </w:pPr>
      <w:rPr>
        <w:rFonts w:ascii="Symbol" w:hAnsi="Symbol" w:hint="default"/>
      </w:rPr>
    </w:lvl>
    <w:lvl w:ilvl="4" w:tplc="A12E06A4" w:tentative="1">
      <w:start w:val="1"/>
      <w:numFmt w:val="bullet"/>
      <w:lvlText w:val="o"/>
      <w:lvlJc w:val="left"/>
      <w:pPr>
        <w:tabs>
          <w:tab w:val="num" w:pos="3600"/>
        </w:tabs>
        <w:ind w:left="3600" w:hanging="360"/>
      </w:pPr>
      <w:rPr>
        <w:rFonts w:ascii="Courier New" w:hAnsi="Courier New" w:hint="default"/>
      </w:rPr>
    </w:lvl>
    <w:lvl w:ilvl="5" w:tplc="40765560" w:tentative="1">
      <w:start w:val="1"/>
      <w:numFmt w:val="bullet"/>
      <w:lvlText w:val=""/>
      <w:lvlJc w:val="left"/>
      <w:pPr>
        <w:tabs>
          <w:tab w:val="num" w:pos="4320"/>
        </w:tabs>
        <w:ind w:left="4320" w:hanging="360"/>
      </w:pPr>
      <w:rPr>
        <w:rFonts w:ascii="Wingdings" w:hAnsi="Wingdings" w:hint="default"/>
      </w:rPr>
    </w:lvl>
    <w:lvl w:ilvl="6" w:tplc="BF2211BA" w:tentative="1">
      <w:start w:val="1"/>
      <w:numFmt w:val="bullet"/>
      <w:lvlText w:val=""/>
      <w:lvlJc w:val="left"/>
      <w:pPr>
        <w:tabs>
          <w:tab w:val="num" w:pos="5040"/>
        </w:tabs>
        <w:ind w:left="5040" w:hanging="360"/>
      </w:pPr>
      <w:rPr>
        <w:rFonts w:ascii="Symbol" w:hAnsi="Symbol" w:hint="default"/>
      </w:rPr>
    </w:lvl>
    <w:lvl w:ilvl="7" w:tplc="941C5994" w:tentative="1">
      <w:start w:val="1"/>
      <w:numFmt w:val="bullet"/>
      <w:lvlText w:val="o"/>
      <w:lvlJc w:val="left"/>
      <w:pPr>
        <w:tabs>
          <w:tab w:val="num" w:pos="5760"/>
        </w:tabs>
        <w:ind w:left="5760" w:hanging="360"/>
      </w:pPr>
      <w:rPr>
        <w:rFonts w:ascii="Courier New" w:hAnsi="Courier New" w:hint="default"/>
      </w:rPr>
    </w:lvl>
    <w:lvl w:ilvl="8" w:tplc="EE107A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A26CC"/>
    <w:multiLevelType w:val="hybridMultilevel"/>
    <w:tmpl w:val="AEA0D532"/>
    <w:lvl w:ilvl="0" w:tplc="6D3E4FB6">
      <w:start w:val="1"/>
      <w:numFmt w:val="decimal"/>
      <w:pStyle w:val="FWParties"/>
      <w:lvlText w:val="%1."/>
      <w:lvlJc w:val="left"/>
      <w:pPr>
        <w:tabs>
          <w:tab w:val="num" w:pos="720"/>
        </w:tabs>
        <w:ind w:left="720" w:hanging="720"/>
      </w:pPr>
      <w:rPr>
        <w:rFonts w:ascii="Times New Roman" w:hAnsi="Times New Roman" w:cs="Times New Roman" w:hint="default"/>
        <w:b/>
      </w:rPr>
    </w:lvl>
    <w:lvl w:ilvl="1" w:tplc="8352791C">
      <w:start w:val="1"/>
      <w:numFmt w:val="lowerLetter"/>
      <w:lvlText w:val="%2."/>
      <w:lvlJc w:val="left"/>
      <w:pPr>
        <w:tabs>
          <w:tab w:val="num" w:pos="1440"/>
        </w:tabs>
        <w:ind w:left="1440" w:hanging="360"/>
      </w:pPr>
    </w:lvl>
    <w:lvl w:ilvl="2" w:tplc="9BB29AE6">
      <w:start w:val="1"/>
      <w:numFmt w:val="lowerRoman"/>
      <w:lvlText w:val="%3."/>
      <w:lvlJc w:val="right"/>
      <w:pPr>
        <w:tabs>
          <w:tab w:val="num" w:pos="2160"/>
        </w:tabs>
        <w:ind w:left="2160" w:hanging="180"/>
      </w:pPr>
    </w:lvl>
    <w:lvl w:ilvl="3" w:tplc="EFD67810" w:tentative="1">
      <w:start w:val="1"/>
      <w:numFmt w:val="decimal"/>
      <w:lvlText w:val="%4."/>
      <w:lvlJc w:val="left"/>
      <w:pPr>
        <w:tabs>
          <w:tab w:val="num" w:pos="2880"/>
        </w:tabs>
        <w:ind w:left="2880" w:hanging="360"/>
      </w:pPr>
    </w:lvl>
    <w:lvl w:ilvl="4" w:tplc="771AC1F6" w:tentative="1">
      <w:start w:val="1"/>
      <w:numFmt w:val="lowerLetter"/>
      <w:lvlText w:val="%5."/>
      <w:lvlJc w:val="left"/>
      <w:pPr>
        <w:tabs>
          <w:tab w:val="num" w:pos="3600"/>
        </w:tabs>
        <w:ind w:left="3600" w:hanging="360"/>
      </w:pPr>
    </w:lvl>
    <w:lvl w:ilvl="5" w:tplc="AE08D4FC" w:tentative="1">
      <w:start w:val="1"/>
      <w:numFmt w:val="lowerRoman"/>
      <w:lvlText w:val="%6."/>
      <w:lvlJc w:val="right"/>
      <w:pPr>
        <w:tabs>
          <w:tab w:val="num" w:pos="4320"/>
        </w:tabs>
        <w:ind w:left="4320" w:hanging="180"/>
      </w:pPr>
    </w:lvl>
    <w:lvl w:ilvl="6" w:tplc="46AC8C9A" w:tentative="1">
      <w:start w:val="1"/>
      <w:numFmt w:val="decimal"/>
      <w:lvlText w:val="%7."/>
      <w:lvlJc w:val="left"/>
      <w:pPr>
        <w:tabs>
          <w:tab w:val="num" w:pos="5040"/>
        </w:tabs>
        <w:ind w:left="5040" w:hanging="360"/>
      </w:pPr>
    </w:lvl>
    <w:lvl w:ilvl="7" w:tplc="96C470C8" w:tentative="1">
      <w:start w:val="1"/>
      <w:numFmt w:val="lowerLetter"/>
      <w:lvlText w:val="%8."/>
      <w:lvlJc w:val="left"/>
      <w:pPr>
        <w:tabs>
          <w:tab w:val="num" w:pos="5760"/>
        </w:tabs>
        <w:ind w:left="5760" w:hanging="360"/>
      </w:pPr>
    </w:lvl>
    <w:lvl w:ilvl="8" w:tplc="331C404E" w:tentative="1">
      <w:start w:val="1"/>
      <w:numFmt w:val="lowerRoman"/>
      <w:lvlText w:val="%9."/>
      <w:lvlJc w:val="right"/>
      <w:pPr>
        <w:tabs>
          <w:tab w:val="num" w:pos="6480"/>
        </w:tabs>
        <w:ind w:left="6480" w:hanging="180"/>
      </w:pPr>
    </w:lvl>
  </w:abstractNum>
  <w:abstractNum w:abstractNumId="11" w15:restartNumberingAfterBreak="0">
    <w:nsid w:val="25B37DD3"/>
    <w:multiLevelType w:val="hybridMultilevel"/>
    <w:tmpl w:val="2B1AC92C"/>
    <w:lvl w:ilvl="0" w:tplc="1B120898">
      <w:start w:val="1"/>
      <w:numFmt w:val="upperLetter"/>
      <w:pStyle w:val="ENPreambule"/>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3" w15:restartNumberingAfterBreak="0">
    <w:nsid w:val="475B3203"/>
    <w:multiLevelType w:val="multilevel"/>
    <w:tmpl w:val="C2828F6E"/>
    <w:name w:val="AODoc"/>
    <w:lvl w:ilvl="0">
      <w:start w:val="1"/>
      <w:numFmt w:val="decimal"/>
      <w:pStyle w:val="AODocTxt"/>
      <w:lvlText w:val="1.%1"/>
      <w:lvlJc w:val="left"/>
      <w:pPr>
        <w:ind w:left="1080" w:hanging="360"/>
      </w:pPr>
      <w:rPr>
        <w:rFonts w:hint="default"/>
      </w:rPr>
    </w:lvl>
    <w:lvl w:ilvl="1">
      <w:start w:val="1"/>
      <w:numFmt w:val="lowerLetter"/>
      <w:pStyle w:val="AODocTxtL1"/>
      <w:lvlText w:val="(%2)"/>
      <w:lvlJc w:val="right"/>
      <w:pPr>
        <w:ind w:left="1800" w:hanging="360"/>
      </w:pPr>
      <w:rPr>
        <w:rFonts w:hint="default"/>
      </w:rPr>
    </w:lvl>
    <w:lvl w:ilvl="2">
      <w:start w:val="1"/>
      <w:numFmt w:val="none"/>
      <w:pStyle w:val="AODocTxtL2"/>
      <w:suff w:val="nothing"/>
      <w:lvlText w:val=""/>
      <w:lvlJc w:val="left"/>
      <w:pPr>
        <w:ind w:left="2160" w:firstLine="0"/>
      </w:pPr>
    </w:lvl>
    <w:lvl w:ilvl="3">
      <w:start w:val="1"/>
      <w:numFmt w:val="none"/>
      <w:pStyle w:val="AODocTxtL3"/>
      <w:suff w:val="nothing"/>
      <w:lvlText w:val=""/>
      <w:lvlJc w:val="left"/>
      <w:pPr>
        <w:ind w:left="2880" w:firstLine="0"/>
      </w:pPr>
    </w:lvl>
    <w:lvl w:ilvl="4">
      <w:start w:val="1"/>
      <w:numFmt w:val="none"/>
      <w:pStyle w:val="AODocTxtL4"/>
      <w:suff w:val="nothing"/>
      <w:lvlText w:val=""/>
      <w:lvlJc w:val="left"/>
      <w:pPr>
        <w:ind w:left="3600" w:firstLine="0"/>
      </w:pPr>
    </w:lvl>
    <w:lvl w:ilvl="5">
      <w:start w:val="1"/>
      <w:numFmt w:val="none"/>
      <w:pStyle w:val="AODocTxtL5"/>
      <w:suff w:val="nothing"/>
      <w:lvlText w:val=""/>
      <w:lvlJc w:val="left"/>
      <w:pPr>
        <w:ind w:left="4320" w:firstLine="0"/>
      </w:pPr>
    </w:lvl>
    <w:lvl w:ilvl="6">
      <w:start w:val="1"/>
      <w:numFmt w:val="none"/>
      <w:pStyle w:val="AODocTxtL6"/>
      <w:suff w:val="nothing"/>
      <w:lvlText w:val=""/>
      <w:lvlJc w:val="left"/>
      <w:pPr>
        <w:ind w:left="5040" w:firstLine="0"/>
      </w:pPr>
    </w:lvl>
    <w:lvl w:ilvl="7">
      <w:start w:val="1"/>
      <w:numFmt w:val="none"/>
      <w:pStyle w:val="AODocTxtL7"/>
      <w:suff w:val="nothing"/>
      <w:lvlText w:val=""/>
      <w:lvlJc w:val="left"/>
      <w:pPr>
        <w:ind w:left="5760" w:firstLine="0"/>
      </w:pPr>
    </w:lvl>
    <w:lvl w:ilvl="8">
      <w:start w:val="1"/>
      <w:numFmt w:val="none"/>
      <w:pStyle w:val="AODocTxtL8"/>
      <w:suff w:val="nothing"/>
      <w:lvlText w:val=""/>
      <w:lvlJc w:val="left"/>
      <w:pPr>
        <w:ind w:left="6480" w:firstLine="0"/>
      </w:pPr>
    </w:lvl>
  </w:abstractNum>
  <w:abstractNum w:abstractNumId="1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49C66851"/>
    <w:multiLevelType w:val="multilevel"/>
    <w:tmpl w:val="425658C0"/>
    <w:name w:val="AOAnx"/>
    <w:lvl w:ilvl="0">
      <w:start w:val="1"/>
      <w:numFmt w:val="decimal"/>
      <w:pStyle w:val="Styl1"/>
      <w:lvlText w:val="Schedule %1"/>
      <w:lvlJc w:val="left"/>
      <w:pPr>
        <w:ind w:left="4330" w:hanging="360"/>
      </w:pPr>
      <w:rPr>
        <w:rFonts w:hint="default"/>
        <w:b/>
        <w:i w:val="0"/>
        <w:color w:val="000000" w:themeColor="text1"/>
        <w:sz w:val="22"/>
        <w:szCs w:val="22"/>
      </w:rPr>
    </w:lvl>
    <w:lvl w:ilvl="1">
      <w:start w:val="1"/>
      <w:numFmt w:val="decimal"/>
      <w:pStyle w:val="AOAnxPartHead"/>
      <w:suff w:val="nothing"/>
      <w:lvlText w:val="Part %2"/>
      <w:lvlJc w:val="left"/>
      <w:pPr>
        <w:ind w:left="5671" w:firstLine="0"/>
      </w:pPr>
      <w:rPr>
        <w:b/>
        <w:i w:val="0"/>
      </w:rPr>
    </w:lvl>
    <w:lvl w:ilvl="2">
      <w:start w:val="1"/>
      <w:numFmt w:val="none"/>
      <w:lvlRestart w:val="0"/>
      <w:suff w:val="nothing"/>
      <w:lvlText w:val=""/>
      <w:lvlJc w:val="left"/>
      <w:pPr>
        <w:ind w:left="5671" w:firstLine="0"/>
      </w:pPr>
    </w:lvl>
    <w:lvl w:ilvl="3">
      <w:start w:val="1"/>
      <w:numFmt w:val="none"/>
      <w:lvlRestart w:val="0"/>
      <w:suff w:val="nothing"/>
      <w:lvlText w:val=""/>
      <w:lvlJc w:val="left"/>
      <w:pPr>
        <w:ind w:left="5671" w:firstLine="0"/>
      </w:pPr>
    </w:lvl>
    <w:lvl w:ilvl="4">
      <w:start w:val="1"/>
      <w:numFmt w:val="none"/>
      <w:lvlRestart w:val="0"/>
      <w:suff w:val="nothing"/>
      <w:lvlText w:val=""/>
      <w:lvlJc w:val="left"/>
      <w:pPr>
        <w:ind w:left="5671" w:firstLine="0"/>
      </w:pPr>
    </w:lvl>
    <w:lvl w:ilvl="5">
      <w:start w:val="1"/>
      <w:numFmt w:val="none"/>
      <w:lvlRestart w:val="0"/>
      <w:suff w:val="nothing"/>
      <w:lvlText w:val=""/>
      <w:lvlJc w:val="left"/>
      <w:pPr>
        <w:ind w:left="5671" w:firstLine="0"/>
      </w:pPr>
    </w:lvl>
    <w:lvl w:ilvl="6">
      <w:start w:val="1"/>
      <w:numFmt w:val="none"/>
      <w:lvlRestart w:val="0"/>
      <w:suff w:val="nothing"/>
      <w:lvlText w:val=""/>
      <w:lvlJc w:val="left"/>
      <w:pPr>
        <w:ind w:left="5671" w:firstLine="0"/>
      </w:pPr>
    </w:lvl>
    <w:lvl w:ilvl="7">
      <w:start w:val="1"/>
      <w:numFmt w:val="none"/>
      <w:lvlRestart w:val="0"/>
      <w:suff w:val="nothing"/>
      <w:lvlText w:val=""/>
      <w:lvlJc w:val="left"/>
      <w:pPr>
        <w:ind w:left="5671" w:firstLine="0"/>
      </w:pPr>
    </w:lvl>
    <w:lvl w:ilvl="8">
      <w:start w:val="1"/>
      <w:numFmt w:val="none"/>
      <w:lvlRestart w:val="0"/>
      <w:suff w:val="nothing"/>
      <w:lvlText w:val=""/>
      <w:lvlJc w:val="left"/>
      <w:pPr>
        <w:ind w:left="5671" w:firstLine="0"/>
      </w:pPr>
    </w:lvl>
  </w:abstractNum>
  <w:abstractNum w:abstractNumId="16"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FE7B09"/>
    <w:multiLevelType w:val="multilevel"/>
    <w:tmpl w:val="117C38A2"/>
    <w:lvl w:ilvl="0">
      <w:start w:val="1"/>
      <w:numFmt w:val="decimal"/>
      <w:pStyle w:val="AO1"/>
      <w:lvlText w:val="(%1)"/>
      <w:lvlJc w:val="left"/>
      <w:pPr>
        <w:tabs>
          <w:tab w:val="num" w:pos="720"/>
        </w:tabs>
        <w:ind w:left="720" w:hanging="720"/>
      </w:pPr>
      <w:rPr>
        <w:b w:val="0"/>
        <w:sz w:val="22"/>
        <w:szCs w:val="22"/>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58BEC93E"/>
    <w:name w:val="AOAnx"/>
    <w:lvl w:ilvl="0">
      <w:start w:val="1"/>
      <w:numFmt w:val="decimal"/>
      <w:pStyle w:val="AOHead1"/>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1004"/>
        </w:tabs>
        <w:ind w:left="1004" w:hanging="720"/>
      </w:pPr>
      <w:rPr>
        <w:rFonts w:ascii="Times New Roman" w:hAnsi="Times New Roman" w:cs="Times New Roman" w:hint="default"/>
        <w:b w:val="0"/>
        <w:i w:val="0"/>
        <w:sz w:val="22"/>
        <w:szCs w:val="22"/>
      </w:rPr>
    </w:lvl>
    <w:lvl w:ilvl="2">
      <w:start w:val="1"/>
      <w:numFmt w:val="lowerLetter"/>
      <w:pStyle w:val="AOHead3"/>
      <w:lvlText w:val="(%3)"/>
      <w:lvlJc w:val="left"/>
      <w:pPr>
        <w:tabs>
          <w:tab w:val="num" w:pos="1430"/>
        </w:tabs>
        <w:ind w:left="1430" w:hanging="720"/>
      </w:pPr>
      <w:rPr>
        <w:rFonts w:ascii="Times New Roman" w:hAnsi="Times New Roman" w:cs="Times New Roman" w:hint="default"/>
        <w:b w:val="0"/>
        <w:i w:val="0"/>
        <w:sz w:val="22"/>
        <w:szCs w:val="22"/>
      </w:rPr>
    </w:lvl>
    <w:lvl w:ilvl="3">
      <w:start w:val="1"/>
      <w:numFmt w:val="lowerRoman"/>
      <w:pStyle w:val="AOHead4"/>
      <w:lvlText w:val="(%4)"/>
      <w:lvlJc w:val="right"/>
      <w:pPr>
        <w:ind w:left="1660" w:hanging="360"/>
      </w:pPr>
      <w:rPr>
        <w:rFonts w:hint="default"/>
        <w:b w:val="0"/>
        <w:spacing w:val="0"/>
        <w:kern w:val="24"/>
        <w:position w:val="0"/>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578552AA"/>
    <w:multiLevelType w:val="hybridMultilevel"/>
    <w:tmpl w:val="EFF08556"/>
    <w:lvl w:ilvl="0" w:tplc="98A0BACE">
      <w:start w:val="1"/>
      <w:numFmt w:val="upperLetter"/>
      <w:lvlText w:val="(%1)"/>
      <w:lvlJc w:val="left"/>
      <w:pPr>
        <w:ind w:left="723" w:hanging="360"/>
      </w:pPr>
      <w:rPr>
        <w:rFonts w:hint="default"/>
      </w:rPr>
    </w:lvl>
    <w:lvl w:ilvl="1" w:tplc="220A5878" w:tentative="1">
      <w:start w:val="1"/>
      <w:numFmt w:val="lowerLetter"/>
      <w:lvlText w:val="%2."/>
      <w:lvlJc w:val="left"/>
      <w:pPr>
        <w:ind w:left="1443" w:hanging="360"/>
      </w:pPr>
    </w:lvl>
    <w:lvl w:ilvl="2" w:tplc="4DA295A2" w:tentative="1">
      <w:start w:val="1"/>
      <w:numFmt w:val="lowerRoman"/>
      <w:lvlText w:val="%3."/>
      <w:lvlJc w:val="right"/>
      <w:pPr>
        <w:ind w:left="2163" w:hanging="180"/>
      </w:pPr>
    </w:lvl>
    <w:lvl w:ilvl="3" w:tplc="F02A0F86" w:tentative="1">
      <w:start w:val="1"/>
      <w:numFmt w:val="decimal"/>
      <w:lvlText w:val="%4."/>
      <w:lvlJc w:val="left"/>
      <w:pPr>
        <w:ind w:left="2883" w:hanging="360"/>
      </w:pPr>
    </w:lvl>
    <w:lvl w:ilvl="4" w:tplc="D84EE266" w:tentative="1">
      <w:start w:val="1"/>
      <w:numFmt w:val="lowerLetter"/>
      <w:lvlText w:val="%5."/>
      <w:lvlJc w:val="left"/>
      <w:pPr>
        <w:ind w:left="3603" w:hanging="360"/>
      </w:pPr>
    </w:lvl>
    <w:lvl w:ilvl="5" w:tplc="DD72DABA" w:tentative="1">
      <w:start w:val="1"/>
      <w:numFmt w:val="lowerRoman"/>
      <w:lvlText w:val="%6."/>
      <w:lvlJc w:val="right"/>
      <w:pPr>
        <w:ind w:left="4323" w:hanging="180"/>
      </w:pPr>
    </w:lvl>
    <w:lvl w:ilvl="6" w:tplc="C31224B2" w:tentative="1">
      <w:start w:val="1"/>
      <w:numFmt w:val="decimal"/>
      <w:lvlText w:val="%7."/>
      <w:lvlJc w:val="left"/>
      <w:pPr>
        <w:ind w:left="5043" w:hanging="360"/>
      </w:pPr>
    </w:lvl>
    <w:lvl w:ilvl="7" w:tplc="2FD43A98" w:tentative="1">
      <w:start w:val="1"/>
      <w:numFmt w:val="lowerLetter"/>
      <w:lvlText w:val="%8."/>
      <w:lvlJc w:val="left"/>
      <w:pPr>
        <w:ind w:left="5763" w:hanging="360"/>
      </w:pPr>
    </w:lvl>
    <w:lvl w:ilvl="8" w:tplc="3ADC566E" w:tentative="1">
      <w:start w:val="1"/>
      <w:numFmt w:val="lowerRoman"/>
      <w:lvlText w:val="%9."/>
      <w:lvlJc w:val="right"/>
      <w:pPr>
        <w:ind w:left="6483" w:hanging="18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32F545C"/>
    <w:multiLevelType w:val="hybridMultilevel"/>
    <w:tmpl w:val="1AD23D54"/>
    <w:lvl w:ilvl="0" w:tplc="1C509ED0">
      <w:start w:val="1"/>
      <w:numFmt w:val="lowerRoman"/>
      <w:lvlText w:val="(%1)"/>
      <w:lvlJc w:val="right"/>
      <w:pPr>
        <w:ind w:left="720" w:hanging="360"/>
      </w:pPr>
      <w:rPr>
        <w:rFonts w:hint="default"/>
      </w:rPr>
    </w:lvl>
    <w:lvl w:ilvl="1" w:tplc="2D28BF2C">
      <w:start w:val="1"/>
      <w:numFmt w:val="lowerLetter"/>
      <w:lvlText w:val="%2."/>
      <w:lvlJc w:val="left"/>
      <w:pPr>
        <w:ind w:left="1440" w:hanging="360"/>
      </w:pPr>
    </w:lvl>
    <w:lvl w:ilvl="2" w:tplc="B4E653BC">
      <w:start w:val="1"/>
      <w:numFmt w:val="lowerRoman"/>
      <w:lvlText w:val="%3."/>
      <w:lvlJc w:val="right"/>
      <w:pPr>
        <w:ind w:left="2160" w:hanging="180"/>
      </w:pPr>
    </w:lvl>
    <w:lvl w:ilvl="3" w:tplc="B066AA00">
      <w:start w:val="1"/>
      <w:numFmt w:val="decimal"/>
      <w:lvlText w:val="%4."/>
      <w:lvlJc w:val="left"/>
      <w:pPr>
        <w:ind w:left="2880" w:hanging="360"/>
      </w:pPr>
    </w:lvl>
    <w:lvl w:ilvl="4" w:tplc="57A6D90A" w:tentative="1">
      <w:start w:val="1"/>
      <w:numFmt w:val="lowerLetter"/>
      <w:lvlText w:val="%5."/>
      <w:lvlJc w:val="left"/>
      <w:pPr>
        <w:ind w:left="3600" w:hanging="360"/>
      </w:pPr>
    </w:lvl>
    <w:lvl w:ilvl="5" w:tplc="0B1EED92" w:tentative="1">
      <w:start w:val="1"/>
      <w:numFmt w:val="lowerRoman"/>
      <w:lvlText w:val="%6."/>
      <w:lvlJc w:val="right"/>
      <w:pPr>
        <w:ind w:left="4320" w:hanging="180"/>
      </w:pPr>
    </w:lvl>
    <w:lvl w:ilvl="6" w:tplc="AFA8605E" w:tentative="1">
      <w:start w:val="1"/>
      <w:numFmt w:val="decimal"/>
      <w:lvlText w:val="%7."/>
      <w:lvlJc w:val="left"/>
      <w:pPr>
        <w:ind w:left="5040" w:hanging="360"/>
      </w:pPr>
    </w:lvl>
    <w:lvl w:ilvl="7" w:tplc="5E5AF796" w:tentative="1">
      <w:start w:val="1"/>
      <w:numFmt w:val="lowerLetter"/>
      <w:lvlText w:val="%8."/>
      <w:lvlJc w:val="left"/>
      <w:pPr>
        <w:ind w:left="5760" w:hanging="360"/>
      </w:pPr>
    </w:lvl>
    <w:lvl w:ilvl="8" w:tplc="F0DCBB6A" w:tentative="1">
      <w:start w:val="1"/>
      <w:numFmt w:val="lowerRoman"/>
      <w:lvlText w:val="%9."/>
      <w:lvlJc w:val="right"/>
      <w:pPr>
        <w:ind w:left="6480" w:hanging="180"/>
      </w:pPr>
    </w:lvl>
  </w:abstractNum>
  <w:abstractNum w:abstractNumId="22" w15:restartNumberingAfterBreak="0">
    <w:nsid w:val="675F0096"/>
    <w:multiLevelType w:val="hybridMultilevel"/>
    <w:tmpl w:val="19C4F1F8"/>
    <w:lvl w:ilvl="0" w:tplc="07188388">
      <w:start w:val="1"/>
      <w:numFmt w:val="lowerRoman"/>
      <w:lvlText w:val="(%1)"/>
      <w:lvlJc w:val="left"/>
      <w:pPr>
        <w:ind w:left="1440" w:hanging="720"/>
      </w:pPr>
      <w:rPr>
        <w:rFonts w:hint="default"/>
      </w:rPr>
    </w:lvl>
    <w:lvl w:ilvl="1" w:tplc="61C89B5A" w:tentative="1">
      <w:start w:val="1"/>
      <w:numFmt w:val="lowerLetter"/>
      <w:lvlText w:val="%2."/>
      <w:lvlJc w:val="left"/>
      <w:pPr>
        <w:ind w:left="1800" w:hanging="360"/>
      </w:pPr>
    </w:lvl>
    <w:lvl w:ilvl="2" w:tplc="3842A1F6" w:tentative="1">
      <w:start w:val="1"/>
      <w:numFmt w:val="lowerRoman"/>
      <w:lvlText w:val="%3."/>
      <w:lvlJc w:val="right"/>
      <w:pPr>
        <w:ind w:left="2520" w:hanging="180"/>
      </w:pPr>
    </w:lvl>
    <w:lvl w:ilvl="3" w:tplc="F0269182" w:tentative="1">
      <w:start w:val="1"/>
      <w:numFmt w:val="decimal"/>
      <w:lvlText w:val="%4."/>
      <w:lvlJc w:val="left"/>
      <w:pPr>
        <w:ind w:left="3240" w:hanging="360"/>
      </w:pPr>
    </w:lvl>
    <w:lvl w:ilvl="4" w:tplc="AA18F3E6" w:tentative="1">
      <w:start w:val="1"/>
      <w:numFmt w:val="lowerLetter"/>
      <w:lvlText w:val="%5."/>
      <w:lvlJc w:val="left"/>
      <w:pPr>
        <w:ind w:left="3960" w:hanging="360"/>
      </w:pPr>
    </w:lvl>
    <w:lvl w:ilvl="5" w:tplc="75A4AB9E" w:tentative="1">
      <w:start w:val="1"/>
      <w:numFmt w:val="lowerRoman"/>
      <w:lvlText w:val="%6."/>
      <w:lvlJc w:val="right"/>
      <w:pPr>
        <w:ind w:left="4680" w:hanging="180"/>
      </w:pPr>
    </w:lvl>
    <w:lvl w:ilvl="6" w:tplc="4F32B306" w:tentative="1">
      <w:start w:val="1"/>
      <w:numFmt w:val="decimal"/>
      <w:lvlText w:val="%7."/>
      <w:lvlJc w:val="left"/>
      <w:pPr>
        <w:ind w:left="5400" w:hanging="360"/>
      </w:pPr>
    </w:lvl>
    <w:lvl w:ilvl="7" w:tplc="A4BE7AAA" w:tentative="1">
      <w:start w:val="1"/>
      <w:numFmt w:val="lowerLetter"/>
      <w:lvlText w:val="%8."/>
      <w:lvlJc w:val="left"/>
      <w:pPr>
        <w:ind w:left="6120" w:hanging="360"/>
      </w:pPr>
    </w:lvl>
    <w:lvl w:ilvl="8" w:tplc="29C2498C" w:tentative="1">
      <w:start w:val="1"/>
      <w:numFmt w:val="lowerRoman"/>
      <w:lvlText w:val="%9."/>
      <w:lvlJc w:val="right"/>
      <w:pPr>
        <w:ind w:left="6840" w:hanging="180"/>
      </w:pPr>
    </w:lvl>
  </w:abstractNum>
  <w:abstractNum w:abstractNumId="23" w15:restartNumberingAfterBreak="0">
    <w:nsid w:val="6B1D1232"/>
    <w:multiLevelType w:val="multilevel"/>
    <w:tmpl w:val="F37ED20E"/>
    <w:lvl w:ilvl="0">
      <w:start w:val="1"/>
      <w:numFmt w:val="decimal"/>
      <w:pStyle w:val="Level1"/>
      <w:lvlText w:val="%1"/>
      <w:lvlJc w:val="left"/>
      <w:pPr>
        <w:tabs>
          <w:tab w:val="num" w:pos="567"/>
        </w:tabs>
        <w:ind w:left="567" w:hanging="567"/>
      </w:pPr>
      <w:rPr>
        <w:rFonts w:hint="default"/>
        <w:b/>
        <w:i w:val="0"/>
        <w:sz w:val="20"/>
        <w:szCs w:val="20"/>
      </w:rPr>
    </w:lvl>
    <w:lvl w:ilvl="1">
      <w:start w:val="1"/>
      <w:numFmt w:val="lowerLetter"/>
      <w:pStyle w:val="Level2"/>
      <w:lvlText w:val="(%2)"/>
      <w:lvlJc w:val="left"/>
      <w:pPr>
        <w:tabs>
          <w:tab w:val="num" w:pos="1247"/>
        </w:tabs>
        <w:ind w:left="1247" w:hanging="680"/>
      </w:pPr>
      <w:rPr>
        <w:rFonts w:ascii="Arial" w:eastAsia="Times New Roman" w:hAnsi="Arial" w:cs="Times New Roman" w:hint="default"/>
        <w:b w:val="0"/>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4" w15:restartNumberingAfterBreak="0">
    <w:nsid w:val="709B3F5F"/>
    <w:multiLevelType w:val="multilevel"/>
    <w:tmpl w:val="93DAAC02"/>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69173D"/>
    <w:multiLevelType w:val="singleLevel"/>
    <w:tmpl w:val="6D5CE4A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26"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78257A82"/>
    <w:multiLevelType w:val="hybridMultilevel"/>
    <w:tmpl w:val="2832851C"/>
    <w:lvl w:ilvl="0" w:tplc="8056D870">
      <w:start w:val="1"/>
      <w:numFmt w:val="bullet"/>
      <w:pStyle w:val="bullet1"/>
      <w:lvlText w:val=""/>
      <w:lvlJc w:val="left"/>
      <w:pPr>
        <w:tabs>
          <w:tab w:val="num" w:pos="567"/>
        </w:tabs>
        <w:ind w:left="567" w:hanging="567"/>
      </w:pPr>
      <w:rPr>
        <w:rFonts w:ascii="Symbol" w:hAnsi="Symbol" w:hint="default"/>
      </w:rPr>
    </w:lvl>
    <w:lvl w:ilvl="1" w:tplc="E7180C28" w:tentative="1">
      <w:start w:val="1"/>
      <w:numFmt w:val="bullet"/>
      <w:lvlText w:val="o"/>
      <w:lvlJc w:val="left"/>
      <w:pPr>
        <w:tabs>
          <w:tab w:val="num" w:pos="1440"/>
        </w:tabs>
        <w:ind w:left="1440" w:hanging="360"/>
      </w:pPr>
      <w:rPr>
        <w:rFonts w:ascii="Courier New" w:hAnsi="Courier New" w:hint="default"/>
      </w:rPr>
    </w:lvl>
    <w:lvl w:ilvl="2" w:tplc="D02A916A" w:tentative="1">
      <w:start w:val="1"/>
      <w:numFmt w:val="bullet"/>
      <w:lvlText w:val=""/>
      <w:lvlJc w:val="left"/>
      <w:pPr>
        <w:tabs>
          <w:tab w:val="num" w:pos="2160"/>
        </w:tabs>
        <w:ind w:left="2160" w:hanging="360"/>
      </w:pPr>
      <w:rPr>
        <w:rFonts w:ascii="Wingdings" w:hAnsi="Wingdings" w:hint="default"/>
      </w:rPr>
    </w:lvl>
    <w:lvl w:ilvl="3" w:tplc="20C46704" w:tentative="1">
      <w:start w:val="1"/>
      <w:numFmt w:val="bullet"/>
      <w:lvlText w:val=""/>
      <w:lvlJc w:val="left"/>
      <w:pPr>
        <w:tabs>
          <w:tab w:val="num" w:pos="2880"/>
        </w:tabs>
        <w:ind w:left="2880" w:hanging="360"/>
      </w:pPr>
      <w:rPr>
        <w:rFonts w:ascii="Symbol" w:hAnsi="Symbol" w:hint="default"/>
      </w:rPr>
    </w:lvl>
    <w:lvl w:ilvl="4" w:tplc="67243DEC" w:tentative="1">
      <w:start w:val="1"/>
      <w:numFmt w:val="bullet"/>
      <w:lvlText w:val="o"/>
      <w:lvlJc w:val="left"/>
      <w:pPr>
        <w:tabs>
          <w:tab w:val="num" w:pos="3600"/>
        </w:tabs>
        <w:ind w:left="3600" w:hanging="360"/>
      </w:pPr>
      <w:rPr>
        <w:rFonts w:ascii="Courier New" w:hAnsi="Courier New" w:hint="default"/>
      </w:rPr>
    </w:lvl>
    <w:lvl w:ilvl="5" w:tplc="FE50EF2A" w:tentative="1">
      <w:start w:val="1"/>
      <w:numFmt w:val="bullet"/>
      <w:lvlText w:val=""/>
      <w:lvlJc w:val="left"/>
      <w:pPr>
        <w:tabs>
          <w:tab w:val="num" w:pos="4320"/>
        </w:tabs>
        <w:ind w:left="4320" w:hanging="360"/>
      </w:pPr>
      <w:rPr>
        <w:rFonts w:ascii="Wingdings" w:hAnsi="Wingdings" w:hint="default"/>
      </w:rPr>
    </w:lvl>
    <w:lvl w:ilvl="6" w:tplc="E578B28A" w:tentative="1">
      <w:start w:val="1"/>
      <w:numFmt w:val="bullet"/>
      <w:lvlText w:val=""/>
      <w:lvlJc w:val="left"/>
      <w:pPr>
        <w:tabs>
          <w:tab w:val="num" w:pos="5040"/>
        </w:tabs>
        <w:ind w:left="5040" w:hanging="360"/>
      </w:pPr>
      <w:rPr>
        <w:rFonts w:ascii="Symbol" w:hAnsi="Symbol" w:hint="default"/>
      </w:rPr>
    </w:lvl>
    <w:lvl w:ilvl="7" w:tplc="E8C0AF9E" w:tentative="1">
      <w:start w:val="1"/>
      <w:numFmt w:val="bullet"/>
      <w:lvlText w:val="o"/>
      <w:lvlJc w:val="left"/>
      <w:pPr>
        <w:tabs>
          <w:tab w:val="num" w:pos="5760"/>
        </w:tabs>
        <w:ind w:left="5760" w:hanging="360"/>
      </w:pPr>
      <w:rPr>
        <w:rFonts w:ascii="Courier New" w:hAnsi="Courier New" w:hint="default"/>
      </w:rPr>
    </w:lvl>
    <w:lvl w:ilvl="8" w:tplc="B46406F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F9F"/>
    <w:multiLevelType w:val="multilevel"/>
    <w:tmpl w:val="9D7E976C"/>
    <w:lvl w:ilvl="0">
      <w:start w:val="1"/>
      <w:numFmt w:val="upperLetter"/>
      <w:pStyle w:val="FWRecital"/>
      <w:lvlText w:val="(%1)"/>
      <w:lvlJc w:val="left"/>
      <w:pPr>
        <w:tabs>
          <w:tab w:val="num" w:pos="1080"/>
        </w:tabs>
        <w:ind w:left="72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EE8533E"/>
    <w:multiLevelType w:val="hybridMultilevel"/>
    <w:tmpl w:val="F4B682AC"/>
    <w:lvl w:ilvl="0" w:tplc="EB4C7892">
      <w:start w:val="1"/>
      <w:numFmt w:val="upperLetter"/>
      <w:pStyle w:val="CZPreambule"/>
      <w:lvlText w:val="(%1)"/>
      <w:lvlJc w:val="left"/>
      <w:pPr>
        <w:tabs>
          <w:tab w:val="num" w:pos="567"/>
        </w:tabs>
        <w:ind w:left="567" w:hanging="207"/>
      </w:pPr>
      <w:rPr>
        <w:rFonts w:hint="default"/>
        <w:b w:val="0"/>
        <w:bCs w:val="0"/>
        <w:sz w:val="22"/>
        <w:szCs w:val="22"/>
        <w:lang w:val="cs-CZ"/>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0861566">
    <w:abstractNumId w:val="18"/>
  </w:num>
  <w:num w:numId="2" w16cid:durableId="1077554222">
    <w:abstractNumId w:val="17"/>
  </w:num>
  <w:num w:numId="3" w16cid:durableId="493301432">
    <w:abstractNumId w:val="20"/>
  </w:num>
  <w:num w:numId="4" w16cid:durableId="1238905977">
    <w:abstractNumId w:val="13"/>
  </w:num>
  <w:num w:numId="5" w16cid:durableId="1923906220">
    <w:abstractNumId w:val="18"/>
  </w:num>
  <w:num w:numId="6" w16cid:durableId="1021516209">
    <w:abstractNumId w:val="15"/>
  </w:num>
  <w:num w:numId="7" w16cid:durableId="703869183">
    <w:abstractNumId w:val="10"/>
  </w:num>
  <w:num w:numId="8" w16cid:durableId="2102942129">
    <w:abstractNumId w:val="1"/>
  </w:num>
  <w:num w:numId="9" w16cid:durableId="2010063285">
    <w:abstractNumId w:val="28"/>
  </w:num>
  <w:num w:numId="10" w16cid:durableId="584219338">
    <w:abstractNumId w:val="14"/>
  </w:num>
  <w:num w:numId="11" w16cid:durableId="769007180">
    <w:abstractNumId w:val="12"/>
  </w:num>
  <w:num w:numId="12" w16cid:durableId="962734396">
    <w:abstractNumId w:val="21"/>
  </w:num>
  <w:num w:numId="13" w16cid:durableId="825316075">
    <w:abstractNumId w:val="19"/>
  </w:num>
  <w:num w:numId="14" w16cid:durableId="305011466">
    <w:abstractNumId w:val="26"/>
  </w:num>
  <w:num w:numId="15" w16cid:durableId="1145046278">
    <w:abstractNumId w:val="10"/>
    <w:lvlOverride w:ilvl="0">
      <w:startOverride w:val="1"/>
    </w:lvlOverride>
  </w:num>
  <w:num w:numId="16" w16cid:durableId="57018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1666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658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4420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278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92094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0548696">
    <w:abstractNumId w:val="23"/>
  </w:num>
  <w:num w:numId="23" w16cid:durableId="1854344871">
    <w:abstractNumId w:val="27"/>
  </w:num>
  <w:num w:numId="24" w16cid:durableId="1426614298">
    <w:abstractNumId w:val="9"/>
  </w:num>
  <w:num w:numId="25" w16cid:durableId="907423487">
    <w:abstractNumId w:val="6"/>
  </w:num>
  <w:num w:numId="26" w16cid:durableId="207304191">
    <w:abstractNumId w:val="5"/>
  </w:num>
  <w:num w:numId="27" w16cid:durableId="342557496">
    <w:abstractNumId w:val="25"/>
  </w:num>
  <w:num w:numId="28" w16cid:durableId="1488940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7174163">
    <w:abstractNumId w:val="22"/>
  </w:num>
  <w:num w:numId="30" w16cid:durableId="2015254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2421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6490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0035751">
    <w:abstractNumId w:val="4"/>
  </w:num>
  <w:num w:numId="34" w16cid:durableId="1229339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1764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291558">
    <w:abstractNumId w:val="29"/>
  </w:num>
  <w:num w:numId="37" w16cid:durableId="12392925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9625196">
    <w:abstractNumId w:val="11"/>
  </w:num>
  <w:num w:numId="39" w16cid:durableId="408691956">
    <w:abstractNumId w:val="3"/>
  </w:num>
  <w:num w:numId="40" w16cid:durableId="354115057">
    <w:abstractNumId w:val="16"/>
  </w:num>
  <w:num w:numId="41" w16cid:durableId="17657665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9153744">
    <w:abstractNumId w:val="8"/>
  </w:num>
  <w:num w:numId="43" w16cid:durableId="187053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4477394">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oNotTrackFormatting/>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5D"/>
    <w:rsid w:val="00001259"/>
    <w:rsid w:val="00001285"/>
    <w:rsid w:val="00001923"/>
    <w:rsid w:val="00001968"/>
    <w:rsid w:val="00001ABF"/>
    <w:rsid w:val="00001F4D"/>
    <w:rsid w:val="00002454"/>
    <w:rsid w:val="00002CE7"/>
    <w:rsid w:val="00003988"/>
    <w:rsid w:val="000042F1"/>
    <w:rsid w:val="00004E2D"/>
    <w:rsid w:val="0000534E"/>
    <w:rsid w:val="0000558B"/>
    <w:rsid w:val="00005871"/>
    <w:rsid w:val="00005A01"/>
    <w:rsid w:val="00006DCC"/>
    <w:rsid w:val="00007020"/>
    <w:rsid w:val="000071EF"/>
    <w:rsid w:val="00007223"/>
    <w:rsid w:val="00010742"/>
    <w:rsid w:val="00010AA3"/>
    <w:rsid w:val="00010E07"/>
    <w:rsid w:val="00011541"/>
    <w:rsid w:val="00011BF7"/>
    <w:rsid w:val="00012A18"/>
    <w:rsid w:val="00012A45"/>
    <w:rsid w:val="0001354A"/>
    <w:rsid w:val="000138A1"/>
    <w:rsid w:val="0001482C"/>
    <w:rsid w:val="000148EF"/>
    <w:rsid w:val="000173D5"/>
    <w:rsid w:val="00017D7A"/>
    <w:rsid w:val="00017F16"/>
    <w:rsid w:val="0002067C"/>
    <w:rsid w:val="00020965"/>
    <w:rsid w:val="000209E4"/>
    <w:rsid w:val="00020D06"/>
    <w:rsid w:val="00021016"/>
    <w:rsid w:val="00021606"/>
    <w:rsid w:val="00021B57"/>
    <w:rsid w:val="00021C44"/>
    <w:rsid w:val="000227BC"/>
    <w:rsid w:val="000230F1"/>
    <w:rsid w:val="00023A06"/>
    <w:rsid w:val="00023A19"/>
    <w:rsid w:val="00024C49"/>
    <w:rsid w:val="00024D40"/>
    <w:rsid w:val="00024E38"/>
    <w:rsid w:val="00024ED0"/>
    <w:rsid w:val="00024FB8"/>
    <w:rsid w:val="00025548"/>
    <w:rsid w:val="00025638"/>
    <w:rsid w:val="00025D09"/>
    <w:rsid w:val="00026015"/>
    <w:rsid w:val="000265A4"/>
    <w:rsid w:val="000277DB"/>
    <w:rsid w:val="00027D42"/>
    <w:rsid w:val="000312D7"/>
    <w:rsid w:val="00031C0F"/>
    <w:rsid w:val="0003237A"/>
    <w:rsid w:val="0003237D"/>
    <w:rsid w:val="000330CA"/>
    <w:rsid w:val="00033260"/>
    <w:rsid w:val="000333D4"/>
    <w:rsid w:val="000337F0"/>
    <w:rsid w:val="000343C5"/>
    <w:rsid w:val="000345A1"/>
    <w:rsid w:val="00034825"/>
    <w:rsid w:val="00035EB5"/>
    <w:rsid w:val="000362D4"/>
    <w:rsid w:val="00036668"/>
    <w:rsid w:val="000366FA"/>
    <w:rsid w:val="000366FC"/>
    <w:rsid w:val="00036A5E"/>
    <w:rsid w:val="00036EA5"/>
    <w:rsid w:val="000405B2"/>
    <w:rsid w:val="000415C2"/>
    <w:rsid w:val="00041C66"/>
    <w:rsid w:val="00041D51"/>
    <w:rsid w:val="000421F9"/>
    <w:rsid w:val="00042233"/>
    <w:rsid w:val="00042417"/>
    <w:rsid w:val="00042663"/>
    <w:rsid w:val="00042B45"/>
    <w:rsid w:val="00043634"/>
    <w:rsid w:val="0004381A"/>
    <w:rsid w:val="00043A0C"/>
    <w:rsid w:val="00043DBF"/>
    <w:rsid w:val="0004441E"/>
    <w:rsid w:val="00044684"/>
    <w:rsid w:val="00045BCF"/>
    <w:rsid w:val="00045D68"/>
    <w:rsid w:val="00046A65"/>
    <w:rsid w:val="0004702B"/>
    <w:rsid w:val="00047A80"/>
    <w:rsid w:val="000502DE"/>
    <w:rsid w:val="00050C34"/>
    <w:rsid w:val="00050CF3"/>
    <w:rsid w:val="00051270"/>
    <w:rsid w:val="0005147F"/>
    <w:rsid w:val="0005208F"/>
    <w:rsid w:val="0005225F"/>
    <w:rsid w:val="00052ABE"/>
    <w:rsid w:val="0005369F"/>
    <w:rsid w:val="00054B5E"/>
    <w:rsid w:val="00055846"/>
    <w:rsid w:val="00055DC8"/>
    <w:rsid w:val="00055F80"/>
    <w:rsid w:val="0005632C"/>
    <w:rsid w:val="00056509"/>
    <w:rsid w:val="00056563"/>
    <w:rsid w:val="000569A1"/>
    <w:rsid w:val="00056A0C"/>
    <w:rsid w:val="000574AC"/>
    <w:rsid w:val="000606B8"/>
    <w:rsid w:val="00060FAC"/>
    <w:rsid w:val="000613E7"/>
    <w:rsid w:val="00061769"/>
    <w:rsid w:val="000619A3"/>
    <w:rsid w:val="00061BDF"/>
    <w:rsid w:val="0006254D"/>
    <w:rsid w:val="000625AC"/>
    <w:rsid w:val="00062737"/>
    <w:rsid w:val="000629D2"/>
    <w:rsid w:val="00062B24"/>
    <w:rsid w:val="00062CA4"/>
    <w:rsid w:val="000633F7"/>
    <w:rsid w:val="000637F8"/>
    <w:rsid w:val="0006385C"/>
    <w:rsid w:val="00063884"/>
    <w:rsid w:val="00063FD5"/>
    <w:rsid w:val="000647CD"/>
    <w:rsid w:val="00064CE4"/>
    <w:rsid w:val="00065A79"/>
    <w:rsid w:val="00065DB1"/>
    <w:rsid w:val="00066993"/>
    <w:rsid w:val="00067763"/>
    <w:rsid w:val="00067B06"/>
    <w:rsid w:val="0007023E"/>
    <w:rsid w:val="0007044E"/>
    <w:rsid w:val="00071138"/>
    <w:rsid w:val="00072208"/>
    <w:rsid w:val="0007297C"/>
    <w:rsid w:val="00072C1B"/>
    <w:rsid w:val="0007376A"/>
    <w:rsid w:val="0007376C"/>
    <w:rsid w:val="00074059"/>
    <w:rsid w:val="0007455D"/>
    <w:rsid w:val="00074DD2"/>
    <w:rsid w:val="00075960"/>
    <w:rsid w:val="0007671E"/>
    <w:rsid w:val="000775A5"/>
    <w:rsid w:val="00077F0A"/>
    <w:rsid w:val="0008024A"/>
    <w:rsid w:val="0008057E"/>
    <w:rsid w:val="000807FB"/>
    <w:rsid w:val="000815F2"/>
    <w:rsid w:val="00081897"/>
    <w:rsid w:val="00081FA9"/>
    <w:rsid w:val="000820B7"/>
    <w:rsid w:val="000821C4"/>
    <w:rsid w:val="00082291"/>
    <w:rsid w:val="00082AE3"/>
    <w:rsid w:val="00083918"/>
    <w:rsid w:val="000847F9"/>
    <w:rsid w:val="00084BFC"/>
    <w:rsid w:val="00085F0B"/>
    <w:rsid w:val="00086034"/>
    <w:rsid w:val="000866B6"/>
    <w:rsid w:val="000869BA"/>
    <w:rsid w:val="00087AE0"/>
    <w:rsid w:val="00087BAE"/>
    <w:rsid w:val="00090614"/>
    <w:rsid w:val="00092C81"/>
    <w:rsid w:val="00092E3D"/>
    <w:rsid w:val="00093F4E"/>
    <w:rsid w:val="00094092"/>
    <w:rsid w:val="000940B8"/>
    <w:rsid w:val="00094F3E"/>
    <w:rsid w:val="00095498"/>
    <w:rsid w:val="0009571A"/>
    <w:rsid w:val="00095F72"/>
    <w:rsid w:val="000965CB"/>
    <w:rsid w:val="000A010C"/>
    <w:rsid w:val="000A01EF"/>
    <w:rsid w:val="000A09E4"/>
    <w:rsid w:val="000A1E35"/>
    <w:rsid w:val="000A370F"/>
    <w:rsid w:val="000A3806"/>
    <w:rsid w:val="000A3A6D"/>
    <w:rsid w:val="000A3AB3"/>
    <w:rsid w:val="000A4C44"/>
    <w:rsid w:val="000A4C68"/>
    <w:rsid w:val="000A5EB8"/>
    <w:rsid w:val="000A642F"/>
    <w:rsid w:val="000A6DE7"/>
    <w:rsid w:val="000A7288"/>
    <w:rsid w:val="000A7CC0"/>
    <w:rsid w:val="000B003C"/>
    <w:rsid w:val="000B04FB"/>
    <w:rsid w:val="000B10DD"/>
    <w:rsid w:val="000B127A"/>
    <w:rsid w:val="000B1A15"/>
    <w:rsid w:val="000B1B3C"/>
    <w:rsid w:val="000B248F"/>
    <w:rsid w:val="000B2C54"/>
    <w:rsid w:val="000B35D0"/>
    <w:rsid w:val="000B5672"/>
    <w:rsid w:val="000B5863"/>
    <w:rsid w:val="000B5EF6"/>
    <w:rsid w:val="000B6E9A"/>
    <w:rsid w:val="000B6FE1"/>
    <w:rsid w:val="000B7134"/>
    <w:rsid w:val="000B78BC"/>
    <w:rsid w:val="000C0239"/>
    <w:rsid w:val="000C0422"/>
    <w:rsid w:val="000C0604"/>
    <w:rsid w:val="000C14A8"/>
    <w:rsid w:val="000C152C"/>
    <w:rsid w:val="000C173D"/>
    <w:rsid w:val="000C18BF"/>
    <w:rsid w:val="000C1F7E"/>
    <w:rsid w:val="000C2F5D"/>
    <w:rsid w:val="000C32D5"/>
    <w:rsid w:val="000C349E"/>
    <w:rsid w:val="000C35E5"/>
    <w:rsid w:val="000C418C"/>
    <w:rsid w:val="000C5340"/>
    <w:rsid w:val="000C5C61"/>
    <w:rsid w:val="000C61F3"/>
    <w:rsid w:val="000C661A"/>
    <w:rsid w:val="000C684E"/>
    <w:rsid w:val="000C7664"/>
    <w:rsid w:val="000D02D2"/>
    <w:rsid w:val="000D049B"/>
    <w:rsid w:val="000D1967"/>
    <w:rsid w:val="000D1F12"/>
    <w:rsid w:val="000D2CA1"/>
    <w:rsid w:val="000D2EBA"/>
    <w:rsid w:val="000D2EC6"/>
    <w:rsid w:val="000D3558"/>
    <w:rsid w:val="000D3FF2"/>
    <w:rsid w:val="000D4611"/>
    <w:rsid w:val="000D5140"/>
    <w:rsid w:val="000D5230"/>
    <w:rsid w:val="000D6837"/>
    <w:rsid w:val="000E0056"/>
    <w:rsid w:val="000E010A"/>
    <w:rsid w:val="000E0431"/>
    <w:rsid w:val="000E0877"/>
    <w:rsid w:val="000E0C9A"/>
    <w:rsid w:val="000E127E"/>
    <w:rsid w:val="000E13A1"/>
    <w:rsid w:val="000E144C"/>
    <w:rsid w:val="000E19E4"/>
    <w:rsid w:val="000E2659"/>
    <w:rsid w:val="000E2B83"/>
    <w:rsid w:val="000E2DA7"/>
    <w:rsid w:val="000E2DFF"/>
    <w:rsid w:val="000E2EF8"/>
    <w:rsid w:val="000E335C"/>
    <w:rsid w:val="000E3BA8"/>
    <w:rsid w:val="000E3EB3"/>
    <w:rsid w:val="000E3F51"/>
    <w:rsid w:val="000E45DA"/>
    <w:rsid w:val="000E463B"/>
    <w:rsid w:val="000E607F"/>
    <w:rsid w:val="000E66F0"/>
    <w:rsid w:val="000E670A"/>
    <w:rsid w:val="000E720C"/>
    <w:rsid w:val="000E744D"/>
    <w:rsid w:val="000F0313"/>
    <w:rsid w:val="000F1AC7"/>
    <w:rsid w:val="000F2007"/>
    <w:rsid w:val="000F22BD"/>
    <w:rsid w:val="000F2326"/>
    <w:rsid w:val="000F2389"/>
    <w:rsid w:val="000F288E"/>
    <w:rsid w:val="000F29D7"/>
    <w:rsid w:val="000F2C67"/>
    <w:rsid w:val="000F2CE7"/>
    <w:rsid w:val="000F42C3"/>
    <w:rsid w:val="000F42EF"/>
    <w:rsid w:val="000F4DAE"/>
    <w:rsid w:val="000F5790"/>
    <w:rsid w:val="000F5ADA"/>
    <w:rsid w:val="000F5AEA"/>
    <w:rsid w:val="000F6596"/>
    <w:rsid w:val="000F70F5"/>
    <w:rsid w:val="000F7588"/>
    <w:rsid w:val="000F7EC4"/>
    <w:rsid w:val="00100695"/>
    <w:rsid w:val="00101D80"/>
    <w:rsid w:val="00101E48"/>
    <w:rsid w:val="0010246E"/>
    <w:rsid w:val="00102787"/>
    <w:rsid w:val="001027DE"/>
    <w:rsid w:val="00103013"/>
    <w:rsid w:val="0010358B"/>
    <w:rsid w:val="00103965"/>
    <w:rsid w:val="00103F91"/>
    <w:rsid w:val="001051CA"/>
    <w:rsid w:val="00105309"/>
    <w:rsid w:val="001059DF"/>
    <w:rsid w:val="001060F2"/>
    <w:rsid w:val="00106A86"/>
    <w:rsid w:val="00106E9E"/>
    <w:rsid w:val="00106F3F"/>
    <w:rsid w:val="001078D3"/>
    <w:rsid w:val="00107ACC"/>
    <w:rsid w:val="001107F5"/>
    <w:rsid w:val="001110B0"/>
    <w:rsid w:val="001119BD"/>
    <w:rsid w:val="00111B14"/>
    <w:rsid w:val="00112AA5"/>
    <w:rsid w:val="001138D0"/>
    <w:rsid w:val="00113E66"/>
    <w:rsid w:val="0011409E"/>
    <w:rsid w:val="0011480E"/>
    <w:rsid w:val="00115523"/>
    <w:rsid w:val="00115AFB"/>
    <w:rsid w:val="001164C4"/>
    <w:rsid w:val="00116661"/>
    <w:rsid w:val="00116AEE"/>
    <w:rsid w:val="00116C0D"/>
    <w:rsid w:val="001170EE"/>
    <w:rsid w:val="00117411"/>
    <w:rsid w:val="00117496"/>
    <w:rsid w:val="00117BA6"/>
    <w:rsid w:val="00121641"/>
    <w:rsid w:val="0012221D"/>
    <w:rsid w:val="001228C0"/>
    <w:rsid w:val="00122D1A"/>
    <w:rsid w:val="001230C1"/>
    <w:rsid w:val="00123CD9"/>
    <w:rsid w:val="0012492C"/>
    <w:rsid w:val="00125561"/>
    <w:rsid w:val="00125866"/>
    <w:rsid w:val="00125888"/>
    <w:rsid w:val="00125ACA"/>
    <w:rsid w:val="00125D92"/>
    <w:rsid w:val="00125DFF"/>
    <w:rsid w:val="0012618B"/>
    <w:rsid w:val="001275CF"/>
    <w:rsid w:val="0012763B"/>
    <w:rsid w:val="001279F0"/>
    <w:rsid w:val="00127B9D"/>
    <w:rsid w:val="00127CC8"/>
    <w:rsid w:val="00127FAD"/>
    <w:rsid w:val="0013052A"/>
    <w:rsid w:val="00130784"/>
    <w:rsid w:val="00130AF5"/>
    <w:rsid w:val="00130B38"/>
    <w:rsid w:val="00130C80"/>
    <w:rsid w:val="00131542"/>
    <w:rsid w:val="00132611"/>
    <w:rsid w:val="001333F1"/>
    <w:rsid w:val="0013344D"/>
    <w:rsid w:val="001339BB"/>
    <w:rsid w:val="00133DD0"/>
    <w:rsid w:val="00133F66"/>
    <w:rsid w:val="001350B8"/>
    <w:rsid w:val="001350B9"/>
    <w:rsid w:val="001367BC"/>
    <w:rsid w:val="00136B9D"/>
    <w:rsid w:val="00136C65"/>
    <w:rsid w:val="00137399"/>
    <w:rsid w:val="001376A8"/>
    <w:rsid w:val="00140104"/>
    <w:rsid w:val="00140384"/>
    <w:rsid w:val="001407BB"/>
    <w:rsid w:val="001417A0"/>
    <w:rsid w:val="00141A7C"/>
    <w:rsid w:val="001421B9"/>
    <w:rsid w:val="00142658"/>
    <w:rsid w:val="00142BB2"/>
    <w:rsid w:val="001433CD"/>
    <w:rsid w:val="001435F5"/>
    <w:rsid w:val="00145307"/>
    <w:rsid w:val="001456A3"/>
    <w:rsid w:val="00145708"/>
    <w:rsid w:val="001466FC"/>
    <w:rsid w:val="001477EC"/>
    <w:rsid w:val="00147AA8"/>
    <w:rsid w:val="00147D90"/>
    <w:rsid w:val="00151A8D"/>
    <w:rsid w:val="00152542"/>
    <w:rsid w:val="00153C26"/>
    <w:rsid w:val="00154A20"/>
    <w:rsid w:val="00154B86"/>
    <w:rsid w:val="001569A2"/>
    <w:rsid w:val="00157866"/>
    <w:rsid w:val="001600D2"/>
    <w:rsid w:val="001602D2"/>
    <w:rsid w:val="001603BA"/>
    <w:rsid w:val="00161A2E"/>
    <w:rsid w:val="00161D4F"/>
    <w:rsid w:val="001620C0"/>
    <w:rsid w:val="0016255B"/>
    <w:rsid w:val="0016289E"/>
    <w:rsid w:val="0016377C"/>
    <w:rsid w:val="00163A13"/>
    <w:rsid w:val="001641A0"/>
    <w:rsid w:val="00164536"/>
    <w:rsid w:val="0016496A"/>
    <w:rsid w:val="00164CEA"/>
    <w:rsid w:val="00164D2F"/>
    <w:rsid w:val="00165076"/>
    <w:rsid w:val="001650BC"/>
    <w:rsid w:val="001663E1"/>
    <w:rsid w:val="001665AA"/>
    <w:rsid w:val="00166DE9"/>
    <w:rsid w:val="00166EA9"/>
    <w:rsid w:val="0016743E"/>
    <w:rsid w:val="00170A81"/>
    <w:rsid w:val="00170D5D"/>
    <w:rsid w:val="0017187C"/>
    <w:rsid w:val="00172267"/>
    <w:rsid w:val="0017245D"/>
    <w:rsid w:val="00172A2F"/>
    <w:rsid w:val="00174C30"/>
    <w:rsid w:val="00175A4F"/>
    <w:rsid w:val="00175F37"/>
    <w:rsid w:val="00176A6F"/>
    <w:rsid w:val="00177851"/>
    <w:rsid w:val="00177C36"/>
    <w:rsid w:val="00177CE3"/>
    <w:rsid w:val="001800E2"/>
    <w:rsid w:val="001818E5"/>
    <w:rsid w:val="00181F9F"/>
    <w:rsid w:val="00182644"/>
    <w:rsid w:val="00182B98"/>
    <w:rsid w:val="00182DB2"/>
    <w:rsid w:val="00183092"/>
    <w:rsid w:val="00183342"/>
    <w:rsid w:val="001838C9"/>
    <w:rsid w:val="00184197"/>
    <w:rsid w:val="001847B4"/>
    <w:rsid w:val="00185B53"/>
    <w:rsid w:val="00185C2B"/>
    <w:rsid w:val="00185E2B"/>
    <w:rsid w:val="0018617C"/>
    <w:rsid w:val="001868AA"/>
    <w:rsid w:val="0018785D"/>
    <w:rsid w:val="00187EA1"/>
    <w:rsid w:val="00187F4A"/>
    <w:rsid w:val="0019040D"/>
    <w:rsid w:val="0019121E"/>
    <w:rsid w:val="00191F00"/>
    <w:rsid w:val="00191FF0"/>
    <w:rsid w:val="001920C5"/>
    <w:rsid w:val="00193304"/>
    <w:rsid w:val="00193650"/>
    <w:rsid w:val="0019468E"/>
    <w:rsid w:val="00194A0F"/>
    <w:rsid w:val="00195805"/>
    <w:rsid w:val="00195E6C"/>
    <w:rsid w:val="00196B17"/>
    <w:rsid w:val="00196C5B"/>
    <w:rsid w:val="00196CA2"/>
    <w:rsid w:val="00196F20"/>
    <w:rsid w:val="001979F9"/>
    <w:rsid w:val="00197A8C"/>
    <w:rsid w:val="00197F45"/>
    <w:rsid w:val="001A042A"/>
    <w:rsid w:val="001A0A33"/>
    <w:rsid w:val="001A1196"/>
    <w:rsid w:val="001A1308"/>
    <w:rsid w:val="001A1F09"/>
    <w:rsid w:val="001A2FE4"/>
    <w:rsid w:val="001A367F"/>
    <w:rsid w:val="001A3B2A"/>
    <w:rsid w:val="001A3D75"/>
    <w:rsid w:val="001A45E5"/>
    <w:rsid w:val="001A4BBD"/>
    <w:rsid w:val="001A5829"/>
    <w:rsid w:val="001A5D5C"/>
    <w:rsid w:val="001A61B6"/>
    <w:rsid w:val="001A760D"/>
    <w:rsid w:val="001A77D7"/>
    <w:rsid w:val="001B115D"/>
    <w:rsid w:val="001B1510"/>
    <w:rsid w:val="001B1AD4"/>
    <w:rsid w:val="001B1B39"/>
    <w:rsid w:val="001B1BC0"/>
    <w:rsid w:val="001B28EF"/>
    <w:rsid w:val="001B2C2C"/>
    <w:rsid w:val="001B337D"/>
    <w:rsid w:val="001B442C"/>
    <w:rsid w:val="001B5470"/>
    <w:rsid w:val="001B55B1"/>
    <w:rsid w:val="001B5ABC"/>
    <w:rsid w:val="001B5EC7"/>
    <w:rsid w:val="001B61C9"/>
    <w:rsid w:val="001B6512"/>
    <w:rsid w:val="001B6A3A"/>
    <w:rsid w:val="001B6C7B"/>
    <w:rsid w:val="001B6D53"/>
    <w:rsid w:val="001C00CD"/>
    <w:rsid w:val="001C19BC"/>
    <w:rsid w:val="001C1C71"/>
    <w:rsid w:val="001C3E7D"/>
    <w:rsid w:val="001C45A3"/>
    <w:rsid w:val="001C6272"/>
    <w:rsid w:val="001C6826"/>
    <w:rsid w:val="001C683B"/>
    <w:rsid w:val="001C688A"/>
    <w:rsid w:val="001C6902"/>
    <w:rsid w:val="001C7E7C"/>
    <w:rsid w:val="001D05EC"/>
    <w:rsid w:val="001D0B24"/>
    <w:rsid w:val="001D0B43"/>
    <w:rsid w:val="001D16A0"/>
    <w:rsid w:val="001D1F2E"/>
    <w:rsid w:val="001D20B7"/>
    <w:rsid w:val="001D2C3E"/>
    <w:rsid w:val="001D2E2B"/>
    <w:rsid w:val="001D3192"/>
    <w:rsid w:val="001D37CB"/>
    <w:rsid w:val="001D3862"/>
    <w:rsid w:val="001D3A71"/>
    <w:rsid w:val="001D40B4"/>
    <w:rsid w:val="001D41AB"/>
    <w:rsid w:val="001D459F"/>
    <w:rsid w:val="001D46C3"/>
    <w:rsid w:val="001D6BF1"/>
    <w:rsid w:val="001D75D6"/>
    <w:rsid w:val="001E05B5"/>
    <w:rsid w:val="001E0603"/>
    <w:rsid w:val="001E0A97"/>
    <w:rsid w:val="001E1052"/>
    <w:rsid w:val="001E13AB"/>
    <w:rsid w:val="001E1DAF"/>
    <w:rsid w:val="001E29EC"/>
    <w:rsid w:val="001E2EB3"/>
    <w:rsid w:val="001E450C"/>
    <w:rsid w:val="001E630D"/>
    <w:rsid w:val="001E655B"/>
    <w:rsid w:val="001E68BF"/>
    <w:rsid w:val="001E6CEC"/>
    <w:rsid w:val="001E70D5"/>
    <w:rsid w:val="001E7959"/>
    <w:rsid w:val="001F0188"/>
    <w:rsid w:val="001F07BA"/>
    <w:rsid w:val="001F07E3"/>
    <w:rsid w:val="001F086B"/>
    <w:rsid w:val="001F0CBB"/>
    <w:rsid w:val="001F1939"/>
    <w:rsid w:val="001F23CD"/>
    <w:rsid w:val="001F31E9"/>
    <w:rsid w:val="001F421F"/>
    <w:rsid w:val="001F4224"/>
    <w:rsid w:val="001F53DC"/>
    <w:rsid w:val="001F663D"/>
    <w:rsid w:val="001F681B"/>
    <w:rsid w:val="001F6A2C"/>
    <w:rsid w:val="001F7022"/>
    <w:rsid w:val="001F7076"/>
    <w:rsid w:val="00200645"/>
    <w:rsid w:val="0020092C"/>
    <w:rsid w:val="002010AB"/>
    <w:rsid w:val="00201872"/>
    <w:rsid w:val="00201EC0"/>
    <w:rsid w:val="0020200D"/>
    <w:rsid w:val="002024C6"/>
    <w:rsid w:val="00202C82"/>
    <w:rsid w:val="00202D6E"/>
    <w:rsid w:val="002030EF"/>
    <w:rsid w:val="00203314"/>
    <w:rsid w:val="0020516F"/>
    <w:rsid w:val="002051D7"/>
    <w:rsid w:val="00205765"/>
    <w:rsid w:val="002059BE"/>
    <w:rsid w:val="00205F0D"/>
    <w:rsid w:val="002060D2"/>
    <w:rsid w:val="00206218"/>
    <w:rsid w:val="00206DCA"/>
    <w:rsid w:val="00206FCA"/>
    <w:rsid w:val="00207485"/>
    <w:rsid w:val="0021074D"/>
    <w:rsid w:val="00210DE2"/>
    <w:rsid w:val="0021105D"/>
    <w:rsid w:val="002111AC"/>
    <w:rsid w:val="002121B8"/>
    <w:rsid w:val="0021247B"/>
    <w:rsid w:val="0021251E"/>
    <w:rsid w:val="00212CBF"/>
    <w:rsid w:val="002130C8"/>
    <w:rsid w:val="0021415A"/>
    <w:rsid w:val="0021421F"/>
    <w:rsid w:val="00215163"/>
    <w:rsid w:val="0021559E"/>
    <w:rsid w:val="00215DC6"/>
    <w:rsid w:val="00215E17"/>
    <w:rsid w:val="00216095"/>
    <w:rsid w:val="002162DC"/>
    <w:rsid w:val="00216374"/>
    <w:rsid w:val="00217975"/>
    <w:rsid w:val="0022035A"/>
    <w:rsid w:val="00220E3A"/>
    <w:rsid w:val="0022216D"/>
    <w:rsid w:val="00222307"/>
    <w:rsid w:val="00222785"/>
    <w:rsid w:val="00224B69"/>
    <w:rsid w:val="00225075"/>
    <w:rsid w:val="00225A8C"/>
    <w:rsid w:val="00225CDC"/>
    <w:rsid w:val="00225F42"/>
    <w:rsid w:val="0022660A"/>
    <w:rsid w:val="00226797"/>
    <w:rsid w:val="00227357"/>
    <w:rsid w:val="00227735"/>
    <w:rsid w:val="00227E7F"/>
    <w:rsid w:val="00227FB1"/>
    <w:rsid w:val="0023175F"/>
    <w:rsid w:val="00231DAB"/>
    <w:rsid w:val="00233365"/>
    <w:rsid w:val="00233D65"/>
    <w:rsid w:val="00233F68"/>
    <w:rsid w:val="0023408C"/>
    <w:rsid w:val="00235373"/>
    <w:rsid w:val="00235688"/>
    <w:rsid w:val="002358E8"/>
    <w:rsid w:val="0023605C"/>
    <w:rsid w:val="00236739"/>
    <w:rsid w:val="00236D92"/>
    <w:rsid w:val="002371F3"/>
    <w:rsid w:val="002375A0"/>
    <w:rsid w:val="00237DA1"/>
    <w:rsid w:val="002409B7"/>
    <w:rsid w:val="002409DE"/>
    <w:rsid w:val="00241058"/>
    <w:rsid w:val="00241875"/>
    <w:rsid w:val="002428CF"/>
    <w:rsid w:val="00242D0C"/>
    <w:rsid w:val="00242F42"/>
    <w:rsid w:val="002432C5"/>
    <w:rsid w:val="002432DB"/>
    <w:rsid w:val="00243DCE"/>
    <w:rsid w:val="002441F0"/>
    <w:rsid w:val="0024483F"/>
    <w:rsid w:val="00245E17"/>
    <w:rsid w:val="002462A6"/>
    <w:rsid w:val="002466D3"/>
    <w:rsid w:val="0024697E"/>
    <w:rsid w:val="00246F17"/>
    <w:rsid w:val="002473E9"/>
    <w:rsid w:val="002474F6"/>
    <w:rsid w:val="00247FA7"/>
    <w:rsid w:val="002507E2"/>
    <w:rsid w:val="00250C92"/>
    <w:rsid w:val="0025223D"/>
    <w:rsid w:val="00252245"/>
    <w:rsid w:val="00252AF5"/>
    <w:rsid w:val="00252E32"/>
    <w:rsid w:val="00253273"/>
    <w:rsid w:val="002544A6"/>
    <w:rsid w:val="0025464C"/>
    <w:rsid w:val="0025465B"/>
    <w:rsid w:val="0025589B"/>
    <w:rsid w:val="00255BCB"/>
    <w:rsid w:val="00255D39"/>
    <w:rsid w:val="002575E0"/>
    <w:rsid w:val="002601FF"/>
    <w:rsid w:val="002610DF"/>
    <w:rsid w:val="00261CE3"/>
    <w:rsid w:val="002623F3"/>
    <w:rsid w:val="00262673"/>
    <w:rsid w:val="0026302A"/>
    <w:rsid w:val="002645CE"/>
    <w:rsid w:val="002645ED"/>
    <w:rsid w:val="00264885"/>
    <w:rsid w:val="0026617E"/>
    <w:rsid w:val="0026651C"/>
    <w:rsid w:val="00267388"/>
    <w:rsid w:val="0027039C"/>
    <w:rsid w:val="00270994"/>
    <w:rsid w:val="00270CEF"/>
    <w:rsid w:val="00271359"/>
    <w:rsid w:val="00272668"/>
    <w:rsid w:val="00273E59"/>
    <w:rsid w:val="0027521A"/>
    <w:rsid w:val="00275640"/>
    <w:rsid w:val="0027630C"/>
    <w:rsid w:val="002773B5"/>
    <w:rsid w:val="00277B5D"/>
    <w:rsid w:val="00280523"/>
    <w:rsid w:val="00281353"/>
    <w:rsid w:val="0028138F"/>
    <w:rsid w:val="0028146B"/>
    <w:rsid w:val="00281787"/>
    <w:rsid w:val="00281861"/>
    <w:rsid w:val="00281E25"/>
    <w:rsid w:val="00281FB4"/>
    <w:rsid w:val="00282032"/>
    <w:rsid w:val="00282186"/>
    <w:rsid w:val="00282233"/>
    <w:rsid w:val="00282680"/>
    <w:rsid w:val="00282B49"/>
    <w:rsid w:val="0028321D"/>
    <w:rsid w:val="00283556"/>
    <w:rsid w:val="002845EF"/>
    <w:rsid w:val="0028489B"/>
    <w:rsid w:val="00285887"/>
    <w:rsid w:val="002864DD"/>
    <w:rsid w:val="00286CB3"/>
    <w:rsid w:val="002915CA"/>
    <w:rsid w:val="00291E1C"/>
    <w:rsid w:val="00293685"/>
    <w:rsid w:val="00293EFE"/>
    <w:rsid w:val="00294377"/>
    <w:rsid w:val="0029465E"/>
    <w:rsid w:val="002962DC"/>
    <w:rsid w:val="00296543"/>
    <w:rsid w:val="00297D10"/>
    <w:rsid w:val="002A00E0"/>
    <w:rsid w:val="002A257F"/>
    <w:rsid w:val="002A3FB4"/>
    <w:rsid w:val="002A4373"/>
    <w:rsid w:val="002A4F1D"/>
    <w:rsid w:val="002A6190"/>
    <w:rsid w:val="002A6244"/>
    <w:rsid w:val="002A630A"/>
    <w:rsid w:val="002A67A5"/>
    <w:rsid w:val="002A794B"/>
    <w:rsid w:val="002A79A5"/>
    <w:rsid w:val="002A7BFB"/>
    <w:rsid w:val="002B044F"/>
    <w:rsid w:val="002B06FF"/>
    <w:rsid w:val="002B0D55"/>
    <w:rsid w:val="002B0EF3"/>
    <w:rsid w:val="002B15FB"/>
    <w:rsid w:val="002B2F0F"/>
    <w:rsid w:val="002B30F8"/>
    <w:rsid w:val="002B39AB"/>
    <w:rsid w:val="002B417C"/>
    <w:rsid w:val="002B41B7"/>
    <w:rsid w:val="002B41BD"/>
    <w:rsid w:val="002B5C92"/>
    <w:rsid w:val="002B5E4B"/>
    <w:rsid w:val="002B7036"/>
    <w:rsid w:val="002B7848"/>
    <w:rsid w:val="002B7A11"/>
    <w:rsid w:val="002B7CF1"/>
    <w:rsid w:val="002C027B"/>
    <w:rsid w:val="002C03E7"/>
    <w:rsid w:val="002C07A6"/>
    <w:rsid w:val="002C14AC"/>
    <w:rsid w:val="002C1CB5"/>
    <w:rsid w:val="002C20DB"/>
    <w:rsid w:val="002C22EB"/>
    <w:rsid w:val="002C247B"/>
    <w:rsid w:val="002C27F8"/>
    <w:rsid w:val="002C2C96"/>
    <w:rsid w:val="002C3217"/>
    <w:rsid w:val="002C3B48"/>
    <w:rsid w:val="002C3CA9"/>
    <w:rsid w:val="002C4008"/>
    <w:rsid w:val="002C5231"/>
    <w:rsid w:val="002C530E"/>
    <w:rsid w:val="002C581E"/>
    <w:rsid w:val="002C626D"/>
    <w:rsid w:val="002C73C2"/>
    <w:rsid w:val="002C76A7"/>
    <w:rsid w:val="002C7A9F"/>
    <w:rsid w:val="002C7FC5"/>
    <w:rsid w:val="002D041F"/>
    <w:rsid w:val="002D0EF5"/>
    <w:rsid w:val="002D1014"/>
    <w:rsid w:val="002D14F5"/>
    <w:rsid w:val="002D160A"/>
    <w:rsid w:val="002D1B83"/>
    <w:rsid w:val="002D22DF"/>
    <w:rsid w:val="002D2330"/>
    <w:rsid w:val="002D291A"/>
    <w:rsid w:val="002D32E0"/>
    <w:rsid w:val="002D3374"/>
    <w:rsid w:val="002D3878"/>
    <w:rsid w:val="002D51CC"/>
    <w:rsid w:val="002D5341"/>
    <w:rsid w:val="002D5BEB"/>
    <w:rsid w:val="002D7620"/>
    <w:rsid w:val="002D7F22"/>
    <w:rsid w:val="002E00F9"/>
    <w:rsid w:val="002E01CD"/>
    <w:rsid w:val="002E0690"/>
    <w:rsid w:val="002E06A5"/>
    <w:rsid w:val="002E0A51"/>
    <w:rsid w:val="002E1939"/>
    <w:rsid w:val="002E1E20"/>
    <w:rsid w:val="002E1E5B"/>
    <w:rsid w:val="002E296B"/>
    <w:rsid w:val="002E5264"/>
    <w:rsid w:val="002E5BC2"/>
    <w:rsid w:val="002E6C92"/>
    <w:rsid w:val="002E790A"/>
    <w:rsid w:val="002E7D2B"/>
    <w:rsid w:val="002F03B6"/>
    <w:rsid w:val="002F03EC"/>
    <w:rsid w:val="002F1E32"/>
    <w:rsid w:val="002F1E93"/>
    <w:rsid w:val="002F38A9"/>
    <w:rsid w:val="002F40DE"/>
    <w:rsid w:val="002F416A"/>
    <w:rsid w:val="002F47E9"/>
    <w:rsid w:val="002F4816"/>
    <w:rsid w:val="002F4932"/>
    <w:rsid w:val="002F49B0"/>
    <w:rsid w:val="002F4C20"/>
    <w:rsid w:val="002F51AF"/>
    <w:rsid w:val="002F56E3"/>
    <w:rsid w:val="002F5FE6"/>
    <w:rsid w:val="002F60D9"/>
    <w:rsid w:val="002F6135"/>
    <w:rsid w:val="002F6BA1"/>
    <w:rsid w:val="002F75DD"/>
    <w:rsid w:val="00300154"/>
    <w:rsid w:val="003004E0"/>
    <w:rsid w:val="003005FD"/>
    <w:rsid w:val="00300E36"/>
    <w:rsid w:val="00301622"/>
    <w:rsid w:val="00301CB7"/>
    <w:rsid w:val="003024E9"/>
    <w:rsid w:val="003027C0"/>
    <w:rsid w:val="0030317A"/>
    <w:rsid w:val="00303391"/>
    <w:rsid w:val="003042B1"/>
    <w:rsid w:val="003047D2"/>
    <w:rsid w:val="00305F47"/>
    <w:rsid w:val="003069F8"/>
    <w:rsid w:val="00306D39"/>
    <w:rsid w:val="00306DCF"/>
    <w:rsid w:val="00306DFC"/>
    <w:rsid w:val="00310044"/>
    <w:rsid w:val="00310372"/>
    <w:rsid w:val="00310707"/>
    <w:rsid w:val="00310B2D"/>
    <w:rsid w:val="0031105C"/>
    <w:rsid w:val="00311926"/>
    <w:rsid w:val="00311AF4"/>
    <w:rsid w:val="003120F6"/>
    <w:rsid w:val="003126AF"/>
    <w:rsid w:val="00312BAC"/>
    <w:rsid w:val="0031428B"/>
    <w:rsid w:val="00315020"/>
    <w:rsid w:val="0031543D"/>
    <w:rsid w:val="00315C4C"/>
    <w:rsid w:val="003161A2"/>
    <w:rsid w:val="003168D4"/>
    <w:rsid w:val="00316A81"/>
    <w:rsid w:val="0031706A"/>
    <w:rsid w:val="00317750"/>
    <w:rsid w:val="00317BD4"/>
    <w:rsid w:val="003208EB"/>
    <w:rsid w:val="00320FE4"/>
    <w:rsid w:val="00321752"/>
    <w:rsid w:val="00321D91"/>
    <w:rsid w:val="00322F36"/>
    <w:rsid w:val="00323043"/>
    <w:rsid w:val="00323519"/>
    <w:rsid w:val="00323617"/>
    <w:rsid w:val="00323922"/>
    <w:rsid w:val="00323A9E"/>
    <w:rsid w:val="003248B2"/>
    <w:rsid w:val="00324B9E"/>
    <w:rsid w:val="00324D60"/>
    <w:rsid w:val="00325168"/>
    <w:rsid w:val="003256FE"/>
    <w:rsid w:val="0032668B"/>
    <w:rsid w:val="00326ECA"/>
    <w:rsid w:val="00326EFC"/>
    <w:rsid w:val="0032734B"/>
    <w:rsid w:val="00327CA0"/>
    <w:rsid w:val="00330AFC"/>
    <w:rsid w:val="00330DA6"/>
    <w:rsid w:val="003313DA"/>
    <w:rsid w:val="003319DD"/>
    <w:rsid w:val="00331ED5"/>
    <w:rsid w:val="00332DE0"/>
    <w:rsid w:val="0033341C"/>
    <w:rsid w:val="00333A35"/>
    <w:rsid w:val="00333D33"/>
    <w:rsid w:val="00334197"/>
    <w:rsid w:val="003349F7"/>
    <w:rsid w:val="003358D3"/>
    <w:rsid w:val="00335A4A"/>
    <w:rsid w:val="0033712C"/>
    <w:rsid w:val="00337477"/>
    <w:rsid w:val="003376F4"/>
    <w:rsid w:val="00340C7F"/>
    <w:rsid w:val="00340DC3"/>
    <w:rsid w:val="00341106"/>
    <w:rsid w:val="00341182"/>
    <w:rsid w:val="0034152D"/>
    <w:rsid w:val="00341652"/>
    <w:rsid w:val="00341C9F"/>
    <w:rsid w:val="0034232B"/>
    <w:rsid w:val="0034297C"/>
    <w:rsid w:val="0034310C"/>
    <w:rsid w:val="0034346C"/>
    <w:rsid w:val="003440C0"/>
    <w:rsid w:val="0034432A"/>
    <w:rsid w:val="003449AB"/>
    <w:rsid w:val="00344D4F"/>
    <w:rsid w:val="00344EA6"/>
    <w:rsid w:val="00344F5C"/>
    <w:rsid w:val="00345409"/>
    <w:rsid w:val="00345503"/>
    <w:rsid w:val="003455B0"/>
    <w:rsid w:val="00345654"/>
    <w:rsid w:val="00345819"/>
    <w:rsid w:val="00345CE8"/>
    <w:rsid w:val="00346076"/>
    <w:rsid w:val="00346B7D"/>
    <w:rsid w:val="00347824"/>
    <w:rsid w:val="00347C39"/>
    <w:rsid w:val="00347CE6"/>
    <w:rsid w:val="00350268"/>
    <w:rsid w:val="0035244B"/>
    <w:rsid w:val="003524DB"/>
    <w:rsid w:val="0035275B"/>
    <w:rsid w:val="003528B1"/>
    <w:rsid w:val="00352C8A"/>
    <w:rsid w:val="00352F89"/>
    <w:rsid w:val="00353C3F"/>
    <w:rsid w:val="003540B7"/>
    <w:rsid w:val="003542BE"/>
    <w:rsid w:val="003547BA"/>
    <w:rsid w:val="00354812"/>
    <w:rsid w:val="00354BC8"/>
    <w:rsid w:val="003551BF"/>
    <w:rsid w:val="00355503"/>
    <w:rsid w:val="00355674"/>
    <w:rsid w:val="003558E4"/>
    <w:rsid w:val="00355C4D"/>
    <w:rsid w:val="00356AD0"/>
    <w:rsid w:val="00356C89"/>
    <w:rsid w:val="00356F54"/>
    <w:rsid w:val="00357A5E"/>
    <w:rsid w:val="00357ED1"/>
    <w:rsid w:val="00360537"/>
    <w:rsid w:val="00360608"/>
    <w:rsid w:val="0036069F"/>
    <w:rsid w:val="00360981"/>
    <w:rsid w:val="00360CE5"/>
    <w:rsid w:val="003615EE"/>
    <w:rsid w:val="00361751"/>
    <w:rsid w:val="00361EC1"/>
    <w:rsid w:val="003621C7"/>
    <w:rsid w:val="00362365"/>
    <w:rsid w:val="00362EBF"/>
    <w:rsid w:val="00363EC6"/>
    <w:rsid w:val="0036550E"/>
    <w:rsid w:val="0036611D"/>
    <w:rsid w:val="0036656B"/>
    <w:rsid w:val="003666EE"/>
    <w:rsid w:val="00366992"/>
    <w:rsid w:val="00367BC4"/>
    <w:rsid w:val="00367EDF"/>
    <w:rsid w:val="003708B7"/>
    <w:rsid w:val="0037101F"/>
    <w:rsid w:val="00372C70"/>
    <w:rsid w:val="00372EF1"/>
    <w:rsid w:val="00374425"/>
    <w:rsid w:val="00375848"/>
    <w:rsid w:val="00375DC8"/>
    <w:rsid w:val="00376383"/>
    <w:rsid w:val="00377170"/>
    <w:rsid w:val="0038059A"/>
    <w:rsid w:val="0038093A"/>
    <w:rsid w:val="00380EC6"/>
    <w:rsid w:val="003815C9"/>
    <w:rsid w:val="00381BB1"/>
    <w:rsid w:val="00381DF3"/>
    <w:rsid w:val="00382391"/>
    <w:rsid w:val="00385F6A"/>
    <w:rsid w:val="003866AE"/>
    <w:rsid w:val="00386E0D"/>
    <w:rsid w:val="00387801"/>
    <w:rsid w:val="00387E9A"/>
    <w:rsid w:val="00387ECC"/>
    <w:rsid w:val="003900F3"/>
    <w:rsid w:val="003909BB"/>
    <w:rsid w:val="00390A5C"/>
    <w:rsid w:val="00390D98"/>
    <w:rsid w:val="00391B5E"/>
    <w:rsid w:val="00391C10"/>
    <w:rsid w:val="00394072"/>
    <w:rsid w:val="00394A0A"/>
    <w:rsid w:val="00394B53"/>
    <w:rsid w:val="003953D6"/>
    <w:rsid w:val="003957E0"/>
    <w:rsid w:val="00395A43"/>
    <w:rsid w:val="00396F7D"/>
    <w:rsid w:val="003974D6"/>
    <w:rsid w:val="003977C1"/>
    <w:rsid w:val="003A0DDE"/>
    <w:rsid w:val="003A14F5"/>
    <w:rsid w:val="003A1A3C"/>
    <w:rsid w:val="003A1A7A"/>
    <w:rsid w:val="003A24D9"/>
    <w:rsid w:val="003A2604"/>
    <w:rsid w:val="003A2A36"/>
    <w:rsid w:val="003A2D66"/>
    <w:rsid w:val="003A35C5"/>
    <w:rsid w:val="003A3968"/>
    <w:rsid w:val="003A4D33"/>
    <w:rsid w:val="003A4D82"/>
    <w:rsid w:val="003A5118"/>
    <w:rsid w:val="003A511B"/>
    <w:rsid w:val="003A5242"/>
    <w:rsid w:val="003A556A"/>
    <w:rsid w:val="003A5B31"/>
    <w:rsid w:val="003A5DEC"/>
    <w:rsid w:val="003A6677"/>
    <w:rsid w:val="003A70AF"/>
    <w:rsid w:val="003A70FC"/>
    <w:rsid w:val="003A799D"/>
    <w:rsid w:val="003B0437"/>
    <w:rsid w:val="003B0D30"/>
    <w:rsid w:val="003B20C7"/>
    <w:rsid w:val="003B32B5"/>
    <w:rsid w:val="003B3718"/>
    <w:rsid w:val="003B3E56"/>
    <w:rsid w:val="003B4102"/>
    <w:rsid w:val="003B4375"/>
    <w:rsid w:val="003B4659"/>
    <w:rsid w:val="003B5686"/>
    <w:rsid w:val="003B56FA"/>
    <w:rsid w:val="003B5A1E"/>
    <w:rsid w:val="003B5A3E"/>
    <w:rsid w:val="003B5BB0"/>
    <w:rsid w:val="003B601D"/>
    <w:rsid w:val="003B6345"/>
    <w:rsid w:val="003B70C4"/>
    <w:rsid w:val="003B75EF"/>
    <w:rsid w:val="003C0359"/>
    <w:rsid w:val="003C077B"/>
    <w:rsid w:val="003C0AE7"/>
    <w:rsid w:val="003C0B55"/>
    <w:rsid w:val="003C0D57"/>
    <w:rsid w:val="003C109A"/>
    <w:rsid w:val="003C162F"/>
    <w:rsid w:val="003C17C5"/>
    <w:rsid w:val="003C1B3C"/>
    <w:rsid w:val="003C215C"/>
    <w:rsid w:val="003C35F3"/>
    <w:rsid w:val="003C4DB4"/>
    <w:rsid w:val="003C610F"/>
    <w:rsid w:val="003C6430"/>
    <w:rsid w:val="003C69D6"/>
    <w:rsid w:val="003C6D17"/>
    <w:rsid w:val="003C6FBE"/>
    <w:rsid w:val="003C70A8"/>
    <w:rsid w:val="003C741D"/>
    <w:rsid w:val="003D08C3"/>
    <w:rsid w:val="003D08D8"/>
    <w:rsid w:val="003D1523"/>
    <w:rsid w:val="003D1A36"/>
    <w:rsid w:val="003D2019"/>
    <w:rsid w:val="003D26A1"/>
    <w:rsid w:val="003D2DB0"/>
    <w:rsid w:val="003D3EE0"/>
    <w:rsid w:val="003D4013"/>
    <w:rsid w:val="003D4703"/>
    <w:rsid w:val="003D4891"/>
    <w:rsid w:val="003D5FBA"/>
    <w:rsid w:val="003D600A"/>
    <w:rsid w:val="003D6376"/>
    <w:rsid w:val="003D72B9"/>
    <w:rsid w:val="003D732E"/>
    <w:rsid w:val="003D7822"/>
    <w:rsid w:val="003E0058"/>
    <w:rsid w:val="003E0AA2"/>
    <w:rsid w:val="003E10DE"/>
    <w:rsid w:val="003E1F10"/>
    <w:rsid w:val="003E23C9"/>
    <w:rsid w:val="003E2420"/>
    <w:rsid w:val="003E2E50"/>
    <w:rsid w:val="003E32EE"/>
    <w:rsid w:val="003E3A42"/>
    <w:rsid w:val="003E4925"/>
    <w:rsid w:val="003E4B5B"/>
    <w:rsid w:val="003E4D28"/>
    <w:rsid w:val="003E4ECC"/>
    <w:rsid w:val="003E53DC"/>
    <w:rsid w:val="003E6165"/>
    <w:rsid w:val="003E626A"/>
    <w:rsid w:val="003E628E"/>
    <w:rsid w:val="003E693F"/>
    <w:rsid w:val="003E6CF9"/>
    <w:rsid w:val="003E6E6E"/>
    <w:rsid w:val="003E6FEC"/>
    <w:rsid w:val="003E7D21"/>
    <w:rsid w:val="003F04E2"/>
    <w:rsid w:val="003F0B2A"/>
    <w:rsid w:val="003F19AF"/>
    <w:rsid w:val="003F1BBB"/>
    <w:rsid w:val="003F27CB"/>
    <w:rsid w:val="003F2B7A"/>
    <w:rsid w:val="003F2C60"/>
    <w:rsid w:val="003F33C1"/>
    <w:rsid w:val="003F33D5"/>
    <w:rsid w:val="003F3A73"/>
    <w:rsid w:val="003F4076"/>
    <w:rsid w:val="003F43AF"/>
    <w:rsid w:val="003F6DB0"/>
    <w:rsid w:val="003F6F88"/>
    <w:rsid w:val="003F7715"/>
    <w:rsid w:val="003F7AAF"/>
    <w:rsid w:val="00400D61"/>
    <w:rsid w:val="0040107C"/>
    <w:rsid w:val="004018EE"/>
    <w:rsid w:val="00401A15"/>
    <w:rsid w:val="00401E9F"/>
    <w:rsid w:val="0040203F"/>
    <w:rsid w:val="00402F66"/>
    <w:rsid w:val="00403B0B"/>
    <w:rsid w:val="0040543C"/>
    <w:rsid w:val="0040546C"/>
    <w:rsid w:val="00406113"/>
    <w:rsid w:val="00410004"/>
    <w:rsid w:val="004102B6"/>
    <w:rsid w:val="004104F2"/>
    <w:rsid w:val="00410D64"/>
    <w:rsid w:val="0041279C"/>
    <w:rsid w:val="00412BA5"/>
    <w:rsid w:val="00413B39"/>
    <w:rsid w:val="00413BF9"/>
    <w:rsid w:val="0041520D"/>
    <w:rsid w:val="004153E8"/>
    <w:rsid w:val="004154D4"/>
    <w:rsid w:val="0041561B"/>
    <w:rsid w:val="00416469"/>
    <w:rsid w:val="004164AD"/>
    <w:rsid w:val="004173BC"/>
    <w:rsid w:val="00417762"/>
    <w:rsid w:val="00417F7B"/>
    <w:rsid w:val="00420E68"/>
    <w:rsid w:val="0042170A"/>
    <w:rsid w:val="00421732"/>
    <w:rsid w:val="00422E59"/>
    <w:rsid w:val="00423130"/>
    <w:rsid w:val="004237A4"/>
    <w:rsid w:val="004238A4"/>
    <w:rsid w:val="00423E92"/>
    <w:rsid w:val="0042412C"/>
    <w:rsid w:val="004244A4"/>
    <w:rsid w:val="00425149"/>
    <w:rsid w:val="00425178"/>
    <w:rsid w:val="0042530E"/>
    <w:rsid w:val="004253B5"/>
    <w:rsid w:val="004253EA"/>
    <w:rsid w:val="00425453"/>
    <w:rsid w:val="004263D3"/>
    <w:rsid w:val="0042661A"/>
    <w:rsid w:val="00426DAE"/>
    <w:rsid w:val="004273B7"/>
    <w:rsid w:val="00427792"/>
    <w:rsid w:val="004304F7"/>
    <w:rsid w:val="004326B8"/>
    <w:rsid w:val="004328E5"/>
    <w:rsid w:val="00433FAE"/>
    <w:rsid w:val="00434410"/>
    <w:rsid w:val="0043449A"/>
    <w:rsid w:val="00434E9C"/>
    <w:rsid w:val="0043587F"/>
    <w:rsid w:val="00435F8B"/>
    <w:rsid w:val="00436EF7"/>
    <w:rsid w:val="004372AE"/>
    <w:rsid w:val="004378BD"/>
    <w:rsid w:val="004409EA"/>
    <w:rsid w:val="00440C87"/>
    <w:rsid w:val="00441004"/>
    <w:rsid w:val="00441177"/>
    <w:rsid w:val="00441E2A"/>
    <w:rsid w:val="00442216"/>
    <w:rsid w:val="0044293D"/>
    <w:rsid w:val="00442B4F"/>
    <w:rsid w:val="0044339D"/>
    <w:rsid w:val="00443480"/>
    <w:rsid w:val="00444708"/>
    <w:rsid w:val="004453DB"/>
    <w:rsid w:val="00446168"/>
    <w:rsid w:val="0044713F"/>
    <w:rsid w:val="0044778E"/>
    <w:rsid w:val="00447EEA"/>
    <w:rsid w:val="0045032A"/>
    <w:rsid w:val="00450B43"/>
    <w:rsid w:val="00450E49"/>
    <w:rsid w:val="00450F99"/>
    <w:rsid w:val="004517CD"/>
    <w:rsid w:val="00451A91"/>
    <w:rsid w:val="00452759"/>
    <w:rsid w:val="00453251"/>
    <w:rsid w:val="004534DC"/>
    <w:rsid w:val="004539F4"/>
    <w:rsid w:val="004541FB"/>
    <w:rsid w:val="004542D4"/>
    <w:rsid w:val="004548A6"/>
    <w:rsid w:val="00454BA8"/>
    <w:rsid w:val="004559C7"/>
    <w:rsid w:val="0045611D"/>
    <w:rsid w:val="00456C28"/>
    <w:rsid w:val="00456E0E"/>
    <w:rsid w:val="00457B05"/>
    <w:rsid w:val="00457FF3"/>
    <w:rsid w:val="004602A8"/>
    <w:rsid w:val="004606F6"/>
    <w:rsid w:val="004608A6"/>
    <w:rsid w:val="004619D6"/>
    <w:rsid w:val="00461BB6"/>
    <w:rsid w:val="0046244B"/>
    <w:rsid w:val="00462A97"/>
    <w:rsid w:val="00462B21"/>
    <w:rsid w:val="00462D35"/>
    <w:rsid w:val="004633FC"/>
    <w:rsid w:val="00463C32"/>
    <w:rsid w:val="0046401B"/>
    <w:rsid w:val="004655C3"/>
    <w:rsid w:val="0046581F"/>
    <w:rsid w:val="00465977"/>
    <w:rsid w:val="00465C59"/>
    <w:rsid w:val="00466142"/>
    <w:rsid w:val="00466CC4"/>
    <w:rsid w:val="00466DAB"/>
    <w:rsid w:val="00466E01"/>
    <w:rsid w:val="00466EB9"/>
    <w:rsid w:val="0046776E"/>
    <w:rsid w:val="00470428"/>
    <w:rsid w:val="0047064F"/>
    <w:rsid w:val="00471480"/>
    <w:rsid w:val="00471860"/>
    <w:rsid w:val="004730FE"/>
    <w:rsid w:val="0047448C"/>
    <w:rsid w:val="004744D6"/>
    <w:rsid w:val="004749C5"/>
    <w:rsid w:val="004752C1"/>
    <w:rsid w:val="00475491"/>
    <w:rsid w:val="00475502"/>
    <w:rsid w:val="0047593F"/>
    <w:rsid w:val="004761AE"/>
    <w:rsid w:val="00476728"/>
    <w:rsid w:val="0047695F"/>
    <w:rsid w:val="00477348"/>
    <w:rsid w:val="0048142C"/>
    <w:rsid w:val="00482009"/>
    <w:rsid w:val="004822CE"/>
    <w:rsid w:val="00482691"/>
    <w:rsid w:val="00482763"/>
    <w:rsid w:val="00482E18"/>
    <w:rsid w:val="0048342A"/>
    <w:rsid w:val="00483645"/>
    <w:rsid w:val="00483A14"/>
    <w:rsid w:val="004843C7"/>
    <w:rsid w:val="00484F55"/>
    <w:rsid w:val="00485CFB"/>
    <w:rsid w:val="00485F03"/>
    <w:rsid w:val="004864FD"/>
    <w:rsid w:val="0048679E"/>
    <w:rsid w:val="0049025C"/>
    <w:rsid w:val="004903EB"/>
    <w:rsid w:val="00490476"/>
    <w:rsid w:val="00490699"/>
    <w:rsid w:val="00490EE1"/>
    <w:rsid w:val="00491218"/>
    <w:rsid w:val="0049147B"/>
    <w:rsid w:val="00492FCD"/>
    <w:rsid w:val="00493687"/>
    <w:rsid w:val="004939A7"/>
    <w:rsid w:val="00493D98"/>
    <w:rsid w:val="00493EFB"/>
    <w:rsid w:val="0049409B"/>
    <w:rsid w:val="00494278"/>
    <w:rsid w:val="00494F57"/>
    <w:rsid w:val="00495106"/>
    <w:rsid w:val="00496576"/>
    <w:rsid w:val="0049680D"/>
    <w:rsid w:val="00496CC1"/>
    <w:rsid w:val="004A0341"/>
    <w:rsid w:val="004A0878"/>
    <w:rsid w:val="004A0D9A"/>
    <w:rsid w:val="004A162E"/>
    <w:rsid w:val="004A1DF0"/>
    <w:rsid w:val="004A28D2"/>
    <w:rsid w:val="004A3AD2"/>
    <w:rsid w:val="004A3F9F"/>
    <w:rsid w:val="004A4194"/>
    <w:rsid w:val="004A4F50"/>
    <w:rsid w:val="004A5162"/>
    <w:rsid w:val="004A56DB"/>
    <w:rsid w:val="004A5D81"/>
    <w:rsid w:val="004A6B79"/>
    <w:rsid w:val="004A73E1"/>
    <w:rsid w:val="004A76B0"/>
    <w:rsid w:val="004A7BBB"/>
    <w:rsid w:val="004B027D"/>
    <w:rsid w:val="004B0D0C"/>
    <w:rsid w:val="004B0F9E"/>
    <w:rsid w:val="004B13B4"/>
    <w:rsid w:val="004B1B8F"/>
    <w:rsid w:val="004B1CEC"/>
    <w:rsid w:val="004B298D"/>
    <w:rsid w:val="004B32F0"/>
    <w:rsid w:val="004B33DF"/>
    <w:rsid w:val="004B3850"/>
    <w:rsid w:val="004B5066"/>
    <w:rsid w:val="004B5276"/>
    <w:rsid w:val="004B57B2"/>
    <w:rsid w:val="004B71CA"/>
    <w:rsid w:val="004B7693"/>
    <w:rsid w:val="004C01CB"/>
    <w:rsid w:val="004C085F"/>
    <w:rsid w:val="004C1457"/>
    <w:rsid w:val="004C1615"/>
    <w:rsid w:val="004C1D3C"/>
    <w:rsid w:val="004C2915"/>
    <w:rsid w:val="004C2CAB"/>
    <w:rsid w:val="004C2E3C"/>
    <w:rsid w:val="004C4A09"/>
    <w:rsid w:val="004C4C81"/>
    <w:rsid w:val="004C5099"/>
    <w:rsid w:val="004C53AD"/>
    <w:rsid w:val="004C5828"/>
    <w:rsid w:val="004C5AEE"/>
    <w:rsid w:val="004C615E"/>
    <w:rsid w:val="004C652C"/>
    <w:rsid w:val="004C68BA"/>
    <w:rsid w:val="004D0183"/>
    <w:rsid w:val="004D063C"/>
    <w:rsid w:val="004D1169"/>
    <w:rsid w:val="004D1174"/>
    <w:rsid w:val="004D11B7"/>
    <w:rsid w:val="004D15A3"/>
    <w:rsid w:val="004D1E2D"/>
    <w:rsid w:val="004D2D38"/>
    <w:rsid w:val="004D357A"/>
    <w:rsid w:val="004D4363"/>
    <w:rsid w:val="004D46D5"/>
    <w:rsid w:val="004D4D94"/>
    <w:rsid w:val="004D5771"/>
    <w:rsid w:val="004D6E31"/>
    <w:rsid w:val="004D6EBE"/>
    <w:rsid w:val="004D7616"/>
    <w:rsid w:val="004D7785"/>
    <w:rsid w:val="004E11A0"/>
    <w:rsid w:val="004E1359"/>
    <w:rsid w:val="004E15E0"/>
    <w:rsid w:val="004E170F"/>
    <w:rsid w:val="004E2866"/>
    <w:rsid w:val="004E2F74"/>
    <w:rsid w:val="004E3879"/>
    <w:rsid w:val="004E48BD"/>
    <w:rsid w:val="004E4D0A"/>
    <w:rsid w:val="004E5B63"/>
    <w:rsid w:val="004E61DF"/>
    <w:rsid w:val="004E7962"/>
    <w:rsid w:val="004F0185"/>
    <w:rsid w:val="004F0A01"/>
    <w:rsid w:val="004F0B1F"/>
    <w:rsid w:val="004F0E6A"/>
    <w:rsid w:val="004F1D69"/>
    <w:rsid w:val="004F2029"/>
    <w:rsid w:val="004F2DEB"/>
    <w:rsid w:val="004F3BED"/>
    <w:rsid w:val="004F48BE"/>
    <w:rsid w:val="004F4B54"/>
    <w:rsid w:val="004F4D1E"/>
    <w:rsid w:val="004F53B1"/>
    <w:rsid w:val="004F54B2"/>
    <w:rsid w:val="004F6127"/>
    <w:rsid w:val="004F62FA"/>
    <w:rsid w:val="004F6305"/>
    <w:rsid w:val="004F6873"/>
    <w:rsid w:val="004F6DC6"/>
    <w:rsid w:val="004F7AC9"/>
    <w:rsid w:val="004F7FBA"/>
    <w:rsid w:val="0050034D"/>
    <w:rsid w:val="005005FA"/>
    <w:rsid w:val="0050146F"/>
    <w:rsid w:val="00502A4C"/>
    <w:rsid w:val="00502C4B"/>
    <w:rsid w:val="00502F43"/>
    <w:rsid w:val="005033F9"/>
    <w:rsid w:val="00503C79"/>
    <w:rsid w:val="0050427F"/>
    <w:rsid w:val="00504C90"/>
    <w:rsid w:val="00504FD1"/>
    <w:rsid w:val="00507081"/>
    <w:rsid w:val="005070EA"/>
    <w:rsid w:val="00507403"/>
    <w:rsid w:val="00507D9D"/>
    <w:rsid w:val="005102AF"/>
    <w:rsid w:val="005102FE"/>
    <w:rsid w:val="00510638"/>
    <w:rsid w:val="00510BAC"/>
    <w:rsid w:val="005114E3"/>
    <w:rsid w:val="0051152D"/>
    <w:rsid w:val="005118AA"/>
    <w:rsid w:val="005123B0"/>
    <w:rsid w:val="00512906"/>
    <w:rsid w:val="00512D18"/>
    <w:rsid w:val="005143DC"/>
    <w:rsid w:val="005145D7"/>
    <w:rsid w:val="00514E64"/>
    <w:rsid w:val="005157FC"/>
    <w:rsid w:val="00515FA6"/>
    <w:rsid w:val="00516334"/>
    <w:rsid w:val="00516A24"/>
    <w:rsid w:val="00517F21"/>
    <w:rsid w:val="00517FC3"/>
    <w:rsid w:val="0052121E"/>
    <w:rsid w:val="005238EA"/>
    <w:rsid w:val="005250B5"/>
    <w:rsid w:val="005251A6"/>
    <w:rsid w:val="00525665"/>
    <w:rsid w:val="00525C12"/>
    <w:rsid w:val="00526AE8"/>
    <w:rsid w:val="00526C74"/>
    <w:rsid w:val="00527581"/>
    <w:rsid w:val="005276CC"/>
    <w:rsid w:val="00527D60"/>
    <w:rsid w:val="00527DA1"/>
    <w:rsid w:val="00530380"/>
    <w:rsid w:val="00530637"/>
    <w:rsid w:val="00530F9B"/>
    <w:rsid w:val="005312E2"/>
    <w:rsid w:val="0053197D"/>
    <w:rsid w:val="0053272E"/>
    <w:rsid w:val="0053280B"/>
    <w:rsid w:val="00533ABB"/>
    <w:rsid w:val="00533F2B"/>
    <w:rsid w:val="005350C2"/>
    <w:rsid w:val="00536986"/>
    <w:rsid w:val="00537BF3"/>
    <w:rsid w:val="0054139A"/>
    <w:rsid w:val="005413B3"/>
    <w:rsid w:val="00541403"/>
    <w:rsid w:val="00541693"/>
    <w:rsid w:val="00541D09"/>
    <w:rsid w:val="0054288C"/>
    <w:rsid w:val="00542A47"/>
    <w:rsid w:val="005436DB"/>
    <w:rsid w:val="00544284"/>
    <w:rsid w:val="005448A0"/>
    <w:rsid w:val="00544DD3"/>
    <w:rsid w:val="0054508D"/>
    <w:rsid w:val="005467E4"/>
    <w:rsid w:val="00547A54"/>
    <w:rsid w:val="00547AA9"/>
    <w:rsid w:val="00547F3E"/>
    <w:rsid w:val="00550261"/>
    <w:rsid w:val="00550DC3"/>
    <w:rsid w:val="005510CB"/>
    <w:rsid w:val="005510E4"/>
    <w:rsid w:val="00552072"/>
    <w:rsid w:val="00552772"/>
    <w:rsid w:val="00552A9C"/>
    <w:rsid w:val="005537ED"/>
    <w:rsid w:val="00553846"/>
    <w:rsid w:val="005548B5"/>
    <w:rsid w:val="00556033"/>
    <w:rsid w:val="00556232"/>
    <w:rsid w:val="00557DB5"/>
    <w:rsid w:val="005604C4"/>
    <w:rsid w:val="005613F2"/>
    <w:rsid w:val="0056176F"/>
    <w:rsid w:val="00561CD2"/>
    <w:rsid w:val="00562797"/>
    <w:rsid w:val="00562AB6"/>
    <w:rsid w:val="005638FE"/>
    <w:rsid w:val="00563AD7"/>
    <w:rsid w:val="00564264"/>
    <w:rsid w:val="00564F90"/>
    <w:rsid w:val="00565459"/>
    <w:rsid w:val="0056664F"/>
    <w:rsid w:val="005668C7"/>
    <w:rsid w:val="00567074"/>
    <w:rsid w:val="00567BC4"/>
    <w:rsid w:val="00567E51"/>
    <w:rsid w:val="00570106"/>
    <w:rsid w:val="00570D3A"/>
    <w:rsid w:val="0057145C"/>
    <w:rsid w:val="00571CD5"/>
    <w:rsid w:val="0057287D"/>
    <w:rsid w:val="00572CF5"/>
    <w:rsid w:val="005736D6"/>
    <w:rsid w:val="00573928"/>
    <w:rsid w:val="00573F55"/>
    <w:rsid w:val="005743C9"/>
    <w:rsid w:val="00574517"/>
    <w:rsid w:val="0057515D"/>
    <w:rsid w:val="0057537D"/>
    <w:rsid w:val="005756FD"/>
    <w:rsid w:val="005765B6"/>
    <w:rsid w:val="00576601"/>
    <w:rsid w:val="00576716"/>
    <w:rsid w:val="0057673F"/>
    <w:rsid w:val="005773F6"/>
    <w:rsid w:val="00577459"/>
    <w:rsid w:val="005778E1"/>
    <w:rsid w:val="00577CD7"/>
    <w:rsid w:val="005803D9"/>
    <w:rsid w:val="005815E3"/>
    <w:rsid w:val="00581C24"/>
    <w:rsid w:val="0058200C"/>
    <w:rsid w:val="00583441"/>
    <w:rsid w:val="00583739"/>
    <w:rsid w:val="005841E3"/>
    <w:rsid w:val="005843DB"/>
    <w:rsid w:val="00585D1D"/>
    <w:rsid w:val="00586144"/>
    <w:rsid w:val="00586909"/>
    <w:rsid w:val="00586BF6"/>
    <w:rsid w:val="0058702C"/>
    <w:rsid w:val="0058747E"/>
    <w:rsid w:val="005874ED"/>
    <w:rsid w:val="005875C6"/>
    <w:rsid w:val="005877DA"/>
    <w:rsid w:val="005877E6"/>
    <w:rsid w:val="00587B44"/>
    <w:rsid w:val="00590B8E"/>
    <w:rsid w:val="00591B46"/>
    <w:rsid w:val="00591D2F"/>
    <w:rsid w:val="005923B0"/>
    <w:rsid w:val="00592F82"/>
    <w:rsid w:val="00593923"/>
    <w:rsid w:val="00594063"/>
    <w:rsid w:val="005941BA"/>
    <w:rsid w:val="00594F03"/>
    <w:rsid w:val="0059643B"/>
    <w:rsid w:val="005964CC"/>
    <w:rsid w:val="00596868"/>
    <w:rsid w:val="00597FF9"/>
    <w:rsid w:val="005A0721"/>
    <w:rsid w:val="005A085D"/>
    <w:rsid w:val="005A0A55"/>
    <w:rsid w:val="005A1171"/>
    <w:rsid w:val="005A13C5"/>
    <w:rsid w:val="005A1929"/>
    <w:rsid w:val="005A1C5E"/>
    <w:rsid w:val="005A2394"/>
    <w:rsid w:val="005A2578"/>
    <w:rsid w:val="005A332B"/>
    <w:rsid w:val="005A33DF"/>
    <w:rsid w:val="005A3FD4"/>
    <w:rsid w:val="005A4683"/>
    <w:rsid w:val="005A4A12"/>
    <w:rsid w:val="005A4B20"/>
    <w:rsid w:val="005A54F7"/>
    <w:rsid w:val="005A5D1A"/>
    <w:rsid w:val="005A7CB3"/>
    <w:rsid w:val="005B0D48"/>
    <w:rsid w:val="005B172D"/>
    <w:rsid w:val="005B1A36"/>
    <w:rsid w:val="005B1B55"/>
    <w:rsid w:val="005B1E41"/>
    <w:rsid w:val="005B282F"/>
    <w:rsid w:val="005B2DD4"/>
    <w:rsid w:val="005B330D"/>
    <w:rsid w:val="005B385A"/>
    <w:rsid w:val="005B5683"/>
    <w:rsid w:val="005B58D8"/>
    <w:rsid w:val="005B5A33"/>
    <w:rsid w:val="005B6BE3"/>
    <w:rsid w:val="005B7674"/>
    <w:rsid w:val="005B76FE"/>
    <w:rsid w:val="005B7F8F"/>
    <w:rsid w:val="005C0EC6"/>
    <w:rsid w:val="005C1493"/>
    <w:rsid w:val="005C1986"/>
    <w:rsid w:val="005C1D2D"/>
    <w:rsid w:val="005C1DFD"/>
    <w:rsid w:val="005C22FE"/>
    <w:rsid w:val="005C24B2"/>
    <w:rsid w:val="005C2A63"/>
    <w:rsid w:val="005C2A87"/>
    <w:rsid w:val="005C304C"/>
    <w:rsid w:val="005C38FC"/>
    <w:rsid w:val="005C4338"/>
    <w:rsid w:val="005C47FB"/>
    <w:rsid w:val="005C4D2C"/>
    <w:rsid w:val="005C52EB"/>
    <w:rsid w:val="005C535C"/>
    <w:rsid w:val="005C5678"/>
    <w:rsid w:val="005C5C82"/>
    <w:rsid w:val="005C7932"/>
    <w:rsid w:val="005C7AB2"/>
    <w:rsid w:val="005D0BAC"/>
    <w:rsid w:val="005D0DDC"/>
    <w:rsid w:val="005D19A8"/>
    <w:rsid w:val="005D1EDE"/>
    <w:rsid w:val="005D2490"/>
    <w:rsid w:val="005D24A5"/>
    <w:rsid w:val="005D2504"/>
    <w:rsid w:val="005D349A"/>
    <w:rsid w:val="005D34B2"/>
    <w:rsid w:val="005D3F99"/>
    <w:rsid w:val="005D5010"/>
    <w:rsid w:val="005D56A8"/>
    <w:rsid w:val="005D5A06"/>
    <w:rsid w:val="005D5C89"/>
    <w:rsid w:val="005D5D9C"/>
    <w:rsid w:val="005D6EA5"/>
    <w:rsid w:val="005D7A7B"/>
    <w:rsid w:val="005D7E27"/>
    <w:rsid w:val="005E0028"/>
    <w:rsid w:val="005E0DE9"/>
    <w:rsid w:val="005E14E0"/>
    <w:rsid w:val="005E1841"/>
    <w:rsid w:val="005E2177"/>
    <w:rsid w:val="005E254C"/>
    <w:rsid w:val="005E2B10"/>
    <w:rsid w:val="005E33A4"/>
    <w:rsid w:val="005E48CA"/>
    <w:rsid w:val="005E52BB"/>
    <w:rsid w:val="005E58CE"/>
    <w:rsid w:val="005E7DA5"/>
    <w:rsid w:val="005E7F68"/>
    <w:rsid w:val="005F0A20"/>
    <w:rsid w:val="005F0FD8"/>
    <w:rsid w:val="005F111E"/>
    <w:rsid w:val="005F1F98"/>
    <w:rsid w:val="005F33E3"/>
    <w:rsid w:val="005F39A0"/>
    <w:rsid w:val="005F4027"/>
    <w:rsid w:val="005F42D4"/>
    <w:rsid w:val="005F4BBB"/>
    <w:rsid w:val="005F4D6C"/>
    <w:rsid w:val="005F4F27"/>
    <w:rsid w:val="005F5428"/>
    <w:rsid w:val="005F5454"/>
    <w:rsid w:val="005F7CF1"/>
    <w:rsid w:val="005F7DA7"/>
    <w:rsid w:val="00600229"/>
    <w:rsid w:val="006004D7"/>
    <w:rsid w:val="006011D7"/>
    <w:rsid w:val="00601438"/>
    <w:rsid w:val="00601685"/>
    <w:rsid w:val="006017D1"/>
    <w:rsid w:val="00601C7C"/>
    <w:rsid w:val="00601D6A"/>
    <w:rsid w:val="00602F97"/>
    <w:rsid w:val="00603050"/>
    <w:rsid w:val="0060320D"/>
    <w:rsid w:val="0060337C"/>
    <w:rsid w:val="00603DB3"/>
    <w:rsid w:val="00603EA7"/>
    <w:rsid w:val="006047DA"/>
    <w:rsid w:val="00604A78"/>
    <w:rsid w:val="00604AE5"/>
    <w:rsid w:val="006056F1"/>
    <w:rsid w:val="00605735"/>
    <w:rsid w:val="00607673"/>
    <w:rsid w:val="006078FD"/>
    <w:rsid w:val="0061099D"/>
    <w:rsid w:val="00610ABC"/>
    <w:rsid w:val="0061282F"/>
    <w:rsid w:val="00613A47"/>
    <w:rsid w:val="00614ECF"/>
    <w:rsid w:val="00615C66"/>
    <w:rsid w:val="006164A0"/>
    <w:rsid w:val="00616FAC"/>
    <w:rsid w:val="0061741B"/>
    <w:rsid w:val="006207F2"/>
    <w:rsid w:val="0062119F"/>
    <w:rsid w:val="006215BF"/>
    <w:rsid w:val="00623231"/>
    <w:rsid w:val="00624451"/>
    <w:rsid w:val="006248FC"/>
    <w:rsid w:val="00624B62"/>
    <w:rsid w:val="006253FE"/>
    <w:rsid w:val="0062557F"/>
    <w:rsid w:val="00625FD6"/>
    <w:rsid w:val="00626AB9"/>
    <w:rsid w:val="00626FD3"/>
    <w:rsid w:val="00627EDD"/>
    <w:rsid w:val="006314AE"/>
    <w:rsid w:val="00631982"/>
    <w:rsid w:val="00631ECE"/>
    <w:rsid w:val="006320B8"/>
    <w:rsid w:val="00632307"/>
    <w:rsid w:val="00632ADA"/>
    <w:rsid w:val="0063423A"/>
    <w:rsid w:val="0063430F"/>
    <w:rsid w:val="0063437D"/>
    <w:rsid w:val="006353CE"/>
    <w:rsid w:val="006357CA"/>
    <w:rsid w:val="00637D99"/>
    <w:rsid w:val="00640E88"/>
    <w:rsid w:val="00640EF3"/>
    <w:rsid w:val="00641D09"/>
    <w:rsid w:val="0064204E"/>
    <w:rsid w:val="00642516"/>
    <w:rsid w:val="00643597"/>
    <w:rsid w:val="0064380C"/>
    <w:rsid w:val="00643961"/>
    <w:rsid w:val="00643D12"/>
    <w:rsid w:val="00643F83"/>
    <w:rsid w:val="00644BD3"/>
    <w:rsid w:val="006455DC"/>
    <w:rsid w:val="00645FE0"/>
    <w:rsid w:val="00646EA1"/>
    <w:rsid w:val="0064730A"/>
    <w:rsid w:val="006474B8"/>
    <w:rsid w:val="00647874"/>
    <w:rsid w:val="00647A23"/>
    <w:rsid w:val="00651197"/>
    <w:rsid w:val="00651F01"/>
    <w:rsid w:val="0065320F"/>
    <w:rsid w:val="0065370A"/>
    <w:rsid w:val="00654355"/>
    <w:rsid w:val="0065445C"/>
    <w:rsid w:val="0065484D"/>
    <w:rsid w:val="00654930"/>
    <w:rsid w:val="00654B1A"/>
    <w:rsid w:val="00654B74"/>
    <w:rsid w:val="00654EBC"/>
    <w:rsid w:val="0065526F"/>
    <w:rsid w:val="00655524"/>
    <w:rsid w:val="00655CD8"/>
    <w:rsid w:val="00656455"/>
    <w:rsid w:val="006566D7"/>
    <w:rsid w:val="0065707B"/>
    <w:rsid w:val="0065733B"/>
    <w:rsid w:val="0065749F"/>
    <w:rsid w:val="00657B63"/>
    <w:rsid w:val="00660161"/>
    <w:rsid w:val="00660A73"/>
    <w:rsid w:val="0066183A"/>
    <w:rsid w:val="00661B3A"/>
    <w:rsid w:val="00661CCB"/>
    <w:rsid w:val="00661D34"/>
    <w:rsid w:val="006631EE"/>
    <w:rsid w:val="00663DFB"/>
    <w:rsid w:val="00664134"/>
    <w:rsid w:val="0066455A"/>
    <w:rsid w:val="006645D1"/>
    <w:rsid w:val="00664959"/>
    <w:rsid w:val="00665668"/>
    <w:rsid w:val="00665C00"/>
    <w:rsid w:val="00665D38"/>
    <w:rsid w:val="00665F2D"/>
    <w:rsid w:val="0066644A"/>
    <w:rsid w:val="00666F50"/>
    <w:rsid w:val="00667233"/>
    <w:rsid w:val="006676CF"/>
    <w:rsid w:val="0067043E"/>
    <w:rsid w:val="006720F0"/>
    <w:rsid w:val="0067291A"/>
    <w:rsid w:val="00672930"/>
    <w:rsid w:val="006729B4"/>
    <w:rsid w:val="00673AED"/>
    <w:rsid w:val="006744FB"/>
    <w:rsid w:val="0067452C"/>
    <w:rsid w:val="00674605"/>
    <w:rsid w:val="00674770"/>
    <w:rsid w:val="0067523E"/>
    <w:rsid w:val="00676479"/>
    <w:rsid w:val="00676D08"/>
    <w:rsid w:val="00677166"/>
    <w:rsid w:val="00677A49"/>
    <w:rsid w:val="00677C3B"/>
    <w:rsid w:val="00680E0A"/>
    <w:rsid w:val="006812CC"/>
    <w:rsid w:val="0068140F"/>
    <w:rsid w:val="00681452"/>
    <w:rsid w:val="006816EF"/>
    <w:rsid w:val="0068175A"/>
    <w:rsid w:val="00682070"/>
    <w:rsid w:val="00682529"/>
    <w:rsid w:val="00683781"/>
    <w:rsid w:val="00683A28"/>
    <w:rsid w:val="00684809"/>
    <w:rsid w:val="00684B01"/>
    <w:rsid w:val="00684CDF"/>
    <w:rsid w:val="00685103"/>
    <w:rsid w:val="006856ED"/>
    <w:rsid w:val="00685E60"/>
    <w:rsid w:val="006865B3"/>
    <w:rsid w:val="006869A8"/>
    <w:rsid w:val="00686C73"/>
    <w:rsid w:val="006875C6"/>
    <w:rsid w:val="006875E5"/>
    <w:rsid w:val="0068789F"/>
    <w:rsid w:val="00687A6A"/>
    <w:rsid w:val="00690BE9"/>
    <w:rsid w:val="00690E9F"/>
    <w:rsid w:val="00691682"/>
    <w:rsid w:val="00691B9E"/>
    <w:rsid w:val="0069317F"/>
    <w:rsid w:val="0069342C"/>
    <w:rsid w:val="00693851"/>
    <w:rsid w:val="00693D04"/>
    <w:rsid w:val="006943FF"/>
    <w:rsid w:val="00695877"/>
    <w:rsid w:val="006961EC"/>
    <w:rsid w:val="006963C1"/>
    <w:rsid w:val="00696601"/>
    <w:rsid w:val="0069784A"/>
    <w:rsid w:val="00697951"/>
    <w:rsid w:val="00697C17"/>
    <w:rsid w:val="006A0289"/>
    <w:rsid w:val="006A0BCD"/>
    <w:rsid w:val="006A152F"/>
    <w:rsid w:val="006A219A"/>
    <w:rsid w:val="006A26D7"/>
    <w:rsid w:val="006A27B7"/>
    <w:rsid w:val="006A3006"/>
    <w:rsid w:val="006A3058"/>
    <w:rsid w:val="006A3139"/>
    <w:rsid w:val="006A3599"/>
    <w:rsid w:val="006A3AC7"/>
    <w:rsid w:val="006A45EE"/>
    <w:rsid w:val="006A5019"/>
    <w:rsid w:val="006A5B7E"/>
    <w:rsid w:val="006A6937"/>
    <w:rsid w:val="006A6957"/>
    <w:rsid w:val="006A75FF"/>
    <w:rsid w:val="006A7664"/>
    <w:rsid w:val="006B0E76"/>
    <w:rsid w:val="006B0EBD"/>
    <w:rsid w:val="006B1093"/>
    <w:rsid w:val="006B1882"/>
    <w:rsid w:val="006B1DCF"/>
    <w:rsid w:val="006B1F0C"/>
    <w:rsid w:val="006B207A"/>
    <w:rsid w:val="006B2250"/>
    <w:rsid w:val="006B247D"/>
    <w:rsid w:val="006B271C"/>
    <w:rsid w:val="006B2E02"/>
    <w:rsid w:val="006B355B"/>
    <w:rsid w:val="006B366F"/>
    <w:rsid w:val="006B45A8"/>
    <w:rsid w:val="006B4AB9"/>
    <w:rsid w:val="006B5268"/>
    <w:rsid w:val="006B569E"/>
    <w:rsid w:val="006B5BF5"/>
    <w:rsid w:val="006B5F33"/>
    <w:rsid w:val="006B62CA"/>
    <w:rsid w:val="006B63DC"/>
    <w:rsid w:val="006B6770"/>
    <w:rsid w:val="006B6F1F"/>
    <w:rsid w:val="006B762E"/>
    <w:rsid w:val="006B77D1"/>
    <w:rsid w:val="006C02D6"/>
    <w:rsid w:val="006C04C3"/>
    <w:rsid w:val="006C0974"/>
    <w:rsid w:val="006C1A3B"/>
    <w:rsid w:val="006C22D0"/>
    <w:rsid w:val="006C2E82"/>
    <w:rsid w:val="006C300A"/>
    <w:rsid w:val="006C325E"/>
    <w:rsid w:val="006C34DD"/>
    <w:rsid w:val="006C3CD9"/>
    <w:rsid w:val="006C5957"/>
    <w:rsid w:val="006C5C45"/>
    <w:rsid w:val="006C66B7"/>
    <w:rsid w:val="006C6C29"/>
    <w:rsid w:val="006C6D4A"/>
    <w:rsid w:val="006C7755"/>
    <w:rsid w:val="006C7A52"/>
    <w:rsid w:val="006C7B31"/>
    <w:rsid w:val="006C7B78"/>
    <w:rsid w:val="006C7FBE"/>
    <w:rsid w:val="006D038D"/>
    <w:rsid w:val="006D089C"/>
    <w:rsid w:val="006D145E"/>
    <w:rsid w:val="006D1C54"/>
    <w:rsid w:val="006D1E43"/>
    <w:rsid w:val="006D207F"/>
    <w:rsid w:val="006D4492"/>
    <w:rsid w:val="006D47A2"/>
    <w:rsid w:val="006D50FF"/>
    <w:rsid w:val="006D5F27"/>
    <w:rsid w:val="006D5FD8"/>
    <w:rsid w:val="006D6733"/>
    <w:rsid w:val="006D693C"/>
    <w:rsid w:val="006D6C7F"/>
    <w:rsid w:val="006D6EEB"/>
    <w:rsid w:val="006D7219"/>
    <w:rsid w:val="006D7940"/>
    <w:rsid w:val="006D7AE7"/>
    <w:rsid w:val="006D7D26"/>
    <w:rsid w:val="006E07D2"/>
    <w:rsid w:val="006E0B5C"/>
    <w:rsid w:val="006E127B"/>
    <w:rsid w:val="006E14A7"/>
    <w:rsid w:val="006E19AD"/>
    <w:rsid w:val="006E1DEC"/>
    <w:rsid w:val="006E26E7"/>
    <w:rsid w:val="006E2732"/>
    <w:rsid w:val="006E2B8D"/>
    <w:rsid w:val="006E2E1E"/>
    <w:rsid w:val="006E3B1C"/>
    <w:rsid w:val="006E3D95"/>
    <w:rsid w:val="006E3FC8"/>
    <w:rsid w:val="006E6B84"/>
    <w:rsid w:val="006E7690"/>
    <w:rsid w:val="006F0FD3"/>
    <w:rsid w:val="006F1CDB"/>
    <w:rsid w:val="006F1D30"/>
    <w:rsid w:val="006F31D4"/>
    <w:rsid w:val="006F533A"/>
    <w:rsid w:val="006F5421"/>
    <w:rsid w:val="006F65A1"/>
    <w:rsid w:val="007002F5"/>
    <w:rsid w:val="00700DBC"/>
    <w:rsid w:val="007012D5"/>
    <w:rsid w:val="007014E8"/>
    <w:rsid w:val="00701555"/>
    <w:rsid w:val="007022B9"/>
    <w:rsid w:val="007028D0"/>
    <w:rsid w:val="00702D64"/>
    <w:rsid w:val="0070411F"/>
    <w:rsid w:val="007050F4"/>
    <w:rsid w:val="00706EDD"/>
    <w:rsid w:val="00707D14"/>
    <w:rsid w:val="00707D83"/>
    <w:rsid w:val="00710A72"/>
    <w:rsid w:val="007117B4"/>
    <w:rsid w:val="00711ADD"/>
    <w:rsid w:val="00711D00"/>
    <w:rsid w:val="00713216"/>
    <w:rsid w:val="00713AA5"/>
    <w:rsid w:val="00713BDA"/>
    <w:rsid w:val="00713EE2"/>
    <w:rsid w:val="0071407B"/>
    <w:rsid w:val="007143D8"/>
    <w:rsid w:val="007143FF"/>
    <w:rsid w:val="00714D0D"/>
    <w:rsid w:val="00715384"/>
    <w:rsid w:val="00716C1F"/>
    <w:rsid w:val="00717664"/>
    <w:rsid w:val="0072038E"/>
    <w:rsid w:val="00720840"/>
    <w:rsid w:val="00720E6F"/>
    <w:rsid w:val="00720FC6"/>
    <w:rsid w:val="00722C1A"/>
    <w:rsid w:val="00723C8C"/>
    <w:rsid w:val="007242CC"/>
    <w:rsid w:val="0072436D"/>
    <w:rsid w:val="0072457D"/>
    <w:rsid w:val="00724A52"/>
    <w:rsid w:val="00725162"/>
    <w:rsid w:val="00725405"/>
    <w:rsid w:val="00725B07"/>
    <w:rsid w:val="007264BB"/>
    <w:rsid w:val="0072729F"/>
    <w:rsid w:val="00727688"/>
    <w:rsid w:val="0073031A"/>
    <w:rsid w:val="007313F2"/>
    <w:rsid w:val="00731955"/>
    <w:rsid w:val="00731AF4"/>
    <w:rsid w:val="00732E71"/>
    <w:rsid w:val="007332E6"/>
    <w:rsid w:val="00733667"/>
    <w:rsid w:val="007338A5"/>
    <w:rsid w:val="0073394A"/>
    <w:rsid w:val="0073440E"/>
    <w:rsid w:val="0073490B"/>
    <w:rsid w:val="00734BCB"/>
    <w:rsid w:val="007365F1"/>
    <w:rsid w:val="00736778"/>
    <w:rsid w:val="00736A1A"/>
    <w:rsid w:val="0073760C"/>
    <w:rsid w:val="0074001D"/>
    <w:rsid w:val="00740967"/>
    <w:rsid w:val="00740E4A"/>
    <w:rsid w:val="007418E6"/>
    <w:rsid w:val="007427F4"/>
    <w:rsid w:val="00743133"/>
    <w:rsid w:val="007437C5"/>
    <w:rsid w:val="007446C8"/>
    <w:rsid w:val="00744790"/>
    <w:rsid w:val="00744C3D"/>
    <w:rsid w:val="0074539C"/>
    <w:rsid w:val="00745C93"/>
    <w:rsid w:val="00746144"/>
    <w:rsid w:val="0074678A"/>
    <w:rsid w:val="0074695B"/>
    <w:rsid w:val="00746B41"/>
    <w:rsid w:val="00747330"/>
    <w:rsid w:val="0074734D"/>
    <w:rsid w:val="007479F9"/>
    <w:rsid w:val="007506AB"/>
    <w:rsid w:val="007511EF"/>
    <w:rsid w:val="007518D5"/>
    <w:rsid w:val="00751EDF"/>
    <w:rsid w:val="007525AF"/>
    <w:rsid w:val="00753686"/>
    <w:rsid w:val="007537C8"/>
    <w:rsid w:val="00753FA0"/>
    <w:rsid w:val="007544C5"/>
    <w:rsid w:val="007546F1"/>
    <w:rsid w:val="0075489D"/>
    <w:rsid w:val="00754CBC"/>
    <w:rsid w:val="00755B0F"/>
    <w:rsid w:val="00756548"/>
    <w:rsid w:val="0075672F"/>
    <w:rsid w:val="00757C81"/>
    <w:rsid w:val="00760203"/>
    <w:rsid w:val="00760F95"/>
    <w:rsid w:val="007613B3"/>
    <w:rsid w:val="00761608"/>
    <w:rsid w:val="007622E6"/>
    <w:rsid w:val="007629FF"/>
    <w:rsid w:val="00762E3C"/>
    <w:rsid w:val="00763273"/>
    <w:rsid w:val="007632A2"/>
    <w:rsid w:val="007635E5"/>
    <w:rsid w:val="00763799"/>
    <w:rsid w:val="00763AF8"/>
    <w:rsid w:val="00763FF4"/>
    <w:rsid w:val="00764CBC"/>
    <w:rsid w:val="00764D7A"/>
    <w:rsid w:val="007650C2"/>
    <w:rsid w:val="007655C8"/>
    <w:rsid w:val="0076561C"/>
    <w:rsid w:val="00766814"/>
    <w:rsid w:val="00766820"/>
    <w:rsid w:val="00766890"/>
    <w:rsid w:val="00766A67"/>
    <w:rsid w:val="00766F17"/>
    <w:rsid w:val="007670FF"/>
    <w:rsid w:val="007678DE"/>
    <w:rsid w:val="0077011A"/>
    <w:rsid w:val="0077052E"/>
    <w:rsid w:val="007706F2"/>
    <w:rsid w:val="00771188"/>
    <w:rsid w:val="00771353"/>
    <w:rsid w:val="00771C5F"/>
    <w:rsid w:val="00771CAB"/>
    <w:rsid w:val="00771CED"/>
    <w:rsid w:val="00771CF8"/>
    <w:rsid w:val="00771FFB"/>
    <w:rsid w:val="00772E0F"/>
    <w:rsid w:val="007733E2"/>
    <w:rsid w:val="007735E2"/>
    <w:rsid w:val="007736FE"/>
    <w:rsid w:val="00773810"/>
    <w:rsid w:val="00773B23"/>
    <w:rsid w:val="00774D36"/>
    <w:rsid w:val="00775499"/>
    <w:rsid w:val="0077653A"/>
    <w:rsid w:val="00776555"/>
    <w:rsid w:val="00777161"/>
    <w:rsid w:val="00777BE8"/>
    <w:rsid w:val="007802CA"/>
    <w:rsid w:val="00780539"/>
    <w:rsid w:val="007818DE"/>
    <w:rsid w:val="00782A6F"/>
    <w:rsid w:val="00783069"/>
    <w:rsid w:val="007843A2"/>
    <w:rsid w:val="007847C0"/>
    <w:rsid w:val="00784F5E"/>
    <w:rsid w:val="007857ED"/>
    <w:rsid w:val="00785A7C"/>
    <w:rsid w:val="007860BA"/>
    <w:rsid w:val="007861F6"/>
    <w:rsid w:val="0078746C"/>
    <w:rsid w:val="00787ABB"/>
    <w:rsid w:val="00791289"/>
    <w:rsid w:val="00791AAB"/>
    <w:rsid w:val="00792DDB"/>
    <w:rsid w:val="00793820"/>
    <w:rsid w:val="00793981"/>
    <w:rsid w:val="00793983"/>
    <w:rsid w:val="00793D60"/>
    <w:rsid w:val="00795154"/>
    <w:rsid w:val="00795225"/>
    <w:rsid w:val="00795ADC"/>
    <w:rsid w:val="007970E2"/>
    <w:rsid w:val="007975DE"/>
    <w:rsid w:val="00797A4A"/>
    <w:rsid w:val="007A0A06"/>
    <w:rsid w:val="007A0D5C"/>
    <w:rsid w:val="007A12AD"/>
    <w:rsid w:val="007A2049"/>
    <w:rsid w:val="007A2D5F"/>
    <w:rsid w:val="007A2F7B"/>
    <w:rsid w:val="007A3480"/>
    <w:rsid w:val="007A38D3"/>
    <w:rsid w:val="007A4CB7"/>
    <w:rsid w:val="007A5145"/>
    <w:rsid w:val="007A5EB0"/>
    <w:rsid w:val="007A6C32"/>
    <w:rsid w:val="007A6CAF"/>
    <w:rsid w:val="007A716A"/>
    <w:rsid w:val="007A7B4B"/>
    <w:rsid w:val="007A7B4F"/>
    <w:rsid w:val="007B0132"/>
    <w:rsid w:val="007B0D72"/>
    <w:rsid w:val="007B1B55"/>
    <w:rsid w:val="007B1EAC"/>
    <w:rsid w:val="007B236D"/>
    <w:rsid w:val="007B290C"/>
    <w:rsid w:val="007B29D4"/>
    <w:rsid w:val="007B3D04"/>
    <w:rsid w:val="007B4919"/>
    <w:rsid w:val="007B5B17"/>
    <w:rsid w:val="007B72CB"/>
    <w:rsid w:val="007B7544"/>
    <w:rsid w:val="007B773F"/>
    <w:rsid w:val="007C0243"/>
    <w:rsid w:val="007C03EB"/>
    <w:rsid w:val="007C049A"/>
    <w:rsid w:val="007C1119"/>
    <w:rsid w:val="007C1406"/>
    <w:rsid w:val="007C1D1E"/>
    <w:rsid w:val="007C220F"/>
    <w:rsid w:val="007C24B3"/>
    <w:rsid w:val="007C2557"/>
    <w:rsid w:val="007C261D"/>
    <w:rsid w:val="007C2894"/>
    <w:rsid w:val="007C2A8B"/>
    <w:rsid w:val="007C2C5C"/>
    <w:rsid w:val="007C313A"/>
    <w:rsid w:val="007C3297"/>
    <w:rsid w:val="007C36FF"/>
    <w:rsid w:val="007C432D"/>
    <w:rsid w:val="007C46F2"/>
    <w:rsid w:val="007C4804"/>
    <w:rsid w:val="007C52F1"/>
    <w:rsid w:val="007C5508"/>
    <w:rsid w:val="007C5857"/>
    <w:rsid w:val="007C5CF7"/>
    <w:rsid w:val="007C5FB2"/>
    <w:rsid w:val="007C6ADA"/>
    <w:rsid w:val="007C756D"/>
    <w:rsid w:val="007D0F79"/>
    <w:rsid w:val="007D149E"/>
    <w:rsid w:val="007D1A41"/>
    <w:rsid w:val="007D269E"/>
    <w:rsid w:val="007D2FAB"/>
    <w:rsid w:val="007D3532"/>
    <w:rsid w:val="007D3A55"/>
    <w:rsid w:val="007D4D47"/>
    <w:rsid w:val="007D51A2"/>
    <w:rsid w:val="007D596C"/>
    <w:rsid w:val="007D5B0D"/>
    <w:rsid w:val="007D5DC2"/>
    <w:rsid w:val="007D6177"/>
    <w:rsid w:val="007D63B3"/>
    <w:rsid w:val="007D6D14"/>
    <w:rsid w:val="007D6F9A"/>
    <w:rsid w:val="007D6FCA"/>
    <w:rsid w:val="007D7C7E"/>
    <w:rsid w:val="007D7FA2"/>
    <w:rsid w:val="007E0018"/>
    <w:rsid w:val="007E0122"/>
    <w:rsid w:val="007E1A14"/>
    <w:rsid w:val="007E1FA6"/>
    <w:rsid w:val="007E210B"/>
    <w:rsid w:val="007E2525"/>
    <w:rsid w:val="007E272A"/>
    <w:rsid w:val="007E2E06"/>
    <w:rsid w:val="007E464D"/>
    <w:rsid w:val="007E53C4"/>
    <w:rsid w:val="007E59C1"/>
    <w:rsid w:val="007E6A0E"/>
    <w:rsid w:val="007E6A4C"/>
    <w:rsid w:val="007E71CC"/>
    <w:rsid w:val="007E7D04"/>
    <w:rsid w:val="007F074B"/>
    <w:rsid w:val="007F2473"/>
    <w:rsid w:val="007F2516"/>
    <w:rsid w:val="007F47F7"/>
    <w:rsid w:val="007F52AF"/>
    <w:rsid w:val="007F5BBF"/>
    <w:rsid w:val="007F5F03"/>
    <w:rsid w:val="007F5F42"/>
    <w:rsid w:val="007F6090"/>
    <w:rsid w:val="007F6383"/>
    <w:rsid w:val="007F7CB9"/>
    <w:rsid w:val="0080005B"/>
    <w:rsid w:val="00800E36"/>
    <w:rsid w:val="00800F64"/>
    <w:rsid w:val="008014E4"/>
    <w:rsid w:val="008015EE"/>
    <w:rsid w:val="00801826"/>
    <w:rsid w:val="00801AEF"/>
    <w:rsid w:val="00801D24"/>
    <w:rsid w:val="008024F5"/>
    <w:rsid w:val="00802B24"/>
    <w:rsid w:val="00803717"/>
    <w:rsid w:val="008048FA"/>
    <w:rsid w:val="00804F84"/>
    <w:rsid w:val="008054E0"/>
    <w:rsid w:val="008060E1"/>
    <w:rsid w:val="00806295"/>
    <w:rsid w:val="008068C6"/>
    <w:rsid w:val="0080755E"/>
    <w:rsid w:val="00810C77"/>
    <w:rsid w:val="00810FFF"/>
    <w:rsid w:val="00811288"/>
    <w:rsid w:val="00811822"/>
    <w:rsid w:val="00811A51"/>
    <w:rsid w:val="00811B49"/>
    <w:rsid w:val="00811CD2"/>
    <w:rsid w:val="008124CB"/>
    <w:rsid w:val="00812C31"/>
    <w:rsid w:val="00813E5F"/>
    <w:rsid w:val="00814498"/>
    <w:rsid w:val="00814F23"/>
    <w:rsid w:val="00815E93"/>
    <w:rsid w:val="008178C7"/>
    <w:rsid w:val="00817C11"/>
    <w:rsid w:val="0082134C"/>
    <w:rsid w:val="00821741"/>
    <w:rsid w:val="00822425"/>
    <w:rsid w:val="00822A80"/>
    <w:rsid w:val="00823347"/>
    <w:rsid w:val="0082361B"/>
    <w:rsid w:val="00823B3F"/>
    <w:rsid w:val="00823BD5"/>
    <w:rsid w:val="008241B0"/>
    <w:rsid w:val="00824B69"/>
    <w:rsid w:val="008254C0"/>
    <w:rsid w:val="008262AB"/>
    <w:rsid w:val="00826735"/>
    <w:rsid w:val="00826F32"/>
    <w:rsid w:val="008273A0"/>
    <w:rsid w:val="008277CC"/>
    <w:rsid w:val="008279CB"/>
    <w:rsid w:val="00827EAA"/>
    <w:rsid w:val="0083050E"/>
    <w:rsid w:val="008322E4"/>
    <w:rsid w:val="00832399"/>
    <w:rsid w:val="00833347"/>
    <w:rsid w:val="00833807"/>
    <w:rsid w:val="0083397B"/>
    <w:rsid w:val="00834109"/>
    <w:rsid w:val="00834132"/>
    <w:rsid w:val="008342F4"/>
    <w:rsid w:val="008345A8"/>
    <w:rsid w:val="00834730"/>
    <w:rsid w:val="008352A9"/>
    <w:rsid w:val="00836019"/>
    <w:rsid w:val="00836A3A"/>
    <w:rsid w:val="0084011D"/>
    <w:rsid w:val="00840129"/>
    <w:rsid w:val="008409ED"/>
    <w:rsid w:val="00840BF3"/>
    <w:rsid w:val="00840DE6"/>
    <w:rsid w:val="00841C3C"/>
    <w:rsid w:val="00842705"/>
    <w:rsid w:val="00842A2D"/>
    <w:rsid w:val="0084371C"/>
    <w:rsid w:val="00844156"/>
    <w:rsid w:val="0084455C"/>
    <w:rsid w:val="0084518D"/>
    <w:rsid w:val="00845285"/>
    <w:rsid w:val="00845747"/>
    <w:rsid w:val="00845CA1"/>
    <w:rsid w:val="00845EF7"/>
    <w:rsid w:val="0084603F"/>
    <w:rsid w:val="008466B3"/>
    <w:rsid w:val="00846ADE"/>
    <w:rsid w:val="00846FE1"/>
    <w:rsid w:val="00850511"/>
    <w:rsid w:val="00850743"/>
    <w:rsid w:val="008522CB"/>
    <w:rsid w:val="008527B4"/>
    <w:rsid w:val="008539C5"/>
    <w:rsid w:val="00853ECF"/>
    <w:rsid w:val="00855928"/>
    <w:rsid w:val="00855A37"/>
    <w:rsid w:val="00855D35"/>
    <w:rsid w:val="008570E2"/>
    <w:rsid w:val="00857343"/>
    <w:rsid w:val="0085788D"/>
    <w:rsid w:val="008579B0"/>
    <w:rsid w:val="00857B33"/>
    <w:rsid w:val="00860A6E"/>
    <w:rsid w:val="00861448"/>
    <w:rsid w:val="00861E1A"/>
    <w:rsid w:val="00862A27"/>
    <w:rsid w:val="00863025"/>
    <w:rsid w:val="00863066"/>
    <w:rsid w:val="0086375B"/>
    <w:rsid w:val="00863D1D"/>
    <w:rsid w:val="00863DA0"/>
    <w:rsid w:val="00863EFE"/>
    <w:rsid w:val="008656D6"/>
    <w:rsid w:val="0086572A"/>
    <w:rsid w:val="00865A07"/>
    <w:rsid w:val="00865C8B"/>
    <w:rsid w:val="00866214"/>
    <w:rsid w:val="00866FDC"/>
    <w:rsid w:val="008674F1"/>
    <w:rsid w:val="00867787"/>
    <w:rsid w:val="008703BB"/>
    <w:rsid w:val="00870593"/>
    <w:rsid w:val="00871094"/>
    <w:rsid w:val="00871105"/>
    <w:rsid w:val="00871391"/>
    <w:rsid w:val="008718B2"/>
    <w:rsid w:val="00871A98"/>
    <w:rsid w:val="00871BAD"/>
    <w:rsid w:val="00872D51"/>
    <w:rsid w:val="008734C8"/>
    <w:rsid w:val="0087352B"/>
    <w:rsid w:val="00873EEB"/>
    <w:rsid w:val="00873F0D"/>
    <w:rsid w:val="008746AC"/>
    <w:rsid w:val="008749EE"/>
    <w:rsid w:val="00875798"/>
    <w:rsid w:val="00876029"/>
    <w:rsid w:val="00876348"/>
    <w:rsid w:val="00876469"/>
    <w:rsid w:val="0087797E"/>
    <w:rsid w:val="00877ECB"/>
    <w:rsid w:val="00881D5C"/>
    <w:rsid w:val="00882BD3"/>
    <w:rsid w:val="0088300E"/>
    <w:rsid w:val="0088328A"/>
    <w:rsid w:val="0088359F"/>
    <w:rsid w:val="008837BD"/>
    <w:rsid w:val="0088381D"/>
    <w:rsid w:val="008847F3"/>
    <w:rsid w:val="00884FF8"/>
    <w:rsid w:val="008853A7"/>
    <w:rsid w:val="008855CE"/>
    <w:rsid w:val="00885D64"/>
    <w:rsid w:val="0088704B"/>
    <w:rsid w:val="0088717C"/>
    <w:rsid w:val="00887387"/>
    <w:rsid w:val="00887413"/>
    <w:rsid w:val="00887525"/>
    <w:rsid w:val="008876D6"/>
    <w:rsid w:val="0088784F"/>
    <w:rsid w:val="00887DCC"/>
    <w:rsid w:val="00887E85"/>
    <w:rsid w:val="00890031"/>
    <w:rsid w:val="008908B4"/>
    <w:rsid w:val="00890BDE"/>
    <w:rsid w:val="00891A21"/>
    <w:rsid w:val="00891DDD"/>
    <w:rsid w:val="00891F0D"/>
    <w:rsid w:val="00892208"/>
    <w:rsid w:val="00892D0C"/>
    <w:rsid w:val="00892D8B"/>
    <w:rsid w:val="00893A1F"/>
    <w:rsid w:val="0089409E"/>
    <w:rsid w:val="008940C8"/>
    <w:rsid w:val="008941C5"/>
    <w:rsid w:val="008949CE"/>
    <w:rsid w:val="00894B07"/>
    <w:rsid w:val="00894F6C"/>
    <w:rsid w:val="00895C95"/>
    <w:rsid w:val="00895D29"/>
    <w:rsid w:val="008960F5"/>
    <w:rsid w:val="00896424"/>
    <w:rsid w:val="008969EC"/>
    <w:rsid w:val="0089737C"/>
    <w:rsid w:val="0089754A"/>
    <w:rsid w:val="00897BD9"/>
    <w:rsid w:val="00897D59"/>
    <w:rsid w:val="008A0E1C"/>
    <w:rsid w:val="008A12C8"/>
    <w:rsid w:val="008A1E80"/>
    <w:rsid w:val="008A1F87"/>
    <w:rsid w:val="008A277A"/>
    <w:rsid w:val="008A2A12"/>
    <w:rsid w:val="008A2E37"/>
    <w:rsid w:val="008A3045"/>
    <w:rsid w:val="008A366F"/>
    <w:rsid w:val="008A4C8D"/>
    <w:rsid w:val="008A626A"/>
    <w:rsid w:val="008A6750"/>
    <w:rsid w:val="008A6816"/>
    <w:rsid w:val="008A7C19"/>
    <w:rsid w:val="008A7D01"/>
    <w:rsid w:val="008B045B"/>
    <w:rsid w:val="008B0629"/>
    <w:rsid w:val="008B0736"/>
    <w:rsid w:val="008B08DF"/>
    <w:rsid w:val="008B144C"/>
    <w:rsid w:val="008B1E27"/>
    <w:rsid w:val="008B258D"/>
    <w:rsid w:val="008B2828"/>
    <w:rsid w:val="008B2989"/>
    <w:rsid w:val="008B30F2"/>
    <w:rsid w:val="008B3144"/>
    <w:rsid w:val="008B33D8"/>
    <w:rsid w:val="008B371D"/>
    <w:rsid w:val="008B4212"/>
    <w:rsid w:val="008B475B"/>
    <w:rsid w:val="008B4CEC"/>
    <w:rsid w:val="008B533C"/>
    <w:rsid w:val="008B5871"/>
    <w:rsid w:val="008B5DB2"/>
    <w:rsid w:val="008B64F3"/>
    <w:rsid w:val="008B6821"/>
    <w:rsid w:val="008B6A42"/>
    <w:rsid w:val="008B7A40"/>
    <w:rsid w:val="008C0850"/>
    <w:rsid w:val="008C08B5"/>
    <w:rsid w:val="008C1341"/>
    <w:rsid w:val="008C13E4"/>
    <w:rsid w:val="008C2EA6"/>
    <w:rsid w:val="008C3B7E"/>
    <w:rsid w:val="008C3B91"/>
    <w:rsid w:val="008C3C68"/>
    <w:rsid w:val="008C3CDF"/>
    <w:rsid w:val="008C3D91"/>
    <w:rsid w:val="008C3EF0"/>
    <w:rsid w:val="008C40FA"/>
    <w:rsid w:val="008C459B"/>
    <w:rsid w:val="008C46B6"/>
    <w:rsid w:val="008C5247"/>
    <w:rsid w:val="008C5500"/>
    <w:rsid w:val="008C5D61"/>
    <w:rsid w:val="008C616C"/>
    <w:rsid w:val="008C62C1"/>
    <w:rsid w:val="008C6481"/>
    <w:rsid w:val="008C662C"/>
    <w:rsid w:val="008D029E"/>
    <w:rsid w:val="008D0502"/>
    <w:rsid w:val="008D0A0F"/>
    <w:rsid w:val="008D0C91"/>
    <w:rsid w:val="008D157F"/>
    <w:rsid w:val="008D17C8"/>
    <w:rsid w:val="008D2CF4"/>
    <w:rsid w:val="008D345F"/>
    <w:rsid w:val="008D3462"/>
    <w:rsid w:val="008D458B"/>
    <w:rsid w:val="008D59A7"/>
    <w:rsid w:val="008D5FEC"/>
    <w:rsid w:val="008D6312"/>
    <w:rsid w:val="008D7036"/>
    <w:rsid w:val="008E0DB8"/>
    <w:rsid w:val="008E132B"/>
    <w:rsid w:val="008E19FA"/>
    <w:rsid w:val="008E2337"/>
    <w:rsid w:val="008E2416"/>
    <w:rsid w:val="008E32EB"/>
    <w:rsid w:val="008E43AC"/>
    <w:rsid w:val="008E497E"/>
    <w:rsid w:val="008E5561"/>
    <w:rsid w:val="008E55D1"/>
    <w:rsid w:val="008E5A68"/>
    <w:rsid w:val="008E5AC3"/>
    <w:rsid w:val="008E629E"/>
    <w:rsid w:val="008E6473"/>
    <w:rsid w:val="008E6ABC"/>
    <w:rsid w:val="008E7621"/>
    <w:rsid w:val="008E7CBC"/>
    <w:rsid w:val="008F01D6"/>
    <w:rsid w:val="008F1181"/>
    <w:rsid w:val="008F14AD"/>
    <w:rsid w:val="008F1663"/>
    <w:rsid w:val="008F16C1"/>
    <w:rsid w:val="008F180F"/>
    <w:rsid w:val="008F273B"/>
    <w:rsid w:val="008F412A"/>
    <w:rsid w:val="008F5255"/>
    <w:rsid w:val="008F5817"/>
    <w:rsid w:val="008F58ED"/>
    <w:rsid w:val="008F63FA"/>
    <w:rsid w:val="008F65BD"/>
    <w:rsid w:val="008F65C8"/>
    <w:rsid w:val="008F6A72"/>
    <w:rsid w:val="0090015F"/>
    <w:rsid w:val="00900950"/>
    <w:rsid w:val="00900C6A"/>
    <w:rsid w:val="0090137A"/>
    <w:rsid w:val="00901CB7"/>
    <w:rsid w:val="00901FC8"/>
    <w:rsid w:val="00902E76"/>
    <w:rsid w:val="00903864"/>
    <w:rsid w:val="009045B6"/>
    <w:rsid w:val="00904F19"/>
    <w:rsid w:val="00905252"/>
    <w:rsid w:val="00905CEE"/>
    <w:rsid w:val="0090639E"/>
    <w:rsid w:val="0090658A"/>
    <w:rsid w:val="00906BFD"/>
    <w:rsid w:val="00907061"/>
    <w:rsid w:val="00907168"/>
    <w:rsid w:val="00907F47"/>
    <w:rsid w:val="0091016B"/>
    <w:rsid w:val="00910177"/>
    <w:rsid w:val="0091036D"/>
    <w:rsid w:val="00910743"/>
    <w:rsid w:val="00910829"/>
    <w:rsid w:val="00911090"/>
    <w:rsid w:val="00911622"/>
    <w:rsid w:val="00911A48"/>
    <w:rsid w:val="00912268"/>
    <w:rsid w:val="0091244C"/>
    <w:rsid w:val="009126D4"/>
    <w:rsid w:val="00912FDB"/>
    <w:rsid w:val="00913810"/>
    <w:rsid w:val="00913E8C"/>
    <w:rsid w:val="00914714"/>
    <w:rsid w:val="009149C3"/>
    <w:rsid w:val="00915226"/>
    <w:rsid w:val="00915236"/>
    <w:rsid w:val="009155F6"/>
    <w:rsid w:val="009158C8"/>
    <w:rsid w:val="00915F2A"/>
    <w:rsid w:val="0091676D"/>
    <w:rsid w:val="009170D9"/>
    <w:rsid w:val="0091787B"/>
    <w:rsid w:val="00921B20"/>
    <w:rsid w:val="00921E10"/>
    <w:rsid w:val="00922CAA"/>
    <w:rsid w:val="00924660"/>
    <w:rsid w:val="009249A5"/>
    <w:rsid w:val="00925631"/>
    <w:rsid w:val="00925AE6"/>
    <w:rsid w:val="00926565"/>
    <w:rsid w:val="00926EFD"/>
    <w:rsid w:val="00927695"/>
    <w:rsid w:val="009303F8"/>
    <w:rsid w:val="00930D56"/>
    <w:rsid w:val="00930D6B"/>
    <w:rsid w:val="00932F09"/>
    <w:rsid w:val="00933114"/>
    <w:rsid w:val="00933791"/>
    <w:rsid w:val="009342E3"/>
    <w:rsid w:val="009345CA"/>
    <w:rsid w:val="00934764"/>
    <w:rsid w:val="00934A0F"/>
    <w:rsid w:val="00935A4F"/>
    <w:rsid w:val="00935C99"/>
    <w:rsid w:val="0093605A"/>
    <w:rsid w:val="00936FE0"/>
    <w:rsid w:val="009371B2"/>
    <w:rsid w:val="009375D6"/>
    <w:rsid w:val="009402FB"/>
    <w:rsid w:val="00940D11"/>
    <w:rsid w:val="00940EBC"/>
    <w:rsid w:val="00941389"/>
    <w:rsid w:val="00941770"/>
    <w:rsid w:val="00942240"/>
    <w:rsid w:val="00942E2C"/>
    <w:rsid w:val="0094380F"/>
    <w:rsid w:val="0094486B"/>
    <w:rsid w:val="00944E5D"/>
    <w:rsid w:val="00945156"/>
    <w:rsid w:val="00945884"/>
    <w:rsid w:val="009467A3"/>
    <w:rsid w:val="009467FC"/>
    <w:rsid w:val="0094710C"/>
    <w:rsid w:val="00947127"/>
    <w:rsid w:val="00947C10"/>
    <w:rsid w:val="00947D6B"/>
    <w:rsid w:val="00950B5B"/>
    <w:rsid w:val="00950E68"/>
    <w:rsid w:val="00951E70"/>
    <w:rsid w:val="00951FED"/>
    <w:rsid w:val="00952EB5"/>
    <w:rsid w:val="00952F75"/>
    <w:rsid w:val="00953924"/>
    <w:rsid w:val="00953DD7"/>
    <w:rsid w:val="0095406B"/>
    <w:rsid w:val="009544DC"/>
    <w:rsid w:val="0095455B"/>
    <w:rsid w:val="00954593"/>
    <w:rsid w:val="0095549F"/>
    <w:rsid w:val="00955B6A"/>
    <w:rsid w:val="00957350"/>
    <w:rsid w:val="00957615"/>
    <w:rsid w:val="00957E18"/>
    <w:rsid w:val="00957EE6"/>
    <w:rsid w:val="009604B6"/>
    <w:rsid w:val="0096061B"/>
    <w:rsid w:val="00960CE5"/>
    <w:rsid w:val="00960F07"/>
    <w:rsid w:val="0096278A"/>
    <w:rsid w:val="00964CAE"/>
    <w:rsid w:val="009653F1"/>
    <w:rsid w:val="00966649"/>
    <w:rsid w:val="009669A5"/>
    <w:rsid w:val="00970276"/>
    <w:rsid w:val="00970C01"/>
    <w:rsid w:val="009711FD"/>
    <w:rsid w:val="00971B77"/>
    <w:rsid w:val="009720D9"/>
    <w:rsid w:val="00973C50"/>
    <w:rsid w:val="00974108"/>
    <w:rsid w:val="0097441E"/>
    <w:rsid w:val="009745CC"/>
    <w:rsid w:val="00974A34"/>
    <w:rsid w:val="00974EB2"/>
    <w:rsid w:val="00975089"/>
    <w:rsid w:val="00975576"/>
    <w:rsid w:val="00975DB0"/>
    <w:rsid w:val="009765B4"/>
    <w:rsid w:val="009767A2"/>
    <w:rsid w:val="00977B42"/>
    <w:rsid w:val="00977FF2"/>
    <w:rsid w:val="00980327"/>
    <w:rsid w:val="009804BA"/>
    <w:rsid w:val="009804E6"/>
    <w:rsid w:val="00980E0C"/>
    <w:rsid w:val="0098160E"/>
    <w:rsid w:val="0098219A"/>
    <w:rsid w:val="0098268D"/>
    <w:rsid w:val="00983478"/>
    <w:rsid w:val="009838C0"/>
    <w:rsid w:val="0098432B"/>
    <w:rsid w:val="00984D7D"/>
    <w:rsid w:val="009850AE"/>
    <w:rsid w:val="0098559C"/>
    <w:rsid w:val="00985B54"/>
    <w:rsid w:val="009868D4"/>
    <w:rsid w:val="00987012"/>
    <w:rsid w:val="0098788B"/>
    <w:rsid w:val="009903AC"/>
    <w:rsid w:val="00990BFB"/>
    <w:rsid w:val="00990DAA"/>
    <w:rsid w:val="00990EDA"/>
    <w:rsid w:val="009914A1"/>
    <w:rsid w:val="00991EE7"/>
    <w:rsid w:val="00992B43"/>
    <w:rsid w:val="00992FB8"/>
    <w:rsid w:val="009932FF"/>
    <w:rsid w:val="00993AA8"/>
    <w:rsid w:val="0099431B"/>
    <w:rsid w:val="009959DB"/>
    <w:rsid w:val="00996771"/>
    <w:rsid w:val="009972FE"/>
    <w:rsid w:val="00997575"/>
    <w:rsid w:val="00997741"/>
    <w:rsid w:val="00997EE1"/>
    <w:rsid w:val="009A007C"/>
    <w:rsid w:val="009A02CA"/>
    <w:rsid w:val="009A1A44"/>
    <w:rsid w:val="009A1B78"/>
    <w:rsid w:val="009A2233"/>
    <w:rsid w:val="009A2DAF"/>
    <w:rsid w:val="009A47C4"/>
    <w:rsid w:val="009A483B"/>
    <w:rsid w:val="009A4BF2"/>
    <w:rsid w:val="009A54A5"/>
    <w:rsid w:val="009A594C"/>
    <w:rsid w:val="009A702D"/>
    <w:rsid w:val="009A7061"/>
    <w:rsid w:val="009A756D"/>
    <w:rsid w:val="009B03CA"/>
    <w:rsid w:val="009B0714"/>
    <w:rsid w:val="009B0913"/>
    <w:rsid w:val="009B0F21"/>
    <w:rsid w:val="009B210A"/>
    <w:rsid w:val="009B25EC"/>
    <w:rsid w:val="009B27BB"/>
    <w:rsid w:val="009B32FF"/>
    <w:rsid w:val="009B3D28"/>
    <w:rsid w:val="009B49EF"/>
    <w:rsid w:val="009B50D1"/>
    <w:rsid w:val="009B53F4"/>
    <w:rsid w:val="009B5A32"/>
    <w:rsid w:val="009B6B0B"/>
    <w:rsid w:val="009B730F"/>
    <w:rsid w:val="009C05AE"/>
    <w:rsid w:val="009C0BA4"/>
    <w:rsid w:val="009C2428"/>
    <w:rsid w:val="009C2C0C"/>
    <w:rsid w:val="009C2C40"/>
    <w:rsid w:val="009C3896"/>
    <w:rsid w:val="009C39E3"/>
    <w:rsid w:val="009C3F99"/>
    <w:rsid w:val="009C40C5"/>
    <w:rsid w:val="009C41C1"/>
    <w:rsid w:val="009C4352"/>
    <w:rsid w:val="009C5054"/>
    <w:rsid w:val="009C5254"/>
    <w:rsid w:val="009C5320"/>
    <w:rsid w:val="009C53F0"/>
    <w:rsid w:val="009C55B4"/>
    <w:rsid w:val="009C5EC2"/>
    <w:rsid w:val="009C6091"/>
    <w:rsid w:val="009C627E"/>
    <w:rsid w:val="009C659C"/>
    <w:rsid w:val="009C6709"/>
    <w:rsid w:val="009C687C"/>
    <w:rsid w:val="009C6A82"/>
    <w:rsid w:val="009C6F2A"/>
    <w:rsid w:val="009C7942"/>
    <w:rsid w:val="009C7F83"/>
    <w:rsid w:val="009D2EDE"/>
    <w:rsid w:val="009D375A"/>
    <w:rsid w:val="009D37BE"/>
    <w:rsid w:val="009D4054"/>
    <w:rsid w:val="009D4DED"/>
    <w:rsid w:val="009D6269"/>
    <w:rsid w:val="009D7061"/>
    <w:rsid w:val="009D7748"/>
    <w:rsid w:val="009D7E94"/>
    <w:rsid w:val="009E072C"/>
    <w:rsid w:val="009E078E"/>
    <w:rsid w:val="009E0A4F"/>
    <w:rsid w:val="009E182E"/>
    <w:rsid w:val="009E1918"/>
    <w:rsid w:val="009E1C57"/>
    <w:rsid w:val="009E2141"/>
    <w:rsid w:val="009E22E1"/>
    <w:rsid w:val="009E2614"/>
    <w:rsid w:val="009E2C7E"/>
    <w:rsid w:val="009E3807"/>
    <w:rsid w:val="009E395D"/>
    <w:rsid w:val="009E3CFF"/>
    <w:rsid w:val="009E40FA"/>
    <w:rsid w:val="009E497B"/>
    <w:rsid w:val="009E4B89"/>
    <w:rsid w:val="009E59F6"/>
    <w:rsid w:val="009E62A1"/>
    <w:rsid w:val="009E6638"/>
    <w:rsid w:val="009E6D66"/>
    <w:rsid w:val="009E6ED0"/>
    <w:rsid w:val="009E7245"/>
    <w:rsid w:val="009F00AC"/>
    <w:rsid w:val="009F020C"/>
    <w:rsid w:val="009F10FB"/>
    <w:rsid w:val="009F16FE"/>
    <w:rsid w:val="009F1AE7"/>
    <w:rsid w:val="009F22C9"/>
    <w:rsid w:val="009F276B"/>
    <w:rsid w:val="009F3CED"/>
    <w:rsid w:val="009F4AE7"/>
    <w:rsid w:val="009F4F1E"/>
    <w:rsid w:val="009F57F4"/>
    <w:rsid w:val="009F5FB7"/>
    <w:rsid w:val="009F6220"/>
    <w:rsid w:val="009F6283"/>
    <w:rsid w:val="009F6BA2"/>
    <w:rsid w:val="009F7424"/>
    <w:rsid w:val="009F76ED"/>
    <w:rsid w:val="009F78CF"/>
    <w:rsid w:val="00A0059D"/>
    <w:rsid w:val="00A009B2"/>
    <w:rsid w:val="00A00C1C"/>
    <w:rsid w:val="00A00F3E"/>
    <w:rsid w:val="00A016A3"/>
    <w:rsid w:val="00A0203C"/>
    <w:rsid w:val="00A02A2C"/>
    <w:rsid w:val="00A02EA6"/>
    <w:rsid w:val="00A041D3"/>
    <w:rsid w:val="00A04FC7"/>
    <w:rsid w:val="00A05192"/>
    <w:rsid w:val="00A05575"/>
    <w:rsid w:val="00A05E15"/>
    <w:rsid w:val="00A0603A"/>
    <w:rsid w:val="00A067E8"/>
    <w:rsid w:val="00A07349"/>
    <w:rsid w:val="00A077FD"/>
    <w:rsid w:val="00A078B4"/>
    <w:rsid w:val="00A078D3"/>
    <w:rsid w:val="00A078F3"/>
    <w:rsid w:val="00A07A0C"/>
    <w:rsid w:val="00A07EE5"/>
    <w:rsid w:val="00A10269"/>
    <w:rsid w:val="00A103AF"/>
    <w:rsid w:val="00A11C1E"/>
    <w:rsid w:val="00A1215B"/>
    <w:rsid w:val="00A13984"/>
    <w:rsid w:val="00A13E73"/>
    <w:rsid w:val="00A15453"/>
    <w:rsid w:val="00A15B0A"/>
    <w:rsid w:val="00A161BE"/>
    <w:rsid w:val="00A17049"/>
    <w:rsid w:val="00A17A9E"/>
    <w:rsid w:val="00A2156E"/>
    <w:rsid w:val="00A22206"/>
    <w:rsid w:val="00A227B8"/>
    <w:rsid w:val="00A23035"/>
    <w:rsid w:val="00A23156"/>
    <w:rsid w:val="00A231A6"/>
    <w:rsid w:val="00A240FF"/>
    <w:rsid w:val="00A248F3"/>
    <w:rsid w:val="00A24F5B"/>
    <w:rsid w:val="00A25287"/>
    <w:rsid w:val="00A2583A"/>
    <w:rsid w:val="00A2616A"/>
    <w:rsid w:val="00A268AF"/>
    <w:rsid w:val="00A269D1"/>
    <w:rsid w:val="00A26B87"/>
    <w:rsid w:val="00A27320"/>
    <w:rsid w:val="00A27955"/>
    <w:rsid w:val="00A27AEE"/>
    <w:rsid w:val="00A300F2"/>
    <w:rsid w:val="00A30196"/>
    <w:rsid w:val="00A304EB"/>
    <w:rsid w:val="00A306AF"/>
    <w:rsid w:val="00A30A92"/>
    <w:rsid w:val="00A31457"/>
    <w:rsid w:val="00A33506"/>
    <w:rsid w:val="00A33657"/>
    <w:rsid w:val="00A33B03"/>
    <w:rsid w:val="00A34471"/>
    <w:rsid w:val="00A357FD"/>
    <w:rsid w:val="00A36517"/>
    <w:rsid w:val="00A369C3"/>
    <w:rsid w:val="00A36C13"/>
    <w:rsid w:val="00A36EEF"/>
    <w:rsid w:val="00A4051B"/>
    <w:rsid w:val="00A40B6D"/>
    <w:rsid w:val="00A40EAE"/>
    <w:rsid w:val="00A41204"/>
    <w:rsid w:val="00A4128D"/>
    <w:rsid w:val="00A414D0"/>
    <w:rsid w:val="00A4161D"/>
    <w:rsid w:val="00A41AB1"/>
    <w:rsid w:val="00A41B73"/>
    <w:rsid w:val="00A41D17"/>
    <w:rsid w:val="00A42C57"/>
    <w:rsid w:val="00A42D3A"/>
    <w:rsid w:val="00A43244"/>
    <w:rsid w:val="00A43F6E"/>
    <w:rsid w:val="00A44D8F"/>
    <w:rsid w:val="00A459BA"/>
    <w:rsid w:val="00A464F7"/>
    <w:rsid w:val="00A47D33"/>
    <w:rsid w:val="00A47EF8"/>
    <w:rsid w:val="00A5078D"/>
    <w:rsid w:val="00A50919"/>
    <w:rsid w:val="00A50A88"/>
    <w:rsid w:val="00A50DFE"/>
    <w:rsid w:val="00A51AEF"/>
    <w:rsid w:val="00A52AA8"/>
    <w:rsid w:val="00A53144"/>
    <w:rsid w:val="00A53726"/>
    <w:rsid w:val="00A54285"/>
    <w:rsid w:val="00A54736"/>
    <w:rsid w:val="00A55B64"/>
    <w:rsid w:val="00A55F37"/>
    <w:rsid w:val="00A562CD"/>
    <w:rsid w:val="00A562DC"/>
    <w:rsid w:val="00A5654A"/>
    <w:rsid w:val="00A56716"/>
    <w:rsid w:val="00A56922"/>
    <w:rsid w:val="00A57AF4"/>
    <w:rsid w:val="00A60A81"/>
    <w:rsid w:val="00A614F9"/>
    <w:rsid w:val="00A6171E"/>
    <w:rsid w:val="00A61DE3"/>
    <w:rsid w:val="00A625ED"/>
    <w:rsid w:val="00A62918"/>
    <w:rsid w:val="00A62E67"/>
    <w:rsid w:val="00A64B21"/>
    <w:rsid w:val="00A64CDD"/>
    <w:rsid w:val="00A64F9A"/>
    <w:rsid w:val="00A65188"/>
    <w:rsid w:val="00A6550A"/>
    <w:rsid w:val="00A66555"/>
    <w:rsid w:val="00A6703B"/>
    <w:rsid w:val="00A67906"/>
    <w:rsid w:val="00A67A3B"/>
    <w:rsid w:val="00A701D7"/>
    <w:rsid w:val="00A70307"/>
    <w:rsid w:val="00A7144A"/>
    <w:rsid w:val="00A71C36"/>
    <w:rsid w:val="00A72248"/>
    <w:rsid w:val="00A72ABC"/>
    <w:rsid w:val="00A72FA2"/>
    <w:rsid w:val="00A7358D"/>
    <w:rsid w:val="00A7560B"/>
    <w:rsid w:val="00A756CC"/>
    <w:rsid w:val="00A75A5E"/>
    <w:rsid w:val="00A75F5B"/>
    <w:rsid w:val="00A774F6"/>
    <w:rsid w:val="00A803BA"/>
    <w:rsid w:val="00A80822"/>
    <w:rsid w:val="00A808BC"/>
    <w:rsid w:val="00A80B64"/>
    <w:rsid w:val="00A811A7"/>
    <w:rsid w:val="00A81540"/>
    <w:rsid w:val="00A82719"/>
    <w:rsid w:val="00A82E64"/>
    <w:rsid w:val="00A82FAA"/>
    <w:rsid w:val="00A8321B"/>
    <w:rsid w:val="00A83B9A"/>
    <w:rsid w:val="00A842BB"/>
    <w:rsid w:val="00A845A3"/>
    <w:rsid w:val="00A846EE"/>
    <w:rsid w:val="00A8678B"/>
    <w:rsid w:val="00A867D0"/>
    <w:rsid w:val="00A87463"/>
    <w:rsid w:val="00A87886"/>
    <w:rsid w:val="00A9072F"/>
    <w:rsid w:val="00A92861"/>
    <w:rsid w:val="00A95388"/>
    <w:rsid w:val="00A95FF8"/>
    <w:rsid w:val="00A97222"/>
    <w:rsid w:val="00AA0037"/>
    <w:rsid w:val="00AA0782"/>
    <w:rsid w:val="00AA08CA"/>
    <w:rsid w:val="00AA0F83"/>
    <w:rsid w:val="00AA1D09"/>
    <w:rsid w:val="00AA2097"/>
    <w:rsid w:val="00AA3921"/>
    <w:rsid w:val="00AA4DAA"/>
    <w:rsid w:val="00AA55FF"/>
    <w:rsid w:val="00AA5D81"/>
    <w:rsid w:val="00AA640D"/>
    <w:rsid w:val="00AA6C17"/>
    <w:rsid w:val="00AA73E6"/>
    <w:rsid w:val="00AA784A"/>
    <w:rsid w:val="00AB0129"/>
    <w:rsid w:val="00AB0E67"/>
    <w:rsid w:val="00AB18E8"/>
    <w:rsid w:val="00AB19A9"/>
    <w:rsid w:val="00AB1C2C"/>
    <w:rsid w:val="00AB2FB4"/>
    <w:rsid w:val="00AB322F"/>
    <w:rsid w:val="00AB3808"/>
    <w:rsid w:val="00AB38D8"/>
    <w:rsid w:val="00AB392D"/>
    <w:rsid w:val="00AB4780"/>
    <w:rsid w:val="00AB4B0A"/>
    <w:rsid w:val="00AB4E8B"/>
    <w:rsid w:val="00AB503C"/>
    <w:rsid w:val="00AB5662"/>
    <w:rsid w:val="00AB643C"/>
    <w:rsid w:val="00AB64FB"/>
    <w:rsid w:val="00AB6C89"/>
    <w:rsid w:val="00AB7BC5"/>
    <w:rsid w:val="00AC0073"/>
    <w:rsid w:val="00AC04FC"/>
    <w:rsid w:val="00AC0F19"/>
    <w:rsid w:val="00AC1418"/>
    <w:rsid w:val="00AC2D97"/>
    <w:rsid w:val="00AC3B4C"/>
    <w:rsid w:val="00AC5633"/>
    <w:rsid w:val="00AC5AEC"/>
    <w:rsid w:val="00AC6D34"/>
    <w:rsid w:val="00AC72C0"/>
    <w:rsid w:val="00AD0569"/>
    <w:rsid w:val="00AD0BFD"/>
    <w:rsid w:val="00AD108C"/>
    <w:rsid w:val="00AD12B0"/>
    <w:rsid w:val="00AD13FA"/>
    <w:rsid w:val="00AD189C"/>
    <w:rsid w:val="00AD2810"/>
    <w:rsid w:val="00AD2BCF"/>
    <w:rsid w:val="00AD3E1B"/>
    <w:rsid w:val="00AD4AF0"/>
    <w:rsid w:val="00AD4F91"/>
    <w:rsid w:val="00AD6EBC"/>
    <w:rsid w:val="00AD71B2"/>
    <w:rsid w:val="00AD72E3"/>
    <w:rsid w:val="00AE00B0"/>
    <w:rsid w:val="00AE021C"/>
    <w:rsid w:val="00AE03A7"/>
    <w:rsid w:val="00AE0BB6"/>
    <w:rsid w:val="00AE13A1"/>
    <w:rsid w:val="00AE1BFB"/>
    <w:rsid w:val="00AE1EE3"/>
    <w:rsid w:val="00AE2338"/>
    <w:rsid w:val="00AE260C"/>
    <w:rsid w:val="00AE31CA"/>
    <w:rsid w:val="00AE3553"/>
    <w:rsid w:val="00AE553B"/>
    <w:rsid w:val="00AE5A15"/>
    <w:rsid w:val="00AE5E19"/>
    <w:rsid w:val="00AE5EE7"/>
    <w:rsid w:val="00AE6315"/>
    <w:rsid w:val="00AE686F"/>
    <w:rsid w:val="00AE6CA6"/>
    <w:rsid w:val="00AE6F37"/>
    <w:rsid w:val="00AF070E"/>
    <w:rsid w:val="00AF18DF"/>
    <w:rsid w:val="00AF1BDC"/>
    <w:rsid w:val="00AF1ECD"/>
    <w:rsid w:val="00AF238E"/>
    <w:rsid w:val="00AF2403"/>
    <w:rsid w:val="00AF2D80"/>
    <w:rsid w:val="00AF31D0"/>
    <w:rsid w:val="00AF3809"/>
    <w:rsid w:val="00AF3C0A"/>
    <w:rsid w:val="00AF3FBF"/>
    <w:rsid w:val="00AF48B9"/>
    <w:rsid w:val="00AF57A6"/>
    <w:rsid w:val="00AF587A"/>
    <w:rsid w:val="00AF6132"/>
    <w:rsid w:val="00AF6693"/>
    <w:rsid w:val="00AF6879"/>
    <w:rsid w:val="00AF72BA"/>
    <w:rsid w:val="00AF74D6"/>
    <w:rsid w:val="00AF7B14"/>
    <w:rsid w:val="00AF7FCF"/>
    <w:rsid w:val="00B00B43"/>
    <w:rsid w:val="00B01065"/>
    <w:rsid w:val="00B0273F"/>
    <w:rsid w:val="00B0481F"/>
    <w:rsid w:val="00B064A4"/>
    <w:rsid w:val="00B0677F"/>
    <w:rsid w:val="00B06AE9"/>
    <w:rsid w:val="00B07035"/>
    <w:rsid w:val="00B07DD1"/>
    <w:rsid w:val="00B07FCA"/>
    <w:rsid w:val="00B109B6"/>
    <w:rsid w:val="00B11F6A"/>
    <w:rsid w:val="00B12360"/>
    <w:rsid w:val="00B128E6"/>
    <w:rsid w:val="00B13C17"/>
    <w:rsid w:val="00B14A38"/>
    <w:rsid w:val="00B14E34"/>
    <w:rsid w:val="00B1586F"/>
    <w:rsid w:val="00B15B02"/>
    <w:rsid w:val="00B15E20"/>
    <w:rsid w:val="00B1699A"/>
    <w:rsid w:val="00B16F2C"/>
    <w:rsid w:val="00B1716F"/>
    <w:rsid w:val="00B17EE0"/>
    <w:rsid w:val="00B17F1E"/>
    <w:rsid w:val="00B2020F"/>
    <w:rsid w:val="00B20FFB"/>
    <w:rsid w:val="00B21082"/>
    <w:rsid w:val="00B21940"/>
    <w:rsid w:val="00B21A8C"/>
    <w:rsid w:val="00B22C4A"/>
    <w:rsid w:val="00B2309E"/>
    <w:rsid w:val="00B2338A"/>
    <w:rsid w:val="00B24B40"/>
    <w:rsid w:val="00B24ED5"/>
    <w:rsid w:val="00B253A5"/>
    <w:rsid w:val="00B256E0"/>
    <w:rsid w:val="00B257E4"/>
    <w:rsid w:val="00B260A6"/>
    <w:rsid w:val="00B26FD6"/>
    <w:rsid w:val="00B2723D"/>
    <w:rsid w:val="00B273AB"/>
    <w:rsid w:val="00B27827"/>
    <w:rsid w:val="00B278B5"/>
    <w:rsid w:val="00B30426"/>
    <w:rsid w:val="00B31E72"/>
    <w:rsid w:val="00B32CE1"/>
    <w:rsid w:val="00B330D0"/>
    <w:rsid w:val="00B3355D"/>
    <w:rsid w:val="00B34B76"/>
    <w:rsid w:val="00B34CA3"/>
    <w:rsid w:val="00B35055"/>
    <w:rsid w:val="00B377A2"/>
    <w:rsid w:val="00B37A71"/>
    <w:rsid w:val="00B37B62"/>
    <w:rsid w:val="00B40112"/>
    <w:rsid w:val="00B40161"/>
    <w:rsid w:val="00B40319"/>
    <w:rsid w:val="00B40576"/>
    <w:rsid w:val="00B40D62"/>
    <w:rsid w:val="00B410B4"/>
    <w:rsid w:val="00B42EC7"/>
    <w:rsid w:val="00B42F6C"/>
    <w:rsid w:val="00B42FA4"/>
    <w:rsid w:val="00B42FF6"/>
    <w:rsid w:val="00B433FC"/>
    <w:rsid w:val="00B43505"/>
    <w:rsid w:val="00B439AD"/>
    <w:rsid w:val="00B44292"/>
    <w:rsid w:val="00B44D30"/>
    <w:rsid w:val="00B44F0B"/>
    <w:rsid w:val="00B454BD"/>
    <w:rsid w:val="00B47589"/>
    <w:rsid w:val="00B47AA5"/>
    <w:rsid w:val="00B47C6F"/>
    <w:rsid w:val="00B5007F"/>
    <w:rsid w:val="00B5037A"/>
    <w:rsid w:val="00B512E2"/>
    <w:rsid w:val="00B5138B"/>
    <w:rsid w:val="00B51392"/>
    <w:rsid w:val="00B51AC9"/>
    <w:rsid w:val="00B5295F"/>
    <w:rsid w:val="00B533F7"/>
    <w:rsid w:val="00B5344E"/>
    <w:rsid w:val="00B53896"/>
    <w:rsid w:val="00B53B85"/>
    <w:rsid w:val="00B53C7D"/>
    <w:rsid w:val="00B53D1F"/>
    <w:rsid w:val="00B54186"/>
    <w:rsid w:val="00B54FFE"/>
    <w:rsid w:val="00B566BF"/>
    <w:rsid w:val="00B56731"/>
    <w:rsid w:val="00B567F5"/>
    <w:rsid w:val="00B56C89"/>
    <w:rsid w:val="00B56FC8"/>
    <w:rsid w:val="00B57059"/>
    <w:rsid w:val="00B57AAC"/>
    <w:rsid w:val="00B57B99"/>
    <w:rsid w:val="00B608DC"/>
    <w:rsid w:val="00B60F5D"/>
    <w:rsid w:val="00B614EE"/>
    <w:rsid w:val="00B6279E"/>
    <w:rsid w:val="00B63001"/>
    <w:rsid w:val="00B63444"/>
    <w:rsid w:val="00B64920"/>
    <w:rsid w:val="00B64A55"/>
    <w:rsid w:val="00B65959"/>
    <w:rsid w:val="00B65A8B"/>
    <w:rsid w:val="00B6661E"/>
    <w:rsid w:val="00B67539"/>
    <w:rsid w:val="00B676A9"/>
    <w:rsid w:val="00B70E54"/>
    <w:rsid w:val="00B71326"/>
    <w:rsid w:val="00B716C3"/>
    <w:rsid w:val="00B71CCF"/>
    <w:rsid w:val="00B72143"/>
    <w:rsid w:val="00B72239"/>
    <w:rsid w:val="00B72BC4"/>
    <w:rsid w:val="00B7387B"/>
    <w:rsid w:val="00B75B1B"/>
    <w:rsid w:val="00B75C5C"/>
    <w:rsid w:val="00B76951"/>
    <w:rsid w:val="00B769FE"/>
    <w:rsid w:val="00B76E4A"/>
    <w:rsid w:val="00B77290"/>
    <w:rsid w:val="00B77FC6"/>
    <w:rsid w:val="00B80467"/>
    <w:rsid w:val="00B80974"/>
    <w:rsid w:val="00B80A4F"/>
    <w:rsid w:val="00B80E9E"/>
    <w:rsid w:val="00B81413"/>
    <w:rsid w:val="00B81B5A"/>
    <w:rsid w:val="00B8241D"/>
    <w:rsid w:val="00B8264F"/>
    <w:rsid w:val="00B837B0"/>
    <w:rsid w:val="00B83A31"/>
    <w:rsid w:val="00B83D25"/>
    <w:rsid w:val="00B83DE0"/>
    <w:rsid w:val="00B842B0"/>
    <w:rsid w:val="00B84D5C"/>
    <w:rsid w:val="00B8541D"/>
    <w:rsid w:val="00B85453"/>
    <w:rsid w:val="00B8546F"/>
    <w:rsid w:val="00B854D6"/>
    <w:rsid w:val="00B85A02"/>
    <w:rsid w:val="00B87210"/>
    <w:rsid w:val="00B9022A"/>
    <w:rsid w:val="00B90DE9"/>
    <w:rsid w:val="00B91289"/>
    <w:rsid w:val="00B913EC"/>
    <w:rsid w:val="00B92584"/>
    <w:rsid w:val="00B930A5"/>
    <w:rsid w:val="00B94C0A"/>
    <w:rsid w:val="00B94C36"/>
    <w:rsid w:val="00B94DAD"/>
    <w:rsid w:val="00B9561F"/>
    <w:rsid w:val="00B95A75"/>
    <w:rsid w:val="00B95E24"/>
    <w:rsid w:val="00B974B0"/>
    <w:rsid w:val="00BA175A"/>
    <w:rsid w:val="00BA39EC"/>
    <w:rsid w:val="00BA3D81"/>
    <w:rsid w:val="00BA45E5"/>
    <w:rsid w:val="00BA490A"/>
    <w:rsid w:val="00BA5D9B"/>
    <w:rsid w:val="00BA5FE4"/>
    <w:rsid w:val="00BA69A8"/>
    <w:rsid w:val="00BA7F91"/>
    <w:rsid w:val="00BB04DD"/>
    <w:rsid w:val="00BB08CD"/>
    <w:rsid w:val="00BB0AA7"/>
    <w:rsid w:val="00BB0DB0"/>
    <w:rsid w:val="00BB0F91"/>
    <w:rsid w:val="00BB1937"/>
    <w:rsid w:val="00BB1E0C"/>
    <w:rsid w:val="00BB2289"/>
    <w:rsid w:val="00BB24D3"/>
    <w:rsid w:val="00BB283E"/>
    <w:rsid w:val="00BB28B3"/>
    <w:rsid w:val="00BB2900"/>
    <w:rsid w:val="00BB33BF"/>
    <w:rsid w:val="00BB356E"/>
    <w:rsid w:val="00BB3E33"/>
    <w:rsid w:val="00BB3E94"/>
    <w:rsid w:val="00BB3ED6"/>
    <w:rsid w:val="00BB4382"/>
    <w:rsid w:val="00BB4828"/>
    <w:rsid w:val="00BB497C"/>
    <w:rsid w:val="00BB6B58"/>
    <w:rsid w:val="00BB72C5"/>
    <w:rsid w:val="00BB7572"/>
    <w:rsid w:val="00BB7AA1"/>
    <w:rsid w:val="00BC06C1"/>
    <w:rsid w:val="00BC0FA0"/>
    <w:rsid w:val="00BC1165"/>
    <w:rsid w:val="00BC2615"/>
    <w:rsid w:val="00BC2670"/>
    <w:rsid w:val="00BC2FA4"/>
    <w:rsid w:val="00BC35EB"/>
    <w:rsid w:val="00BC3EFE"/>
    <w:rsid w:val="00BC4220"/>
    <w:rsid w:val="00BC47C3"/>
    <w:rsid w:val="00BC57E4"/>
    <w:rsid w:val="00BC6060"/>
    <w:rsid w:val="00BC6524"/>
    <w:rsid w:val="00BC6644"/>
    <w:rsid w:val="00BC7556"/>
    <w:rsid w:val="00BD037D"/>
    <w:rsid w:val="00BD15F7"/>
    <w:rsid w:val="00BD17BC"/>
    <w:rsid w:val="00BD189C"/>
    <w:rsid w:val="00BD1C46"/>
    <w:rsid w:val="00BD2BA1"/>
    <w:rsid w:val="00BD35C4"/>
    <w:rsid w:val="00BD504C"/>
    <w:rsid w:val="00BD51C8"/>
    <w:rsid w:val="00BD5456"/>
    <w:rsid w:val="00BD54CC"/>
    <w:rsid w:val="00BD56B2"/>
    <w:rsid w:val="00BD7358"/>
    <w:rsid w:val="00BD73FE"/>
    <w:rsid w:val="00BD7C87"/>
    <w:rsid w:val="00BD7C92"/>
    <w:rsid w:val="00BE054F"/>
    <w:rsid w:val="00BE117B"/>
    <w:rsid w:val="00BE173E"/>
    <w:rsid w:val="00BE1910"/>
    <w:rsid w:val="00BE1DDA"/>
    <w:rsid w:val="00BE2C48"/>
    <w:rsid w:val="00BE3603"/>
    <w:rsid w:val="00BE38BA"/>
    <w:rsid w:val="00BE3D66"/>
    <w:rsid w:val="00BE3F03"/>
    <w:rsid w:val="00BE436F"/>
    <w:rsid w:val="00BE45F1"/>
    <w:rsid w:val="00BE4E64"/>
    <w:rsid w:val="00BE59B2"/>
    <w:rsid w:val="00BE638F"/>
    <w:rsid w:val="00BE644B"/>
    <w:rsid w:val="00BE6DFE"/>
    <w:rsid w:val="00BE79D6"/>
    <w:rsid w:val="00BF0653"/>
    <w:rsid w:val="00BF06CD"/>
    <w:rsid w:val="00BF1909"/>
    <w:rsid w:val="00BF1933"/>
    <w:rsid w:val="00BF2130"/>
    <w:rsid w:val="00BF2251"/>
    <w:rsid w:val="00BF275C"/>
    <w:rsid w:val="00BF27B9"/>
    <w:rsid w:val="00BF2B6A"/>
    <w:rsid w:val="00BF2D70"/>
    <w:rsid w:val="00BF2FB3"/>
    <w:rsid w:val="00BF3F64"/>
    <w:rsid w:val="00BF42C9"/>
    <w:rsid w:val="00BF4A5D"/>
    <w:rsid w:val="00BF4ACB"/>
    <w:rsid w:val="00BF4F34"/>
    <w:rsid w:val="00BF69A2"/>
    <w:rsid w:val="00BF6E16"/>
    <w:rsid w:val="00BF7229"/>
    <w:rsid w:val="00BF7873"/>
    <w:rsid w:val="00BF7D53"/>
    <w:rsid w:val="00BF7FAC"/>
    <w:rsid w:val="00C00871"/>
    <w:rsid w:val="00C00F2B"/>
    <w:rsid w:val="00C00F87"/>
    <w:rsid w:val="00C014D2"/>
    <w:rsid w:val="00C014EB"/>
    <w:rsid w:val="00C0173F"/>
    <w:rsid w:val="00C0221F"/>
    <w:rsid w:val="00C0245E"/>
    <w:rsid w:val="00C037E3"/>
    <w:rsid w:val="00C03CCA"/>
    <w:rsid w:val="00C041AD"/>
    <w:rsid w:val="00C04768"/>
    <w:rsid w:val="00C04F37"/>
    <w:rsid w:val="00C05448"/>
    <w:rsid w:val="00C059DF"/>
    <w:rsid w:val="00C05FBF"/>
    <w:rsid w:val="00C0618F"/>
    <w:rsid w:val="00C06D78"/>
    <w:rsid w:val="00C079D4"/>
    <w:rsid w:val="00C079DC"/>
    <w:rsid w:val="00C10B21"/>
    <w:rsid w:val="00C11A59"/>
    <w:rsid w:val="00C1214C"/>
    <w:rsid w:val="00C13649"/>
    <w:rsid w:val="00C13717"/>
    <w:rsid w:val="00C15DA5"/>
    <w:rsid w:val="00C16220"/>
    <w:rsid w:val="00C168F1"/>
    <w:rsid w:val="00C172AD"/>
    <w:rsid w:val="00C2026B"/>
    <w:rsid w:val="00C20971"/>
    <w:rsid w:val="00C209EF"/>
    <w:rsid w:val="00C213C0"/>
    <w:rsid w:val="00C22274"/>
    <w:rsid w:val="00C22A47"/>
    <w:rsid w:val="00C233EC"/>
    <w:rsid w:val="00C23ECA"/>
    <w:rsid w:val="00C23F8F"/>
    <w:rsid w:val="00C24581"/>
    <w:rsid w:val="00C2556D"/>
    <w:rsid w:val="00C255A7"/>
    <w:rsid w:val="00C258C1"/>
    <w:rsid w:val="00C2618C"/>
    <w:rsid w:val="00C26B16"/>
    <w:rsid w:val="00C273F1"/>
    <w:rsid w:val="00C27805"/>
    <w:rsid w:val="00C27BE3"/>
    <w:rsid w:val="00C27E99"/>
    <w:rsid w:val="00C30375"/>
    <w:rsid w:val="00C3084B"/>
    <w:rsid w:val="00C30914"/>
    <w:rsid w:val="00C30C30"/>
    <w:rsid w:val="00C30D20"/>
    <w:rsid w:val="00C30F18"/>
    <w:rsid w:val="00C319F7"/>
    <w:rsid w:val="00C32107"/>
    <w:rsid w:val="00C32A2D"/>
    <w:rsid w:val="00C32E0A"/>
    <w:rsid w:val="00C330D3"/>
    <w:rsid w:val="00C33284"/>
    <w:rsid w:val="00C33E67"/>
    <w:rsid w:val="00C3413B"/>
    <w:rsid w:val="00C3469D"/>
    <w:rsid w:val="00C347AA"/>
    <w:rsid w:val="00C3543C"/>
    <w:rsid w:val="00C35DD4"/>
    <w:rsid w:val="00C36D0C"/>
    <w:rsid w:val="00C37BB7"/>
    <w:rsid w:val="00C41EB4"/>
    <w:rsid w:val="00C421AB"/>
    <w:rsid w:val="00C42ACF"/>
    <w:rsid w:val="00C43584"/>
    <w:rsid w:val="00C449E1"/>
    <w:rsid w:val="00C44F3C"/>
    <w:rsid w:val="00C4594B"/>
    <w:rsid w:val="00C45CE7"/>
    <w:rsid w:val="00C4620A"/>
    <w:rsid w:val="00C46707"/>
    <w:rsid w:val="00C47425"/>
    <w:rsid w:val="00C50824"/>
    <w:rsid w:val="00C515C2"/>
    <w:rsid w:val="00C51B5C"/>
    <w:rsid w:val="00C51BEF"/>
    <w:rsid w:val="00C51D16"/>
    <w:rsid w:val="00C52086"/>
    <w:rsid w:val="00C52379"/>
    <w:rsid w:val="00C52621"/>
    <w:rsid w:val="00C52786"/>
    <w:rsid w:val="00C53165"/>
    <w:rsid w:val="00C5396F"/>
    <w:rsid w:val="00C54093"/>
    <w:rsid w:val="00C5496D"/>
    <w:rsid w:val="00C55864"/>
    <w:rsid w:val="00C55A3B"/>
    <w:rsid w:val="00C55C57"/>
    <w:rsid w:val="00C55C94"/>
    <w:rsid w:val="00C55D75"/>
    <w:rsid w:val="00C56529"/>
    <w:rsid w:val="00C566B3"/>
    <w:rsid w:val="00C568A3"/>
    <w:rsid w:val="00C57010"/>
    <w:rsid w:val="00C57110"/>
    <w:rsid w:val="00C577DA"/>
    <w:rsid w:val="00C57F4D"/>
    <w:rsid w:val="00C6036F"/>
    <w:rsid w:val="00C607DB"/>
    <w:rsid w:val="00C60EA8"/>
    <w:rsid w:val="00C610AF"/>
    <w:rsid w:val="00C624C2"/>
    <w:rsid w:val="00C6342A"/>
    <w:rsid w:val="00C6377B"/>
    <w:rsid w:val="00C6378C"/>
    <w:rsid w:val="00C63B93"/>
    <w:rsid w:val="00C63D20"/>
    <w:rsid w:val="00C63D9D"/>
    <w:rsid w:val="00C6403F"/>
    <w:rsid w:val="00C64170"/>
    <w:rsid w:val="00C641D7"/>
    <w:rsid w:val="00C6514E"/>
    <w:rsid w:val="00C6570C"/>
    <w:rsid w:val="00C65776"/>
    <w:rsid w:val="00C663B3"/>
    <w:rsid w:val="00C664A9"/>
    <w:rsid w:val="00C66C48"/>
    <w:rsid w:val="00C67A5A"/>
    <w:rsid w:val="00C67AD3"/>
    <w:rsid w:val="00C67B15"/>
    <w:rsid w:val="00C67CB0"/>
    <w:rsid w:val="00C706B5"/>
    <w:rsid w:val="00C713EB"/>
    <w:rsid w:val="00C71C73"/>
    <w:rsid w:val="00C721C0"/>
    <w:rsid w:val="00C7341F"/>
    <w:rsid w:val="00C73618"/>
    <w:rsid w:val="00C73826"/>
    <w:rsid w:val="00C7391A"/>
    <w:rsid w:val="00C73E1F"/>
    <w:rsid w:val="00C73F9C"/>
    <w:rsid w:val="00C749AC"/>
    <w:rsid w:val="00C74A77"/>
    <w:rsid w:val="00C758D9"/>
    <w:rsid w:val="00C759E5"/>
    <w:rsid w:val="00C76284"/>
    <w:rsid w:val="00C7644A"/>
    <w:rsid w:val="00C80011"/>
    <w:rsid w:val="00C809CB"/>
    <w:rsid w:val="00C80E98"/>
    <w:rsid w:val="00C8145F"/>
    <w:rsid w:val="00C81CDE"/>
    <w:rsid w:val="00C820E2"/>
    <w:rsid w:val="00C82693"/>
    <w:rsid w:val="00C82B88"/>
    <w:rsid w:val="00C8327E"/>
    <w:rsid w:val="00C83BEB"/>
    <w:rsid w:val="00C8533A"/>
    <w:rsid w:val="00C85AE5"/>
    <w:rsid w:val="00C8751C"/>
    <w:rsid w:val="00C878D1"/>
    <w:rsid w:val="00C8792D"/>
    <w:rsid w:val="00C909CB"/>
    <w:rsid w:val="00C91881"/>
    <w:rsid w:val="00C9285D"/>
    <w:rsid w:val="00C928E9"/>
    <w:rsid w:val="00C93481"/>
    <w:rsid w:val="00C936C3"/>
    <w:rsid w:val="00C93BAE"/>
    <w:rsid w:val="00C93CC5"/>
    <w:rsid w:val="00C9410B"/>
    <w:rsid w:val="00C941D3"/>
    <w:rsid w:val="00C949C1"/>
    <w:rsid w:val="00C9521F"/>
    <w:rsid w:val="00C95396"/>
    <w:rsid w:val="00C9554F"/>
    <w:rsid w:val="00C9574F"/>
    <w:rsid w:val="00C96CA7"/>
    <w:rsid w:val="00C976C1"/>
    <w:rsid w:val="00C978D3"/>
    <w:rsid w:val="00CA07C8"/>
    <w:rsid w:val="00CA128C"/>
    <w:rsid w:val="00CA1760"/>
    <w:rsid w:val="00CA1E42"/>
    <w:rsid w:val="00CA2019"/>
    <w:rsid w:val="00CA406F"/>
    <w:rsid w:val="00CA5050"/>
    <w:rsid w:val="00CA51F2"/>
    <w:rsid w:val="00CA5852"/>
    <w:rsid w:val="00CA5B13"/>
    <w:rsid w:val="00CA5DFF"/>
    <w:rsid w:val="00CA5E23"/>
    <w:rsid w:val="00CA5F3F"/>
    <w:rsid w:val="00CA6676"/>
    <w:rsid w:val="00CA7EEA"/>
    <w:rsid w:val="00CB00C3"/>
    <w:rsid w:val="00CB097A"/>
    <w:rsid w:val="00CB0B2B"/>
    <w:rsid w:val="00CB1001"/>
    <w:rsid w:val="00CB10E3"/>
    <w:rsid w:val="00CB1978"/>
    <w:rsid w:val="00CB2D5E"/>
    <w:rsid w:val="00CB2E18"/>
    <w:rsid w:val="00CB31C8"/>
    <w:rsid w:val="00CB3DEF"/>
    <w:rsid w:val="00CB4FFE"/>
    <w:rsid w:val="00CB5159"/>
    <w:rsid w:val="00CB5253"/>
    <w:rsid w:val="00CB5706"/>
    <w:rsid w:val="00CB5C4F"/>
    <w:rsid w:val="00CB7951"/>
    <w:rsid w:val="00CB7BEC"/>
    <w:rsid w:val="00CC055E"/>
    <w:rsid w:val="00CC06E6"/>
    <w:rsid w:val="00CC09C0"/>
    <w:rsid w:val="00CC0BE1"/>
    <w:rsid w:val="00CC101C"/>
    <w:rsid w:val="00CC183B"/>
    <w:rsid w:val="00CC1C80"/>
    <w:rsid w:val="00CC2667"/>
    <w:rsid w:val="00CC274C"/>
    <w:rsid w:val="00CC2810"/>
    <w:rsid w:val="00CC305A"/>
    <w:rsid w:val="00CC3620"/>
    <w:rsid w:val="00CC3C61"/>
    <w:rsid w:val="00CC4525"/>
    <w:rsid w:val="00CC4739"/>
    <w:rsid w:val="00CC4A0D"/>
    <w:rsid w:val="00CC4F40"/>
    <w:rsid w:val="00CC53ED"/>
    <w:rsid w:val="00CC5E98"/>
    <w:rsid w:val="00CC6831"/>
    <w:rsid w:val="00CC6A76"/>
    <w:rsid w:val="00CC6EB2"/>
    <w:rsid w:val="00CC7156"/>
    <w:rsid w:val="00CC7293"/>
    <w:rsid w:val="00CC776C"/>
    <w:rsid w:val="00CC7B13"/>
    <w:rsid w:val="00CC7B7C"/>
    <w:rsid w:val="00CC7FBC"/>
    <w:rsid w:val="00CD0347"/>
    <w:rsid w:val="00CD0612"/>
    <w:rsid w:val="00CD1362"/>
    <w:rsid w:val="00CD17E1"/>
    <w:rsid w:val="00CD2528"/>
    <w:rsid w:val="00CD29EC"/>
    <w:rsid w:val="00CD3772"/>
    <w:rsid w:val="00CD3C0F"/>
    <w:rsid w:val="00CD3CC9"/>
    <w:rsid w:val="00CD4043"/>
    <w:rsid w:val="00CD4263"/>
    <w:rsid w:val="00CD4E36"/>
    <w:rsid w:val="00CD5267"/>
    <w:rsid w:val="00CD52F1"/>
    <w:rsid w:val="00CD55CD"/>
    <w:rsid w:val="00CD6128"/>
    <w:rsid w:val="00CD6195"/>
    <w:rsid w:val="00CD64A3"/>
    <w:rsid w:val="00CD68FF"/>
    <w:rsid w:val="00CD75FD"/>
    <w:rsid w:val="00CD76F5"/>
    <w:rsid w:val="00CE039C"/>
    <w:rsid w:val="00CE095A"/>
    <w:rsid w:val="00CE0F63"/>
    <w:rsid w:val="00CE1670"/>
    <w:rsid w:val="00CE1F81"/>
    <w:rsid w:val="00CE2B01"/>
    <w:rsid w:val="00CE2C9F"/>
    <w:rsid w:val="00CE3B94"/>
    <w:rsid w:val="00CE3D7C"/>
    <w:rsid w:val="00CE4A3B"/>
    <w:rsid w:val="00CE4D04"/>
    <w:rsid w:val="00CE5886"/>
    <w:rsid w:val="00CE6E82"/>
    <w:rsid w:val="00CE7698"/>
    <w:rsid w:val="00CE77FB"/>
    <w:rsid w:val="00CE790F"/>
    <w:rsid w:val="00CF0197"/>
    <w:rsid w:val="00CF0EB8"/>
    <w:rsid w:val="00CF1419"/>
    <w:rsid w:val="00CF1995"/>
    <w:rsid w:val="00CF258D"/>
    <w:rsid w:val="00CF2604"/>
    <w:rsid w:val="00CF2DD9"/>
    <w:rsid w:val="00CF2EE1"/>
    <w:rsid w:val="00CF3AC0"/>
    <w:rsid w:val="00CF3E5C"/>
    <w:rsid w:val="00CF4288"/>
    <w:rsid w:val="00CF46A6"/>
    <w:rsid w:val="00CF46E1"/>
    <w:rsid w:val="00CF4FD4"/>
    <w:rsid w:val="00CF54E2"/>
    <w:rsid w:val="00CF58B6"/>
    <w:rsid w:val="00CF6616"/>
    <w:rsid w:val="00CF7161"/>
    <w:rsid w:val="00CF7D75"/>
    <w:rsid w:val="00D00CCF"/>
    <w:rsid w:val="00D00F62"/>
    <w:rsid w:val="00D01183"/>
    <w:rsid w:val="00D01678"/>
    <w:rsid w:val="00D03927"/>
    <w:rsid w:val="00D03B1A"/>
    <w:rsid w:val="00D03CEF"/>
    <w:rsid w:val="00D04580"/>
    <w:rsid w:val="00D04E0D"/>
    <w:rsid w:val="00D04E34"/>
    <w:rsid w:val="00D04E41"/>
    <w:rsid w:val="00D05702"/>
    <w:rsid w:val="00D065D3"/>
    <w:rsid w:val="00D0665E"/>
    <w:rsid w:val="00D06C52"/>
    <w:rsid w:val="00D07783"/>
    <w:rsid w:val="00D1105E"/>
    <w:rsid w:val="00D113FA"/>
    <w:rsid w:val="00D11C6D"/>
    <w:rsid w:val="00D11C85"/>
    <w:rsid w:val="00D120F5"/>
    <w:rsid w:val="00D1218C"/>
    <w:rsid w:val="00D132EE"/>
    <w:rsid w:val="00D13A99"/>
    <w:rsid w:val="00D13C1B"/>
    <w:rsid w:val="00D13FFB"/>
    <w:rsid w:val="00D14198"/>
    <w:rsid w:val="00D14822"/>
    <w:rsid w:val="00D16637"/>
    <w:rsid w:val="00D16D47"/>
    <w:rsid w:val="00D17C4D"/>
    <w:rsid w:val="00D2164B"/>
    <w:rsid w:val="00D216A9"/>
    <w:rsid w:val="00D217BC"/>
    <w:rsid w:val="00D22182"/>
    <w:rsid w:val="00D2221C"/>
    <w:rsid w:val="00D2242C"/>
    <w:rsid w:val="00D2259B"/>
    <w:rsid w:val="00D22B71"/>
    <w:rsid w:val="00D22CF4"/>
    <w:rsid w:val="00D233CA"/>
    <w:rsid w:val="00D2390F"/>
    <w:rsid w:val="00D2450A"/>
    <w:rsid w:val="00D24B18"/>
    <w:rsid w:val="00D24B5B"/>
    <w:rsid w:val="00D26047"/>
    <w:rsid w:val="00D26068"/>
    <w:rsid w:val="00D2617F"/>
    <w:rsid w:val="00D262E5"/>
    <w:rsid w:val="00D26E93"/>
    <w:rsid w:val="00D270BE"/>
    <w:rsid w:val="00D275FD"/>
    <w:rsid w:val="00D27D82"/>
    <w:rsid w:val="00D3012A"/>
    <w:rsid w:val="00D31467"/>
    <w:rsid w:val="00D319A5"/>
    <w:rsid w:val="00D31E96"/>
    <w:rsid w:val="00D33135"/>
    <w:rsid w:val="00D334D1"/>
    <w:rsid w:val="00D33EDD"/>
    <w:rsid w:val="00D35308"/>
    <w:rsid w:val="00D3537B"/>
    <w:rsid w:val="00D355E1"/>
    <w:rsid w:val="00D358C0"/>
    <w:rsid w:val="00D377C7"/>
    <w:rsid w:val="00D37E00"/>
    <w:rsid w:val="00D406A6"/>
    <w:rsid w:val="00D40D54"/>
    <w:rsid w:val="00D41CA0"/>
    <w:rsid w:val="00D421AE"/>
    <w:rsid w:val="00D422E2"/>
    <w:rsid w:val="00D42427"/>
    <w:rsid w:val="00D42A8D"/>
    <w:rsid w:val="00D42FDD"/>
    <w:rsid w:val="00D4341D"/>
    <w:rsid w:val="00D4345E"/>
    <w:rsid w:val="00D43B02"/>
    <w:rsid w:val="00D43BC2"/>
    <w:rsid w:val="00D440A2"/>
    <w:rsid w:val="00D4428B"/>
    <w:rsid w:val="00D443DB"/>
    <w:rsid w:val="00D447C6"/>
    <w:rsid w:val="00D447FF"/>
    <w:rsid w:val="00D45B21"/>
    <w:rsid w:val="00D45F64"/>
    <w:rsid w:val="00D45F85"/>
    <w:rsid w:val="00D46BC3"/>
    <w:rsid w:val="00D46E14"/>
    <w:rsid w:val="00D47380"/>
    <w:rsid w:val="00D4760B"/>
    <w:rsid w:val="00D47754"/>
    <w:rsid w:val="00D47907"/>
    <w:rsid w:val="00D47970"/>
    <w:rsid w:val="00D47B07"/>
    <w:rsid w:val="00D502DC"/>
    <w:rsid w:val="00D50791"/>
    <w:rsid w:val="00D50C0B"/>
    <w:rsid w:val="00D51360"/>
    <w:rsid w:val="00D52513"/>
    <w:rsid w:val="00D5326B"/>
    <w:rsid w:val="00D532F9"/>
    <w:rsid w:val="00D53C7F"/>
    <w:rsid w:val="00D5403A"/>
    <w:rsid w:val="00D54D32"/>
    <w:rsid w:val="00D55D27"/>
    <w:rsid w:val="00D55E9E"/>
    <w:rsid w:val="00D5615B"/>
    <w:rsid w:val="00D5630D"/>
    <w:rsid w:val="00D57061"/>
    <w:rsid w:val="00D572E1"/>
    <w:rsid w:val="00D574CF"/>
    <w:rsid w:val="00D57AD5"/>
    <w:rsid w:val="00D57BEA"/>
    <w:rsid w:val="00D61360"/>
    <w:rsid w:val="00D61561"/>
    <w:rsid w:val="00D620D9"/>
    <w:rsid w:val="00D62EED"/>
    <w:rsid w:val="00D63B47"/>
    <w:rsid w:val="00D64910"/>
    <w:rsid w:val="00D656C2"/>
    <w:rsid w:val="00D6620C"/>
    <w:rsid w:val="00D663A1"/>
    <w:rsid w:val="00D6646F"/>
    <w:rsid w:val="00D66ADF"/>
    <w:rsid w:val="00D66BC7"/>
    <w:rsid w:val="00D66F09"/>
    <w:rsid w:val="00D67080"/>
    <w:rsid w:val="00D671FA"/>
    <w:rsid w:val="00D701EA"/>
    <w:rsid w:val="00D7035A"/>
    <w:rsid w:val="00D707B1"/>
    <w:rsid w:val="00D70D0F"/>
    <w:rsid w:val="00D72457"/>
    <w:rsid w:val="00D72481"/>
    <w:rsid w:val="00D7272E"/>
    <w:rsid w:val="00D72B48"/>
    <w:rsid w:val="00D72EED"/>
    <w:rsid w:val="00D73D5F"/>
    <w:rsid w:val="00D745CC"/>
    <w:rsid w:val="00D7712D"/>
    <w:rsid w:val="00D7735E"/>
    <w:rsid w:val="00D8021A"/>
    <w:rsid w:val="00D8028A"/>
    <w:rsid w:val="00D80AFA"/>
    <w:rsid w:val="00D80FAF"/>
    <w:rsid w:val="00D81258"/>
    <w:rsid w:val="00D82039"/>
    <w:rsid w:val="00D84E87"/>
    <w:rsid w:val="00D85886"/>
    <w:rsid w:val="00D859B5"/>
    <w:rsid w:val="00D86346"/>
    <w:rsid w:val="00D86579"/>
    <w:rsid w:val="00D865CF"/>
    <w:rsid w:val="00D86658"/>
    <w:rsid w:val="00D86BD6"/>
    <w:rsid w:val="00D87148"/>
    <w:rsid w:val="00D87216"/>
    <w:rsid w:val="00D8724A"/>
    <w:rsid w:val="00D87308"/>
    <w:rsid w:val="00D87546"/>
    <w:rsid w:val="00D87703"/>
    <w:rsid w:val="00D8775F"/>
    <w:rsid w:val="00D87A33"/>
    <w:rsid w:val="00D909F6"/>
    <w:rsid w:val="00D91441"/>
    <w:rsid w:val="00D91742"/>
    <w:rsid w:val="00D91EEF"/>
    <w:rsid w:val="00D9279F"/>
    <w:rsid w:val="00D92D16"/>
    <w:rsid w:val="00D93FB8"/>
    <w:rsid w:val="00D945C7"/>
    <w:rsid w:val="00D95865"/>
    <w:rsid w:val="00D964D1"/>
    <w:rsid w:val="00D96503"/>
    <w:rsid w:val="00D96DD4"/>
    <w:rsid w:val="00D97E19"/>
    <w:rsid w:val="00D97EC0"/>
    <w:rsid w:val="00D97F96"/>
    <w:rsid w:val="00DA00B4"/>
    <w:rsid w:val="00DA064D"/>
    <w:rsid w:val="00DA0DCB"/>
    <w:rsid w:val="00DA1A14"/>
    <w:rsid w:val="00DA1ECC"/>
    <w:rsid w:val="00DA204E"/>
    <w:rsid w:val="00DA243E"/>
    <w:rsid w:val="00DA24CB"/>
    <w:rsid w:val="00DA3406"/>
    <w:rsid w:val="00DA3BF9"/>
    <w:rsid w:val="00DA413F"/>
    <w:rsid w:val="00DA4F4E"/>
    <w:rsid w:val="00DA6528"/>
    <w:rsid w:val="00DA6530"/>
    <w:rsid w:val="00DA7156"/>
    <w:rsid w:val="00DA76DE"/>
    <w:rsid w:val="00DA7760"/>
    <w:rsid w:val="00DA7E57"/>
    <w:rsid w:val="00DB0615"/>
    <w:rsid w:val="00DB0CE8"/>
    <w:rsid w:val="00DB0F18"/>
    <w:rsid w:val="00DB16D4"/>
    <w:rsid w:val="00DB234C"/>
    <w:rsid w:val="00DB2A17"/>
    <w:rsid w:val="00DB2C1C"/>
    <w:rsid w:val="00DB3740"/>
    <w:rsid w:val="00DB3828"/>
    <w:rsid w:val="00DB3E85"/>
    <w:rsid w:val="00DB52B4"/>
    <w:rsid w:val="00DB52FC"/>
    <w:rsid w:val="00DB5761"/>
    <w:rsid w:val="00DB61FD"/>
    <w:rsid w:val="00DB649A"/>
    <w:rsid w:val="00DB6733"/>
    <w:rsid w:val="00DB6B3C"/>
    <w:rsid w:val="00DB7B93"/>
    <w:rsid w:val="00DC0532"/>
    <w:rsid w:val="00DC0C1E"/>
    <w:rsid w:val="00DC11E1"/>
    <w:rsid w:val="00DC1ABD"/>
    <w:rsid w:val="00DC2081"/>
    <w:rsid w:val="00DC3A82"/>
    <w:rsid w:val="00DC4309"/>
    <w:rsid w:val="00DC435F"/>
    <w:rsid w:val="00DC5160"/>
    <w:rsid w:val="00DC5AEC"/>
    <w:rsid w:val="00DC5F5B"/>
    <w:rsid w:val="00DC6D96"/>
    <w:rsid w:val="00DC6E19"/>
    <w:rsid w:val="00DC6FBC"/>
    <w:rsid w:val="00DD023E"/>
    <w:rsid w:val="00DD026B"/>
    <w:rsid w:val="00DD1121"/>
    <w:rsid w:val="00DD23A9"/>
    <w:rsid w:val="00DD2DF9"/>
    <w:rsid w:val="00DD3B05"/>
    <w:rsid w:val="00DD4562"/>
    <w:rsid w:val="00DD460D"/>
    <w:rsid w:val="00DD5AF8"/>
    <w:rsid w:val="00DD7196"/>
    <w:rsid w:val="00DD723B"/>
    <w:rsid w:val="00DD7B11"/>
    <w:rsid w:val="00DE0D68"/>
    <w:rsid w:val="00DE11B7"/>
    <w:rsid w:val="00DE170D"/>
    <w:rsid w:val="00DE1D19"/>
    <w:rsid w:val="00DE31EE"/>
    <w:rsid w:val="00DE4ACD"/>
    <w:rsid w:val="00DE50D4"/>
    <w:rsid w:val="00DE6210"/>
    <w:rsid w:val="00DE6B31"/>
    <w:rsid w:val="00DE7078"/>
    <w:rsid w:val="00DF0471"/>
    <w:rsid w:val="00DF0B4D"/>
    <w:rsid w:val="00DF1C57"/>
    <w:rsid w:val="00DF27D6"/>
    <w:rsid w:val="00DF287A"/>
    <w:rsid w:val="00DF2FB1"/>
    <w:rsid w:val="00DF341B"/>
    <w:rsid w:val="00DF34F3"/>
    <w:rsid w:val="00DF3A39"/>
    <w:rsid w:val="00DF4184"/>
    <w:rsid w:val="00DF493F"/>
    <w:rsid w:val="00DF4E51"/>
    <w:rsid w:val="00DF5118"/>
    <w:rsid w:val="00DF5E42"/>
    <w:rsid w:val="00DF609B"/>
    <w:rsid w:val="00DF641C"/>
    <w:rsid w:val="00DF6F1B"/>
    <w:rsid w:val="00DF73B1"/>
    <w:rsid w:val="00DF74CD"/>
    <w:rsid w:val="00E008E1"/>
    <w:rsid w:val="00E00FDC"/>
    <w:rsid w:val="00E01ABF"/>
    <w:rsid w:val="00E02384"/>
    <w:rsid w:val="00E02495"/>
    <w:rsid w:val="00E028EA"/>
    <w:rsid w:val="00E02FEB"/>
    <w:rsid w:val="00E03443"/>
    <w:rsid w:val="00E034F9"/>
    <w:rsid w:val="00E039C4"/>
    <w:rsid w:val="00E05234"/>
    <w:rsid w:val="00E07C35"/>
    <w:rsid w:val="00E11470"/>
    <w:rsid w:val="00E11CA2"/>
    <w:rsid w:val="00E1201D"/>
    <w:rsid w:val="00E12B1B"/>
    <w:rsid w:val="00E12E29"/>
    <w:rsid w:val="00E144A2"/>
    <w:rsid w:val="00E14CA8"/>
    <w:rsid w:val="00E14E71"/>
    <w:rsid w:val="00E172D6"/>
    <w:rsid w:val="00E17481"/>
    <w:rsid w:val="00E179F6"/>
    <w:rsid w:val="00E202B6"/>
    <w:rsid w:val="00E20617"/>
    <w:rsid w:val="00E20BAA"/>
    <w:rsid w:val="00E20CE4"/>
    <w:rsid w:val="00E2136B"/>
    <w:rsid w:val="00E22262"/>
    <w:rsid w:val="00E22AF2"/>
    <w:rsid w:val="00E22C83"/>
    <w:rsid w:val="00E231CB"/>
    <w:rsid w:val="00E242D1"/>
    <w:rsid w:val="00E24B2D"/>
    <w:rsid w:val="00E24B35"/>
    <w:rsid w:val="00E25822"/>
    <w:rsid w:val="00E25B01"/>
    <w:rsid w:val="00E25B78"/>
    <w:rsid w:val="00E25DD7"/>
    <w:rsid w:val="00E2700F"/>
    <w:rsid w:val="00E2780C"/>
    <w:rsid w:val="00E27AC5"/>
    <w:rsid w:val="00E27B3D"/>
    <w:rsid w:val="00E27D03"/>
    <w:rsid w:val="00E27F0E"/>
    <w:rsid w:val="00E3065A"/>
    <w:rsid w:val="00E30879"/>
    <w:rsid w:val="00E30B40"/>
    <w:rsid w:val="00E310C6"/>
    <w:rsid w:val="00E3126C"/>
    <w:rsid w:val="00E316F1"/>
    <w:rsid w:val="00E32CDB"/>
    <w:rsid w:val="00E32F9E"/>
    <w:rsid w:val="00E32FCF"/>
    <w:rsid w:val="00E3374A"/>
    <w:rsid w:val="00E33A25"/>
    <w:rsid w:val="00E33F4D"/>
    <w:rsid w:val="00E34C2B"/>
    <w:rsid w:val="00E3509A"/>
    <w:rsid w:val="00E35846"/>
    <w:rsid w:val="00E35E6A"/>
    <w:rsid w:val="00E36244"/>
    <w:rsid w:val="00E3685D"/>
    <w:rsid w:val="00E36A87"/>
    <w:rsid w:val="00E36E8F"/>
    <w:rsid w:val="00E37191"/>
    <w:rsid w:val="00E37CCD"/>
    <w:rsid w:val="00E40D94"/>
    <w:rsid w:val="00E41E37"/>
    <w:rsid w:val="00E42C6A"/>
    <w:rsid w:val="00E438AB"/>
    <w:rsid w:val="00E43C67"/>
    <w:rsid w:val="00E43C8D"/>
    <w:rsid w:val="00E4427F"/>
    <w:rsid w:val="00E44862"/>
    <w:rsid w:val="00E44EC9"/>
    <w:rsid w:val="00E453CA"/>
    <w:rsid w:val="00E45EF7"/>
    <w:rsid w:val="00E462EB"/>
    <w:rsid w:val="00E46505"/>
    <w:rsid w:val="00E46E70"/>
    <w:rsid w:val="00E47220"/>
    <w:rsid w:val="00E47D0A"/>
    <w:rsid w:val="00E5006D"/>
    <w:rsid w:val="00E5083C"/>
    <w:rsid w:val="00E50FCE"/>
    <w:rsid w:val="00E5178E"/>
    <w:rsid w:val="00E5202E"/>
    <w:rsid w:val="00E526CD"/>
    <w:rsid w:val="00E526DA"/>
    <w:rsid w:val="00E5286F"/>
    <w:rsid w:val="00E53492"/>
    <w:rsid w:val="00E539E2"/>
    <w:rsid w:val="00E53C5A"/>
    <w:rsid w:val="00E53F44"/>
    <w:rsid w:val="00E54104"/>
    <w:rsid w:val="00E5448C"/>
    <w:rsid w:val="00E54B7C"/>
    <w:rsid w:val="00E550C0"/>
    <w:rsid w:val="00E55769"/>
    <w:rsid w:val="00E55A57"/>
    <w:rsid w:val="00E55F7F"/>
    <w:rsid w:val="00E56869"/>
    <w:rsid w:val="00E569DD"/>
    <w:rsid w:val="00E56AB9"/>
    <w:rsid w:val="00E57248"/>
    <w:rsid w:val="00E5724C"/>
    <w:rsid w:val="00E57749"/>
    <w:rsid w:val="00E57A0D"/>
    <w:rsid w:val="00E57A16"/>
    <w:rsid w:val="00E57AD9"/>
    <w:rsid w:val="00E602BF"/>
    <w:rsid w:val="00E6032F"/>
    <w:rsid w:val="00E60891"/>
    <w:rsid w:val="00E609D5"/>
    <w:rsid w:val="00E60BB9"/>
    <w:rsid w:val="00E60F93"/>
    <w:rsid w:val="00E614A9"/>
    <w:rsid w:val="00E61850"/>
    <w:rsid w:val="00E619BB"/>
    <w:rsid w:val="00E61B5F"/>
    <w:rsid w:val="00E62129"/>
    <w:rsid w:val="00E63B80"/>
    <w:rsid w:val="00E63CB6"/>
    <w:rsid w:val="00E6427C"/>
    <w:rsid w:val="00E6442F"/>
    <w:rsid w:val="00E64AE3"/>
    <w:rsid w:val="00E64DAD"/>
    <w:rsid w:val="00E64F51"/>
    <w:rsid w:val="00E6550D"/>
    <w:rsid w:val="00E65C3F"/>
    <w:rsid w:val="00E66228"/>
    <w:rsid w:val="00E663C9"/>
    <w:rsid w:val="00E66ED3"/>
    <w:rsid w:val="00E67909"/>
    <w:rsid w:val="00E70C27"/>
    <w:rsid w:val="00E70F54"/>
    <w:rsid w:val="00E71EDC"/>
    <w:rsid w:val="00E72A81"/>
    <w:rsid w:val="00E7338B"/>
    <w:rsid w:val="00E73CA2"/>
    <w:rsid w:val="00E7467F"/>
    <w:rsid w:val="00E74717"/>
    <w:rsid w:val="00E74E91"/>
    <w:rsid w:val="00E755E6"/>
    <w:rsid w:val="00E76643"/>
    <w:rsid w:val="00E80629"/>
    <w:rsid w:val="00E8197A"/>
    <w:rsid w:val="00E82112"/>
    <w:rsid w:val="00E8281E"/>
    <w:rsid w:val="00E83C7A"/>
    <w:rsid w:val="00E844AA"/>
    <w:rsid w:val="00E84D0F"/>
    <w:rsid w:val="00E84F65"/>
    <w:rsid w:val="00E85893"/>
    <w:rsid w:val="00E86FCF"/>
    <w:rsid w:val="00E8704F"/>
    <w:rsid w:val="00E872D0"/>
    <w:rsid w:val="00E909D6"/>
    <w:rsid w:val="00E90DA0"/>
    <w:rsid w:val="00E913FA"/>
    <w:rsid w:val="00E91728"/>
    <w:rsid w:val="00E917E5"/>
    <w:rsid w:val="00E91A59"/>
    <w:rsid w:val="00E9237A"/>
    <w:rsid w:val="00E92663"/>
    <w:rsid w:val="00E92F8C"/>
    <w:rsid w:val="00E93907"/>
    <w:rsid w:val="00E94222"/>
    <w:rsid w:val="00E9452E"/>
    <w:rsid w:val="00E94673"/>
    <w:rsid w:val="00E94B75"/>
    <w:rsid w:val="00E95142"/>
    <w:rsid w:val="00E9538D"/>
    <w:rsid w:val="00E955A4"/>
    <w:rsid w:val="00E95DA5"/>
    <w:rsid w:val="00E962D2"/>
    <w:rsid w:val="00E96B4F"/>
    <w:rsid w:val="00E97257"/>
    <w:rsid w:val="00E97366"/>
    <w:rsid w:val="00E97895"/>
    <w:rsid w:val="00E9794B"/>
    <w:rsid w:val="00E97970"/>
    <w:rsid w:val="00EA022D"/>
    <w:rsid w:val="00EA02EA"/>
    <w:rsid w:val="00EA07A6"/>
    <w:rsid w:val="00EA0AB5"/>
    <w:rsid w:val="00EA1277"/>
    <w:rsid w:val="00EA170B"/>
    <w:rsid w:val="00EA18C9"/>
    <w:rsid w:val="00EA1B45"/>
    <w:rsid w:val="00EA1C20"/>
    <w:rsid w:val="00EA1EDB"/>
    <w:rsid w:val="00EA23D1"/>
    <w:rsid w:val="00EA2A95"/>
    <w:rsid w:val="00EA3A02"/>
    <w:rsid w:val="00EA3E67"/>
    <w:rsid w:val="00EA3FA9"/>
    <w:rsid w:val="00EA449D"/>
    <w:rsid w:val="00EA4892"/>
    <w:rsid w:val="00EA4C5D"/>
    <w:rsid w:val="00EA6164"/>
    <w:rsid w:val="00EA65E4"/>
    <w:rsid w:val="00EA6694"/>
    <w:rsid w:val="00EA68D9"/>
    <w:rsid w:val="00EA6CAA"/>
    <w:rsid w:val="00EA77F8"/>
    <w:rsid w:val="00EA7D68"/>
    <w:rsid w:val="00EB11B8"/>
    <w:rsid w:val="00EB1C80"/>
    <w:rsid w:val="00EB2191"/>
    <w:rsid w:val="00EB29BC"/>
    <w:rsid w:val="00EB2C5F"/>
    <w:rsid w:val="00EB35DC"/>
    <w:rsid w:val="00EB4179"/>
    <w:rsid w:val="00EB4DCA"/>
    <w:rsid w:val="00EB7AB8"/>
    <w:rsid w:val="00EC0085"/>
    <w:rsid w:val="00EC0F33"/>
    <w:rsid w:val="00EC1DFE"/>
    <w:rsid w:val="00EC2517"/>
    <w:rsid w:val="00EC28D6"/>
    <w:rsid w:val="00EC3935"/>
    <w:rsid w:val="00EC428B"/>
    <w:rsid w:val="00EC4CF4"/>
    <w:rsid w:val="00EC4F23"/>
    <w:rsid w:val="00EC5CF4"/>
    <w:rsid w:val="00EC62A9"/>
    <w:rsid w:val="00EC64AB"/>
    <w:rsid w:val="00EC7E09"/>
    <w:rsid w:val="00ED0307"/>
    <w:rsid w:val="00ED073E"/>
    <w:rsid w:val="00ED16C2"/>
    <w:rsid w:val="00ED1CAD"/>
    <w:rsid w:val="00ED1EB2"/>
    <w:rsid w:val="00ED1F85"/>
    <w:rsid w:val="00ED23C2"/>
    <w:rsid w:val="00ED3043"/>
    <w:rsid w:val="00ED33B3"/>
    <w:rsid w:val="00ED40A4"/>
    <w:rsid w:val="00ED41FC"/>
    <w:rsid w:val="00ED432D"/>
    <w:rsid w:val="00ED4787"/>
    <w:rsid w:val="00ED49E5"/>
    <w:rsid w:val="00ED4AEC"/>
    <w:rsid w:val="00ED4F72"/>
    <w:rsid w:val="00ED5480"/>
    <w:rsid w:val="00ED7016"/>
    <w:rsid w:val="00ED72A0"/>
    <w:rsid w:val="00ED7C6C"/>
    <w:rsid w:val="00EE00EB"/>
    <w:rsid w:val="00EE0536"/>
    <w:rsid w:val="00EE0991"/>
    <w:rsid w:val="00EE0B37"/>
    <w:rsid w:val="00EE0B6E"/>
    <w:rsid w:val="00EE0D01"/>
    <w:rsid w:val="00EE11B5"/>
    <w:rsid w:val="00EE1ABD"/>
    <w:rsid w:val="00EE2CDB"/>
    <w:rsid w:val="00EE3856"/>
    <w:rsid w:val="00EE3886"/>
    <w:rsid w:val="00EE3A13"/>
    <w:rsid w:val="00EE452E"/>
    <w:rsid w:val="00EE4B93"/>
    <w:rsid w:val="00EE4CBC"/>
    <w:rsid w:val="00EE4D0D"/>
    <w:rsid w:val="00EE51CE"/>
    <w:rsid w:val="00EE5616"/>
    <w:rsid w:val="00EE62F9"/>
    <w:rsid w:val="00EE66D7"/>
    <w:rsid w:val="00EE6B77"/>
    <w:rsid w:val="00EE7FAC"/>
    <w:rsid w:val="00EF0455"/>
    <w:rsid w:val="00EF05B2"/>
    <w:rsid w:val="00EF0916"/>
    <w:rsid w:val="00EF093A"/>
    <w:rsid w:val="00EF0F3D"/>
    <w:rsid w:val="00EF2930"/>
    <w:rsid w:val="00EF3206"/>
    <w:rsid w:val="00EF35BD"/>
    <w:rsid w:val="00EF36C6"/>
    <w:rsid w:val="00EF3B65"/>
    <w:rsid w:val="00EF4060"/>
    <w:rsid w:val="00EF4660"/>
    <w:rsid w:val="00EF4E23"/>
    <w:rsid w:val="00EF4F5D"/>
    <w:rsid w:val="00EF55BF"/>
    <w:rsid w:val="00EF5A5A"/>
    <w:rsid w:val="00EF5BC8"/>
    <w:rsid w:val="00F00379"/>
    <w:rsid w:val="00F007D0"/>
    <w:rsid w:val="00F00F6C"/>
    <w:rsid w:val="00F01B51"/>
    <w:rsid w:val="00F01B53"/>
    <w:rsid w:val="00F01DD4"/>
    <w:rsid w:val="00F025DB"/>
    <w:rsid w:val="00F02F08"/>
    <w:rsid w:val="00F03225"/>
    <w:rsid w:val="00F034D0"/>
    <w:rsid w:val="00F037EB"/>
    <w:rsid w:val="00F03C63"/>
    <w:rsid w:val="00F03E9E"/>
    <w:rsid w:val="00F047A7"/>
    <w:rsid w:val="00F04A31"/>
    <w:rsid w:val="00F04C9B"/>
    <w:rsid w:val="00F054F7"/>
    <w:rsid w:val="00F058CB"/>
    <w:rsid w:val="00F05A74"/>
    <w:rsid w:val="00F05DBB"/>
    <w:rsid w:val="00F063C9"/>
    <w:rsid w:val="00F06EA5"/>
    <w:rsid w:val="00F076B8"/>
    <w:rsid w:val="00F07D78"/>
    <w:rsid w:val="00F10BCD"/>
    <w:rsid w:val="00F11082"/>
    <w:rsid w:val="00F11478"/>
    <w:rsid w:val="00F11EE6"/>
    <w:rsid w:val="00F122F6"/>
    <w:rsid w:val="00F12FDE"/>
    <w:rsid w:val="00F13318"/>
    <w:rsid w:val="00F13607"/>
    <w:rsid w:val="00F1397D"/>
    <w:rsid w:val="00F144CF"/>
    <w:rsid w:val="00F14797"/>
    <w:rsid w:val="00F148DC"/>
    <w:rsid w:val="00F14955"/>
    <w:rsid w:val="00F149E7"/>
    <w:rsid w:val="00F1559D"/>
    <w:rsid w:val="00F169EA"/>
    <w:rsid w:val="00F17352"/>
    <w:rsid w:val="00F20FB0"/>
    <w:rsid w:val="00F21D35"/>
    <w:rsid w:val="00F221DB"/>
    <w:rsid w:val="00F2324F"/>
    <w:rsid w:val="00F23AC2"/>
    <w:rsid w:val="00F2423F"/>
    <w:rsid w:val="00F246E0"/>
    <w:rsid w:val="00F25118"/>
    <w:rsid w:val="00F25926"/>
    <w:rsid w:val="00F30C93"/>
    <w:rsid w:val="00F30CEE"/>
    <w:rsid w:val="00F311E4"/>
    <w:rsid w:val="00F316D2"/>
    <w:rsid w:val="00F3198B"/>
    <w:rsid w:val="00F327B6"/>
    <w:rsid w:val="00F33A93"/>
    <w:rsid w:val="00F34032"/>
    <w:rsid w:val="00F347D1"/>
    <w:rsid w:val="00F34B1F"/>
    <w:rsid w:val="00F34E32"/>
    <w:rsid w:val="00F34EAC"/>
    <w:rsid w:val="00F359B0"/>
    <w:rsid w:val="00F35C58"/>
    <w:rsid w:val="00F37396"/>
    <w:rsid w:val="00F375CB"/>
    <w:rsid w:val="00F37714"/>
    <w:rsid w:val="00F37CF1"/>
    <w:rsid w:val="00F412F3"/>
    <w:rsid w:val="00F417E1"/>
    <w:rsid w:val="00F41A75"/>
    <w:rsid w:val="00F41AAD"/>
    <w:rsid w:val="00F4239A"/>
    <w:rsid w:val="00F42B2A"/>
    <w:rsid w:val="00F432B2"/>
    <w:rsid w:val="00F4411E"/>
    <w:rsid w:val="00F4456C"/>
    <w:rsid w:val="00F44918"/>
    <w:rsid w:val="00F44D94"/>
    <w:rsid w:val="00F4500C"/>
    <w:rsid w:val="00F45FF6"/>
    <w:rsid w:val="00F46574"/>
    <w:rsid w:val="00F479AE"/>
    <w:rsid w:val="00F5186C"/>
    <w:rsid w:val="00F518B2"/>
    <w:rsid w:val="00F51DAF"/>
    <w:rsid w:val="00F52260"/>
    <w:rsid w:val="00F53524"/>
    <w:rsid w:val="00F53E11"/>
    <w:rsid w:val="00F54F37"/>
    <w:rsid w:val="00F54F83"/>
    <w:rsid w:val="00F552DD"/>
    <w:rsid w:val="00F557F7"/>
    <w:rsid w:val="00F55BB4"/>
    <w:rsid w:val="00F56C04"/>
    <w:rsid w:val="00F56DC6"/>
    <w:rsid w:val="00F572E2"/>
    <w:rsid w:val="00F5747E"/>
    <w:rsid w:val="00F57C5C"/>
    <w:rsid w:val="00F60CBF"/>
    <w:rsid w:val="00F60D1E"/>
    <w:rsid w:val="00F61043"/>
    <w:rsid w:val="00F615C7"/>
    <w:rsid w:val="00F61A7F"/>
    <w:rsid w:val="00F61BEE"/>
    <w:rsid w:val="00F62269"/>
    <w:rsid w:val="00F6522C"/>
    <w:rsid w:val="00F65766"/>
    <w:rsid w:val="00F65CB3"/>
    <w:rsid w:val="00F65E36"/>
    <w:rsid w:val="00F6617A"/>
    <w:rsid w:val="00F6664B"/>
    <w:rsid w:val="00F6683E"/>
    <w:rsid w:val="00F66C18"/>
    <w:rsid w:val="00F66E16"/>
    <w:rsid w:val="00F66E97"/>
    <w:rsid w:val="00F7097B"/>
    <w:rsid w:val="00F70A4A"/>
    <w:rsid w:val="00F70ACE"/>
    <w:rsid w:val="00F70DC2"/>
    <w:rsid w:val="00F71549"/>
    <w:rsid w:val="00F719C6"/>
    <w:rsid w:val="00F71FA4"/>
    <w:rsid w:val="00F725F4"/>
    <w:rsid w:val="00F72A8E"/>
    <w:rsid w:val="00F72F83"/>
    <w:rsid w:val="00F7368B"/>
    <w:rsid w:val="00F73ED3"/>
    <w:rsid w:val="00F7430C"/>
    <w:rsid w:val="00F746A6"/>
    <w:rsid w:val="00F74BD8"/>
    <w:rsid w:val="00F74C46"/>
    <w:rsid w:val="00F75785"/>
    <w:rsid w:val="00F75C5D"/>
    <w:rsid w:val="00F75E24"/>
    <w:rsid w:val="00F76072"/>
    <w:rsid w:val="00F76E19"/>
    <w:rsid w:val="00F76F9B"/>
    <w:rsid w:val="00F771A0"/>
    <w:rsid w:val="00F80443"/>
    <w:rsid w:val="00F816AD"/>
    <w:rsid w:val="00F81875"/>
    <w:rsid w:val="00F83AC0"/>
    <w:rsid w:val="00F83BEB"/>
    <w:rsid w:val="00F83DFB"/>
    <w:rsid w:val="00F85587"/>
    <w:rsid w:val="00F85BE9"/>
    <w:rsid w:val="00F862C8"/>
    <w:rsid w:val="00F865AA"/>
    <w:rsid w:val="00F86DF2"/>
    <w:rsid w:val="00F86F27"/>
    <w:rsid w:val="00F87614"/>
    <w:rsid w:val="00F87ACE"/>
    <w:rsid w:val="00F87D8E"/>
    <w:rsid w:val="00F920A9"/>
    <w:rsid w:val="00F920D9"/>
    <w:rsid w:val="00F92685"/>
    <w:rsid w:val="00F934E6"/>
    <w:rsid w:val="00F93C60"/>
    <w:rsid w:val="00F94655"/>
    <w:rsid w:val="00F95155"/>
    <w:rsid w:val="00F95C9B"/>
    <w:rsid w:val="00F9609B"/>
    <w:rsid w:val="00F96531"/>
    <w:rsid w:val="00F965DC"/>
    <w:rsid w:val="00F979C7"/>
    <w:rsid w:val="00F97E77"/>
    <w:rsid w:val="00FA0D6B"/>
    <w:rsid w:val="00FA1BCF"/>
    <w:rsid w:val="00FA1E48"/>
    <w:rsid w:val="00FA2044"/>
    <w:rsid w:val="00FA344B"/>
    <w:rsid w:val="00FA3D8D"/>
    <w:rsid w:val="00FA3F6B"/>
    <w:rsid w:val="00FA5C4D"/>
    <w:rsid w:val="00FA6A75"/>
    <w:rsid w:val="00FA7172"/>
    <w:rsid w:val="00FB0DD6"/>
    <w:rsid w:val="00FB16AA"/>
    <w:rsid w:val="00FB2682"/>
    <w:rsid w:val="00FB2965"/>
    <w:rsid w:val="00FB2ECF"/>
    <w:rsid w:val="00FB3A9B"/>
    <w:rsid w:val="00FB3BD0"/>
    <w:rsid w:val="00FB3E6C"/>
    <w:rsid w:val="00FB3E78"/>
    <w:rsid w:val="00FB4013"/>
    <w:rsid w:val="00FB40BB"/>
    <w:rsid w:val="00FB4305"/>
    <w:rsid w:val="00FB4730"/>
    <w:rsid w:val="00FB50B6"/>
    <w:rsid w:val="00FB54A5"/>
    <w:rsid w:val="00FB5AE4"/>
    <w:rsid w:val="00FB5C17"/>
    <w:rsid w:val="00FB6419"/>
    <w:rsid w:val="00FB646D"/>
    <w:rsid w:val="00FB6FEB"/>
    <w:rsid w:val="00FB7A93"/>
    <w:rsid w:val="00FB7CD3"/>
    <w:rsid w:val="00FC06E7"/>
    <w:rsid w:val="00FC0B39"/>
    <w:rsid w:val="00FC1199"/>
    <w:rsid w:val="00FC1500"/>
    <w:rsid w:val="00FC20F9"/>
    <w:rsid w:val="00FC252F"/>
    <w:rsid w:val="00FC265F"/>
    <w:rsid w:val="00FC402F"/>
    <w:rsid w:val="00FC5953"/>
    <w:rsid w:val="00FC5BE3"/>
    <w:rsid w:val="00FC6D89"/>
    <w:rsid w:val="00FC6E05"/>
    <w:rsid w:val="00FC73C0"/>
    <w:rsid w:val="00FC78DA"/>
    <w:rsid w:val="00FD0CEE"/>
    <w:rsid w:val="00FD1015"/>
    <w:rsid w:val="00FD17BD"/>
    <w:rsid w:val="00FD1A29"/>
    <w:rsid w:val="00FD1BCF"/>
    <w:rsid w:val="00FD2804"/>
    <w:rsid w:val="00FD3E4B"/>
    <w:rsid w:val="00FD59EA"/>
    <w:rsid w:val="00FD6C50"/>
    <w:rsid w:val="00FD6EC1"/>
    <w:rsid w:val="00FD7009"/>
    <w:rsid w:val="00FD73D5"/>
    <w:rsid w:val="00FD7737"/>
    <w:rsid w:val="00FE0701"/>
    <w:rsid w:val="00FE1251"/>
    <w:rsid w:val="00FE1487"/>
    <w:rsid w:val="00FE20E3"/>
    <w:rsid w:val="00FE2498"/>
    <w:rsid w:val="00FE2E29"/>
    <w:rsid w:val="00FE417B"/>
    <w:rsid w:val="00FE52FF"/>
    <w:rsid w:val="00FE5FA1"/>
    <w:rsid w:val="00FE654D"/>
    <w:rsid w:val="00FE7905"/>
    <w:rsid w:val="00FE7C2F"/>
    <w:rsid w:val="00FE7C7C"/>
    <w:rsid w:val="00FF0799"/>
    <w:rsid w:val="00FF0ED9"/>
    <w:rsid w:val="00FF0F2F"/>
    <w:rsid w:val="00FF1148"/>
    <w:rsid w:val="00FF11DC"/>
    <w:rsid w:val="00FF1749"/>
    <w:rsid w:val="00FF1EBF"/>
    <w:rsid w:val="00FF2990"/>
    <w:rsid w:val="00FF2D9F"/>
    <w:rsid w:val="00FF437A"/>
    <w:rsid w:val="00FF43E1"/>
    <w:rsid w:val="00FF4D1F"/>
    <w:rsid w:val="00FF4F8D"/>
    <w:rsid w:val="00FF5124"/>
    <w:rsid w:val="00FF5C52"/>
    <w:rsid w:val="00FF60A4"/>
    <w:rsid w:val="00FF6B57"/>
    <w:rsid w:val="00FF7030"/>
    <w:rsid w:val="00FF7255"/>
    <w:rsid w:val="00FF7336"/>
    <w:rsid w:val="00FF7C4E"/>
    <w:rsid w:val="0EB95CBF"/>
    <w:rsid w:val="111D6114"/>
    <w:rsid w:val="12BE658E"/>
    <w:rsid w:val="24BB0D6B"/>
    <w:rsid w:val="2D7991DE"/>
    <w:rsid w:val="33512E39"/>
    <w:rsid w:val="433BFE63"/>
    <w:rsid w:val="52B1C781"/>
    <w:rsid w:val="57471B9A"/>
    <w:rsid w:val="58DEA987"/>
    <w:rsid w:val="72F816C3"/>
    <w:rsid w:val="7BDC2822"/>
    <w:rsid w:val="7DE8572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6A314"/>
  <w15:docId w15:val="{1ECA8895-A49D-4EF6-A671-E818EA50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lsdException w:name="List Paragraph" w:uiPriority="25"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AONormal"/>
    <w:qFormat/>
    <w:rsid w:val="001D40B4"/>
    <w:rPr>
      <w:rFonts w:ascii="Times New Roman" w:eastAsia="Times New Roman" w:hAnsi="Times New Roman"/>
      <w:sz w:val="22"/>
      <w:szCs w:val="24"/>
      <w:lang w:val="en-GB" w:eastAsia="en-US"/>
    </w:rPr>
  </w:style>
  <w:style w:type="paragraph" w:styleId="Nadpis1">
    <w:name w:val="heading 1"/>
    <w:aliases w:val="CZ_Nadpis 1,_Nadpis 1,Hoofdstukkop,Section Heading,H1,No numbers,h1,Tacoma - Uroven 1"/>
    <w:basedOn w:val="Normln"/>
    <w:next w:val="Normln"/>
    <w:link w:val="Nadpis1Char"/>
    <w:qFormat/>
    <w:rsid w:val="00BC35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E028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h3"/>
    <w:basedOn w:val="Normln"/>
    <w:next w:val="Normln"/>
    <w:link w:val="Nadpis3Char"/>
    <w:unhideWhenUsed/>
    <w:qFormat/>
    <w:rsid w:val="00D964D1"/>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Zkladntext"/>
    <w:next w:val="Normln"/>
    <w:link w:val="Nadpis4Char"/>
    <w:qFormat/>
    <w:rsid w:val="00425453"/>
    <w:pPr>
      <w:tabs>
        <w:tab w:val="num" w:pos="2160"/>
      </w:tabs>
      <w:spacing w:after="240" w:line="240" w:lineRule="atLeast"/>
      <w:ind w:left="2160" w:hanging="720"/>
      <w:jc w:val="both"/>
      <w:outlineLvl w:val="3"/>
    </w:pPr>
    <w:rPr>
      <w:rFonts w:ascii="Arial" w:hAnsi="Arial"/>
      <w:sz w:val="21"/>
      <w:szCs w:val="20"/>
    </w:rPr>
  </w:style>
  <w:style w:type="paragraph" w:styleId="Nadpis5">
    <w:name w:val="heading 5"/>
    <w:aliases w:val="h5"/>
    <w:basedOn w:val="Normln"/>
    <w:next w:val="Normln"/>
    <w:link w:val="Nadpis5Char"/>
    <w:qFormat/>
    <w:rsid w:val="003957E0"/>
    <w:pPr>
      <w:keepNext/>
      <w:keepLines/>
      <w:spacing w:before="40"/>
      <w:outlineLvl w:val="4"/>
    </w:pPr>
    <w:rPr>
      <w:rFonts w:ascii="Calibri Light" w:hAnsi="Calibri Light"/>
      <w:color w:val="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ONormal">
    <w:name w:val="AONormal"/>
    <w:link w:val="AONormalChar"/>
    <w:rsid w:val="001D40B4"/>
    <w:pPr>
      <w:spacing w:line="260" w:lineRule="atLeast"/>
    </w:pPr>
    <w:rPr>
      <w:rFonts w:ascii="Times New Roman" w:eastAsia="SimSun" w:hAnsi="Times New Roman"/>
      <w:sz w:val="22"/>
      <w:szCs w:val="22"/>
      <w:lang w:val="en-GB" w:eastAsia="en-US"/>
    </w:rPr>
  </w:style>
  <w:style w:type="paragraph" w:customStyle="1" w:styleId="AOFPTxt">
    <w:name w:val="AOFPTxt"/>
    <w:basedOn w:val="Normln"/>
    <w:rsid w:val="001D40B4"/>
    <w:pPr>
      <w:spacing w:line="260" w:lineRule="atLeast"/>
      <w:jc w:val="center"/>
    </w:pPr>
    <w:rPr>
      <w:rFonts w:eastAsia="SimSun"/>
      <w:b/>
      <w:szCs w:val="22"/>
    </w:rPr>
  </w:style>
  <w:style w:type="paragraph" w:customStyle="1" w:styleId="AOFPCopyright">
    <w:name w:val="AOFPCopyright"/>
    <w:basedOn w:val="AOFPTxt"/>
    <w:rsid w:val="001D40B4"/>
    <w:pPr>
      <w:jc w:val="left"/>
    </w:pPr>
    <w:rPr>
      <w:caps/>
    </w:rPr>
  </w:style>
  <w:style w:type="paragraph" w:customStyle="1" w:styleId="AOFPDate">
    <w:name w:val="AOFPDate"/>
    <w:basedOn w:val="AOFPTxt"/>
    <w:rsid w:val="001D40B4"/>
    <w:rPr>
      <w:caps/>
    </w:rPr>
  </w:style>
  <w:style w:type="paragraph" w:customStyle="1" w:styleId="AOFPTitle">
    <w:name w:val="AOFPTitle"/>
    <w:basedOn w:val="AOFPTxt"/>
    <w:rsid w:val="001D40B4"/>
    <w:rPr>
      <w:caps/>
      <w:sz w:val="32"/>
    </w:rPr>
  </w:style>
  <w:style w:type="paragraph" w:styleId="Obsah1">
    <w:name w:val="toc 1"/>
    <w:basedOn w:val="Normln"/>
    <w:next w:val="AONormal"/>
    <w:uiPriority w:val="39"/>
    <w:rsid w:val="001D40B4"/>
    <w:pPr>
      <w:spacing w:before="120"/>
    </w:pPr>
    <w:rPr>
      <w:rFonts w:ascii="Calibri" w:hAnsi="Calibri"/>
      <w:b/>
      <w:caps/>
      <w:szCs w:val="22"/>
    </w:rPr>
  </w:style>
  <w:style w:type="paragraph" w:customStyle="1" w:styleId="AOTOCTitle">
    <w:name w:val="AOTOCTitle"/>
    <w:basedOn w:val="Normln"/>
    <w:next w:val="Normln"/>
    <w:rsid w:val="001D40B4"/>
    <w:pPr>
      <w:spacing w:before="240" w:line="260" w:lineRule="atLeast"/>
      <w:jc w:val="center"/>
    </w:pPr>
    <w:rPr>
      <w:rFonts w:eastAsia="SimSun"/>
      <w:b/>
      <w:caps/>
      <w:szCs w:val="22"/>
    </w:rPr>
  </w:style>
  <w:style w:type="paragraph" w:customStyle="1" w:styleId="AOHead1">
    <w:name w:val="AOHead1"/>
    <w:basedOn w:val="Normln"/>
    <w:next w:val="Normln"/>
    <w:qFormat/>
    <w:rsid w:val="001D40B4"/>
    <w:pPr>
      <w:widowControl w:val="0"/>
      <w:numPr>
        <w:numId w:val="1"/>
      </w:numPr>
      <w:tabs>
        <w:tab w:val="left" w:pos="284"/>
      </w:tabs>
      <w:spacing w:line="260" w:lineRule="atLeast"/>
      <w:outlineLvl w:val="0"/>
    </w:pPr>
    <w:rPr>
      <w:rFonts w:eastAsia="SimSun"/>
      <w:b/>
      <w:caps/>
      <w:kern w:val="28"/>
      <w:szCs w:val="22"/>
    </w:rPr>
  </w:style>
  <w:style w:type="paragraph" w:customStyle="1" w:styleId="AOHead2">
    <w:name w:val="AOHead2"/>
    <w:basedOn w:val="Normln"/>
    <w:next w:val="Normln"/>
    <w:uiPriority w:val="99"/>
    <w:rsid w:val="001D40B4"/>
    <w:pPr>
      <w:widowControl w:val="0"/>
      <w:tabs>
        <w:tab w:val="num" w:pos="1004"/>
      </w:tabs>
      <w:spacing w:before="240" w:line="260" w:lineRule="atLeast"/>
      <w:ind w:left="1004" w:hanging="720"/>
      <w:jc w:val="both"/>
      <w:outlineLvl w:val="1"/>
    </w:pPr>
    <w:rPr>
      <w:rFonts w:eastAsia="Calibri"/>
      <w:sz w:val="20"/>
      <w:szCs w:val="20"/>
      <w:lang w:eastAsia="zh-HK"/>
    </w:rPr>
  </w:style>
  <w:style w:type="paragraph" w:customStyle="1" w:styleId="AOHead3">
    <w:name w:val="AOHead3"/>
    <w:basedOn w:val="Normln"/>
    <w:next w:val="Normln"/>
    <w:link w:val="AOHead3Char"/>
    <w:qFormat/>
    <w:rsid w:val="001D40B4"/>
    <w:pPr>
      <w:widowControl w:val="0"/>
      <w:numPr>
        <w:ilvl w:val="2"/>
        <w:numId w:val="1"/>
      </w:numPr>
      <w:spacing w:before="240" w:line="260" w:lineRule="atLeast"/>
      <w:jc w:val="both"/>
      <w:outlineLvl w:val="2"/>
    </w:pPr>
    <w:rPr>
      <w:rFonts w:eastAsia="Calibri"/>
      <w:sz w:val="20"/>
      <w:szCs w:val="20"/>
    </w:rPr>
  </w:style>
  <w:style w:type="paragraph" w:customStyle="1" w:styleId="AOHead4">
    <w:name w:val="AOHead4"/>
    <w:basedOn w:val="Normln"/>
    <w:next w:val="Normln"/>
    <w:rsid w:val="001D40B4"/>
    <w:pPr>
      <w:widowControl w:val="0"/>
      <w:numPr>
        <w:ilvl w:val="3"/>
        <w:numId w:val="1"/>
      </w:numPr>
      <w:spacing w:before="240" w:line="260" w:lineRule="atLeast"/>
      <w:jc w:val="both"/>
      <w:outlineLvl w:val="3"/>
    </w:pPr>
    <w:rPr>
      <w:rFonts w:eastAsia="Calibri"/>
      <w:sz w:val="20"/>
      <w:szCs w:val="20"/>
    </w:rPr>
  </w:style>
  <w:style w:type="paragraph" w:customStyle="1" w:styleId="AOHead5">
    <w:name w:val="AOHead5"/>
    <w:basedOn w:val="Normln"/>
    <w:next w:val="Normln"/>
    <w:rsid w:val="001D40B4"/>
    <w:pPr>
      <w:numPr>
        <w:ilvl w:val="4"/>
        <w:numId w:val="1"/>
      </w:numPr>
      <w:spacing w:before="240" w:line="260" w:lineRule="atLeast"/>
      <w:jc w:val="both"/>
      <w:outlineLvl w:val="4"/>
    </w:pPr>
    <w:rPr>
      <w:rFonts w:eastAsia="SimSun"/>
      <w:szCs w:val="22"/>
    </w:rPr>
  </w:style>
  <w:style w:type="paragraph" w:customStyle="1" w:styleId="AOHead6">
    <w:name w:val="AOHead6"/>
    <w:basedOn w:val="Normln"/>
    <w:next w:val="Normln"/>
    <w:rsid w:val="001D40B4"/>
    <w:pPr>
      <w:numPr>
        <w:ilvl w:val="5"/>
        <w:numId w:val="1"/>
      </w:numPr>
      <w:spacing w:before="240" w:line="260" w:lineRule="atLeast"/>
      <w:jc w:val="both"/>
      <w:outlineLvl w:val="5"/>
    </w:pPr>
    <w:rPr>
      <w:rFonts w:eastAsia="SimSun"/>
      <w:szCs w:val="22"/>
    </w:rPr>
  </w:style>
  <w:style w:type="character" w:customStyle="1" w:styleId="AONormalChar">
    <w:name w:val="AONormal Char"/>
    <w:link w:val="AONormal"/>
    <w:rsid w:val="001D40B4"/>
    <w:rPr>
      <w:rFonts w:ascii="Times New Roman" w:eastAsia="SimSun" w:hAnsi="Times New Roman" w:cs="Times New Roman"/>
      <w:sz w:val="22"/>
      <w:szCs w:val="22"/>
      <w:lang w:val="en-GB"/>
    </w:rPr>
  </w:style>
  <w:style w:type="paragraph" w:customStyle="1" w:styleId="AODocTxt">
    <w:name w:val="AODocTxt"/>
    <w:basedOn w:val="Normln"/>
    <w:link w:val="AODocTxtChar"/>
    <w:rsid w:val="001D40B4"/>
    <w:pPr>
      <w:numPr>
        <w:numId w:val="4"/>
      </w:numPr>
      <w:spacing w:before="240" w:line="260" w:lineRule="atLeast"/>
      <w:jc w:val="both"/>
    </w:pPr>
    <w:rPr>
      <w:rFonts w:eastAsia="SimSun"/>
      <w:sz w:val="20"/>
      <w:szCs w:val="22"/>
    </w:rPr>
  </w:style>
  <w:style w:type="paragraph" w:customStyle="1" w:styleId="AO1">
    <w:name w:val="AO(1)"/>
    <w:basedOn w:val="Normln"/>
    <w:next w:val="AODocTxt"/>
    <w:rsid w:val="001D40B4"/>
    <w:pPr>
      <w:numPr>
        <w:numId w:val="2"/>
      </w:numPr>
      <w:spacing w:before="240"/>
      <w:jc w:val="both"/>
    </w:pPr>
    <w:rPr>
      <w:rFonts w:eastAsia="Calibri"/>
      <w:b/>
      <w:bCs/>
      <w:color w:val="000000"/>
      <w:sz w:val="20"/>
      <w:szCs w:val="22"/>
      <w:shd w:val="clear" w:color="auto" w:fill="FFFFFF"/>
    </w:rPr>
  </w:style>
  <w:style w:type="paragraph" w:customStyle="1" w:styleId="AOA">
    <w:name w:val="AO(A)"/>
    <w:basedOn w:val="Normln"/>
    <w:next w:val="AODocTxt"/>
    <w:rsid w:val="001D40B4"/>
    <w:pPr>
      <w:numPr>
        <w:numId w:val="3"/>
      </w:numPr>
      <w:spacing w:before="240" w:line="260" w:lineRule="atLeast"/>
      <w:jc w:val="both"/>
    </w:pPr>
    <w:rPr>
      <w:rFonts w:eastAsia="SimSun"/>
      <w:szCs w:val="22"/>
    </w:rPr>
  </w:style>
  <w:style w:type="paragraph" w:customStyle="1" w:styleId="AODocTxtL1">
    <w:name w:val="AODocTxtL1"/>
    <w:basedOn w:val="AODocTxt"/>
    <w:rsid w:val="001D40B4"/>
    <w:pPr>
      <w:numPr>
        <w:ilvl w:val="1"/>
      </w:numPr>
    </w:pPr>
  </w:style>
  <w:style w:type="paragraph" w:customStyle="1" w:styleId="AODocTxtL2">
    <w:name w:val="AODocTxtL2"/>
    <w:basedOn w:val="AODocTxt"/>
    <w:rsid w:val="001D40B4"/>
    <w:pPr>
      <w:numPr>
        <w:ilvl w:val="2"/>
      </w:numPr>
      <w:tabs>
        <w:tab w:val="num" w:pos="360"/>
      </w:tabs>
    </w:pPr>
  </w:style>
  <w:style w:type="paragraph" w:customStyle="1" w:styleId="AODocTxtL3">
    <w:name w:val="AODocTxtL3"/>
    <w:basedOn w:val="AODocTxt"/>
    <w:rsid w:val="001D40B4"/>
    <w:pPr>
      <w:numPr>
        <w:ilvl w:val="3"/>
      </w:numPr>
      <w:tabs>
        <w:tab w:val="num" w:pos="360"/>
      </w:tabs>
    </w:pPr>
  </w:style>
  <w:style w:type="paragraph" w:customStyle="1" w:styleId="AODocTxtL4">
    <w:name w:val="AODocTxtL4"/>
    <w:basedOn w:val="AODocTxt"/>
    <w:rsid w:val="001D40B4"/>
    <w:pPr>
      <w:numPr>
        <w:ilvl w:val="4"/>
      </w:numPr>
      <w:tabs>
        <w:tab w:val="num" w:pos="360"/>
      </w:tabs>
    </w:pPr>
  </w:style>
  <w:style w:type="paragraph" w:customStyle="1" w:styleId="AODocTxtL5">
    <w:name w:val="AODocTxtL5"/>
    <w:basedOn w:val="AODocTxt"/>
    <w:rsid w:val="001D40B4"/>
    <w:pPr>
      <w:numPr>
        <w:ilvl w:val="5"/>
      </w:numPr>
      <w:tabs>
        <w:tab w:val="num" w:pos="360"/>
      </w:tabs>
    </w:pPr>
  </w:style>
  <w:style w:type="paragraph" w:customStyle="1" w:styleId="AODocTxtL6">
    <w:name w:val="AODocTxtL6"/>
    <w:basedOn w:val="AODocTxt"/>
    <w:rsid w:val="001D40B4"/>
    <w:pPr>
      <w:numPr>
        <w:ilvl w:val="6"/>
      </w:numPr>
      <w:tabs>
        <w:tab w:val="num" w:pos="360"/>
      </w:tabs>
    </w:pPr>
  </w:style>
  <w:style w:type="paragraph" w:customStyle="1" w:styleId="AODocTxtL7">
    <w:name w:val="AODocTxtL7"/>
    <w:basedOn w:val="AODocTxt"/>
    <w:rsid w:val="001D40B4"/>
    <w:pPr>
      <w:numPr>
        <w:ilvl w:val="7"/>
      </w:numPr>
      <w:tabs>
        <w:tab w:val="num" w:pos="360"/>
      </w:tabs>
    </w:pPr>
  </w:style>
  <w:style w:type="paragraph" w:customStyle="1" w:styleId="AODocTxtL8">
    <w:name w:val="AODocTxtL8"/>
    <w:basedOn w:val="AODocTxt"/>
    <w:rsid w:val="001D40B4"/>
    <w:pPr>
      <w:numPr>
        <w:ilvl w:val="8"/>
      </w:numPr>
      <w:tabs>
        <w:tab w:val="num" w:pos="360"/>
      </w:tabs>
    </w:pPr>
  </w:style>
  <w:style w:type="character" w:customStyle="1" w:styleId="AODocTxtChar">
    <w:name w:val="AODocTxt Char"/>
    <w:link w:val="AODocTxt"/>
    <w:rsid w:val="001D40B4"/>
    <w:rPr>
      <w:rFonts w:ascii="Times New Roman" w:eastAsia="SimSun" w:hAnsi="Times New Roman"/>
      <w:szCs w:val="22"/>
      <w:lang w:val="en-GB" w:eastAsia="en-US"/>
    </w:rPr>
  </w:style>
  <w:style w:type="paragraph" w:customStyle="1" w:styleId="AOAltHead2">
    <w:name w:val="AOAltHead2"/>
    <w:basedOn w:val="AOHead2"/>
    <w:next w:val="AODocTxtL1"/>
    <w:rsid w:val="001D40B4"/>
    <w:pPr>
      <w:tabs>
        <w:tab w:val="clear" w:pos="1004"/>
        <w:tab w:val="num" w:pos="720"/>
      </w:tabs>
      <w:ind w:left="720"/>
    </w:pPr>
  </w:style>
  <w:style w:type="character" w:styleId="Odkaznakoment">
    <w:name w:val="annotation reference"/>
    <w:uiPriority w:val="99"/>
    <w:semiHidden/>
    <w:rsid w:val="001D40B4"/>
    <w:rPr>
      <w:vertAlign w:val="superscript"/>
    </w:rPr>
  </w:style>
  <w:style w:type="paragraph" w:customStyle="1" w:styleId="AOFPTxtCaps">
    <w:name w:val="AOFPTxtCaps"/>
    <w:basedOn w:val="AOFPTxt"/>
    <w:rsid w:val="001D40B4"/>
    <w:rPr>
      <w:caps/>
    </w:rPr>
  </w:style>
  <w:style w:type="character" w:styleId="Hypertextovodkaz">
    <w:name w:val="Hyperlink"/>
    <w:uiPriority w:val="99"/>
    <w:rsid w:val="001D40B4"/>
    <w:rPr>
      <w:color w:val="0563C1"/>
      <w:u w:val="single"/>
    </w:rPr>
  </w:style>
  <w:style w:type="paragraph" w:customStyle="1" w:styleId="AOAnxTitle">
    <w:name w:val="AOAnxTitle"/>
    <w:basedOn w:val="Normln"/>
    <w:next w:val="AODocTxt"/>
    <w:rsid w:val="001D40B4"/>
    <w:pPr>
      <w:spacing w:before="240" w:line="260" w:lineRule="atLeast"/>
      <w:jc w:val="center"/>
      <w:outlineLvl w:val="1"/>
    </w:pPr>
    <w:rPr>
      <w:rFonts w:eastAsia="SimSun"/>
      <w:b/>
      <w:caps/>
      <w:szCs w:val="22"/>
    </w:rPr>
  </w:style>
  <w:style w:type="paragraph" w:customStyle="1" w:styleId="AOAnxHead">
    <w:name w:val="AOAnxHead"/>
    <w:basedOn w:val="Normln"/>
    <w:next w:val="AOAnxTitle"/>
    <w:rsid w:val="001D40B4"/>
    <w:pPr>
      <w:pageBreakBefore/>
      <w:spacing w:before="240" w:line="260" w:lineRule="atLeast"/>
      <w:jc w:val="center"/>
      <w:outlineLvl w:val="0"/>
    </w:pPr>
    <w:rPr>
      <w:rFonts w:eastAsia="SimSun"/>
      <w:caps/>
      <w:szCs w:val="22"/>
    </w:rPr>
  </w:style>
  <w:style w:type="paragraph" w:customStyle="1" w:styleId="AOAnxPartHead">
    <w:name w:val="AOAnxPartHead"/>
    <w:basedOn w:val="AOAnxHead"/>
    <w:next w:val="Normln"/>
    <w:rsid w:val="001D40B4"/>
    <w:pPr>
      <w:pageBreakBefore w:val="0"/>
      <w:numPr>
        <w:ilvl w:val="1"/>
        <w:numId w:val="6"/>
      </w:numPr>
    </w:pPr>
  </w:style>
  <w:style w:type="paragraph" w:customStyle="1" w:styleId="FWParties">
    <w:name w:val="FWParties"/>
    <w:basedOn w:val="Zkladntext"/>
    <w:rsid w:val="00FD59EA"/>
    <w:pPr>
      <w:numPr>
        <w:numId w:val="7"/>
      </w:numPr>
      <w:spacing w:after="240"/>
      <w:ind w:right="749"/>
      <w:jc w:val="both"/>
    </w:pPr>
    <w:rPr>
      <w:rFonts w:eastAsia="MS Mincho"/>
    </w:rPr>
  </w:style>
  <w:style w:type="paragraph" w:styleId="Zkladntext">
    <w:name w:val="Body Text"/>
    <w:basedOn w:val="Normln"/>
    <w:link w:val="ZkladntextChar"/>
    <w:uiPriority w:val="99"/>
    <w:semiHidden/>
    <w:unhideWhenUsed/>
    <w:rsid w:val="00FD59EA"/>
    <w:pPr>
      <w:spacing w:after="120"/>
    </w:pPr>
  </w:style>
  <w:style w:type="character" w:customStyle="1" w:styleId="ZkladntextChar">
    <w:name w:val="Základní text Char"/>
    <w:link w:val="Zkladntext"/>
    <w:uiPriority w:val="99"/>
    <w:semiHidden/>
    <w:rsid w:val="00FD59EA"/>
    <w:rPr>
      <w:rFonts w:ascii="Times New Roman" w:eastAsia="Times New Roman" w:hAnsi="Times New Roman" w:cs="Times New Roman"/>
      <w:sz w:val="22"/>
      <w:lang w:val="en-GB"/>
    </w:rPr>
  </w:style>
  <w:style w:type="paragraph" w:customStyle="1" w:styleId="FWRecital">
    <w:name w:val="FWRecital"/>
    <w:basedOn w:val="Zkladntext"/>
    <w:rsid w:val="00FD59EA"/>
    <w:pPr>
      <w:numPr>
        <w:numId w:val="9"/>
      </w:numPr>
      <w:tabs>
        <w:tab w:val="left" w:pos="720"/>
      </w:tabs>
      <w:spacing w:after="240"/>
      <w:ind w:right="749"/>
      <w:jc w:val="both"/>
    </w:pPr>
    <w:rPr>
      <w:rFonts w:eastAsia="MS Mincho"/>
    </w:rPr>
  </w:style>
  <w:style w:type="paragraph" w:customStyle="1" w:styleId="PrivateMASCont4">
    <w:name w:val="PrivateMAS Cont 4"/>
    <w:basedOn w:val="Normln"/>
    <w:rsid w:val="00FD59EA"/>
    <w:pPr>
      <w:spacing w:after="240"/>
      <w:jc w:val="both"/>
    </w:pPr>
    <w:rPr>
      <w:rFonts w:eastAsia="MS Mincho"/>
    </w:rPr>
  </w:style>
  <w:style w:type="paragraph" w:customStyle="1" w:styleId="PrivateMASL1">
    <w:name w:val="PrivateMAS_L1"/>
    <w:basedOn w:val="Normln"/>
    <w:next w:val="PrivateMASL2"/>
    <w:rsid w:val="00FD59EA"/>
    <w:pPr>
      <w:keepNext/>
      <w:keepLines/>
      <w:pageBreakBefore/>
      <w:numPr>
        <w:numId w:val="8"/>
      </w:numPr>
      <w:spacing w:after="120"/>
      <w:jc w:val="center"/>
      <w:outlineLvl w:val="0"/>
    </w:pPr>
    <w:rPr>
      <w:rFonts w:eastAsia="MS Mincho"/>
      <w:b/>
      <w:caps/>
    </w:rPr>
  </w:style>
  <w:style w:type="paragraph" w:customStyle="1" w:styleId="PrivateMASL2">
    <w:name w:val="PrivateMAS_L2"/>
    <w:basedOn w:val="PrivateMASL1"/>
    <w:next w:val="PrivateMASL3"/>
    <w:rsid w:val="00FD59EA"/>
    <w:pPr>
      <w:pageBreakBefore w:val="0"/>
      <w:numPr>
        <w:ilvl w:val="1"/>
      </w:numPr>
      <w:spacing w:before="480"/>
      <w:outlineLvl w:val="1"/>
    </w:pPr>
    <w:rPr>
      <w:caps w:val="0"/>
    </w:rPr>
  </w:style>
  <w:style w:type="paragraph" w:customStyle="1" w:styleId="PrivateMASL3">
    <w:name w:val="PrivateMAS_L3"/>
    <w:basedOn w:val="PrivateMASL2"/>
    <w:next w:val="PrivateMASL5"/>
    <w:rsid w:val="00FD59EA"/>
    <w:pPr>
      <w:numPr>
        <w:ilvl w:val="2"/>
      </w:numPr>
      <w:outlineLvl w:val="2"/>
    </w:pPr>
    <w:rPr>
      <w:smallCaps/>
    </w:rPr>
  </w:style>
  <w:style w:type="paragraph" w:customStyle="1" w:styleId="PrivateMASL5">
    <w:name w:val="PrivateMAS_L5"/>
    <w:basedOn w:val="PrivateMASL4"/>
    <w:rsid w:val="00FD59EA"/>
    <w:pPr>
      <w:numPr>
        <w:ilvl w:val="4"/>
      </w:numPr>
    </w:pPr>
  </w:style>
  <w:style w:type="paragraph" w:customStyle="1" w:styleId="PrivateMASL4">
    <w:name w:val="PrivateMAS_L4"/>
    <w:basedOn w:val="PrivateMASL3"/>
    <w:rsid w:val="00FD59EA"/>
    <w:pPr>
      <w:keepNext w:val="0"/>
      <w:keepLines w:val="0"/>
      <w:numPr>
        <w:ilvl w:val="3"/>
      </w:numPr>
      <w:spacing w:before="0" w:after="240"/>
      <w:jc w:val="both"/>
      <w:outlineLvl w:val="9"/>
    </w:pPr>
    <w:rPr>
      <w:b w:val="0"/>
      <w:smallCaps w:val="0"/>
    </w:rPr>
  </w:style>
  <w:style w:type="paragraph" w:customStyle="1" w:styleId="PrivateMASL6">
    <w:name w:val="PrivateMAS_L6"/>
    <w:basedOn w:val="PrivateMASL5"/>
    <w:rsid w:val="00FD59EA"/>
    <w:pPr>
      <w:numPr>
        <w:ilvl w:val="5"/>
      </w:numPr>
    </w:pPr>
  </w:style>
  <w:style w:type="paragraph" w:customStyle="1" w:styleId="PrivateMASL7">
    <w:name w:val="PrivateMAS_L7"/>
    <w:basedOn w:val="PrivateMASL6"/>
    <w:rsid w:val="00FD59EA"/>
    <w:pPr>
      <w:numPr>
        <w:ilvl w:val="6"/>
      </w:numPr>
    </w:pPr>
  </w:style>
  <w:style w:type="paragraph" w:customStyle="1" w:styleId="PrivateMASL8">
    <w:name w:val="PrivateMAS_L8"/>
    <w:basedOn w:val="PrivateMASL7"/>
    <w:rsid w:val="00FD59EA"/>
    <w:pPr>
      <w:numPr>
        <w:ilvl w:val="7"/>
      </w:numPr>
    </w:pPr>
  </w:style>
  <w:style w:type="paragraph" w:customStyle="1" w:styleId="PrivateMASL9">
    <w:name w:val="PrivateMAS_L9"/>
    <w:basedOn w:val="PrivateMASL8"/>
    <w:rsid w:val="00FD59EA"/>
    <w:pPr>
      <w:numPr>
        <w:ilvl w:val="8"/>
      </w:numPr>
    </w:pPr>
  </w:style>
  <w:style w:type="paragraph" w:customStyle="1" w:styleId="AOSignatory">
    <w:name w:val="AOSignatory"/>
    <w:basedOn w:val="Normln"/>
    <w:next w:val="AODocTxt"/>
    <w:rsid w:val="00FD59EA"/>
    <w:pPr>
      <w:pageBreakBefore/>
      <w:spacing w:before="240" w:after="240" w:line="260" w:lineRule="atLeast"/>
      <w:jc w:val="center"/>
    </w:pPr>
    <w:rPr>
      <w:rFonts w:eastAsia="SimSun"/>
      <w:b/>
      <w:caps/>
      <w:szCs w:val="22"/>
    </w:rPr>
  </w:style>
  <w:style w:type="paragraph" w:styleId="Zpat">
    <w:name w:val="footer"/>
    <w:basedOn w:val="Normln"/>
    <w:link w:val="ZpatChar"/>
    <w:uiPriority w:val="99"/>
    <w:unhideWhenUsed/>
    <w:rsid w:val="00A11C1E"/>
    <w:pPr>
      <w:tabs>
        <w:tab w:val="center" w:pos="4536"/>
        <w:tab w:val="right" w:pos="9072"/>
      </w:tabs>
    </w:pPr>
  </w:style>
  <w:style w:type="character" w:customStyle="1" w:styleId="ZpatChar">
    <w:name w:val="Zápatí Char"/>
    <w:link w:val="Zpat"/>
    <w:uiPriority w:val="99"/>
    <w:rsid w:val="00A11C1E"/>
    <w:rPr>
      <w:rFonts w:ascii="Times New Roman" w:eastAsia="Times New Roman" w:hAnsi="Times New Roman" w:cs="Times New Roman"/>
      <w:sz w:val="22"/>
      <w:lang w:val="en-GB"/>
    </w:rPr>
  </w:style>
  <w:style w:type="character" w:styleId="slostrnky">
    <w:name w:val="page number"/>
    <w:basedOn w:val="Standardnpsmoodstavce"/>
    <w:uiPriority w:val="99"/>
    <w:semiHidden/>
    <w:unhideWhenUsed/>
    <w:rsid w:val="00A11C1E"/>
  </w:style>
  <w:style w:type="paragraph" w:styleId="Obsah2">
    <w:name w:val="toc 2"/>
    <w:basedOn w:val="Normln"/>
    <w:next w:val="Normln"/>
    <w:autoRedefine/>
    <w:uiPriority w:val="39"/>
    <w:unhideWhenUsed/>
    <w:rsid w:val="00A11C1E"/>
    <w:pPr>
      <w:ind w:left="220"/>
    </w:pPr>
  </w:style>
  <w:style w:type="paragraph" w:styleId="Obsah3">
    <w:name w:val="toc 3"/>
    <w:basedOn w:val="Normln"/>
    <w:next w:val="Normln"/>
    <w:autoRedefine/>
    <w:uiPriority w:val="39"/>
    <w:unhideWhenUsed/>
    <w:rsid w:val="00A11C1E"/>
    <w:pPr>
      <w:ind w:left="440"/>
    </w:pPr>
  </w:style>
  <w:style w:type="paragraph" w:styleId="Obsah4">
    <w:name w:val="toc 4"/>
    <w:basedOn w:val="Normln"/>
    <w:next w:val="Normln"/>
    <w:autoRedefine/>
    <w:uiPriority w:val="39"/>
    <w:unhideWhenUsed/>
    <w:rsid w:val="00A11C1E"/>
    <w:pPr>
      <w:ind w:left="660"/>
    </w:pPr>
  </w:style>
  <w:style w:type="paragraph" w:styleId="Obsah5">
    <w:name w:val="toc 5"/>
    <w:basedOn w:val="Normln"/>
    <w:next w:val="Normln"/>
    <w:autoRedefine/>
    <w:uiPriority w:val="39"/>
    <w:unhideWhenUsed/>
    <w:rsid w:val="00A11C1E"/>
    <w:pPr>
      <w:ind w:left="880"/>
    </w:pPr>
  </w:style>
  <w:style w:type="paragraph" w:styleId="Obsah6">
    <w:name w:val="toc 6"/>
    <w:basedOn w:val="Normln"/>
    <w:next w:val="Normln"/>
    <w:autoRedefine/>
    <w:uiPriority w:val="39"/>
    <w:unhideWhenUsed/>
    <w:rsid w:val="00A11C1E"/>
    <w:pPr>
      <w:ind w:left="1100"/>
    </w:pPr>
  </w:style>
  <w:style w:type="paragraph" w:styleId="Obsah7">
    <w:name w:val="toc 7"/>
    <w:basedOn w:val="Normln"/>
    <w:next w:val="Normln"/>
    <w:autoRedefine/>
    <w:uiPriority w:val="39"/>
    <w:unhideWhenUsed/>
    <w:rsid w:val="00A11C1E"/>
    <w:pPr>
      <w:ind w:left="1320"/>
    </w:pPr>
  </w:style>
  <w:style w:type="paragraph" w:styleId="Obsah8">
    <w:name w:val="toc 8"/>
    <w:basedOn w:val="Normln"/>
    <w:next w:val="Normln"/>
    <w:autoRedefine/>
    <w:uiPriority w:val="39"/>
    <w:unhideWhenUsed/>
    <w:rsid w:val="00A11C1E"/>
    <w:pPr>
      <w:ind w:left="1540"/>
    </w:pPr>
  </w:style>
  <w:style w:type="paragraph" w:styleId="Obsah9">
    <w:name w:val="toc 9"/>
    <w:basedOn w:val="Normln"/>
    <w:next w:val="Normln"/>
    <w:autoRedefine/>
    <w:uiPriority w:val="39"/>
    <w:unhideWhenUsed/>
    <w:rsid w:val="00A11C1E"/>
    <w:pPr>
      <w:ind w:left="1760"/>
    </w:pPr>
  </w:style>
  <w:style w:type="paragraph" w:styleId="Textbubliny">
    <w:name w:val="Balloon Text"/>
    <w:basedOn w:val="Normln"/>
    <w:link w:val="TextbublinyChar"/>
    <w:uiPriority w:val="99"/>
    <w:semiHidden/>
    <w:unhideWhenUsed/>
    <w:rsid w:val="007518D5"/>
    <w:rPr>
      <w:sz w:val="18"/>
      <w:szCs w:val="18"/>
    </w:rPr>
  </w:style>
  <w:style w:type="character" w:customStyle="1" w:styleId="TextbublinyChar">
    <w:name w:val="Text bubliny Char"/>
    <w:link w:val="Textbubliny"/>
    <w:uiPriority w:val="99"/>
    <w:semiHidden/>
    <w:rsid w:val="007518D5"/>
    <w:rPr>
      <w:rFonts w:ascii="Times New Roman" w:eastAsia="Times New Roman" w:hAnsi="Times New Roman" w:cs="Times New Roman"/>
      <w:sz w:val="18"/>
      <w:szCs w:val="18"/>
      <w:lang w:val="en-GB"/>
    </w:rPr>
  </w:style>
  <w:style w:type="paragraph" w:customStyle="1" w:styleId="ColorfulShading-Accent31">
    <w:name w:val="Colorful Shading - Accent 31"/>
    <w:basedOn w:val="Normln"/>
    <w:uiPriority w:val="34"/>
    <w:qFormat/>
    <w:rsid w:val="00F934E6"/>
    <w:pPr>
      <w:ind w:left="720"/>
      <w:contextualSpacing/>
    </w:pPr>
  </w:style>
  <w:style w:type="character" w:customStyle="1" w:styleId="AOHead3Char">
    <w:name w:val="AOHead3 Char"/>
    <w:link w:val="AOHead3"/>
    <w:rsid w:val="00525C12"/>
    <w:rPr>
      <w:rFonts w:ascii="Times New Roman" w:hAnsi="Times New Roman"/>
      <w:lang w:val="en-GB" w:eastAsia="en-US"/>
    </w:rPr>
  </w:style>
  <w:style w:type="paragraph" w:customStyle="1" w:styleId="AOGenNum3">
    <w:name w:val="AOGenNum3"/>
    <w:basedOn w:val="Normln"/>
    <w:next w:val="AOGenNum3List"/>
    <w:rsid w:val="00D13C1B"/>
    <w:pPr>
      <w:numPr>
        <w:numId w:val="10"/>
      </w:numPr>
      <w:spacing w:before="240" w:line="260" w:lineRule="atLeast"/>
      <w:jc w:val="both"/>
    </w:pPr>
    <w:rPr>
      <w:rFonts w:eastAsia="SimSun"/>
      <w:szCs w:val="22"/>
    </w:rPr>
  </w:style>
  <w:style w:type="paragraph" w:customStyle="1" w:styleId="AOGenNum3List">
    <w:name w:val="AOGenNum3List"/>
    <w:basedOn w:val="AOGenNum3"/>
    <w:rsid w:val="00D13C1B"/>
    <w:pPr>
      <w:numPr>
        <w:ilvl w:val="1"/>
      </w:numPr>
    </w:pPr>
  </w:style>
  <w:style w:type="paragraph" w:styleId="Textkomente">
    <w:name w:val="annotation text"/>
    <w:basedOn w:val="Normln"/>
    <w:link w:val="TextkomenteChar"/>
    <w:uiPriority w:val="99"/>
    <w:unhideWhenUsed/>
    <w:rsid w:val="0073394A"/>
    <w:rPr>
      <w:sz w:val="24"/>
    </w:rPr>
  </w:style>
  <w:style w:type="character" w:customStyle="1" w:styleId="TextkomenteChar">
    <w:name w:val="Text komentáře Char"/>
    <w:link w:val="Textkomente"/>
    <w:uiPriority w:val="99"/>
    <w:rsid w:val="0073394A"/>
    <w:rPr>
      <w:rFonts w:ascii="Times New Roman" w:eastAsia="Times New Roman" w:hAnsi="Times New Roman" w:cs="Times New Roman"/>
      <w:lang w:val="en-GB"/>
    </w:rPr>
  </w:style>
  <w:style w:type="paragraph" w:styleId="Pedmtkomente">
    <w:name w:val="annotation subject"/>
    <w:basedOn w:val="Textkomente"/>
    <w:next w:val="Textkomente"/>
    <w:link w:val="PedmtkomenteChar"/>
    <w:uiPriority w:val="99"/>
    <w:semiHidden/>
    <w:unhideWhenUsed/>
    <w:rsid w:val="0073394A"/>
    <w:rPr>
      <w:b/>
      <w:bCs/>
      <w:sz w:val="20"/>
      <w:szCs w:val="20"/>
    </w:rPr>
  </w:style>
  <w:style w:type="character" w:customStyle="1" w:styleId="PedmtkomenteChar">
    <w:name w:val="Předmět komentáře Char"/>
    <w:link w:val="Pedmtkomente"/>
    <w:uiPriority w:val="99"/>
    <w:semiHidden/>
    <w:rsid w:val="0073394A"/>
    <w:rPr>
      <w:rFonts w:ascii="Times New Roman" w:eastAsia="Times New Roman" w:hAnsi="Times New Roman" w:cs="Times New Roman"/>
      <w:b/>
      <w:bCs/>
      <w:sz w:val="20"/>
      <w:szCs w:val="20"/>
      <w:lang w:val="en-GB"/>
    </w:rPr>
  </w:style>
  <w:style w:type="paragraph" w:customStyle="1" w:styleId="DarkList-Accent31">
    <w:name w:val="Dark List - Accent 31"/>
    <w:hidden/>
    <w:uiPriority w:val="99"/>
    <w:semiHidden/>
    <w:rsid w:val="0073394A"/>
    <w:rPr>
      <w:rFonts w:ascii="Times New Roman" w:eastAsia="Times New Roman" w:hAnsi="Times New Roman"/>
      <w:sz w:val="22"/>
      <w:szCs w:val="24"/>
      <w:lang w:val="en-GB" w:eastAsia="en-US"/>
    </w:rPr>
  </w:style>
  <w:style w:type="paragraph" w:styleId="Rozloendokumentu">
    <w:name w:val="Document Map"/>
    <w:basedOn w:val="Normln"/>
    <w:link w:val="RozloendokumentuChar"/>
    <w:uiPriority w:val="99"/>
    <w:semiHidden/>
    <w:unhideWhenUsed/>
    <w:rsid w:val="009F76ED"/>
    <w:rPr>
      <w:sz w:val="24"/>
    </w:rPr>
  </w:style>
  <w:style w:type="character" w:customStyle="1" w:styleId="RozloendokumentuChar">
    <w:name w:val="Rozložení dokumentu Char"/>
    <w:link w:val="Rozloendokumentu"/>
    <w:uiPriority w:val="99"/>
    <w:semiHidden/>
    <w:rsid w:val="009F76ED"/>
    <w:rPr>
      <w:rFonts w:ascii="Times New Roman" w:eastAsia="Times New Roman" w:hAnsi="Times New Roman" w:cs="Times New Roman"/>
      <w:lang w:val="en-GB"/>
    </w:rPr>
  </w:style>
  <w:style w:type="paragraph" w:customStyle="1" w:styleId="AOBullet">
    <w:name w:val="AOBullet"/>
    <w:basedOn w:val="Normln"/>
    <w:rsid w:val="009B49EF"/>
    <w:pPr>
      <w:numPr>
        <w:numId w:val="11"/>
      </w:numPr>
      <w:tabs>
        <w:tab w:val="clear" w:pos="720"/>
      </w:tabs>
      <w:spacing w:before="240" w:line="260" w:lineRule="atLeast"/>
      <w:jc w:val="both"/>
    </w:pPr>
    <w:rPr>
      <w:rFonts w:eastAsia="SimSun"/>
      <w:szCs w:val="22"/>
    </w:rPr>
  </w:style>
  <w:style w:type="paragraph" w:customStyle="1" w:styleId="AOAnxPartTitle">
    <w:name w:val="AOAnxPartTitle"/>
    <w:basedOn w:val="AOAnxTitle"/>
    <w:next w:val="AODocTxt"/>
    <w:rsid w:val="004761AE"/>
  </w:style>
  <w:style w:type="table" w:styleId="Mkatabulky">
    <w:name w:val="Table Grid"/>
    <w:basedOn w:val="Normlntabulka"/>
    <w:uiPriority w:val="59"/>
    <w:rsid w:val="0044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GenNum1">
    <w:name w:val="AOGenNum1"/>
    <w:basedOn w:val="Normln"/>
    <w:next w:val="AOGenNum1Para"/>
    <w:rsid w:val="006D7AE7"/>
    <w:pPr>
      <w:keepNext/>
      <w:numPr>
        <w:numId w:val="14"/>
      </w:numPr>
      <w:spacing w:before="240" w:line="260" w:lineRule="atLeast"/>
      <w:jc w:val="both"/>
    </w:pPr>
    <w:rPr>
      <w:rFonts w:eastAsia="SimSun"/>
      <w:b/>
      <w:caps/>
      <w:szCs w:val="22"/>
    </w:rPr>
  </w:style>
  <w:style w:type="paragraph" w:customStyle="1" w:styleId="Styl1">
    <w:name w:val="Styl1"/>
    <w:basedOn w:val="AOAnxHead"/>
    <w:qFormat/>
    <w:rsid w:val="005843DB"/>
    <w:pPr>
      <w:pageBreakBefore w:val="0"/>
      <w:widowControl w:val="0"/>
      <w:numPr>
        <w:numId w:val="6"/>
      </w:numPr>
      <w:ind w:left="5180"/>
    </w:pPr>
    <w:rPr>
      <w:lang w:val="sk-SK"/>
    </w:rPr>
  </w:style>
  <w:style w:type="character" w:customStyle="1" w:styleId="Nadpis5Char">
    <w:name w:val="Nadpis 5 Char"/>
    <w:aliases w:val="h5 Char"/>
    <w:link w:val="Nadpis5"/>
    <w:uiPriority w:val="9"/>
    <w:rsid w:val="003957E0"/>
    <w:rPr>
      <w:rFonts w:ascii="Calibri Light" w:eastAsia="Times New Roman" w:hAnsi="Calibri Light" w:cs="Times New Roman"/>
      <w:color w:val="2E74B5"/>
      <w:sz w:val="22"/>
      <w:lang w:val="en-GB"/>
    </w:rPr>
  </w:style>
  <w:style w:type="paragraph" w:customStyle="1" w:styleId="AOGenNum1Para">
    <w:name w:val="AOGenNum1Para"/>
    <w:basedOn w:val="AOGenNum1"/>
    <w:next w:val="AOGenNum1List"/>
    <w:rsid w:val="006D7AE7"/>
    <w:pPr>
      <w:numPr>
        <w:ilvl w:val="1"/>
      </w:numPr>
    </w:pPr>
    <w:rPr>
      <w:caps w:val="0"/>
    </w:rPr>
  </w:style>
  <w:style w:type="paragraph" w:customStyle="1" w:styleId="AOGenNum1List">
    <w:name w:val="AOGenNum1List"/>
    <w:basedOn w:val="AOGenNum1"/>
    <w:rsid w:val="006D7AE7"/>
    <w:pPr>
      <w:keepNext w:val="0"/>
      <w:numPr>
        <w:ilvl w:val="2"/>
      </w:numPr>
    </w:pPr>
    <w:rPr>
      <w:b w:val="0"/>
      <w:caps w:val="0"/>
    </w:rPr>
  </w:style>
  <w:style w:type="paragraph" w:customStyle="1" w:styleId="Normln1">
    <w:name w:val="Normální1"/>
    <w:rsid w:val="00A40EAE"/>
    <w:pPr>
      <w:spacing w:line="276" w:lineRule="auto"/>
    </w:pPr>
    <w:rPr>
      <w:rFonts w:ascii="Arial" w:eastAsia="Arial" w:hAnsi="Arial" w:cs="Arial"/>
      <w:color w:val="000000"/>
      <w:sz w:val="22"/>
      <w:szCs w:val="22"/>
      <w:lang w:val="cs-CZ" w:eastAsia="cs-CZ"/>
    </w:rPr>
  </w:style>
  <w:style w:type="paragraph" w:styleId="Textpoznpodarou">
    <w:name w:val="footnote text"/>
    <w:aliases w:val="fn,Car,Char1 Char,Geneva 9,Font: Geneva 9,Boston 10,f,single space,Text poznámky pod čiarou 007,_Poznámka pod čiarou,footnote text,Style 26,čiarou 007"/>
    <w:basedOn w:val="Normln"/>
    <w:link w:val="TextpoznpodarouChar"/>
    <w:uiPriority w:val="99"/>
    <w:qFormat/>
    <w:rsid w:val="00F327B6"/>
    <w:pPr>
      <w:spacing w:before="40" w:after="40"/>
      <w:jc w:val="both"/>
    </w:pPr>
    <w:rPr>
      <w:sz w:val="18"/>
      <w:szCs w:val="20"/>
    </w:rPr>
  </w:style>
  <w:style w:type="character" w:customStyle="1" w:styleId="TextpoznpodarouChar">
    <w:name w:val="Text pozn. pod čarou Char"/>
    <w:aliases w:val="fn Char,Car Char,Char1 Char Char,Geneva 9 Char,Font: Geneva 9 Char,Boston 10 Char,f Char,single space Char,Text poznámky pod čiarou 007 Char,_Poznámka pod čiarou Char,footnote text Char,Style 26 Char,čiarou 007 Char"/>
    <w:link w:val="Textpoznpodarou"/>
    <w:uiPriority w:val="99"/>
    <w:rsid w:val="00F327B6"/>
    <w:rPr>
      <w:rFonts w:ascii="Times New Roman" w:eastAsia="Times New Roman" w:hAnsi="Times New Roman"/>
      <w:sz w:val="18"/>
      <w:lang w:val="en-GB" w:eastAsia="en-US"/>
    </w:rPr>
  </w:style>
  <w:style w:type="character" w:styleId="Znakapoznpodarou">
    <w:name w:val="footnote reference"/>
    <w:aliases w:val="Footnote call,BVI fnr,SUPERS,Footnote symbol,(Footnote Reference),Footnote,Voetnootverwijzing,Times 10 Point,Exposant 3 Point,Footnote reference number,note TESI,stylish,Ref,de nota al pie,Footnote Reference1,16 Point"/>
    <w:uiPriority w:val="99"/>
    <w:rsid w:val="00F327B6"/>
    <w:rPr>
      <w:vertAlign w:val="superscript"/>
    </w:rPr>
  </w:style>
  <w:style w:type="paragraph" w:styleId="Zhlav">
    <w:name w:val="header"/>
    <w:basedOn w:val="Normln"/>
    <w:link w:val="ZhlavChar"/>
    <w:uiPriority w:val="99"/>
    <w:unhideWhenUsed/>
    <w:rsid w:val="009868D4"/>
    <w:pPr>
      <w:tabs>
        <w:tab w:val="center" w:pos="4536"/>
        <w:tab w:val="right" w:pos="9072"/>
      </w:tabs>
    </w:pPr>
  </w:style>
  <w:style w:type="character" w:customStyle="1" w:styleId="ZhlavChar">
    <w:name w:val="Záhlaví Char"/>
    <w:link w:val="Zhlav"/>
    <w:uiPriority w:val="99"/>
    <w:rsid w:val="009868D4"/>
    <w:rPr>
      <w:rFonts w:ascii="Times New Roman" w:eastAsia="Times New Roman" w:hAnsi="Times New Roman"/>
      <w:sz w:val="22"/>
      <w:szCs w:val="24"/>
      <w:lang w:val="en-GB" w:eastAsia="en-US"/>
    </w:rPr>
  </w:style>
  <w:style w:type="paragraph" w:customStyle="1" w:styleId="LightList-Accent31">
    <w:name w:val="Light List - Accent 31"/>
    <w:hidden/>
    <w:uiPriority w:val="71"/>
    <w:unhideWhenUsed/>
    <w:rsid w:val="00E32CDB"/>
    <w:rPr>
      <w:rFonts w:ascii="Times New Roman" w:eastAsia="Times New Roman" w:hAnsi="Times New Roman"/>
      <w:sz w:val="22"/>
      <w:szCs w:val="24"/>
      <w:lang w:val="en-GB" w:eastAsia="en-US"/>
    </w:rPr>
  </w:style>
  <w:style w:type="paragraph" w:customStyle="1" w:styleId="Normal1">
    <w:name w:val="Normal1"/>
    <w:rsid w:val="006011D7"/>
    <w:pPr>
      <w:widowControl w:val="0"/>
      <w:spacing w:before="120" w:after="120"/>
      <w:jc w:val="both"/>
    </w:pPr>
    <w:rPr>
      <w:rFonts w:ascii="Times New Roman" w:eastAsia="Times New Roman" w:hAnsi="Times New Roman"/>
      <w:color w:val="000000"/>
      <w:sz w:val="22"/>
      <w:szCs w:val="22"/>
      <w:lang w:val="cs-CZ" w:eastAsia="cs-CZ"/>
    </w:rPr>
  </w:style>
  <w:style w:type="character" w:customStyle="1" w:styleId="ra">
    <w:name w:val="ra"/>
    <w:rsid w:val="00CC274C"/>
  </w:style>
  <w:style w:type="paragraph" w:styleId="Odstavecseseznamem">
    <w:name w:val="List Paragraph"/>
    <w:basedOn w:val="Normln"/>
    <w:link w:val="OdstavecseseznamemChar"/>
    <w:uiPriority w:val="25"/>
    <w:qFormat/>
    <w:rsid w:val="00FC252F"/>
    <w:pPr>
      <w:ind w:left="720"/>
      <w:contextualSpacing/>
    </w:pPr>
    <w:rPr>
      <w:rFonts w:eastAsia="Calibri"/>
      <w:sz w:val="24"/>
      <w:lang w:eastAsia="en-GB"/>
    </w:rPr>
  </w:style>
  <w:style w:type="paragraph" w:styleId="Revize">
    <w:name w:val="Revision"/>
    <w:hidden/>
    <w:uiPriority w:val="99"/>
    <w:semiHidden/>
    <w:rsid w:val="00CE7698"/>
    <w:rPr>
      <w:rFonts w:ascii="Times New Roman" w:eastAsia="Times New Roman" w:hAnsi="Times New Roman"/>
      <w:sz w:val="22"/>
      <w:szCs w:val="24"/>
      <w:lang w:val="en-GB" w:eastAsia="en-US"/>
    </w:rPr>
  </w:style>
  <w:style w:type="paragraph" w:customStyle="1" w:styleId="Body">
    <w:name w:val="Body"/>
    <w:basedOn w:val="Normln"/>
    <w:rsid w:val="00D6620C"/>
    <w:pPr>
      <w:spacing w:after="140" w:line="290" w:lineRule="auto"/>
      <w:jc w:val="both"/>
    </w:pPr>
    <w:rPr>
      <w:rFonts w:ascii="Arial" w:hAnsi="Arial"/>
      <w:kern w:val="20"/>
      <w:sz w:val="20"/>
      <w:lang w:val="sk-SK"/>
    </w:rPr>
  </w:style>
  <w:style w:type="paragraph" w:customStyle="1" w:styleId="Body1">
    <w:name w:val="Body 1"/>
    <w:basedOn w:val="Normln"/>
    <w:rsid w:val="00D6620C"/>
    <w:pPr>
      <w:spacing w:after="140" w:line="290" w:lineRule="auto"/>
      <w:ind w:left="567"/>
      <w:jc w:val="both"/>
    </w:pPr>
    <w:rPr>
      <w:rFonts w:ascii="Arial" w:hAnsi="Arial"/>
      <w:kern w:val="20"/>
      <w:sz w:val="20"/>
      <w:lang w:val="sk-SK"/>
    </w:rPr>
  </w:style>
  <w:style w:type="paragraph" w:customStyle="1" w:styleId="Level1">
    <w:name w:val="Level 1"/>
    <w:basedOn w:val="Normln"/>
    <w:rsid w:val="00D6620C"/>
    <w:pPr>
      <w:numPr>
        <w:numId w:val="22"/>
      </w:numPr>
      <w:spacing w:after="140" w:line="290" w:lineRule="auto"/>
      <w:jc w:val="both"/>
      <w:outlineLvl w:val="0"/>
    </w:pPr>
    <w:rPr>
      <w:rFonts w:ascii="Arial" w:hAnsi="Arial"/>
      <w:kern w:val="20"/>
      <w:sz w:val="20"/>
      <w:lang w:val="sk-SK"/>
    </w:rPr>
  </w:style>
  <w:style w:type="paragraph" w:customStyle="1" w:styleId="Level2">
    <w:name w:val="Level 2"/>
    <w:basedOn w:val="Normln"/>
    <w:rsid w:val="00D6620C"/>
    <w:pPr>
      <w:numPr>
        <w:ilvl w:val="1"/>
        <w:numId w:val="22"/>
      </w:numPr>
      <w:spacing w:after="140" w:line="290" w:lineRule="auto"/>
      <w:jc w:val="both"/>
      <w:outlineLvl w:val="1"/>
    </w:pPr>
    <w:rPr>
      <w:rFonts w:ascii="Arial" w:hAnsi="Arial"/>
      <w:kern w:val="20"/>
      <w:sz w:val="20"/>
      <w:lang w:val="sk-SK"/>
    </w:rPr>
  </w:style>
  <w:style w:type="paragraph" w:customStyle="1" w:styleId="Level3">
    <w:name w:val="Level 3"/>
    <w:basedOn w:val="Normln"/>
    <w:rsid w:val="00D6620C"/>
    <w:pPr>
      <w:numPr>
        <w:ilvl w:val="2"/>
        <w:numId w:val="22"/>
      </w:numPr>
      <w:spacing w:after="140" w:line="290" w:lineRule="auto"/>
      <w:jc w:val="both"/>
      <w:outlineLvl w:val="2"/>
    </w:pPr>
    <w:rPr>
      <w:rFonts w:ascii="Arial" w:hAnsi="Arial"/>
      <w:kern w:val="20"/>
      <w:sz w:val="20"/>
      <w:lang w:val="sk-SK"/>
    </w:rPr>
  </w:style>
  <w:style w:type="paragraph" w:customStyle="1" w:styleId="Level4">
    <w:name w:val="Level 4"/>
    <w:basedOn w:val="Normln"/>
    <w:rsid w:val="00D6620C"/>
    <w:pPr>
      <w:numPr>
        <w:ilvl w:val="3"/>
        <w:numId w:val="22"/>
      </w:numPr>
      <w:spacing w:after="140" w:line="290" w:lineRule="auto"/>
      <w:jc w:val="both"/>
      <w:outlineLvl w:val="3"/>
    </w:pPr>
    <w:rPr>
      <w:rFonts w:ascii="Arial" w:hAnsi="Arial"/>
      <w:kern w:val="20"/>
      <w:sz w:val="20"/>
      <w:lang w:val="sk-SK"/>
    </w:rPr>
  </w:style>
  <w:style w:type="paragraph" w:customStyle="1" w:styleId="Level5">
    <w:name w:val="Level 5"/>
    <w:basedOn w:val="Normln"/>
    <w:rsid w:val="00D6620C"/>
    <w:pPr>
      <w:numPr>
        <w:ilvl w:val="4"/>
        <w:numId w:val="22"/>
      </w:numPr>
      <w:spacing w:after="140" w:line="290" w:lineRule="auto"/>
      <w:jc w:val="both"/>
      <w:outlineLvl w:val="4"/>
    </w:pPr>
    <w:rPr>
      <w:rFonts w:ascii="Arial" w:hAnsi="Arial"/>
      <w:kern w:val="20"/>
      <w:sz w:val="20"/>
      <w:lang w:val="sk-SK"/>
    </w:rPr>
  </w:style>
  <w:style w:type="paragraph" w:customStyle="1" w:styleId="Level6">
    <w:name w:val="Level 6"/>
    <w:basedOn w:val="Normln"/>
    <w:rsid w:val="00D6620C"/>
    <w:pPr>
      <w:numPr>
        <w:ilvl w:val="5"/>
        <w:numId w:val="22"/>
      </w:numPr>
      <w:spacing w:after="140" w:line="290" w:lineRule="auto"/>
      <w:jc w:val="both"/>
      <w:outlineLvl w:val="5"/>
    </w:pPr>
    <w:rPr>
      <w:rFonts w:ascii="Arial" w:hAnsi="Arial"/>
      <w:kern w:val="20"/>
      <w:sz w:val="20"/>
      <w:lang w:val="sk-SK"/>
    </w:rPr>
  </w:style>
  <w:style w:type="paragraph" w:customStyle="1" w:styleId="alpha2">
    <w:name w:val="alpha 2"/>
    <w:basedOn w:val="Normln"/>
    <w:rsid w:val="00D6620C"/>
    <w:pPr>
      <w:numPr>
        <w:numId w:val="27"/>
      </w:numPr>
      <w:spacing w:after="140" w:line="290" w:lineRule="auto"/>
      <w:jc w:val="both"/>
    </w:pPr>
    <w:rPr>
      <w:rFonts w:ascii="Arial" w:hAnsi="Arial"/>
      <w:kern w:val="20"/>
      <w:sz w:val="20"/>
      <w:szCs w:val="20"/>
      <w:lang w:val="sk-SK"/>
    </w:rPr>
  </w:style>
  <w:style w:type="paragraph" w:customStyle="1" w:styleId="bullet1">
    <w:name w:val="bullet 1"/>
    <w:basedOn w:val="Normln"/>
    <w:rsid w:val="00D6620C"/>
    <w:pPr>
      <w:numPr>
        <w:numId w:val="23"/>
      </w:numPr>
      <w:spacing w:after="140" w:line="290" w:lineRule="auto"/>
      <w:jc w:val="both"/>
    </w:pPr>
    <w:rPr>
      <w:rFonts w:ascii="Arial" w:hAnsi="Arial"/>
      <w:kern w:val="20"/>
      <w:sz w:val="20"/>
      <w:lang w:val="sk-SK"/>
    </w:rPr>
  </w:style>
  <w:style w:type="paragraph" w:customStyle="1" w:styleId="bullet2">
    <w:name w:val="bullet 2"/>
    <w:basedOn w:val="Normln"/>
    <w:rsid w:val="00D6620C"/>
    <w:pPr>
      <w:numPr>
        <w:numId w:val="24"/>
      </w:numPr>
      <w:spacing w:after="140" w:line="290" w:lineRule="auto"/>
      <w:jc w:val="both"/>
    </w:pPr>
    <w:rPr>
      <w:rFonts w:ascii="Arial" w:hAnsi="Arial"/>
      <w:kern w:val="20"/>
      <w:sz w:val="20"/>
      <w:lang w:val="sk-SK"/>
    </w:rPr>
  </w:style>
  <w:style w:type="paragraph" w:customStyle="1" w:styleId="bullet6">
    <w:name w:val="bullet 6"/>
    <w:basedOn w:val="Normln"/>
    <w:rsid w:val="00D6620C"/>
    <w:pPr>
      <w:numPr>
        <w:numId w:val="25"/>
      </w:numPr>
      <w:spacing w:after="140" w:line="290" w:lineRule="auto"/>
      <w:jc w:val="both"/>
    </w:pPr>
    <w:rPr>
      <w:rFonts w:ascii="Arial" w:hAnsi="Arial"/>
      <w:kern w:val="20"/>
      <w:sz w:val="20"/>
      <w:lang w:val="sk-SK"/>
    </w:rPr>
  </w:style>
  <w:style w:type="paragraph" w:styleId="Nzev">
    <w:name w:val="Title"/>
    <w:basedOn w:val="Normln"/>
    <w:next w:val="Body"/>
    <w:link w:val="NzevChar"/>
    <w:qFormat/>
    <w:rsid w:val="00D6620C"/>
    <w:pPr>
      <w:keepNext/>
      <w:spacing w:after="240" w:line="290" w:lineRule="auto"/>
      <w:jc w:val="both"/>
    </w:pPr>
    <w:rPr>
      <w:rFonts w:ascii="Arial" w:hAnsi="Arial" w:cs="Arial"/>
      <w:b/>
      <w:bCs/>
      <w:kern w:val="28"/>
      <w:sz w:val="25"/>
      <w:szCs w:val="32"/>
      <w:lang w:val="sk-SK"/>
    </w:rPr>
  </w:style>
  <w:style w:type="character" w:customStyle="1" w:styleId="NzevChar">
    <w:name w:val="Název Char"/>
    <w:basedOn w:val="Standardnpsmoodstavce"/>
    <w:link w:val="Nzev"/>
    <w:rsid w:val="00D6620C"/>
    <w:rPr>
      <w:rFonts w:ascii="Arial" w:eastAsia="Times New Roman" w:hAnsi="Arial" w:cs="Arial"/>
      <w:b/>
      <w:bCs/>
      <w:kern w:val="28"/>
      <w:sz w:val="25"/>
      <w:szCs w:val="32"/>
      <w:lang w:eastAsia="en-US"/>
    </w:rPr>
  </w:style>
  <w:style w:type="paragraph" w:customStyle="1" w:styleId="SubHead">
    <w:name w:val="SubHead"/>
    <w:basedOn w:val="Normln"/>
    <w:next w:val="Body"/>
    <w:rsid w:val="00D6620C"/>
    <w:pPr>
      <w:keepNext/>
      <w:spacing w:before="120" w:after="60" w:line="290" w:lineRule="auto"/>
      <w:jc w:val="both"/>
    </w:pPr>
    <w:rPr>
      <w:rFonts w:ascii="Arial" w:hAnsi="Arial"/>
      <w:b/>
      <w:kern w:val="21"/>
      <w:sz w:val="21"/>
      <w:lang w:val="sk-SK"/>
    </w:rPr>
  </w:style>
  <w:style w:type="paragraph" w:customStyle="1" w:styleId="Schedule1">
    <w:name w:val="Schedule 1"/>
    <w:basedOn w:val="Normln"/>
    <w:rsid w:val="00D6620C"/>
    <w:pPr>
      <w:numPr>
        <w:numId w:val="26"/>
      </w:numPr>
      <w:spacing w:after="140" w:line="290" w:lineRule="auto"/>
      <w:jc w:val="both"/>
      <w:outlineLvl w:val="0"/>
    </w:pPr>
    <w:rPr>
      <w:rFonts w:ascii="Arial" w:hAnsi="Arial"/>
      <w:kern w:val="20"/>
      <w:sz w:val="20"/>
      <w:lang w:val="sk-SK"/>
    </w:rPr>
  </w:style>
  <w:style w:type="paragraph" w:customStyle="1" w:styleId="Schedule2">
    <w:name w:val="Schedule 2"/>
    <w:basedOn w:val="Normln"/>
    <w:rsid w:val="00D6620C"/>
    <w:pPr>
      <w:numPr>
        <w:ilvl w:val="1"/>
        <w:numId w:val="26"/>
      </w:numPr>
      <w:spacing w:after="140" w:line="290" w:lineRule="auto"/>
      <w:jc w:val="both"/>
      <w:outlineLvl w:val="1"/>
    </w:pPr>
    <w:rPr>
      <w:rFonts w:ascii="Arial" w:hAnsi="Arial"/>
      <w:kern w:val="20"/>
      <w:sz w:val="20"/>
      <w:lang w:val="sk-SK"/>
    </w:rPr>
  </w:style>
  <w:style w:type="paragraph" w:customStyle="1" w:styleId="Schedule3">
    <w:name w:val="Schedule 3"/>
    <w:basedOn w:val="Normln"/>
    <w:rsid w:val="00D6620C"/>
    <w:pPr>
      <w:numPr>
        <w:ilvl w:val="2"/>
        <w:numId w:val="26"/>
      </w:numPr>
      <w:spacing w:after="140" w:line="290" w:lineRule="auto"/>
      <w:jc w:val="both"/>
      <w:outlineLvl w:val="2"/>
    </w:pPr>
    <w:rPr>
      <w:rFonts w:ascii="Arial" w:hAnsi="Arial"/>
      <w:kern w:val="20"/>
      <w:sz w:val="20"/>
      <w:lang w:val="sk-SK"/>
    </w:rPr>
  </w:style>
  <w:style w:type="paragraph" w:customStyle="1" w:styleId="Schedule4">
    <w:name w:val="Schedule 4"/>
    <w:basedOn w:val="Normln"/>
    <w:rsid w:val="00D6620C"/>
    <w:pPr>
      <w:numPr>
        <w:ilvl w:val="3"/>
        <w:numId w:val="26"/>
      </w:numPr>
      <w:spacing w:after="140" w:line="290" w:lineRule="auto"/>
      <w:jc w:val="both"/>
      <w:outlineLvl w:val="3"/>
    </w:pPr>
    <w:rPr>
      <w:rFonts w:ascii="Arial" w:hAnsi="Arial"/>
      <w:kern w:val="20"/>
      <w:sz w:val="20"/>
      <w:lang w:val="sk-SK"/>
    </w:rPr>
  </w:style>
  <w:style w:type="paragraph" w:customStyle="1" w:styleId="Schedule5">
    <w:name w:val="Schedule 5"/>
    <w:basedOn w:val="Normln"/>
    <w:rsid w:val="00D6620C"/>
    <w:pPr>
      <w:numPr>
        <w:ilvl w:val="4"/>
        <w:numId w:val="26"/>
      </w:numPr>
      <w:spacing w:after="140" w:line="290" w:lineRule="auto"/>
      <w:jc w:val="both"/>
      <w:outlineLvl w:val="4"/>
    </w:pPr>
    <w:rPr>
      <w:rFonts w:ascii="Arial" w:hAnsi="Arial"/>
      <w:kern w:val="20"/>
      <w:sz w:val="20"/>
      <w:lang w:val="sk-SK"/>
    </w:rPr>
  </w:style>
  <w:style w:type="paragraph" w:customStyle="1" w:styleId="Schedule6">
    <w:name w:val="Schedule 6"/>
    <w:basedOn w:val="Normln"/>
    <w:rsid w:val="00D6620C"/>
    <w:pPr>
      <w:numPr>
        <w:ilvl w:val="5"/>
        <w:numId w:val="26"/>
      </w:numPr>
      <w:spacing w:after="140" w:line="290" w:lineRule="auto"/>
      <w:jc w:val="both"/>
      <w:outlineLvl w:val="5"/>
    </w:pPr>
    <w:rPr>
      <w:rFonts w:ascii="Arial" w:hAnsi="Arial"/>
      <w:kern w:val="20"/>
      <w:sz w:val="20"/>
      <w:lang w:val="sk-SK"/>
    </w:rPr>
  </w:style>
  <w:style w:type="paragraph" w:customStyle="1" w:styleId="Level7">
    <w:name w:val="Level 7"/>
    <w:basedOn w:val="Normln"/>
    <w:rsid w:val="00D6620C"/>
    <w:pPr>
      <w:numPr>
        <w:ilvl w:val="6"/>
        <w:numId w:val="22"/>
      </w:numPr>
      <w:spacing w:after="140" w:line="290" w:lineRule="auto"/>
      <w:jc w:val="both"/>
      <w:outlineLvl w:val="6"/>
    </w:pPr>
    <w:rPr>
      <w:rFonts w:ascii="Arial" w:hAnsi="Arial"/>
      <w:kern w:val="20"/>
      <w:sz w:val="20"/>
      <w:lang w:val="sk-SK"/>
    </w:rPr>
  </w:style>
  <w:style w:type="paragraph" w:customStyle="1" w:styleId="Level8">
    <w:name w:val="Level 8"/>
    <w:basedOn w:val="Normln"/>
    <w:rsid w:val="00D6620C"/>
    <w:pPr>
      <w:numPr>
        <w:ilvl w:val="7"/>
        <w:numId w:val="22"/>
      </w:numPr>
      <w:spacing w:after="140" w:line="290" w:lineRule="auto"/>
      <w:jc w:val="both"/>
      <w:outlineLvl w:val="7"/>
    </w:pPr>
    <w:rPr>
      <w:rFonts w:ascii="Arial" w:hAnsi="Arial"/>
      <w:kern w:val="20"/>
      <w:sz w:val="20"/>
      <w:lang w:val="sk-SK"/>
    </w:rPr>
  </w:style>
  <w:style w:type="paragraph" w:customStyle="1" w:styleId="Level9">
    <w:name w:val="Level 9"/>
    <w:basedOn w:val="Normln"/>
    <w:rsid w:val="00D6620C"/>
    <w:pPr>
      <w:numPr>
        <w:ilvl w:val="8"/>
        <w:numId w:val="22"/>
      </w:numPr>
      <w:spacing w:after="140" w:line="290" w:lineRule="auto"/>
      <w:jc w:val="both"/>
      <w:outlineLvl w:val="8"/>
    </w:pPr>
    <w:rPr>
      <w:rFonts w:ascii="Arial" w:hAnsi="Arial"/>
      <w:kern w:val="20"/>
      <w:sz w:val="20"/>
      <w:lang w:val="sk-SK"/>
    </w:rPr>
  </w:style>
  <w:style w:type="character" w:customStyle="1" w:styleId="Nadpis1Char">
    <w:name w:val="Nadpis 1 Char"/>
    <w:aliases w:val="CZ_Nadpis 1 Char,_Nadpis 1 Char,Hoofdstukkop Char,Section Heading Char,H1 Char,No numbers Char,h1 Char,Tacoma - Uroven 1 Char"/>
    <w:basedOn w:val="Standardnpsmoodstavce"/>
    <w:link w:val="Nadpis1"/>
    <w:rsid w:val="00BC35EB"/>
    <w:rPr>
      <w:rFonts w:asciiTheme="majorHAnsi" w:eastAsiaTheme="majorEastAsia" w:hAnsiTheme="majorHAnsi" w:cstheme="majorBidi"/>
      <w:color w:val="2F5496" w:themeColor="accent1" w:themeShade="BF"/>
      <w:sz w:val="32"/>
      <w:szCs w:val="32"/>
      <w:lang w:val="en-GB" w:eastAsia="en-US"/>
    </w:rPr>
  </w:style>
  <w:style w:type="paragraph" w:styleId="Nadpisobsahu">
    <w:name w:val="TOC Heading"/>
    <w:basedOn w:val="Nadpis1"/>
    <w:next w:val="Normln"/>
    <w:uiPriority w:val="39"/>
    <w:unhideWhenUsed/>
    <w:qFormat/>
    <w:rsid w:val="001F421F"/>
    <w:pPr>
      <w:spacing w:line="259" w:lineRule="auto"/>
      <w:outlineLvl w:val="9"/>
    </w:pPr>
    <w:rPr>
      <w:lang w:val="cs-CZ" w:eastAsia="cs-CZ"/>
    </w:rPr>
  </w:style>
  <w:style w:type="character" w:styleId="Nevyeenzmnka">
    <w:name w:val="Unresolved Mention"/>
    <w:basedOn w:val="Standardnpsmoodstavce"/>
    <w:uiPriority w:val="99"/>
    <w:semiHidden/>
    <w:unhideWhenUsed/>
    <w:rsid w:val="001F421F"/>
    <w:rPr>
      <w:color w:val="605E5C"/>
      <w:shd w:val="clear" w:color="auto" w:fill="E1DFDD"/>
    </w:rPr>
  </w:style>
  <w:style w:type="paragraph" w:customStyle="1" w:styleId="Clanek11">
    <w:name w:val="Clanek 1.1"/>
    <w:basedOn w:val="Nadpis2"/>
    <w:qFormat/>
    <w:rsid w:val="00E028EA"/>
    <w:pPr>
      <w:keepNext w:val="0"/>
      <w:keepLines w:val="0"/>
      <w:widowControl w:val="0"/>
      <w:tabs>
        <w:tab w:val="num" w:pos="360"/>
        <w:tab w:val="num" w:pos="1004"/>
      </w:tabs>
      <w:spacing w:before="120" w:after="120"/>
      <w:ind w:left="1004"/>
      <w:jc w:val="both"/>
    </w:pPr>
    <w:rPr>
      <w:rFonts w:ascii="Times New Roman" w:eastAsia="Times New Roman" w:hAnsi="Times New Roman" w:cs="Arial"/>
      <w:b/>
      <w:bCs/>
      <w:iCs/>
      <w:color w:val="auto"/>
      <w:sz w:val="22"/>
      <w:szCs w:val="28"/>
      <w:lang w:val="cs-CZ" w:eastAsia="cs-CZ"/>
    </w:rPr>
  </w:style>
  <w:style w:type="paragraph" w:customStyle="1" w:styleId="Claneka">
    <w:name w:val="Clanek (a)"/>
    <w:basedOn w:val="Normln"/>
    <w:qFormat/>
    <w:rsid w:val="00E028EA"/>
    <w:pPr>
      <w:keepLines/>
      <w:widowControl w:val="0"/>
      <w:spacing w:before="120" w:after="120"/>
      <w:jc w:val="both"/>
    </w:pPr>
    <w:rPr>
      <w:lang w:val="cs-CZ" w:eastAsia="cs-CZ"/>
    </w:rPr>
  </w:style>
  <w:style w:type="paragraph" w:customStyle="1" w:styleId="Claneki">
    <w:name w:val="Clanek (i)"/>
    <w:basedOn w:val="Normln"/>
    <w:qFormat/>
    <w:rsid w:val="00E028EA"/>
    <w:pPr>
      <w:keepNext/>
      <w:tabs>
        <w:tab w:val="num" w:pos="1419"/>
      </w:tabs>
      <w:spacing w:before="120" w:after="120"/>
      <w:ind w:left="1419" w:hanging="426"/>
      <w:jc w:val="both"/>
    </w:pPr>
    <w:rPr>
      <w:color w:val="000000"/>
      <w:lang w:val="cs-CZ" w:eastAsia="cs-CZ"/>
    </w:rPr>
  </w:style>
  <w:style w:type="character" w:customStyle="1" w:styleId="Nadpis2Char">
    <w:name w:val="Nadpis 2 Char"/>
    <w:basedOn w:val="Standardnpsmoodstavce"/>
    <w:link w:val="Nadpis2"/>
    <w:uiPriority w:val="9"/>
    <w:semiHidden/>
    <w:rsid w:val="00E028EA"/>
    <w:rPr>
      <w:rFonts w:asciiTheme="majorHAnsi" w:eastAsiaTheme="majorEastAsia" w:hAnsiTheme="majorHAnsi" w:cstheme="majorBidi"/>
      <w:color w:val="2F5496" w:themeColor="accent1" w:themeShade="BF"/>
      <w:sz w:val="26"/>
      <w:szCs w:val="26"/>
      <w:lang w:val="en-GB" w:eastAsia="en-US"/>
    </w:rPr>
  </w:style>
  <w:style w:type="paragraph" w:customStyle="1" w:styleId="LLNormal">
    <w:name w:val="LL_Normal"/>
    <w:basedOn w:val="Normln"/>
    <w:qFormat/>
    <w:rsid w:val="00BF4A5D"/>
    <w:pPr>
      <w:suppressAutoHyphens/>
      <w:spacing w:after="200" w:line="280" w:lineRule="atLeast"/>
      <w:jc w:val="both"/>
    </w:pPr>
    <w:rPr>
      <w:rFonts w:ascii="Arial" w:eastAsia="Calibri" w:hAnsi="Arial"/>
      <w:sz w:val="20"/>
      <w:szCs w:val="22"/>
    </w:rPr>
  </w:style>
  <w:style w:type="character" w:customStyle="1" w:styleId="Nadpis3Char">
    <w:name w:val="Nadpis 3 Char"/>
    <w:aliases w:val="h3 Char"/>
    <w:basedOn w:val="Standardnpsmoodstavce"/>
    <w:link w:val="Nadpis3"/>
    <w:uiPriority w:val="9"/>
    <w:semiHidden/>
    <w:rsid w:val="00D964D1"/>
    <w:rPr>
      <w:rFonts w:asciiTheme="majorHAnsi" w:eastAsiaTheme="majorEastAsia" w:hAnsiTheme="majorHAnsi" w:cstheme="majorBidi"/>
      <w:color w:val="1F3763" w:themeColor="accent1" w:themeShade="7F"/>
      <w:sz w:val="24"/>
      <w:szCs w:val="24"/>
      <w:lang w:val="en-GB" w:eastAsia="en-US"/>
    </w:rPr>
  </w:style>
  <w:style w:type="paragraph" w:styleId="Normlnweb">
    <w:name w:val="Normal (Web)"/>
    <w:basedOn w:val="Normln"/>
    <w:uiPriority w:val="99"/>
    <w:unhideWhenUsed/>
    <w:rsid w:val="009F5FB7"/>
    <w:pPr>
      <w:spacing w:before="100" w:beforeAutospacing="1" w:after="100" w:afterAutospacing="1"/>
    </w:pPr>
    <w:rPr>
      <w:sz w:val="24"/>
      <w:lang w:val="en-US"/>
    </w:rPr>
  </w:style>
  <w:style w:type="paragraph" w:customStyle="1" w:styleId="pf0">
    <w:name w:val="pf0"/>
    <w:basedOn w:val="Normln"/>
    <w:rsid w:val="001A2FE4"/>
    <w:pPr>
      <w:spacing w:before="100" w:beforeAutospacing="1" w:after="100" w:afterAutospacing="1"/>
    </w:pPr>
    <w:rPr>
      <w:sz w:val="24"/>
      <w:lang w:val="en-US"/>
    </w:rPr>
  </w:style>
  <w:style w:type="character" w:customStyle="1" w:styleId="cf01">
    <w:name w:val="cf01"/>
    <w:basedOn w:val="Standardnpsmoodstavce"/>
    <w:rsid w:val="001A2FE4"/>
    <w:rPr>
      <w:rFonts w:ascii="Segoe UI" w:hAnsi="Segoe UI" w:cs="Segoe UI" w:hint="default"/>
      <w:sz w:val="18"/>
      <w:szCs w:val="18"/>
    </w:rPr>
  </w:style>
  <w:style w:type="character" w:customStyle="1" w:styleId="Nadpis4Char">
    <w:name w:val="Nadpis 4 Char"/>
    <w:basedOn w:val="Standardnpsmoodstavce"/>
    <w:link w:val="Nadpis4"/>
    <w:rsid w:val="00425453"/>
    <w:rPr>
      <w:rFonts w:ascii="Arial" w:eastAsia="Times New Roman" w:hAnsi="Arial"/>
      <w:sz w:val="21"/>
      <w:lang w:val="en-GB" w:eastAsia="en-US"/>
    </w:rPr>
  </w:style>
  <w:style w:type="paragraph" w:customStyle="1" w:styleId="Default">
    <w:name w:val="Default"/>
    <w:rsid w:val="00713216"/>
    <w:pPr>
      <w:autoSpaceDE w:val="0"/>
      <w:autoSpaceDN w:val="0"/>
      <w:adjustRightInd w:val="0"/>
    </w:pPr>
    <w:rPr>
      <w:rFonts w:ascii="Gill Sans Nova" w:hAnsi="Gill Sans Nova" w:cs="Gill Sans Nova"/>
      <w:color w:val="000000"/>
      <w:sz w:val="24"/>
      <w:szCs w:val="24"/>
      <w:lang w:val="en-US"/>
    </w:rPr>
  </w:style>
  <w:style w:type="paragraph" w:customStyle="1" w:styleId="CZClanek11">
    <w:name w:val="CZ_Clanek 1.1"/>
    <w:basedOn w:val="Nadpis2"/>
    <w:qFormat/>
    <w:rsid w:val="00E53F44"/>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lang w:val="cs-CZ"/>
    </w:rPr>
  </w:style>
  <w:style w:type="paragraph" w:customStyle="1" w:styleId="CZClaneka">
    <w:name w:val="CZ_Clanek (a)"/>
    <w:basedOn w:val="Normln"/>
    <w:qFormat/>
    <w:rsid w:val="00E53F44"/>
    <w:pPr>
      <w:keepLines/>
      <w:widowControl w:val="0"/>
      <w:tabs>
        <w:tab w:val="num" w:pos="992"/>
      </w:tabs>
      <w:spacing w:before="120" w:after="120"/>
      <w:ind w:left="992" w:hanging="425"/>
      <w:jc w:val="both"/>
    </w:pPr>
    <w:rPr>
      <w:lang w:val="cs-CZ"/>
    </w:rPr>
  </w:style>
  <w:style w:type="paragraph" w:customStyle="1" w:styleId="CZClaneki">
    <w:name w:val="CZ_Clanek (i)"/>
    <w:basedOn w:val="Normln"/>
    <w:qFormat/>
    <w:rsid w:val="00E53F44"/>
    <w:pPr>
      <w:keepNext/>
      <w:tabs>
        <w:tab w:val="num" w:pos="1418"/>
      </w:tabs>
      <w:spacing w:before="120" w:after="120"/>
      <w:ind w:left="1418" w:hanging="426"/>
      <w:jc w:val="both"/>
    </w:pPr>
    <w:rPr>
      <w:color w:val="000000"/>
      <w:lang w:val="cs-CZ"/>
    </w:rPr>
  </w:style>
  <w:style w:type="paragraph" w:customStyle="1" w:styleId="CZPreambule">
    <w:name w:val="CZ_Preambule"/>
    <w:basedOn w:val="Normln"/>
    <w:link w:val="CZPreambuleChar"/>
    <w:qFormat/>
    <w:rsid w:val="00E53F44"/>
    <w:pPr>
      <w:widowControl w:val="0"/>
      <w:numPr>
        <w:numId w:val="36"/>
      </w:numPr>
      <w:spacing w:before="120" w:after="120"/>
      <w:jc w:val="both"/>
    </w:pPr>
    <w:rPr>
      <w:lang w:val="cs-CZ"/>
    </w:rPr>
  </w:style>
  <w:style w:type="paragraph" w:customStyle="1" w:styleId="HHTitle2">
    <w:name w:val="HH Title 2"/>
    <w:basedOn w:val="Nzev"/>
    <w:rsid w:val="00E53F44"/>
    <w:pPr>
      <w:keepNext w:val="0"/>
      <w:spacing w:before="240" w:after="120" w:line="240" w:lineRule="auto"/>
      <w:jc w:val="center"/>
      <w:outlineLvl w:val="0"/>
    </w:pPr>
    <w:rPr>
      <w:rFonts w:ascii="Times New Roman" w:hAnsi="Times New Roman"/>
      <w:caps/>
      <w:sz w:val="22"/>
      <w:lang w:val="cs-CZ"/>
    </w:rPr>
  </w:style>
  <w:style w:type="character" w:customStyle="1" w:styleId="CZPreambuleChar">
    <w:name w:val="CZ_Preambule Char"/>
    <w:basedOn w:val="Standardnpsmoodstavce"/>
    <w:link w:val="CZPreambule"/>
    <w:rsid w:val="00E53F44"/>
    <w:rPr>
      <w:rFonts w:ascii="Times New Roman" w:eastAsia="Times New Roman" w:hAnsi="Times New Roman"/>
      <w:sz w:val="22"/>
      <w:szCs w:val="24"/>
      <w:lang w:val="cs-CZ" w:eastAsia="en-US"/>
    </w:rPr>
  </w:style>
  <w:style w:type="paragraph" w:customStyle="1" w:styleId="ENNadpis1">
    <w:name w:val="EN_Nadpis 1"/>
    <w:basedOn w:val="Normln"/>
    <w:next w:val="ENClanek11"/>
    <w:qFormat/>
    <w:rsid w:val="00E53F44"/>
    <w:pPr>
      <w:numPr>
        <w:numId w:val="37"/>
      </w:numPr>
      <w:spacing w:before="240"/>
      <w:jc w:val="both"/>
    </w:pPr>
    <w:rPr>
      <w:b/>
      <w:caps/>
      <w:lang w:val="en-US"/>
    </w:rPr>
  </w:style>
  <w:style w:type="paragraph" w:customStyle="1" w:styleId="ENClanek11">
    <w:name w:val="EN_Clanek 1.1"/>
    <w:basedOn w:val="Normln"/>
    <w:qFormat/>
    <w:rsid w:val="00E53F44"/>
    <w:pPr>
      <w:numPr>
        <w:ilvl w:val="1"/>
        <w:numId w:val="37"/>
      </w:numPr>
      <w:spacing w:before="120" w:after="120"/>
      <w:jc w:val="both"/>
    </w:pPr>
    <w:rPr>
      <w:lang w:val="en-US"/>
    </w:rPr>
  </w:style>
  <w:style w:type="paragraph" w:customStyle="1" w:styleId="ENClaneka">
    <w:name w:val="EN_Clanek (a)"/>
    <w:basedOn w:val="Normln"/>
    <w:qFormat/>
    <w:rsid w:val="00E53F44"/>
    <w:pPr>
      <w:numPr>
        <w:ilvl w:val="2"/>
        <w:numId w:val="37"/>
      </w:numPr>
      <w:spacing w:before="120" w:after="120"/>
      <w:jc w:val="both"/>
    </w:pPr>
    <w:rPr>
      <w:lang w:val="en-US"/>
    </w:rPr>
  </w:style>
  <w:style w:type="paragraph" w:customStyle="1" w:styleId="ENClaneki">
    <w:name w:val="EN_Clanek (i)"/>
    <w:basedOn w:val="Normln"/>
    <w:qFormat/>
    <w:rsid w:val="00E53F44"/>
    <w:pPr>
      <w:numPr>
        <w:ilvl w:val="3"/>
        <w:numId w:val="37"/>
      </w:numPr>
      <w:spacing w:before="120" w:after="120"/>
      <w:jc w:val="both"/>
    </w:pPr>
    <w:rPr>
      <w:lang w:val="en-US"/>
    </w:rPr>
  </w:style>
  <w:style w:type="paragraph" w:customStyle="1" w:styleId="Text11">
    <w:name w:val="Text 1.1"/>
    <w:basedOn w:val="Normln"/>
    <w:qFormat/>
    <w:rsid w:val="00E53F44"/>
    <w:pPr>
      <w:keepNext/>
      <w:spacing w:before="120" w:after="120"/>
      <w:ind w:left="561"/>
      <w:jc w:val="both"/>
    </w:pPr>
    <w:rPr>
      <w:szCs w:val="20"/>
      <w:lang w:val="cs-CZ"/>
    </w:rPr>
  </w:style>
  <w:style w:type="paragraph" w:customStyle="1" w:styleId="CZClanek21">
    <w:name w:val="CZ_Clanek 2.1"/>
    <w:basedOn w:val="Nadpis2"/>
    <w:qFormat/>
    <w:rsid w:val="00E53F44"/>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lang w:val="cs-CZ"/>
    </w:rPr>
  </w:style>
  <w:style w:type="paragraph" w:customStyle="1" w:styleId="CZText11">
    <w:name w:val="CZ_Text 1.1"/>
    <w:basedOn w:val="Normln"/>
    <w:qFormat/>
    <w:rsid w:val="00E53F44"/>
    <w:pPr>
      <w:keepNext/>
      <w:spacing w:before="120" w:after="120"/>
      <w:ind w:left="561"/>
      <w:jc w:val="both"/>
    </w:pPr>
    <w:rPr>
      <w:szCs w:val="20"/>
      <w:lang w:val="cs-CZ"/>
    </w:rPr>
  </w:style>
  <w:style w:type="paragraph" w:customStyle="1" w:styleId="Titulka">
    <w:name w:val="Titulka"/>
    <w:aliases w:val="popisy"/>
    <w:basedOn w:val="Normln"/>
    <w:semiHidden/>
    <w:rsid w:val="00E53F44"/>
    <w:pPr>
      <w:spacing w:before="360" w:after="240"/>
      <w:jc w:val="center"/>
    </w:pPr>
    <w:rPr>
      <w:b/>
      <w:sz w:val="28"/>
      <w:lang w:val="cs-CZ"/>
    </w:rPr>
  </w:style>
  <w:style w:type="paragraph" w:customStyle="1" w:styleId="ENPreambule">
    <w:name w:val="EN_Preambule"/>
    <w:basedOn w:val="Normln"/>
    <w:link w:val="ENPreambuleChar"/>
    <w:rsid w:val="00E53F44"/>
    <w:pPr>
      <w:numPr>
        <w:numId w:val="38"/>
      </w:numPr>
      <w:spacing w:before="120" w:after="120"/>
      <w:ind w:left="567" w:hanging="567"/>
      <w:jc w:val="both"/>
    </w:pPr>
    <w:rPr>
      <w:lang w:val="cs-CZ"/>
    </w:rPr>
  </w:style>
  <w:style w:type="paragraph" w:customStyle="1" w:styleId="ENNormalni">
    <w:name w:val="EN_Normalni"/>
    <w:qFormat/>
    <w:rsid w:val="00E53F44"/>
    <w:pPr>
      <w:spacing w:before="120" w:after="120"/>
      <w:jc w:val="both"/>
    </w:pPr>
    <w:rPr>
      <w:rFonts w:ascii="Times New Roman" w:eastAsia="Times New Roman" w:hAnsi="Times New Roman"/>
      <w:sz w:val="22"/>
      <w:szCs w:val="24"/>
      <w:lang w:val="en-US" w:eastAsia="en-US"/>
    </w:rPr>
  </w:style>
  <w:style w:type="character" w:customStyle="1" w:styleId="ENPreambuleChar">
    <w:name w:val="EN_Preambule Char"/>
    <w:basedOn w:val="CZPreambuleChar"/>
    <w:link w:val="ENPreambule"/>
    <w:rsid w:val="00E53F44"/>
    <w:rPr>
      <w:rFonts w:ascii="Times New Roman" w:eastAsia="Times New Roman" w:hAnsi="Times New Roman"/>
      <w:sz w:val="22"/>
      <w:szCs w:val="24"/>
      <w:lang w:val="cs-CZ" w:eastAsia="en-US"/>
    </w:rPr>
  </w:style>
  <w:style w:type="paragraph" w:customStyle="1" w:styleId="ENPartiesNumber">
    <w:name w:val="EN_Parties_Number"/>
    <w:basedOn w:val="ENNormalni"/>
    <w:qFormat/>
    <w:rsid w:val="00E53F44"/>
    <w:pPr>
      <w:numPr>
        <w:numId w:val="39"/>
      </w:numPr>
    </w:pPr>
  </w:style>
  <w:style w:type="paragraph" w:customStyle="1" w:styleId="CZStranyNumber">
    <w:name w:val="CZ_Strany_Number"/>
    <w:basedOn w:val="Normln"/>
    <w:qFormat/>
    <w:rsid w:val="00E53F44"/>
    <w:pPr>
      <w:numPr>
        <w:numId w:val="40"/>
      </w:numPr>
      <w:spacing w:before="120" w:after="120"/>
      <w:ind w:left="567" w:hanging="567"/>
      <w:jc w:val="both"/>
    </w:pPr>
    <w:rPr>
      <w:lang w:val="cs-CZ"/>
    </w:rPr>
  </w:style>
  <w:style w:type="paragraph" w:customStyle="1" w:styleId="Preambule">
    <w:name w:val="Preambule"/>
    <w:basedOn w:val="Normln"/>
    <w:qFormat/>
    <w:rsid w:val="00E53F44"/>
    <w:pPr>
      <w:widowControl w:val="0"/>
      <w:tabs>
        <w:tab w:val="num" w:pos="567"/>
      </w:tabs>
      <w:spacing w:before="120" w:after="120"/>
      <w:ind w:left="567" w:hanging="567"/>
      <w:jc w:val="both"/>
    </w:pPr>
    <w:rPr>
      <w:lang w:val="cs-CZ"/>
    </w:rPr>
  </w:style>
  <w:style w:type="paragraph" w:customStyle="1" w:styleId="HHTitle">
    <w:name w:val="HH Title"/>
    <w:basedOn w:val="Nzev"/>
    <w:next w:val="Normln"/>
    <w:semiHidden/>
    <w:rsid w:val="00E53F44"/>
    <w:pPr>
      <w:keepNext w:val="0"/>
      <w:spacing w:before="1080" w:after="840" w:line="240" w:lineRule="auto"/>
      <w:jc w:val="center"/>
      <w:outlineLvl w:val="0"/>
    </w:pPr>
    <w:rPr>
      <w:rFonts w:ascii="Times New Roman Bold" w:hAnsi="Times New Roman Bold"/>
      <w:caps/>
      <w:sz w:val="44"/>
      <w:lang w:val="cs-CZ"/>
    </w:rPr>
  </w:style>
  <w:style w:type="paragraph" w:customStyle="1" w:styleId="Standard">
    <w:name w:val="Standard"/>
    <w:rsid w:val="00E53F44"/>
    <w:pPr>
      <w:suppressAutoHyphens/>
      <w:autoSpaceDN w:val="0"/>
      <w:spacing w:before="120" w:after="120"/>
      <w:jc w:val="both"/>
      <w:textAlignment w:val="baseline"/>
    </w:pPr>
    <w:rPr>
      <w:rFonts w:ascii="Times New Roman" w:eastAsia="Times New Roman" w:hAnsi="Times New Roman"/>
      <w:kern w:val="3"/>
      <w:sz w:val="22"/>
      <w:szCs w:val="24"/>
      <w:lang w:val="cs-CZ" w:eastAsia="en-US"/>
    </w:rPr>
  </w:style>
  <w:style w:type="character" w:customStyle="1" w:styleId="OdstavecseseznamemChar">
    <w:name w:val="Odstavec se seznamem Char"/>
    <w:basedOn w:val="Standardnpsmoodstavce"/>
    <w:link w:val="Odstavecseseznamem"/>
    <w:uiPriority w:val="25"/>
    <w:rsid w:val="001D1F2E"/>
    <w:rPr>
      <w:rFonts w:ascii="Times New Roman" w:hAnsi="Times New Roman"/>
      <w:sz w:val="24"/>
      <w:szCs w:val="24"/>
      <w:lang w:val="en-GB" w:eastAsia="en-GB"/>
    </w:rPr>
  </w:style>
  <w:style w:type="paragraph" w:customStyle="1" w:styleId="TabellenText">
    <w:name w:val="TabellenText"/>
    <w:basedOn w:val="Zhlav"/>
    <w:uiPriority w:val="99"/>
    <w:rsid w:val="00776555"/>
    <w:pPr>
      <w:spacing w:after="120"/>
    </w:pPr>
    <w:rPr>
      <w:sz w:val="24"/>
      <w:szCs w:val="20"/>
      <w:lang w:eastAsia="sv-SE"/>
    </w:rPr>
  </w:style>
  <w:style w:type="paragraph" w:customStyle="1" w:styleId="paragraph">
    <w:name w:val="paragraph"/>
    <w:basedOn w:val="Normln"/>
    <w:rsid w:val="000E127E"/>
    <w:pPr>
      <w:spacing w:before="100" w:beforeAutospacing="1" w:after="100" w:afterAutospacing="1"/>
    </w:pPr>
    <w:rPr>
      <w:sz w:val="24"/>
      <w:lang w:val="cs-CZ" w:eastAsia="cs-CZ"/>
    </w:rPr>
  </w:style>
  <w:style w:type="character" w:customStyle="1" w:styleId="normaltextrun">
    <w:name w:val="normaltextrun"/>
    <w:basedOn w:val="Standardnpsmoodstavce"/>
    <w:rsid w:val="000E127E"/>
  </w:style>
  <w:style w:type="character" w:customStyle="1" w:styleId="eop">
    <w:name w:val="eop"/>
    <w:basedOn w:val="Standardnpsmoodstavce"/>
    <w:rsid w:val="000E127E"/>
  </w:style>
  <w:style w:type="paragraph" w:customStyle="1" w:styleId="Schedule3L9">
    <w:name w:val="Schedule 3 L9"/>
    <w:basedOn w:val="Normln"/>
    <w:rsid w:val="004542D4"/>
    <w:pPr>
      <w:numPr>
        <w:ilvl w:val="8"/>
        <w:numId w:val="42"/>
      </w:numPr>
      <w:spacing w:after="240"/>
      <w:jc w:val="both"/>
      <w:outlineLvl w:val="8"/>
    </w:pPr>
    <w:rPr>
      <w:rFonts w:eastAsia="SimSun"/>
      <w:sz w:val="24"/>
      <w:lang w:eastAsia="zh-CN" w:bidi="ar-AE"/>
    </w:rPr>
  </w:style>
  <w:style w:type="paragraph" w:customStyle="1" w:styleId="Schedule3L8">
    <w:name w:val="Schedule 3 L8"/>
    <w:basedOn w:val="Normln"/>
    <w:next w:val="Normln"/>
    <w:rsid w:val="004542D4"/>
    <w:pPr>
      <w:numPr>
        <w:ilvl w:val="7"/>
        <w:numId w:val="42"/>
      </w:numPr>
      <w:spacing w:after="240"/>
      <w:jc w:val="both"/>
      <w:outlineLvl w:val="7"/>
    </w:pPr>
    <w:rPr>
      <w:rFonts w:eastAsia="SimSun"/>
      <w:sz w:val="24"/>
      <w:lang w:eastAsia="zh-CN" w:bidi="ar-AE"/>
    </w:rPr>
  </w:style>
  <w:style w:type="paragraph" w:customStyle="1" w:styleId="Schedule3L7">
    <w:name w:val="Schedule 3 L7"/>
    <w:basedOn w:val="Normln"/>
    <w:next w:val="Normln"/>
    <w:rsid w:val="004542D4"/>
    <w:pPr>
      <w:numPr>
        <w:ilvl w:val="6"/>
        <w:numId w:val="42"/>
      </w:numPr>
      <w:spacing w:after="240"/>
      <w:jc w:val="both"/>
      <w:outlineLvl w:val="6"/>
    </w:pPr>
    <w:rPr>
      <w:rFonts w:eastAsia="SimSun"/>
      <w:sz w:val="24"/>
      <w:lang w:eastAsia="zh-CN" w:bidi="ar-AE"/>
    </w:rPr>
  </w:style>
  <w:style w:type="paragraph" w:customStyle="1" w:styleId="Schedule3L6">
    <w:name w:val="Schedule 3 L6"/>
    <w:basedOn w:val="Normln"/>
    <w:next w:val="Zkladntext3"/>
    <w:rsid w:val="004542D4"/>
    <w:pPr>
      <w:numPr>
        <w:ilvl w:val="5"/>
        <w:numId w:val="42"/>
      </w:numPr>
      <w:spacing w:after="240"/>
      <w:jc w:val="both"/>
      <w:outlineLvl w:val="5"/>
    </w:pPr>
    <w:rPr>
      <w:rFonts w:eastAsia="SimSun"/>
      <w:sz w:val="24"/>
      <w:lang w:eastAsia="zh-CN" w:bidi="ar-AE"/>
    </w:rPr>
  </w:style>
  <w:style w:type="paragraph" w:customStyle="1" w:styleId="Schedule3L5">
    <w:name w:val="Schedule 3 L5"/>
    <w:basedOn w:val="Normln"/>
    <w:next w:val="Zkladntext2"/>
    <w:link w:val="Schedule3L5Char"/>
    <w:rsid w:val="004542D4"/>
    <w:pPr>
      <w:numPr>
        <w:ilvl w:val="4"/>
        <w:numId w:val="42"/>
      </w:numPr>
      <w:spacing w:after="240"/>
      <w:jc w:val="both"/>
      <w:outlineLvl w:val="4"/>
    </w:pPr>
    <w:rPr>
      <w:rFonts w:eastAsia="SimSun"/>
      <w:sz w:val="24"/>
      <w:lang w:eastAsia="zh-CN" w:bidi="ar-AE"/>
    </w:rPr>
  </w:style>
  <w:style w:type="paragraph" w:customStyle="1" w:styleId="Schedule3L4">
    <w:name w:val="Schedule 3 L4"/>
    <w:basedOn w:val="Normln"/>
    <w:next w:val="Normln"/>
    <w:rsid w:val="004542D4"/>
    <w:pPr>
      <w:numPr>
        <w:ilvl w:val="3"/>
        <w:numId w:val="42"/>
      </w:numPr>
      <w:spacing w:after="240"/>
      <w:jc w:val="both"/>
      <w:outlineLvl w:val="3"/>
    </w:pPr>
    <w:rPr>
      <w:rFonts w:eastAsia="SimSun"/>
      <w:sz w:val="24"/>
      <w:lang w:eastAsia="zh-CN" w:bidi="ar-AE"/>
    </w:rPr>
  </w:style>
  <w:style w:type="paragraph" w:customStyle="1" w:styleId="Schedule3L3">
    <w:name w:val="Schedule 3 L3"/>
    <w:basedOn w:val="Normln"/>
    <w:next w:val="Normln"/>
    <w:rsid w:val="004542D4"/>
    <w:pPr>
      <w:numPr>
        <w:ilvl w:val="2"/>
        <w:numId w:val="42"/>
      </w:numPr>
      <w:spacing w:after="240"/>
      <w:jc w:val="both"/>
      <w:outlineLvl w:val="2"/>
    </w:pPr>
    <w:rPr>
      <w:rFonts w:eastAsia="SimSun"/>
      <w:sz w:val="24"/>
      <w:lang w:eastAsia="zh-CN" w:bidi="ar-AE"/>
    </w:rPr>
  </w:style>
  <w:style w:type="paragraph" w:customStyle="1" w:styleId="Schedule3L2">
    <w:name w:val="Schedule 3 L2"/>
    <w:basedOn w:val="Normln"/>
    <w:next w:val="Zkladntext"/>
    <w:rsid w:val="004542D4"/>
    <w:pPr>
      <w:numPr>
        <w:ilvl w:val="1"/>
        <w:numId w:val="42"/>
      </w:numPr>
      <w:spacing w:after="240"/>
      <w:jc w:val="center"/>
      <w:outlineLvl w:val="1"/>
    </w:pPr>
    <w:rPr>
      <w:rFonts w:eastAsia="SimSun"/>
      <w:b/>
      <w:caps/>
      <w:sz w:val="24"/>
      <w:lang w:eastAsia="zh-CN" w:bidi="ar-AE"/>
    </w:rPr>
  </w:style>
  <w:style w:type="paragraph" w:customStyle="1" w:styleId="Schedule3L1">
    <w:name w:val="Schedule 3 L1"/>
    <w:basedOn w:val="Normln"/>
    <w:next w:val="Zkladntext"/>
    <w:rsid w:val="004542D4"/>
    <w:pPr>
      <w:keepNext/>
      <w:pageBreakBefore/>
      <w:numPr>
        <w:numId w:val="42"/>
      </w:numPr>
      <w:spacing w:after="240"/>
      <w:jc w:val="center"/>
      <w:outlineLvl w:val="0"/>
    </w:pPr>
    <w:rPr>
      <w:rFonts w:eastAsia="SimSun"/>
      <w:b/>
      <w:caps/>
      <w:sz w:val="24"/>
      <w:lang w:eastAsia="zh-CN" w:bidi="ar-AE"/>
    </w:rPr>
  </w:style>
  <w:style w:type="character" w:customStyle="1" w:styleId="Schedule3L5Char">
    <w:name w:val="Schedule 3 L5 Char"/>
    <w:basedOn w:val="Standardnpsmoodstavce"/>
    <w:link w:val="Schedule3L5"/>
    <w:rsid w:val="004542D4"/>
    <w:rPr>
      <w:rFonts w:ascii="Times New Roman" w:eastAsia="SimSun" w:hAnsi="Times New Roman"/>
      <w:sz w:val="24"/>
      <w:szCs w:val="24"/>
      <w:lang w:val="en-GB" w:eastAsia="zh-CN" w:bidi="ar-AE"/>
    </w:rPr>
  </w:style>
  <w:style w:type="paragraph" w:styleId="Zkladntext3">
    <w:name w:val="Body Text 3"/>
    <w:basedOn w:val="Normln"/>
    <w:link w:val="Zkladntext3Char"/>
    <w:uiPriority w:val="99"/>
    <w:semiHidden/>
    <w:unhideWhenUsed/>
    <w:rsid w:val="004542D4"/>
    <w:pPr>
      <w:spacing w:after="120"/>
    </w:pPr>
    <w:rPr>
      <w:sz w:val="16"/>
      <w:szCs w:val="16"/>
    </w:rPr>
  </w:style>
  <w:style w:type="character" w:customStyle="1" w:styleId="Zkladntext3Char">
    <w:name w:val="Základní text 3 Char"/>
    <w:basedOn w:val="Standardnpsmoodstavce"/>
    <w:link w:val="Zkladntext3"/>
    <w:uiPriority w:val="99"/>
    <w:semiHidden/>
    <w:rsid w:val="004542D4"/>
    <w:rPr>
      <w:rFonts w:ascii="Times New Roman" w:eastAsia="Times New Roman" w:hAnsi="Times New Roman"/>
      <w:sz w:val="16"/>
      <w:szCs w:val="16"/>
      <w:lang w:val="en-GB" w:eastAsia="en-US"/>
    </w:rPr>
  </w:style>
  <w:style w:type="paragraph" w:styleId="Zkladntext2">
    <w:name w:val="Body Text 2"/>
    <w:basedOn w:val="Normln"/>
    <w:link w:val="Zkladntext2Char"/>
    <w:uiPriority w:val="99"/>
    <w:semiHidden/>
    <w:unhideWhenUsed/>
    <w:rsid w:val="004542D4"/>
    <w:pPr>
      <w:spacing w:after="120" w:line="480" w:lineRule="auto"/>
    </w:pPr>
  </w:style>
  <w:style w:type="character" w:customStyle="1" w:styleId="Zkladntext2Char">
    <w:name w:val="Základní text 2 Char"/>
    <w:basedOn w:val="Standardnpsmoodstavce"/>
    <w:link w:val="Zkladntext2"/>
    <w:uiPriority w:val="99"/>
    <w:semiHidden/>
    <w:rsid w:val="004542D4"/>
    <w:rPr>
      <w:rFonts w:ascii="Times New Roman" w:eastAsia="Times New Roman" w:hAnsi="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589">
      <w:bodyDiv w:val="1"/>
      <w:marLeft w:val="0"/>
      <w:marRight w:val="0"/>
      <w:marTop w:val="0"/>
      <w:marBottom w:val="0"/>
      <w:divBdr>
        <w:top w:val="none" w:sz="0" w:space="0" w:color="auto"/>
        <w:left w:val="none" w:sz="0" w:space="0" w:color="auto"/>
        <w:bottom w:val="none" w:sz="0" w:space="0" w:color="auto"/>
        <w:right w:val="none" w:sz="0" w:space="0" w:color="auto"/>
      </w:divBdr>
    </w:div>
    <w:div w:id="108163461">
      <w:bodyDiv w:val="1"/>
      <w:marLeft w:val="0"/>
      <w:marRight w:val="0"/>
      <w:marTop w:val="0"/>
      <w:marBottom w:val="0"/>
      <w:divBdr>
        <w:top w:val="none" w:sz="0" w:space="0" w:color="auto"/>
        <w:left w:val="none" w:sz="0" w:space="0" w:color="auto"/>
        <w:bottom w:val="none" w:sz="0" w:space="0" w:color="auto"/>
        <w:right w:val="none" w:sz="0" w:space="0" w:color="auto"/>
      </w:divBdr>
    </w:div>
    <w:div w:id="273363078">
      <w:bodyDiv w:val="1"/>
      <w:marLeft w:val="0"/>
      <w:marRight w:val="0"/>
      <w:marTop w:val="0"/>
      <w:marBottom w:val="0"/>
      <w:divBdr>
        <w:top w:val="none" w:sz="0" w:space="0" w:color="auto"/>
        <w:left w:val="none" w:sz="0" w:space="0" w:color="auto"/>
        <w:bottom w:val="none" w:sz="0" w:space="0" w:color="auto"/>
        <w:right w:val="none" w:sz="0" w:space="0" w:color="auto"/>
      </w:divBdr>
      <w:divsChild>
        <w:div w:id="2104374736">
          <w:marLeft w:val="0"/>
          <w:marRight w:val="0"/>
          <w:marTop w:val="0"/>
          <w:marBottom w:val="0"/>
          <w:divBdr>
            <w:top w:val="none" w:sz="0" w:space="0" w:color="auto"/>
            <w:left w:val="none" w:sz="0" w:space="0" w:color="auto"/>
            <w:bottom w:val="none" w:sz="0" w:space="0" w:color="auto"/>
            <w:right w:val="none" w:sz="0" w:space="0" w:color="auto"/>
          </w:divBdr>
          <w:divsChild>
            <w:div w:id="1691377143">
              <w:marLeft w:val="0"/>
              <w:marRight w:val="0"/>
              <w:marTop w:val="0"/>
              <w:marBottom w:val="0"/>
              <w:divBdr>
                <w:top w:val="none" w:sz="0" w:space="0" w:color="auto"/>
                <w:left w:val="none" w:sz="0" w:space="0" w:color="auto"/>
                <w:bottom w:val="none" w:sz="0" w:space="0" w:color="auto"/>
                <w:right w:val="none" w:sz="0" w:space="0" w:color="auto"/>
              </w:divBdr>
              <w:divsChild>
                <w:div w:id="373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2862">
      <w:bodyDiv w:val="1"/>
      <w:marLeft w:val="0"/>
      <w:marRight w:val="0"/>
      <w:marTop w:val="0"/>
      <w:marBottom w:val="0"/>
      <w:divBdr>
        <w:top w:val="none" w:sz="0" w:space="0" w:color="auto"/>
        <w:left w:val="none" w:sz="0" w:space="0" w:color="auto"/>
        <w:bottom w:val="none" w:sz="0" w:space="0" w:color="auto"/>
        <w:right w:val="none" w:sz="0" w:space="0" w:color="auto"/>
      </w:divBdr>
    </w:div>
    <w:div w:id="584070931">
      <w:bodyDiv w:val="1"/>
      <w:marLeft w:val="0"/>
      <w:marRight w:val="0"/>
      <w:marTop w:val="0"/>
      <w:marBottom w:val="0"/>
      <w:divBdr>
        <w:top w:val="none" w:sz="0" w:space="0" w:color="auto"/>
        <w:left w:val="none" w:sz="0" w:space="0" w:color="auto"/>
        <w:bottom w:val="none" w:sz="0" w:space="0" w:color="auto"/>
        <w:right w:val="none" w:sz="0" w:space="0" w:color="auto"/>
      </w:divBdr>
    </w:div>
    <w:div w:id="689180837">
      <w:bodyDiv w:val="1"/>
      <w:marLeft w:val="0"/>
      <w:marRight w:val="0"/>
      <w:marTop w:val="0"/>
      <w:marBottom w:val="0"/>
      <w:divBdr>
        <w:top w:val="none" w:sz="0" w:space="0" w:color="auto"/>
        <w:left w:val="none" w:sz="0" w:space="0" w:color="auto"/>
        <w:bottom w:val="none" w:sz="0" w:space="0" w:color="auto"/>
        <w:right w:val="none" w:sz="0" w:space="0" w:color="auto"/>
      </w:divBdr>
    </w:div>
    <w:div w:id="744954081">
      <w:bodyDiv w:val="1"/>
      <w:marLeft w:val="0"/>
      <w:marRight w:val="0"/>
      <w:marTop w:val="0"/>
      <w:marBottom w:val="0"/>
      <w:divBdr>
        <w:top w:val="none" w:sz="0" w:space="0" w:color="auto"/>
        <w:left w:val="none" w:sz="0" w:space="0" w:color="auto"/>
        <w:bottom w:val="none" w:sz="0" w:space="0" w:color="auto"/>
        <w:right w:val="none" w:sz="0" w:space="0" w:color="auto"/>
      </w:divBdr>
    </w:div>
    <w:div w:id="879440574">
      <w:bodyDiv w:val="1"/>
      <w:marLeft w:val="0"/>
      <w:marRight w:val="0"/>
      <w:marTop w:val="0"/>
      <w:marBottom w:val="0"/>
      <w:divBdr>
        <w:top w:val="none" w:sz="0" w:space="0" w:color="auto"/>
        <w:left w:val="none" w:sz="0" w:space="0" w:color="auto"/>
        <w:bottom w:val="none" w:sz="0" w:space="0" w:color="auto"/>
        <w:right w:val="none" w:sz="0" w:space="0" w:color="auto"/>
      </w:divBdr>
    </w:div>
    <w:div w:id="1028263144">
      <w:bodyDiv w:val="1"/>
      <w:marLeft w:val="0"/>
      <w:marRight w:val="0"/>
      <w:marTop w:val="0"/>
      <w:marBottom w:val="0"/>
      <w:divBdr>
        <w:top w:val="none" w:sz="0" w:space="0" w:color="auto"/>
        <w:left w:val="none" w:sz="0" w:space="0" w:color="auto"/>
        <w:bottom w:val="none" w:sz="0" w:space="0" w:color="auto"/>
        <w:right w:val="none" w:sz="0" w:space="0" w:color="auto"/>
      </w:divBdr>
    </w:div>
    <w:div w:id="1204714842">
      <w:bodyDiv w:val="1"/>
      <w:marLeft w:val="0"/>
      <w:marRight w:val="0"/>
      <w:marTop w:val="0"/>
      <w:marBottom w:val="0"/>
      <w:divBdr>
        <w:top w:val="none" w:sz="0" w:space="0" w:color="auto"/>
        <w:left w:val="none" w:sz="0" w:space="0" w:color="auto"/>
        <w:bottom w:val="none" w:sz="0" w:space="0" w:color="auto"/>
        <w:right w:val="none" w:sz="0" w:space="0" w:color="auto"/>
      </w:divBdr>
    </w:div>
    <w:div w:id="1234705654">
      <w:bodyDiv w:val="1"/>
      <w:marLeft w:val="0"/>
      <w:marRight w:val="0"/>
      <w:marTop w:val="0"/>
      <w:marBottom w:val="0"/>
      <w:divBdr>
        <w:top w:val="none" w:sz="0" w:space="0" w:color="auto"/>
        <w:left w:val="none" w:sz="0" w:space="0" w:color="auto"/>
        <w:bottom w:val="none" w:sz="0" w:space="0" w:color="auto"/>
        <w:right w:val="none" w:sz="0" w:space="0" w:color="auto"/>
      </w:divBdr>
    </w:div>
    <w:div w:id="1265262427">
      <w:bodyDiv w:val="1"/>
      <w:marLeft w:val="0"/>
      <w:marRight w:val="0"/>
      <w:marTop w:val="0"/>
      <w:marBottom w:val="0"/>
      <w:divBdr>
        <w:top w:val="none" w:sz="0" w:space="0" w:color="auto"/>
        <w:left w:val="none" w:sz="0" w:space="0" w:color="auto"/>
        <w:bottom w:val="none" w:sz="0" w:space="0" w:color="auto"/>
        <w:right w:val="none" w:sz="0" w:space="0" w:color="auto"/>
      </w:divBdr>
    </w:div>
    <w:div w:id="1318461634">
      <w:bodyDiv w:val="1"/>
      <w:marLeft w:val="0"/>
      <w:marRight w:val="0"/>
      <w:marTop w:val="0"/>
      <w:marBottom w:val="0"/>
      <w:divBdr>
        <w:top w:val="none" w:sz="0" w:space="0" w:color="auto"/>
        <w:left w:val="none" w:sz="0" w:space="0" w:color="auto"/>
        <w:bottom w:val="none" w:sz="0" w:space="0" w:color="auto"/>
        <w:right w:val="none" w:sz="0" w:space="0" w:color="auto"/>
      </w:divBdr>
    </w:div>
    <w:div w:id="1330795902">
      <w:bodyDiv w:val="1"/>
      <w:marLeft w:val="0"/>
      <w:marRight w:val="0"/>
      <w:marTop w:val="0"/>
      <w:marBottom w:val="0"/>
      <w:divBdr>
        <w:top w:val="none" w:sz="0" w:space="0" w:color="auto"/>
        <w:left w:val="none" w:sz="0" w:space="0" w:color="auto"/>
        <w:bottom w:val="none" w:sz="0" w:space="0" w:color="auto"/>
        <w:right w:val="none" w:sz="0" w:space="0" w:color="auto"/>
      </w:divBdr>
      <w:divsChild>
        <w:div w:id="289480083">
          <w:marLeft w:val="0"/>
          <w:marRight w:val="0"/>
          <w:marTop w:val="0"/>
          <w:marBottom w:val="0"/>
          <w:divBdr>
            <w:top w:val="none" w:sz="0" w:space="0" w:color="auto"/>
            <w:left w:val="none" w:sz="0" w:space="0" w:color="auto"/>
            <w:bottom w:val="none" w:sz="0" w:space="0" w:color="auto"/>
            <w:right w:val="none" w:sz="0" w:space="0" w:color="auto"/>
          </w:divBdr>
        </w:div>
        <w:div w:id="564994963">
          <w:marLeft w:val="0"/>
          <w:marRight w:val="0"/>
          <w:marTop w:val="0"/>
          <w:marBottom w:val="0"/>
          <w:divBdr>
            <w:top w:val="none" w:sz="0" w:space="0" w:color="auto"/>
            <w:left w:val="none" w:sz="0" w:space="0" w:color="auto"/>
            <w:bottom w:val="none" w:sz="0" w:space="0" w:color="auto"/>
            <w:right w:val="none" w:sz="0" w:space="0" w:color="auto"/>
          </w:divBdr>
        </w:div>
        <w:div w:id="634026538">
          <w:marLeft w:val="0"/>
          <w:marRight w:val="0"/>
          <w:marTop w:val="0"/>
          <w:marBottom w:val="0"/>
          <w:divBdr>
            <w:top w:val="none" w:sz="0" w:space="0" w:color="auto"/>
            <w:left w:val="none" w:sz="0" w:space="0" w:color="auto"/>
            <w:bottom w:val="none" w:sz="0" w:space="0" w:color="auto"/>
            <w:right w:val="none" w:sz="0" w:space="0" w:color="auto"/>
          </w:divBdr>
        </w:div>
        <w:div w:id="658382484">
          <w:marLeft w:val="0"/>
          <w:marRight w:val="0"/>
          <w:marTop w:val="0"/>
          <w:marBottom w:val="0"/>
          <w:divBdr>
            <w:top w:val="none" w:sz="0" w:space="0" w:color="auto"/>
            <w:left w:val="none" w:sz="0" w:space="0" w:color="auto"/>
            <w:bottom w:val="none" w:sz="0" w:space="0" w:color="auto"/>
            <w:right w:val="none" w:sz="0" w:space="0" w:color="auto"/>
          </w:divBdr>
        </w:div>
        <w:div w:id="718240400">
          <w:marLeft w:val="0"/>
          <w:marRight w:val="0"/>
          <w:marTop w:val="0"/>
          <w:marBottom w:val="0"/>
          <w:divBdr>
            <w:top w:val="none" w:sz="0" w:space="0" w:color="auto"/>
            <w:left w:val="none" w:sz="0" w:space="0" w:color="auto"/>
            <w:bottom w:val="none" w:sz="0" w:space="0" w:color="auto"/>
            <w:right w:val="none" w:sz="0" w:space="0" w:color="auto"/>
          </w:divBdr>
        </w:div>
        <w:div w:id="815221176">
          <w:marLeft w:val="0"/>
          <w:marRight w:val="0"/>
          <w:marTop w:val="0"/>
          <w:marBottom w:val="0"/>
          <w:divBdr>
            <w:top w:val="none" w:sz="0" w:space="0" w:color="auto"/>
            <w:left w:val="none" w:sz="0" w:space="0" w:color="auto"/>
            <w:bottom w:val="none" w:sz="0" w:space="0" w:color="auto"/>
            <w:right w:val="none" w:sz="0" w:space="0" w:color="auto"/>
          </w:divBdr>
        </w:div>
        <w:div w:id="874848012">
          <w:marLeft w:val="0"/>
          <w:marRight w:val="0"/>
          <w:marTop w:val="0"/>
          <w:marBottom w:val="0"/>
          <w:divBdr>
            <w:top w:val="none" w:sz="0" w:space="0" w:color="auto"/>
            <w:left w:val="none" w:sz="0" w:space="0" w:color="auto"/>
            <w:bottom w:val="none" w:sz="0" w:space="0" w:color="auto"/>
            <w:right w:val="none" w:sz="0" w:space="0" w:color="auto"/>
          </w:divBdr>
        </w:div>
        <w:div w:id="978414353">
          <w:marLeft w:val="0"/>
          <w:marRight w:val="0"/>
          <w:marTop w:val="0"/>
          <w:marBottom w:val="0"/>
          <w:divBdr>
            <w:top w:val="none" w:sz="0" w:space="0" w:color="auto"/>
            <w:left w:val="none" w:sz="0" w:space="0" w:color="auto"/>
            <w:bottom w:val="none" w:sz="0" w:space="0" w:color="auto"/>
            <w:right w:val="none" w:sz="0" w:space="0" w:color="auto"/>
          </w:divBdr>
        </w:div>
        <w:div w:id="1134373110">
          <w:marLeft w:val="0"/>
          <w:marRight w:val="0"/>
          <w:marTop w:val="0"/>
          <w:marBottom w:val="0"/>
          <w:divBdr>
            <w:top w:val="none" w:sz="0" w:space="0" w:color="auto"/>
            <w:left w:val="none" w:sz="0" w:space="0" w:color="auto"/>
            <w:bottom w:val="none" w:sz="0" w:space="0" w:color="auto"/>
            <w:right w:val="none" w:sz="0" w:space="0" w:color="auto"/>
          </w:divBdr>
        </w:div>
        <w:div w:id="1839539629">
          <w:marLeft w:val="0"/>
          <w:marRight w:val="0"/>
          <w:marTop w:val="0"/>
          <w:marBottom w:val="0"/>
          <w:divBdr>
            <w:top w:val="none" w:sz="0" w:space="0" w:color="auto"/>
            <w:left w:val="none" w:sz="0" w:space="0" w:color="auto"/>
            <w:bottom w:val="none" w:sz="0" w:space="0" w:color="auto"/>
            <w:right w:val="none" w:sz="0" w:space="0" w:color="auto"/>
          </w:divBdr>
        </w:div>
        <w:div w:id="2020427970">
          <w:marLeft w:val="0"/>
          <w:marRight w:val="0"/>
          <w:marTop w:val="0"/>
          <w:marBottom w:val="0"/>
          <w:divBdr>
            <w:top w:val="none" w:sz="0" w:space="0" w:color="auto"/>
            <w:left w:val="none" w:sz="0" w:space="0" w:color="auto"/>
            <w:bottom w:val="none" w:sz="0" w:space="0" w:color="auto"/>
            <w:right w:val="none" w:sz="0" w:space="0" w:color="auto"/>
          </w:divBdr>
        </w:div>
      </w:divsChild>
    </w:div>
    <w:div w:id="1370883279">
      <w:bodyDiv w:val="1"/>
      <w:marLeft w:val="0"/>
      <w:marRight w:val="0"/>
      <w:marTop w:val="0"/>
      <w:marBottom w:val="0"/>
      <w:divBdr>
        <w:top w:val="none" w:sz="0" w:space="0" w:color="auto"/>
        <w:left w:val="none" w:sz="0" w:space="0" w:color="auto"/>
        <w:bottom w:val="none" w:sz="0" w:space="0" w:color="auto"/>
        <w:right w:val="none" w:sz="0" w:space="0" w:color="auto"/>
      </w:divBdr>
    </w:div>
    <w:div w:id="1503273582">
      <w:bodyDiv w:val="1"/>
      <w:marLeft w:val="0"/>
      <w:marRight w:val="0"/>
      <w:marTop w:val="0"/>
      <w:marBottom w:val="0"/>
      <w:divBdr>
        <w:top w:val="none" w:sz="0" w:space="0" w:color="auto"/>
        <w:left w:val="none" w:sz="0" w:space="0" w:color="auto"/>
        <w:bottom w:val="none" w:sz="0" w:space="0" w:color="auto"/>
        <w:right w:val="none" w:sz="0" w:space="0" w:color="auto"/>
      </w:divBdr>
    </w:div>
    <w:div w:id="1641037971">
      <w:bodyDiv w:val="1"/>
      <w:marLeft w:val="0"/>
      <w:marRight w:val="0"/>
      <w:marTop w:val="0"/>
      <w:marBottom w:val="0"/>
      <w:divBdr>
        <w:top w:val="none" w:sz="0" w:space="0" w:color="auto"/>
        <w:left w:val="none" w:sz="0" w:space="0" w:color="auto"/>
        <w:bottom w:val="none" w:sz="0" w:space="0" w:color="auto"/>
        <w:right w:val="none" w:sz="0" w:space="0" w:color="auto"/>
      </w:divBdr>
    </w:div>
    <w:div w:id="1642802385">
      <w:bodyDiv w:val="1"/>
      <w:marLeft w:val="0"/>
      <w:marRight w:val="0"/>
      <w:marTop w:val="0"/>
      <w:marBottom w:val="0"/>
      <w:divBdr>
        <w:top w:val="none" w:sz="0" w:space="0" w:color="auto"/>
        <w:left w:val="none" w:sz="0" w:space="0" w:color="auto"/>
        <w:bottom w:val="none" w:sz="0" w:space="0" w:color="auto"/>
        <w:right w:val="none" w:sz="0" w:space="0" w:color="auto"/>
      </w:divBdr>
    </w:div>
    <w:div w:id="1691448270">
      <w:bodyDiv w:val="1"/>
      <w:marLeft w:val="0"/>
      <w:marRight w:val="0"/>
      <w:marTop w:val="0"/>
      <w:marBottom w:val="0"/>
      <w:divBdr>
        <w:top w:val="none" w:sz="0" w:space="0" w:color="auto"/>
        <w:left w:val="none" w:sz="0" w:space="0" w:color="auto"/>
        <w:bottom w:val="none" w:sz="0" w:space="0" w:color="auto"/>
        <w:right w:val="none" w:sz="0" w:space="0" w:color="auto"/>
      </w:divBdr>
    </w:div>
    <w:div w:id="1700470896">
      <w:bodyDiv w:val="1"/>
      <w:marLeft w:val="0"/>
      <w:marRight w:val="0"/>
      <w:marTop w:val="0"/>
      <w:marBottom w:val="0"/>
      <w:divBdr>
        <w:top w:val="none" w:sz="0" w:space="0" w:color="auto"/>
        <w:left w:val="none" w:sz="0" w:space="0" w:color="auto"/>
        <w:bottom w:val="none" w:sz="0" w:space="0" w:color="auto"/>
        <w:right w:val="none" w:sz="0" w:space="0" w:color="auto"/>
      </w:divBdr>
    </w:div>
    <w:div w:id="1709646348">
      <w:bodyDiv w:val="1"/>
      <w:marLeft w:val="0"/>
      <w:marRight w:val="0"/>
      <w:marTop w:val="0"/>
      <w:marBottom w:val="0"/>
      <w:divBdr>
        <w:top w:val="none" w:sz="0" w:space="0" w:color="auto"/>
        <w:left w:val="none" w:sz="0" w:space="0" w:color="auto"/>
        <w:bottom w:val="none" w:sz="0" w:space="0" w:color="auto"/>
        <w:right w:val="none" w:sz="0" w:space="0" w:color="auto"/>
      </w:divBdr>
    </w:div>
    <w:div w:id="1816337554">
      <w:bodyDiv w:val="1"/>
      <w:marLeft w:val="0"/>
      <w:marRight w:val="0"/>
      <w:marTop w:val="0"/>
      <w:marBottom w:val="0"/>
      <w:divBdr>
        <w:top w:val="none" w:sz="0" w:space="0" w:color="auto"/>
        <w:left w:val="none" w:sz="0" w:space="0" w:color="auto"/>
        <w:bottom w:val="none" w:sz="0" w:space="0" w:color="auto"/>
        <w:right w:val="none" w:sz="0" w:space="0" w:color="auto"/>
      </w:divBdr>
    </w:div>
    <w:div w:id="1827352845">
      <w:bodyDiv w:val="1"/>
      <w:marLeft w:val="0"/>
      <w:marRight w:val="0"/>
      <w:marTop w:val="0"/>
      <w:marBottom w:val="0"/>
      <w:divBdr>
        <w:top w:val="none" w:sz="0" w:space="0" w:color="auto"/>
        <w:left w:val="none" w:sz="0" w:space="0" w:color="auto"/>
        <w:bottom w:val="none" w:sz="0" w:space="0" w:color="auto"/>
        <w:right w:val="none" w:sz="0" w:space="0" w:color="auto"/>
      </w:divBdr>
    </w:div>
    <w:div w:id="1866165558">
      <w:bodyDiv w:val="1"/>
      <w:marLeft w:val="0"/>
      <w:marRight w:val="0"/>
      <w:marTop w:val="0"/>
      <w:marBottom w:val="0"/>
      <w:divBdr>
        <w:top w:val="none" w:sz="0" w:space="0" w:color="auto"/>
        <w:left w:val="none" w:sz="0" w:space="0" w:color="auto"/>
        <w:bottom w:val="none" w:sz="0" w:space="0" w:color="auto"/>
        <w:right w:val="none" w:sz="0" w:space="0" w:color="auto"/>
      </w:divBdr>
    </w:div>
    <w:div w:id="1947038287">
      <w:bodyDiv w:val="1"/>
      <w:marLeft w:val="0"/>
      <w:marRight w:val="0"/>
      <w:marTop w:val="0"/>
      <w:marBottom w:val="0"/>
      <w:divBdr>
        <w:top w:val="none" w:sz="0" w:space="0" w:color="auto"/>
        <w:left w:val="none" w:sz="0" w:space="0" w:color="auto"/>
        <w:bottom w:val="none" w:sz="0" w:space="0" w:color="auto"/>
        <w:right w:val="none" w:sz="0" w:space="0" w:color="auto"/>
      </w:divBdr>
    </w:div>
    <w:div w:id="2028365816">
      <w:bodyDiv w:val="1"/>
      <w:marLeft w:val="0"/>
      <w:marRight w:val="0"/>
      <w:marTop w:val="0"/>
      <w:marBottom w:val="0"/>
      <w:divBdr>
        <w:top w:val="none" w:sz="0" w:space="0" w:color="auto"/>
        <w:left w:val="none" w:sz="0" w:space="0" w:color="auto"/>
        <w:bottom w:val="none" w:sz="0" w:space="0" w:color="auto"/>
        <w:right w:val="none" w:sz="0" w:space="0" w:color="auto"/>
      </w:divBdr>
    </w:div>
    <w:div w:id="2072927058">
      <w:bodyDiv w:val="1"/>
      <w:marLeft w:val="0"/>
      <w:marRight w:val="0"/>
      <w:marTop w:val="0"/>
      <w:marBottom w:val="0"/>
      <w:divBdr>
        <w:top w:val="none" w:sz="0" w:space="0" w:color="auto"/>
        <w:left w:val="none" w:sz="0" w:space="0" w:color="auto"/>
        <w:bottom w:val="none" w:sz="0" w:space="0" w:color="auto"/>
        <w:right w:val="none" w:sz="0" w:space="0" w:color="auto"/>
      </w:divBdr>
    </w:div>
    <w:div w:id="212900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233DCA0-5786-4A3F-AA09-F014D6575C44}">
  <we:reference id="0d6353ca-a200-41d1-903a-6af75a29609a" version="1.3.0.0" store="EXCatalog" storeType="EXCatalog"/>
  <we:alternateReferences>
    <we:reference id="WA200004774" version="1.3.0.0" store="cs-CZ" storeType="OMEX"/>
  </we:alternateReferences>
  <we:properties>
    <we:property name="documentId" value="&quot;25bac5cc-165c-4953-8a2d-e5a859c537eb&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17C3808C-E821-4D76-B5A1-72C7AF000D25}">
  <we:reference id="9035d4c0-725a-4569-9516-8548936df032" version="1.0.0.1" store="EXCatalog" storeType="EXCatalog"/>
  <we:alternateReferences>
    <we:reference id="WA200003791" version="1.0.0.1"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724B503D585B4FBD839C20E2379786" ma:contentTypeVersion="21" ma:contentTypeDescription="Vytvoří nový dokument" ma:contentTypeScope="" ma:versionID="3b0f298fc3db080d786cd55ce3eff6b9">
  <xsd:schema xmlns:xsd="http://www.w3.org/2001/XMLSchema" xmlns:xs="http://www.w3.org/2001/XMLSchema" xmlns:p="http://schemas.microsoft.com/office/2006/metadata/properties" xmlns:ns2="5fa07794-5b46-46c8-840b-941d4a74c2ef" xmlns:ns3="55616b4c-fc36-487c-bd45-8e83e229c194" targetNamespace="http://schemas.microsoft.com/office/2006/metadata/properties" ma:root="true" ma:fieldsID="d226d66a570030985c8a567cb9688930" ns2:_="" ns3:_="">
    <xsd:import namespace="5fa07794-5b46-46c8-840b-941d4a74c2ef"/>
    <xsd:import namespace="55616b4c-fc36-487c-bd45-8e83e229c1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obr" minOccurs="0"/>
                <xsd:element ref="ns2:MediaServiceObjectDetectorVersions" minOccurs="0"/>
                <xsd:element ref="ns2:N_x00e1_hl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07794-5b46-46c8-840b-941d4a74c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obr" ma:index="24" nillable="true" ma:displayName="obr" ma:format="Thumbnail" ma:internalName="obr">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N_x00e1_hled" ma:index="26" nillable="true" ma:displayName="Náhled" ma:format="Thumbnail" ma:internalName="N_x00e1_hled">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16b4c-fc36-487c-bd45-8e83e229c19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29d6b9f-dd7b-4620-b546-8aaa1644337b}" ma:internalName="TaxCatchAll" ma:showField="CatchAllData" ma:web="55616b4c-fc36-487c-bd45-8e83e229c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5616b4c-fc36-487c-bd45-8e83e229c194">
      <UserInfo>
        <DisplayName>Radoslav Trautmann</DisplayName>
        <AccountId>13</AccountId>
        <AccountType/>
      </UserInfo>
    </SharedWithUsers>
    <TaxCatchAll xmlns="55616b4c-fc36-487c-bd45-8e83e229c194" xsi:nil="true"/>
    <lcf76f155ced4ddcb4097134ff3c332f xmlns="5fa07794-5b46-46c8-840b-941d4a74c2ef">
      <Terms xmlns="http://schemas.microsoft.com/office/infopath/2007/PartnerControls"/>
    </lcf76f155ced4ddcb4097134ff3c332f>
    <obr xmlns="5fa07794-5b46-46c8-840b-941d4a74c2ef" xsi:nil="true"/>
    <N_x00e1_hled xmlns="5fa07794-5b46-46c8-840b-941d4a74c2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8AD757-AD4A-4345-B3AE-801397DBB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07794-5b46-46c8-840b-941d4a74c2ef"/>
    <ds:schemaRef ds:uri="55616b4c-fc36-487c-bd45-8e83e229c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15970-F8D8-400D-8F5F-15C9EB73A84B}">
  <ds:schemaRefs>
    <ds:schemaRef ds:uri="http://schemas.microsoft.com/office/2006/metadata/properties"/>
    <ds:schemaRef ds:uri="http://schemas.microsoft.com/office/infopath/2007/PartnerControls"/>
    <ds:schemaRef ds:uri="55616b4c-fc36-487c-bd45-8e83e229c194"/>
    <ds:schemaRef ds:uri="5fa07794-5b46-46c8-840b-941d4a74c2ef"/>
  </ds:schemaRefs>
</ds:datastoreItem>
</file>

<file path=customXml/itemProps3.xml><?xml version="1.0" encoding="utf-8"?>
<ds:datastoreItem xmlns:ds="http://schemas.openxmlformats.org/officeDocument/2006/customXml" ds:itemID="{406DE7D2-6428-477E-B671-328CA455F438}">
  <ds:schemaRefs>
    <ds:schemaRef ds:uri="http://schemas.microsoft.com/sharepoint/v3/contenttype/forms"/>
  </ds:schemaRefs>
</ds:datastoreItem>
</file>

<file path=customXml/itemProps4.xml><?xml version="1.0" encoding="utf-8"?>
<ds:datastoreItem xmlns:ds="http://schemas.openxmlformats.org/officeDocument/2006/customXml" ds:itemID="{7AAFEFB5-F3AB-42E5-A221-05EA1B0426A4}">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17</TotalTime>
  <Pages>34</Pages>
  <Words>11514</Words>
  <Characters>67936</Characters>
  <Application>Microsoft Office Word</Application>
  <DocSecurity>0</DocSecurity>
  <Lines>566</Lines>
  <Paragraphs>158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dc:creator>
  <cp:keywords/>
  <dc:description/>
  <cp:lastModifiedBy>Matěj Búřil</cp:lastModifiedBy>
  <cp:revision>14</cp:revision>
  <cp:lastPrinted>2025-05-20T20:14:00Z</cp:lastPrinted>
  <dcterms:created xsi:type="dcterms:W3CDTF">2025-05-20T20:47:00Z</dcterms:created>
  <dcterms:modified xsi:type="dcterms:W3CDTF">2025-05-21T06:13:00Z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0x01010035724B503D585B4FBD839C20E2379786</vt:lpwstr>
  </property>
  <property fmtid="{D5CDD505-2E9C-101B-9397-08002B2CF9AE}" pid="3" name="MediaServiceImageTags">
    <vt:lpwstr/>
  </property>
</Properties>
</file>