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879C7F" w14:textId="77777777" w:rsidR="00EE3A3F" w:rsidRPr="00327FA7" w:rsidRDefault="00EE3A3F" w:rsidP="00EE3A3F">
      <w:pPr>
        <w:jc w:val="center"/>
        <w:rPr>
          <w:rFonts w:ascii="Verdana" w:hAnsi="Verdana" w:cstheme="minorHAnsi"/>
          <w:b/>
          <w:sz w:val="22"/>
          <w:szCs w:val="22"/>
        </w:rPr>
      </w:pPr>
      <w:r w:rsidRPr="00327FA7">
        <w:rPr>
          <w:rFonts w:ascii="Verdana" w:hAnsi="Verdana" w:cstheme="minorHAnsi"/>
          <w:b/>
          <w:sz w:val="22"/>
          <w:szCs w:val="22"/>
        </w:rPr>
        <w:t>Smlouva o vertikální spolupráci</w:t>
      </w:r>
    </w:p>
    <w:p w14:paraId="528F3A35" w14:textId="5361DD1D" w:rsidR="00EE3A3F" w:rsidRPr="00327FA7" w:rsidRDefault="00EE3A3F" w:rsidP="00EE3A3F">
      <w:pPr>
        <w:jc w:val="center"/>
        <w:rPr>
          <w:rFonts w:ascii="Verdana" w:hAnsi="Verdana" w:cstheme="minorHAnsi"/>
          <w:b/>
          <w:sz w:val="22"/>
          <w:szCs w:val="22"/>
        </w:rPr>
      </w:pPr>
      <w:r w:rsidRPr="00327FA7">
        <w:rPr>
          <w:rFonts w:ascii="Verdana" w:hAnsi="Verdana" w:cstheme="minorHAnsi"/>
          <w:b/>
          <w:sz w:val="22"/>
          <w:szCs w:val="22"/>
        </w:rPr>
        <w:t xml:space="preserve">na poskytování </w:t>
      </w:r>
      <w:r w:rsidR="002C3E07" w:rsidRPr="00327FA7">
        <w:rPr>
          <w:rFonts w:ascii="Verdana" w:hAnsi="Verdana" w:cstheme="minorHAnsi"/>
          <w:b/>
          <w:sz w:val="22"/>
          <w:szCs w:val="22"/>
        </w:rPr>
        <w:t>poradenských služeb</w:t>
      </w:r>
    </w:p>
    <w:p w14:paraId="73B9229E" w14:textId="77777777" w:rsidR="00EE3A3F" w:rsidRPr="00362868" w:rsidRDefault="00EE3A3F" w:rsidP="00362868">
      <w:pPr>
        <w:jc w:val="both"/>
        <w:rPr>
          <w:rFonts w:ascii="Verdana" w:hAnsi="Verdana" w:cstheme="minorHAnsi"/>
          <w:sz w:val="20"/>
          <w:szCs w:val="20"/>
        </w:rPr>
      </w:pPr>
      <w:r w:rsidRPr="00362868">
        <w:rPr>
          <w:rFonts w:ascii="Verdana" w:hAnsi="Verdana" w:cstheme="minorHAnsi"/>
          <w:sz w:val="20"/>
          <w:szCs w:val="20"/>
        </w:rPr>
        <w:t>uzavřená podle § 11 zákona č. 134/2016 Sb., o zadávání veřejných zakázek, ve znění pozdějších předpisů („ZZVZ“) a § 1746 odst. 2 zákona č. 89/2012 Sb., občanský zákoník, ve znění pozdějších předpisů („OZ“) (dále jen „smlouva“)</w:t>
      </w:r>
    </w:p>
    <w:p w14:paraId="724B5484" w14:textId="77777777" w:rsidR="006355D2" w:rsidRPr="00362868" w:rsidRDefault="006355D2" w:rsidP="00362868">
      <w:pPr>
        <w:jc w:val="both"/>
        <w:rPr>
          <w:sz w:val="22"/>
          <w:szCs w:val="22"/>
        </w:rPr>
      </w:pPr>
    </w:p>
    <w:p w14:paraId="16016D91" w14:textId="77777777" w:rsidR="002C3E07" w:rsidRDefault="002C3E07"/>
    <w:p w14:paraId="7822A9DF" w14:textId="77777777" w:rsidR="00AF1D57" w:rsidRPr="00AF1D57" w:rsidRDefault="002C3E07" w:rsidP="00AF1D57">
      <w:pPr>
        <w:pStyle w:val="Zkladn"/>
        <w:spacing w:after="0"/>
        <w:jc w:val="center"/>
        <w:rPr>
          <w:rFonts w:ascii="Verdana" w:hAnsi="Verdana"/>
          <w:b/>
          <w:bCs/>
          <w:sz w:val="22"/>
        </w:rPr>
      </w:pPr>
      <w:r w:rsidRPr="00AF1D57">
        <w:rPr>
          <w:rFonts w:ascii="Verdana" w:hAnsi="Verdana"/>
          <w:b/>
          <w:bCs/>
          <w:sz w:val="22"/>
        </w:rPr>
        <w:t>Článek 1</w:t>
      </w:r>
    </w:p>
    <w:p w14:paraId="453861F6" w14:textId="5EA4ECF0" w:rsidR="002C3E07" w:rsidRDefault="002C3E07" w:rsidP="00AF1D57">
      <w:pPr>
        <w:pStyle w:val="Zkladn"/>
        <w:spacing w:after="0"/>
        <w:jc w:val="center"/>
        <w:rPr>
          <w:rFonts w:ascii="Verdana" w:hAnsi="Verdana"/>
          <w:b/>
          <w:bCs/>
          <w:sz w:val="22"/>
        </w:rPr>
      </w:pPr>
      <w:r w:rsidRPr="00AF1D57">
        <w:rPr>
          <w:rFonts w:ascii="Verdana" w:hAnsi="Verdana"/>
          <w:b/>
          <w:bCs/>
          <w:sz w:val="22"/>
        </w:rPr>
        <w:t>Smluvní strany</w:t>
      </w:r>
    </w:p>
    <w:p w14:paraId="4D36440F" w14:textId="77777777" w:rsidR="00AF1D57" w:rsidRPr="00AF1D57" w:rsidRDefault="00AF1D57" w:rsidP="00AF1D57">
      <w:pPr>
        <w:pStyle w:val="Zkladn"/>
        <w:spacing w:after="0"/>
        <w:jc w:val="center"/>
        <w:rPr>
          <w:rFonts w:ascii="Verdana" w:hAnsi="Verdana"/>
          <w:b/>
          <w:bCs/>
          <w:sz w:val="22"/>
        </w:rPr>
      </w:pPr>
    </w:p>
    <w:p w14:paraId="1F12F82E" w14:textId="77777777" w:rsidR="002C3E07" w:rsidRPr="00AF1D57" w:rsidRDefault="002C3E07" w:rsidP="002C3E07">
      <w:pPr>
        <w:pStyle w:val="Zkladn"/>
        <w:spacing w:after="0" w:line="240" w:lineRule="auto"/>
        <w:rPr>
          <w:rFonts w:ascii="Verdana" w:hAnsi="Verdana"/>
          <w:b/>
          <w:bCs/>
          <w:sz w:val="22"/>
        </w:rPr>
      </w:pPr>
      <w:r w:rsidRPr="00AF1D57">
        <w:rPr>
          <w:rFonts w:ascii="Verdana" w:hAnsi="Verdana"/>
          <w:b/>
          <w:bCs/>
          <w:sz w:val="22"/>
        </w:rPr>
        <w:t>Objednatel:</w:t>
      </w:r>
    </w:p>
    <w:p w14:paraId="35C7C013" w14:textId="77777777" w:rsidR="002C3E07" w:rsidRPr="00AF1D57" w:rsidRDefault="002C3E07" w:rsidP="002C3E07">
      <w:pPr>
        <w:pStyle w:val="Zkladn"/>
        <w:spacing w:after="0" w:line="240" w:lineRule="auto"/>
        <w:rPr>
          <w:rFonts w:ascii="Verdana" w:hAnsi="Verdana"/>
          <w:b/>
          <w:bCs/>
          <w:sz w:val="22"/>
        </w:rPr>
      </w:pPr>
      <w:r w:rsidRPr="00AF1D57">
        <w:rPr>
          <w:rFonts w:ascii="Verdana" w:hAnsi="Verdana"/>
          <w:b/>
          <w:bCs/>
          <w:sz w:val="22"/>
        </w:rPr>
        <w:t>Státní fond dopravní infrastruktury</w:t>
      </w:r>
    </w:p>
    <w:p w14:paraId="4B2057B1" w14:textId="77777777" w:rsidR="002C3E07" w:rsidRPr="00AF1D57" w:rsidRDefault="002C3E07" w:rsidP="002C3E07">
      <w:pPr>
        <w:pStyle w:val="Zkladn"/>
        <w:spacing w:after="0" w:line="240" w:lineRule="auto"/>
        <w:rPr>
          <w:rFonts w:ascii="Verdana" w:hAnsi="Verdana"/>
          <w:sz w:val="22"/>
        </w:rPr>
      </w:pPr>
      <w:r w:rsidRPr="00AF1D57">
        <w:rPr>
          <w:rFonts w:ascii="Verdana" w:hAnsi="Verdana"/>
          <w:sz w:val="22"/>
        </w:rPr>
        <w:t>se sídlem: Sokolovská 1955/278, 190 00 Praha 9</w:t>
      </w:r>
    </w:p>
    <w:p w14:paraId="32D10362" w14:textId="3C87F68D" w:rsidR="002C3E07" w:rsidRPr="00AF1D57" w:rsidRDefault="002C3E07" w:rsidP="002C3E07">
      <w:pPr>
        <w:pStyle w:val="Zkladn"/>
        <w:spacing w:after="0" w:line="240" w:lineRule="auto"/>
        <w:rPr>
          <w:rFonts w:ascii="Verdana" w:hAnsi="Verdana"/>
          <w:sz w:val="22"/>
        </w:rPr>
      </w:pPr>
      <w:r w:rsidRPr="00AF1D57">
        <w:rPr>
          <w:rFonts w:ascii="Verdana" w:hAnsi="Verdana"/>
          <w:sz w:val="22"/>
        </w:rPr>
        <w:t>IČO: 70856508</w:t>
      </w:r>
    </w:p>
    <w:p w14:paraId="177B9787" w14:textId="77777777" w:rsidR="002C3E07" w:rsidRPr="00AF1D57" w:rsidRDefault="002C3E07" w:rsidP="002C3E07">
      <w:pPr>
        <w:pStyle w:val="Zkladn"/>
        <w:spacing w:after="0" w:line="240" w:lineRule="auto"/>
        <w:rPr>
          <w:rFonts w:ascii="Verdana" w:hAnsi="Verdana"/>
          <w:sz w:val="22"/>
        </w:rPr>
      </w:pPr>
      <w:r w:rsidRPr="00AF1D57">
        <w:rPr>
          <w:rFonts w:ascii="Verdana" w:hAnsi="Verdana"/>
          <w:sz w:val="22"/>
        </w:rPr>
        <w:t>DIČ: CZ70856508</w:t>
      </w:r>
    </w:p>
    <w:p w14:paraId="7B70D01C" w14:textId="77777777" w:rsidR="002C3E07" w:rsidRPr="00AF1D57" w:rsidRDefault="002C3E07" w:rsidP="002C3E07">
      <w:pPr>
        <w:pStyle w:val="Zkladn"/>
        <w:spacing w:after="0" w:line="240" w:lineRule="auto"/>
        <w:rPr>
          <w:rFonts w:ascii="Verdana" w:hAnsi="Verdana"/>
          <w:sz w:val="22"/>
        </w:rPr>
      </w:pPr>
      <w:r w:rsidRPr="00AF1D57">
        <w:rPr>
          <w:rFonts w:ascii="Verdana" w:hAnsi="Verdana"/>
          <w:sz w:val="22"/>
        </w:rPr>
        <w:t xml:space="preserve">zastoupený: Ing. Zbyňkem </w:t>
      </w:r>
      <w:proofErr w:type="spellStart"/>
      <w:r w:rsidRPr="00AF1D57">
        <w:rPr>
          <w:rFonts w:ascii="Verdana" w:hAnsi="Verdana"/>
          <w:sz w:val="22"/>
        </w:rPr>
        <w:t>Hořelicou</w:t>
      </w:r>
      <w:proofErr w:type="spellEnd"/>
      <w:r w:rsidRPr="00AF1D57">
        <w:rPr>
          <w:rFonts w:ascii="Verdana" w:hAnsi="Verdana"/>
          <w:sz w:val="22"/>
        </w:rPr>
        <w:t>, ředitelem SFDI</w:t>
      </w:r>
    </w:p>
    <w:p w14:paraId="31ECB99C" w14:textId="54F8DC07" w:rsidR="002C3E07" w:rsidRPr="00AF1D57" w:rsidRDefault="002C3E07" w:rsidP="002C3E07">
      <w:pPr>
        <w:pStyle w:val="Zkladn"/>
        <w:spacing w:after="0" w:line="240" w:lineRule="auto"/>
        <w:rPr>
          <w:rFonts w:ascii="Verdana" w:hAnsi="Verdana"/>
          <w:sz w:val="22"/>
        </w:rPr>
      </w:pPr>
      <w:r w:rsidRPr="00AF1D57">
        <w:rPr>
          <w:rFonts w:ascii="Verdana" w:hAnsi="Verdana"/>
          <w:sz w:val="22"/>
        </w:rPr>
        <w:t xml:space="preserve">kontaktní osoba pro jednání ve věcech posudků: </w:t>
      </w:r>
      <w:r w:rsidR="009D3AD2">
        <w:rPr>
          <w:rFonts w:ascii="Verdana" w:hAnsi="Verdana"/>
          <w:sz w:val="22"/>
        </w:rPr>
        <w:t>Ing. Ladislav Kubíček</w:t>
      </w:r>
    </w:p>
    <w:p w14:paraId="61995DD3" w14:textId="3CA9ED0A" w:rsidR="002C3E07" w:rsidRPr="00AF1D57" w:rsidRDefault="002C3E07" w:rsidP="002C3E07">
      <w:pPr>
        <w:pStyle w:val="Zkladn"/>
        <w:spacing w:after="0" w:line="240" w:lineRule="auto"/>
        <w:rPr>
          <w:rFonts w:ascii="Verdana" w:hAnsi="Verdana"/>
          <w:sz w:val="22"/>
        </w:rPr>
      </w:pPr>
      <w:r w:rsidRPr="00AF1D57">
        <w:rPr>
          <w:rFonts w:ascii="Verdana" w:hAnsi="Verdana"/>
          <w:sz w:val="22"/>
        </w:rPr>
        <w:t>kontaktní osoba pro jednání ve věcech liniových kontrolních jízd</w:t>
      </w:r>
      <w:r w:rsidR="00707467">
        <w:rPr>
          <w:rFonts w:ascii="Verdana" w:hAnsi="Verdana"/>
          <w:sz w:val="22"/>
        </w:rPr>
        <w:t xml:space="preserve"> a </w:t>
      </w:r>
      <w:r w:rsidR="00707467">
        <w:rPr>
          <w:rFonts w:ascii="Verdana" w:eastAsia="Calibri" w:hAnsi="Verdana"/>
          <w:sz w:val="22"/>
          <w:lang w:eastAsia="en-US"/>
        </w:rPr>
        <w:t>kontroly údržby mostů</w:t>
      </w:r>
      <w:r w:rsidRPr="00AF1D57">
        <w:rPr>
          <w:rFonts w:ascii="Verdana" w:hAnsi="Verdana"/>
          <w:sz w:val="22"/>
        </w:rPr>
        <w:t>: Ing. Ondřej Papež</w:t>
      </w:r>
    </w:p>
    <w:p w14:paraId="53B164C8" w14:textId="77777777" w:rsidR="002C3E07" w:rsidRPr="00AF1D57" w:rsidRDefault="002C3E07" w:rsidP="002C3E07">
      <w:pPr>
        <w:pStyle w:val="Zkladn"/>
        <w:spacing w:after="0" w:line="240" w:lineRule="auto"/>
        <w:rPr>
          <w:rFonts w:ascii="Verdana" w:hAnsi="Verdana"/>
          <w:sz w:val="22"/>
        </w:rPr>
      </w:pPr>
      <w:r w:rsidRPr="00AF1D57">
        <w:rPr>
          <w:rFonts w:ascii="Verdana" w:hAnsi="Verdana"/>
          <w:sz w:val="22"/>
        </w:rPr>
        <w:t>(dále jen „SFDI“)</w:t>
      </w:r>
    </w:p>
    <w:p w14:paraId="57743388" w14:textId="77777777" w:rsidR="002C3E07" w:rsidRPr="00AF1D57" w:rsidRDefault="002C3E07" w:rsidP="002C3E07">
      <w:pPr>
        <w:pStyle w:val="Zkladn"/>
        <w:spacing w:after="0" w:line="240" w:lineRule="auto"/>
        <w:rPr>
          <w:rFonts w:ascii="Verdana" w:hAnsi="Verdana"/>
          <w:sz w:val="22"/>
        </w:rPr>
      </w:pPr>
      <w:r w:rsidRPr="00AF1D57">
        <w:rPr>
          <w:rFonts w:ascii="Verdana" w:hAnsi="Verdana"/>
          <w:sz w:val="22"/>
        </w:rPr>
        <w:t xml:space="preserve"> na straně jedné,</w:t>
      </w:r>
    </w:p>
    <w:p w14:paraId="1FE9D14F" w14:textId="77777777" w:rsidR="002C3E07" w:rsidRPr="006C1D1D" w:rsidRDefault="002C3E07" w:rsidP="002C3E07">
      <w:pPr>
        <w:pStyle w:val="Zkladn"/>
        <w:spacing w:after="0" w:line="240" w:lineRule="auto"/>
        <w:rPr>
          <w:sz w:val="22"/>
        </w:rPr>
      </w:pPr>
    </w:p>
    <w:p w14:paraId="680F8290" w14:textId="77777777" w:rsidR="002C3E07" w:rsidRPr="00B473C2" w:rsidRDefault="002C3E07" w:rsidP="002C3E07">
      <w:pPr>
        <w:pStyle w:val="Zkladn"/>
        <w:spacing w:after="0" w:line="240" w:lineRule="auto"/>
        <w:rPr>
          <w:rFonts w:ascii="Verdana" w:hAnsi="Verdana"/>
          <w:sz w:val="22"/>
        </w:rPr>
      </w:pPr>
      <w:r w:rsidRPr="00B473C2">
        <w:rPr>
          <w:rFonts w:ascii="Verdana" w:hAnsi="Verdana"/>
          <w:sz w:val="22"/>
        </w:rPr>
        <w:t>a</w:t>
      </w:r>
    </w:p>
    <w:p w14:paraId="3610B75D" w14:textId="77777777" w:rsidR="002C3E07" w:rsidRPr="00B473C2" w:rsidRDefault="002C3E07" w:rsidP="002C3E07">
      <w:pPr>
        <w:pStyle w:val="Zkladn"/>
        <w:spacing w:after="0" w:line="240" w:lineRule="auto"/>
        <w:rPr>
          <w:rFonts w:ascii="Verdana" w:hAnsi="Verdana"/>
          <w:sz w:val="22"/>
        </w:rPr>
      </w:pPr>
    </w:p>
    <w:p w14:paraId="3A573796" w14:textId="77777777" w:rsidR="002C3E07" w:rsidRPr="00B473C2" w:rsidRDefault="002C3E07" w:rsidP="002C3E07">
      <w:pPr>
        <w:jc w:val="both"/>
        <w:rPr>
          <w:rFonts w:ascii="Verdana" w:eastAsia="Calibri" w:hAnsi="Verdana"/>
          <w:b/>
          <w:sz w:val="22"/>
          <w:lang w:eastAsia="en-US"/>
        </w:rPr>
      </w:pPr>
      <w:r w:rsidRPr="00B473C2">
        <w:rPr>
          <w:rFonts w:ascii="Verdana" w:eastAsia="Calibri" w:hAnsi="Verdana"/>
          <w:b/>
          <w:sz w:val="22"/>
          <w:lang w:eastAsia="en-US"/>
        </w:rPr>
        <w:t>Poradce:</w:t>
      </w:r>
    </w:p>
    <w:p w14:paraId="3EFC564D" w14:textId="77777777" w:rsidR="002C3E07" w:rsidRPr="00B473C2" w:rsidRDefault="002C3E07" w:rsidP="002C3E07">
      <w:pPr>
        <w:jc w:val="both"/>
        <w:rPr>
          <w:rFonts w:ascii="Verdana" w:eastAsia="Calibri" w:hAnsi="Verdana"/>
          <w:b/>
          <w:sz w:val="22"/>
          <w:lang w:eastAsia="en-US"/>
        </w:rPr>
      </w:pPr>
      <w:r w:rsidRPr="00B473C2">
        <w:rPr>
          <w:rFonts w:ascii="Verdana" w:eastAsia="Calibri" w:hAnsi="Verdana"/>
          <w:b/>
          <w:sz w:val="22"/>
          <w:lang w:eastAsia="en-US"/>
        </w:rPr>
        <w:t xml:space="preserve">Centrum dopravního výzkumu, </w:t>
      </w:r>
      <w:proofErr w:type="spellStart"/>
      <w:r w:rsidRPr="00B473C2">
        <w:rPr>
          <w:rFonts w:ascii="Verdana" w:eastAsia="Calibri" w:hAnsi="Verdana"/>
          <w:b/>
          <w:sz w:val="22"/>
          <w:lang w:eastAsia="en-US"/>
        </w:rPr>
        <w:t>v.v.i</w:t>
      </w:r>
      <w:proofErr w:type="spellEnd"/>
      <w:r w:rsidRPr="00B473C2">
        <w:rPr>
          <w:rFonts w:ascii="Verdana" w:eastAsia="Calibri" w:hAnsi="Verdana"/>
          <w:b/>
          <w:sz w:val="22"/>
          <w:lang w:eastAsia="en-US"/>
        </w:rPr>
        <w:t>.</w:t>
      </w:r>
    </w:p>
    <w:p w14:paraId="71879585" w14:textId="77777777" w:rsidR="002C3E07" w:rsidRPr="00B473C2" w:rsidRDefault="002C3E07" w:rsidP="002C3E07">
      <w:pPr>
        <w:pStyle w:val="Zkladn"/>
        <w:spacing w:after="0" w:line="240" w:lineRule="auto"/>
        <w:rPr>
          <w:rFonts w:ascii="Verdana" w:hAnsi="Verdana"/>
          <w:sz w:val="22"/>
        </w:rPr>
      </w:pPr>
      <w:r w:rsidRPr="00B473C2">
        <w:rPr>
          <w:rFonts w:ascii="Verdana" w:hAnsi="Verdana"/>
          <w:sz w:val="22"/>
        </w:rPr>
        <w:t xml:space="preserve">se sídlem: Líšeňská </w:t>
      </w:r>
      <w:proofErr w:type="gramStart"/>
      <w:r w:rsidRPr="00B473C2">
        <w:rPr>
          <w:rFonts w:ascii="Verdana" w:hAnsi="Verdana"/>
          <w:sz w:val="22"/>
        </w:rPr>
        <w:t>33a</w:t>
      </w:r>
      <w:proofErr w:type="gramEnd"/>
      <w:r w:rsidRPr="00B473C2">
        <w:rPr>
          <w:rFonts w:ascii="Verdana" w:hAnsi="Verdana"/>
          <w:sz w:val="22"/>
        </w:rPr>
        <w:t>, 636 00 Brno</w:t>
      </w:r>
    </w:p>
    <w:p w14:paraId="79800F71" w14:textId="77777777" w:rsidR="002C3E07" w:rsidRPr="00B473C2" w:rsidRDefault="002C3E07" w:rsidP="002C3E07">
      <w:pPr>
        <w:pStyle w:val="Zkladn"/>
        <w:spacing w:after="0" w:line="240" w:lineRule="auto"/>
        <w:rPr>
          <w:rFonts w:ascii="Verdana" w:hAnsi="Verdana"/>
          <w:sz w:val="22"/>
        </w:rPr>
      </w:pPr>
      <w:r w:rsidRPr="00B473C2">
        <w:rPr>
          <w:rFonts w:ascii="Verdana" w:hAnsi="Verdana"/>
          <w:sz w:val="22"/>
        </w:rPr>
        <w:t>zastoupené: Ing. Jindřichem Fričem, Ph.D., MBA, ředitelem</w:t>
      </w:r>
    </w:p>
    <w:p w14:paraId="40DD5345" w14:textId="10CEE52E" w:rsidR="002C3E07" w:rsidRPr="00B473C2" w:rsidRDefault="002C3E07" w:rsidP="002C3E07">
      <w:pPr>
        <w:pStyle w:val="Zkladn"/>
        <w:spacing w:after="0" w:line="240" w:lineRule="auto"/>
        <w:rPr>
          <w:rFonts w:ascii="Verdana" w:hAnsi="Verdana"/>
          <w:sz w:val="22"/>
        </w:rPr>
      </w:pPr>
      <w:r w:rsidRPr="00B473C2">
        <w:rPr>
          <w:rFonts w:ascii="Verdana" w:hAnsi="Verdana"/>
          <w:sz w:val="22"/>
        </w:rPr>
        <w:t>IČO: 44994575</w:t>
      </w:r>
    </w:p>
    <w:p w14:paraId="05D0433B" w14:textId="77777777" w:rsidR="002C3E07" w:rsidRPr="00B473C2" w:rsidRDefault="002C3E07" w:rsidP="002C3E07">
      <w:pPr>
        <w:pStyle w:val="Zkladn"/>
        <w:spacing w:after="0" w:line="240" w:lineRule="auto"/>
        <w:rPr>
          <w:rFonts w:ascii="Verdana" w:hAnsi="Verdana"/>
          <w:sz w:val="22"/>
        </w:rPr>
      </w:pPr>
      <w:r w:rsidRPr="00B473C2">
        <w:rPr>
          <w:rFonts w:ascii="Verdana" w:hAnsi="Verdana"/>
          <w:sz w:val="22"/>
        </w:rPr>
        <w:t>DIČ: CZ44994575</w:t>
      </w:r>
    </w:p>
    <w:p w14:paraId="21AFD4A6" w14:textId="3E0AC4C0" w:rsidR="002C3E07" w:rsidRPr="00B473C2" w:rsidRDefault="002C3E07" w:rsidP="002C3E07">
      <w:pPr>
        <w:pStyle w:val="Zkladn"/>
        <w:spacing w:after="0" w:line="240" w:lineRule="auto"/>
        <w:rPr>
          <w:rFonts w:ascii="Verdana" w:hAnsi="Verdana"/>
          <w:sz w:val="22"/>
        </w:rPr>
      </w:pPr>
      <w:r w:rsidRPr="00B473C2">
        <w:rPr>
          <w:rFonts w:ascii="Verdana" w:hAnsi="Verdana"/>
          <w:sz w:val="22"/>
        </w:rPr>
        <w:t xml:space="preserve">Bankovní spojení: </w:t>
      </w:r>
      <w:r w:rsidR="008D1AED">
        <w:rPr>
          <w:rFonts w:ascii="Verdana" w:hAnsi="Verdana"/>
          <w:sz w:val="22"/>
        </w:rPr>
        <w:t>XXX</w:t>
      </w:r>
    </w:p>
    <w:p w14:paraId="717DB034" w14:textId="75FB75BC" w:rsidR="002C3E07" w:rsidRPr="00B473C2" w:rsidRDefault="002C3E07" w:rsidP="002C3E07">
      <w:pPr>
        <w:pStyle w:val="Zkladn"/>
        <w:spacing w:after="0" w:line="240" w:lineRule="auto"/>
        <w:rPr>
          <w:rFonts w:ascii="Verdana" w:hAnsi="Verdana"/>
          <w:sz w:val="22"/>
        </w:rPr>
      </w:pPr>
      <w:r w:rsidRPr="00B473C2">
        <w:rPr>
          <w:rFonts w:ascii="Verdana" w:hAnsi="Verdana"/>
          <w:sz w:val="22"/>
        </w:rPr>
        <w:t xml:space="preserve">zástupce pro věcná jednání: </w:t>
      </w:r>
      <w:r w:rsidR="000C2141">
        <w:rPr>
          <w:rFonts w:ascii="Verdana" w:hAnsi="Verdana"/>
          <w:sz w:val="22"/>
        </w:rPr>
        <w:t>XXX</w:t>
      </w:r>
    </w:p>
    <w:p w14:paraId="7DDDBB2A" w14:textId="179E714A" w:rsidR="002C3E07" w:rsidRPr="00B473C2" w:rsidRDefault="002C3E07" w:rsidP="002C3E07">
      <w:pPr>
        <w:pStyle w:val="Zkladn"/>
        <w:spacing w:after="0" w:line="240" w:lineRule="auto"/>
        <w:rPr>
          <w:rFonts w:ascii="Verdana" w:hAnsi="Verdana"/>
          <w:sz w:val="22"/>
        </w:rPr>
      </w:pPr>
      <w:r w:rsidRPr="00B473C2">
        <w:rPr>
          <w:rFonts w:ascii="Verdana" w:hAnsi="Verdana"/>
          <w:sz w:val="22"/>
        </w:rPr>
        <w:t>(dále jen „Poradce“)</w:t>
      </w:r>
    </w:p>
    <w:p w14:paraId="3E623943" w14:textId="77777777" w:rsidR="002C3E07" w:rsidRPr="00B473C2" w:rsidRDefault="002C3E07" w:rsidP="002C3E07">
      <w:pPr>
        <w:pStyle w:val="Zkladn"/>
        <w:spacing w:after="0" w:line="240" w:lineRule="auto"/>
        <w:rPr>
          <w:rFonts w:ascii="Verdana" w:hAnsi="Verdana"/>
          <w:sz w:val="22"/>
        </w:rPr>
      </w:pPr>
      <w:r w:rsidRPr="00B473C2">
        <w:rPr>
          <w:rFonts w:ascii="Verdana" w:hAnsi="Verdana"/>
          <w:sz w:val="22"/>
        </w:rPr>
        <w:t>na straně druhé</w:t>
      </w:r>
    </w:p>
    <w:p w14:paraId="3DBEEF77" w14:textId="715624CE" w:rsidR="002C3E07" w:rsidRPr="00B473C2" w:rsidRDefault="002C3E07">
      <w:pPr>
        <w:rPr>
          <w:rFonts w:ascii="Verdana" w:hAnsi="Verdana"/>
          <w:sz w:val="22"/>
        </w:rPr>
      </w:pPr>
      <w:r w:rsidRPr="00B473C2">
        <w:rPr>
          <w:rFonts w:ascii="Verdana" w:hAnsi="Verdana"/>
          <w:sz w:val="22"/>
        </w:rPr>
        <w:t>(oba dohromady jako „smluvní strany“)</w:t>
      </w:r>
    </w:p>
    <w:p w14:paraId="14F8EF3C" w14:textId="77777777" w:rsidR="002C3E07" w:rsidRDefault="002C3E07">
      <w:pPr>
        <w:rPr>
          <w:sz w:val="22"/>
        </w:rPr>
      </w:pPr>
    </w:p>
    <w:p w14:paraId="4470A9C6" w14:textId="77777777" w:rsidR="002C3E07" w:rsidRDefault="002C3E07">
      <w:pPr>
        <w:rPr>
          <w:sz w:val="22"/>
        </w:rPr>
      </w:pPr>
    </w:p>
    <w:p w14:paraId="3B86FEB4" w14:textId="77777777" w:rsidR="002C3E07" w:rsidRDefault="002C3E07">
      <w:pPr>
        <w:rPr>
          <w:sz w:val="22"/>
        </w:rPr>
      </w:pPr>
    </w:p>
    <w:p w14:paraId="60731064" w14:textId="41A92E6C" w:rsidR="002C3E07" w:rsidRPr="00B473C2" w:rsidRDefault="002C3E07" w:rsidP="002C3E07">
      <w:pPr>
        <w:jc w:val="center"/>
        <w:rPr>
          <w:rFonts w:ascii="Verdana" w:hAnsi="Verdana" w:cstheme="minorHAnsi"/>
          <w:b/>
          <w:sz w:val="22"/>
          <w:szCs w:val="22"/>
        </w:rPr>
      </w:pPr>
      <w:r w:rsidRPr="00B473C2">
        <w:rPr>
          <w:rFonts w:ascii="Verdana" w:hAnsi="Verdana" w:cstheme="minorHAnsi"/>
          <w:b/>
          <w:sz w:val="22"/>
          <w:szCs w:val="22"/>
        </w:rPr>
        <w:t>Článek 2</w:t>
      </w:r>
    </w:p>
    <w:p w14:paraId="3948B4A1" w14:textId="77777777" w:rsidR="002C3E07" w:rsidRPr="00B473C2" w:rsidRDefault="002C3E07" w:rsidP="002C3E07">
      <w:pPr>
        <w:jc w:val="center"/>
        <w:rPr>
          <w:rFonts w:ascii="Verdana" w:hAnsi="Verdana" w:cstheme="minorHAnsi"/>
          <w:b/>
          <w:sz w:val="22"/>
          <w:szCs w:val="22"/>
        </w:rPr>
      </w:pPr>
      <w:r w:rsidRPr="00B473C2">
        <w:rPr>
          <w:rFonts w:ascii="Verdana" w:hAnsi="Verdana" w:cstheme="minorHAnsi"/>
          <w:b/>
          <w:sz w:val="22"/>
          <w:szCs w:val="22"/>
        </w:rPr>
        <w:t>Preambule</w:t>
      </w:r>
    </w:p>
    <w:p w14:paraId="35465856" w14:textId="77777777" w:rsidR="002C3E07" w:rsidRPr="00B473C2" w:rsidRDefault="002C3E07" w:rsidP="002C3E07">
      <w:pPr>
        <w:jc w:val="center"/>
        <w:rPr>
          <w:rFonts w:ascii="Verdana" w:hAnsi="Verdana" w:cstheme="minorHAnsi"/>
          <w:b/>
          <w:sz w:val="22"/>
          <w:szCs w:val="22"/>
        </w:rPr>
      </w:pPr>
    </w:p>
    <w:p w14:paraId="66B79888" w14:textId="7FFBEED9" w:rsidR="002C3E07" w:rsidRPr="00B473C2" w:rsidRDefault="002C3E07" w:rsidP="002C3E07">
      <w:pPr>
        <w:numPr>
          <w:ilvl w:val="0"/>
          <w:numId w:val="1"/>
        </w:numPr>
        <w:spacing w:after="120"/>
        <w:ind w:left="289" w:hanging="357"/>
        <w:jc w:val="both"/>
        <w:rPr>
          <w:rFonts w:ascii="Verdana" w:hAnsi="Verdana" w:cstheme="minorHAnsi"/>
          <w:sz w:val="22"/>
          <w:szCs w:val="22"/>
        </w:rPr>
      </w:pPr>
      <w:r w:rsidRPr="00B473C2">
        <w:rPr>
          <w:rFonts w:ascii="Verdana" w:hAnsi="Verdana" w:cstheme="minorHAnsi"/>
          <w:sz w:val="22"/>
          <w:szCs w:val="22"/>
        </w:rPr>
        <w:t xml:space="preserve">Smluvní strany před uzavřením této smlouvy bez jakýchkoliv výhrad </w:t>
      </w:r>
      <w:r w:rsidR="00B473C2">
        <w:rPr>
          <w:rFonts w:ascii="Verdana" w:hAnsi="Verdana" w:cstheme="minorHAnsi"/>
          <w:sz w:val="22"/>
          <w:szCs w:val="22"/>
        </w:rPr>
        <w:br/>
      </w:r>
      <w:r w:rsidRPr="00B473C2">
        <w:rPr>
          <w:rFonts w:ascii="Verdana" w:hAnsi="Verdana" w:cstheme="minorHAnsi"/>
          <w:sz w:val="22"/>
          <w:szCs w:val="22"/>
        </w:rPr>
        <w:t>a připomínek prohlašují, že mají zájem na uzavření této smlouvy o vertikální spolupráci dle příslušných ustanovení ZZVZ, která bude založena na vzájemné spolupráci v tématu Bezpečnost dopravní infrastruktury ve vztahu k EU Směrnici 2019/1936 ES, Strategii B</w:t>
      </w:r>
      <w:r w:rsidR="00707467">
        <w:rPr>
          <w:rFonts w:ascii="Verdana" w:hAnsi="Verdana" w:cstheme="minorHAnsi"/>
          <w:sz w:val="22"/>
          <w:szCs w:val="22"/>
        </w:rPr>
        <w:t>ESIP</w:t>
      </w:r>
      <w:r w:rsidRPr="00B473C2">
        <w:rPr>
          <w:rFonts w:ascii="Verdana" w:hAnsi="Verdana" w:cstheme="minorHAnsi"/>
          <w:sz w:val="22"/>
          <w:szCs w:val="22"/>
        </w:rPr>
        <w:t xml:space="preserve"> 2021-2030 a dalším činnostem v návaznosti na strategické a koncepční materiály ČR či metodické pokyny resortů</w:t>
      </w:r>
      <w:r w:rsidR="000F7A94">
        <w:rPr>
          <w:rFonts w:ascii="Verdana" w:hAnsi="Verdana" w:cstheme="minorHAnsi"/>
          <w:sz w:val="22"/>
          <w:szCs w:val="22"/>
        </w:rPr>
        <w:t xml:space="preserve"> a dalším činnostem zajišťovanými oběma stranami</w:t>
      </w:r>
      <w:r w:rsidR="006D5B43">
        <w:rPr>
          <w:rFonts w:ascii="Verdana" w:hAnsi="Verdana" w:cstheme="minorHAnsi"/>
          <w:sz w:val="22"/>
          <w:szCs w:val="22"/>
        </w:rPr>
        <w:t>.</w:t>
      </w:r>
    </w:p>
    <w:p w14:paraId="2C638993" w14:textId="77777777" w:rsidR="002C3E07" w:rsidRPr="00B473C2" w:rsidRDefault="002C3E07" w:rsidP="002C3E07">
      <w:pPr>
        <w:numPr>
          <w:ilvl w:val="0"/>
          <w:numId w:val="1"/>
        </w:numPr>
        <w:spacing w:after="120"/>
        <w:ind w:left="289" w:hanging="357"/>
        <w:jc w:val="both"/>
        <w:rPr>
          <w:rFonts w:ascii="Verdana" w:hAnsi="Verdana" w:cstheme="minorHAnsi"/>
          <w:sz w:val="22"/>
          <w:szCs w:val="22"/>
        </w:rPr>
      </w:pPr>
      <w:r w:rsidRPr="00B473C2">
        <w:rPr>
          <w:rFonts w:ascii="Verdana" w:hAnsi="Verdana" w:cstheme="minorHAnsi"/>
          <w:sz w:val="22"/>
          <w:szCs w:val="22"/>
        </w:rPr>
        <w:t>Smluvní strany jsou veřejnými zadavateli podle § 4 odst. 1 písm. e) ZZVZ.</w:t>
      </w:r>
    </w:p>
    <w:p w14:paraId="01A1A306" w14:textId="3663EC1B" w:rsidR="002C3E07" w:rsidRPr="00B473C2" w:rsidRDefault="002C3E07" w:rsidP="002C3E07">
      <w:pPr>
        <w:numPr>
          <w:ilvl w:val="0"/>
          <w:numId w:val="1"/>
        </w:numPr>
        <w:spacing w:after="120"/>
        <w:ind w:left="289" w:hanging="357"/>
        <w:jc w:val="both"/>
        <w:rPr>
          <w:rFonts w:ascii="Verdana" w:hAnsi="Verdana" w:cstheme="minorHAnsi"/>
          <w:sz w:val="22"/>
          <w:szCs w:val="22"/>
        </w:rPr>
      </w:pPr>
      <w:r w:rsidRPr="00B473C2">
        <w:rPr>
          <w:rFonts w:ascii="Verdana" w:hAnsi="Verdana" w:cstheme="minorHAnsi"/>
          <w:sz w:val="22"/>
          <w:szCs w:val="22"/>
        </w:rPr>
        <w:t xml:space="preserve">Smluvní strany se rozhodly využít pro spolupráci na základě této smlouvy institutu vertikální spolupráce ve smyslu § 11 ZZVZ, neboť na základě </w:t>
      </w:r>
      <w:r w:rsidRPr="00B473C2">
        <w:rPr>
          <w:rFonts w:ascii="Verdana" w:hAnsi="Verdana" w:cstheme="minorHAnsi"/>
          <w:sz w:val="22"/>
          <w:szCs w:val="22"/>
        </w:rPr>
        <w:lastRenderedPageBreak/>
        <w:t xml:space="preserve">Metodického upřesnění k novele § 4 ZZVZ (definice státu jako veřejného zadavatele) ve vztahu k horizontální a vertikální </w:t>
      </w:r>
      <w:r w:rsidRPr="000F7A94">
        <w:rPr>
          <w:rFonts w:ascii="Verdana" w:hAnsi="Verdana" w:cstheme="minorHAnsi"/>
          <w:sz w:val="22"/>
          <w:szCs w:val="22"/>
        </w:rPr>
        <w:t xml:space="preserve">spolupráci, </w:t>
      </w:r>
      <w:r w:rsidR="000F7A94">
        <w:rPr>
          <w:rFonts w:ascii="Verdana" w:hAnsi="Verdana" w:cstheme="minorHAnsi"/>
          <w:sz w:val="22"/>
          <w:szCs w:val="22"/>
        </w:rPr>
        <w:t xml:space="preserve">vydaného </w:t>
      </w:r>
      <w:r w:rsidRPr="003D7E2D">
        <w:rPr>
          <w:rFonts w:ascii="Verdana" w:eastAsiaTheme="minorHAnsi" w:hAnsi="Verdana" w:cstheme="minorHAnsi"/>
          <w:color w:val="000000"/>
          <w:sz w:val="22"/>
          <w:szCs w:val="22"/>
          <w:lang w:eastAsia="en-US"/>
        </w:rPr>
        <w:t>Odbor</w:t>
      </w:r>
      <w:r w:rsidR="000F7A94">
        <w:rPr>
          <w:rFonts w:ascii="Verdana" w:eastAsiaTheme="minorHAnsi" w:hAnsi="Verdana" w:cstheme="minorHAnsi"/>
          <w:color w:val="000000"/>
          <w:sz w:val="22"/>
          <w:szCs w:val="22"/>
          <w:lang w:eastAsia="en-US"/>
        </w:rPr>
        <w:t>em</w:t>
      </w:r>
      <w:r w:rsidRPr="003D7E2D">
        <w:rPr>
          <w:rFonts w:ascii="Verdana" w:eastAsiaTheme="minorHAnsi" w:hAnsi="Verdana" w:cstheme="minorHAnsi"/>
          <w:color w:val="000000"/>
          <w:sz w:val="22"/>
          <w:szCs w:val="22"/>
          <w:lang w:eastAsia="en-US"/>
        </w:rPr>
        <w:t xml:space="preserve"> strategií, práva a elektronizace veřejných zakázek</w:t>
      </w:r>
      <w:r w:rsidR="000F7A94">
        <w:rPr>
          <w:rFonts w:ascii="Verdana" w:eastAsiaTheme="minorHAnsi" w:hAnsi="Verdana" w:cstheme="minorHAnsi"/>
          <w:color w:val="000000"/>
          <w:sz w:val="22"/>
          <w:szCs w:val="22"/>
          <w:lang w:eastAsia="en-US"/>
        </w:rPr>
        <w:t xml:space="preserve"> Ministerstva pro místní rozvoj, z </w:t>
      </w:r>
      <w:r w:rsidRPr="003D7E2D">
        <w:rPr>
          <w:rFonts w:ascii="Verdana" w:eastAsiaTheme="minorHAnsi" w:hAnsi="Verdana" w:cstheme="minorHAnsi"/>
          <w:color w:val="000000"/>
          <w:sz w:val="22"/>
          <w:szCs w:val="22"/>
          <w:lang w:eastAsia="en-US"/>
        </w:rPr>
        <w:t>09/2023, verze 1.0</w:t>
      </w:r>
      <w:r w:rsidRPr="000F7A94">
        <w:rPr>
          <w:rFonts w:ascii="Verdana" w:hAnsi="Verdana" w:cstheme="minorHAnsi"/>
          <w:sz w:val="22"/>
          <w:szCs w:val="22"/>
        </w:rPr>
        <w:t xml:space="preserve"> vyplývá následující: „Jestliže ZZVZ v § 4 odst. 1 ZZVZ považuje Českou republiku za</w:t>
      </w:r>
      <w:r w:rsidRPr="00B473C2">
        <w:rPr>
          <w:rFonts w:ascii="Verdana" w:hAnsi="Verdana" w:cstheme="minorHAnsi"/>
          <w:sz w:val="22"/>
          <w:szCs w:val="22"/>
        </w:rPr>
        <w:t xml:space="preserve"> jednoho zadavatele, přičemž jeho organizační složky státu („OSS“) se považují za provozní jednotky s funkční samostatností, pak ZZVZ mezi těmito OSS dále nikterak nerozlišuje. Není tudíž důležité, zda mezi jednotlivými OSS existuje vztah nadřízenosti či podřízenosti, závislosti či nezávislosti. ZZVZ ponechává vztahy mezi OSS jako na vztahy uvnitř jednoho zadavatele. Stejně tak napříště není třeba řešit vztahy mezi OSS a právnickými osobami náležejícím k jednotlivým resortům.“</w:t>
      </w:r>
    </w:p>
    <w:p w14:paraId="4C5127DC" w14:textId="02D1CBA8" w:rsidR="002C3E07" w:rsidRPr="00B473C2" w:rsidRDefault="002C3E07" w:rsidP="002C3E07">
      <w:pPr>
        <w:jc w:val="both"/>
        <w:rPr>
          <w:rFonts w:ascii="Verdana" w:hAnsi="Verdana" w:cstheme="minorHAnsi"/>
          <w:sz w:val="22"/>
          <w:szCs w:val="22"/>
        </w:rPr>
      </w:pPr>
      <w:r w:rsidRPr="00B473C2">
        <w:rPr>
          <w:rFonts w:ascii="Verdana" w:hAnsi="Verdana" w:cstheme="minorHAnsi"/>
          <w:sz w:val="22"/>
          <w:szCs w:val="22"/>
        </w:rPr>
        <w:t xml:space="preserve">Obě Smluvní strany jsou si vědomy skutečnosti, že vzhledem k charakteru spolupráce budou disponovat informacemi, které mohou být považovány za informace důvěrného charakteru. Jedná se o know-how Smluvních stran a dále </w:t>
      </w:r>
      <w:r w:rsidR="006D5B43">
        <w:rPr>
          <w:rFonts w:ascii="Verdana" w:hAnsi="Verdana" w:cstheme="minorHAnsi"/>
          <w:sz w:val="22"/>
          <w:szCs w:val="22"/>
        </w:rPr>
        <w:br/>
      </w:r>
      <w:r w:rsidRPr="00B473C2">
        <w:rPr>
          <w:rFonts w:ascii="Verdana" w:hAnsi="Verdana" w:cstheme="minorHAnsi"/>
          <w:sz w:val="22"/>
          <w:szCs w:val="22"/>
        </w:rPr>
        <w:t>o informace právní, finanční, obchodní, interní,</w:t>
      </w:r>
      <w:r w:rsidR="006D5B43">
        <w:rPr>
          <w:rFonts w:ascii="Verdana" w:hAnsi="Verdana" w:cstheme="minorHAnsi"/>
          <w:sz w:val="22"/>
          <w:szCs w:val="22"/>
        </w:rPr>
        <w:t xml:space="preserve"> </w:t>
      </w:r>
      <w:r w:rsidRPr="00B473C2">
        <w:rPr>
          <w:rFonts w:ascii="Verdana" w:hAnsi="Verdana" w:cstheme="minorHAnsi"/>
          <w:sz w:val="22"/>
          <w:szCs w:val="22"/>
        </w:rPr>
        <w:t>a technické povahy včetně osobních údajů a dále o informace, které mohly být některou ze Smluvních stran nebo třetí osobou označeny za předmět utajení. Smluvní strany uzavírají tuto smlouvu tedy i s cílem zabezpečit ochranu důvěrných informací při zachování možnosti vést obchodní spolupráci</w:t>
      </w:r>
      <w:r w:rsidR="00935817" w:rsidRPr="00B473C2">
        <w:rPr>
          <w:rFonts w:ascii="Verdana" w:hAnsi="Verdana" w:cstheme="minorHAnsi"/>
          <w:sz w:val="22"/>
          <w:szCs w:val="22"/>
        </w:rPr>
        <w:t>.</w:t>
      </w:r>
    </w:p>
    <w:p w14:paraId="764AAAC2" w14:textId="77777777" w:rsidR="00935817" w:rsidRPr="00B473C2" w:rsidRDefault="00935817" w:rsidP="002C3E07">
      <w:pPr>
        <w:jc w:val="both"/>
        <w:rPr>
          <w:rFonts w:ascii="Verdana" w:hAnsi="Verdana" w:cstheme="minorHAnsi"/>
          <w:sz w:val="22"/>
          <w:szCs w:val="22"/>
        </w:rPr>
      </w:pPr>
    </w:p>
    <w:p w14:paraId="0DC14E72" w14:textId="77777777" w:rsidR="00935817" w:rsidRPr="00B473C2" w:rsidRDefault="00935817" w:rsidP="002C3E07">
      <w:pPr>
        <w:jc w:val="both"/>
        <w:rPr>
          <w:rFonts w:ascii="Verdana" w:hAnsi="Verdana" w:cstheme="minorHAnsi"/>
          <w:sz w:val="22"/>
          <w:szCs w:val="22"/>
        </w:rPr>
      </w:pPr>
    </w:p>
    <w:p w14:paraId="62294248" w14:textId="735C7A7B" w:rsidR="00935817" w:rsidRPr="00B473C2" w:rsidRDefault="00935817" w:rsidP="00935817">
      <w:pPr>
        <w:jc w:val="center"/>
        <w:rPr>
          <w:rFonts w:ascii="Verdana" w:hAnsi="Verdana" w:cstheme="minorHAnsi"/>
          <w:sz w:val="22"/>
          <w:szCs w:val="22"/>
        </w:rPr>
      </w:pPr>
      <w:r w:rsidRPr="00B473C2">
        <w:rPr>
          <w:rFonts w:ascii="Verdana" w:hAnsi="Verdana" w:cstheme="minorHAnsi"/>
          <w:b/>
          <w:sz w:val="22"/>
          <w:szCs w:val="22"/>
        </w:rPr>
        <w:t>Článek 3</w:t>
      </w:r>
    </w:p>
    <w:p w14:paraId="7EE4C5E2" w14:textId="250165C0" w:rsidR="00935817" w:rsidRPr="00B473C2" w:rsidRDefault="00935817" w:rsidP="00935817">
      <w:pPr>
        <w:jc w:val="center"/>
        <w:rPr>
          <w:rFonts w:ascii="Verdana" w:hAnsi="Verdana" w:cstheme="minorHAnsi"/>
          <w:b/>
          <w:sz w:val="22"/>
          <w:szCs w:val="22"/>
        </w:rPr>
      </w:pPr>
      <w:r w:rsidRPr="00B473C2">
        <w:rPr>
          <w:rFonts w:ascii="Verdana" w:hAnsi="Verdana" w:cstheme="minorHAnsi"/>
          <w:b/>
          <w:sz w:val="22"/>
          <w:szCs w:val="22"/>
        </w:rPr>
        <w:t xml:space="preserve">Účel smlouvy </w:t>
      </w:r>
    </w:p>
    <w:p w14:paraId="2988651E" w14:textId="77777777" w:rsidR="00935817" w:rsidRPr="00B473C2" w:rsidRDefault="00935817" w:rsidP="00935817">
      <w:pPr>
        <w:jc w:val="center"/>
        <w:rPr>
          <w:rFonts w:ascii="Verdana" w:eastAsia="Calibri" w:hAnsi="Verdana"/>
          <w:b/>
          <w:sz w:val="22"/>
          <w:lang w:eastAsia="en-US"/>
        </w:rPr>
      </w:pPr>
    </w:p>
    <w:p w14:paraId="709BE6AB" w14:textId="77777777" w:rsidR="00935817" w:rsidRPr="00B473C2" w:rsidRDefault="00935817" w:rsidP="00935817">
      <w:pPr>
        <w:pStyle w:val="Zkladn"/>
        <w:rPr>
          <w:rFonts w:ascii="Verdana" w:hAnsi="Verdana"/>
          <w:sz w:val="22"/>
          <w:lang w:eastAsia="en-US"/>
        </w:rPr>
      </w:pPr>
      <w:r w:rsidRPr="00B473C2">
        <w:rPr>
          <w:rFonts w:ascii="Verdana" w:hAnsi="Verdana"/>
          <w:sz w:val="22"/>
          <w:lang w:eastAsia="en-US"/>
        </w:rPr>
        <w:t>Účelem Smlouvy je vytvoření právního rámce, kterým budou stanoveny podmínky:</w:t>
      </w:r>
    </w:p>
    <w:p w14:paraId="27ED25DC" w14:textId="77777777" w:rsidR="00935817" w:rsidRPr="00B473C2" w:rsidRDefault="00935817" w:rsidP="009D3AD2">
      <w:pPr>
        <w:pStyle w:val="Zkladn"/>
        <w:numPr>
          <w:ilvl w:val="0"/>
          <w:numId w:val="2"/>
        </w:numPr>
        <w:spacing w:line="240" w:lineRule="auto"/>
        <w:rPr>
          <w:rFonts w:ascii="Verdana" w:hAnsi="Verdana"/>
          <w:sz w:val="22"/>
          <w:lang w:eastAsia="en-US"/>
        </w:rPr>
      </w:pPr>
      <w:r w:rsidRPr="00B473C2">
        <w:rPr>
          <w:rFonts w:ascii="Verdana" w:hAnsi="Verdana"/>
          <w:sz w:val="22"/>
          <w:lang w:eastAsia="en-US"/>
        </w:rPr>
        <w:t>pro operativní zajištění dílčích poradenských služeb pro výkon kontroly předprojektové a projektové přípravy staveb dopravní infrastruktury financovaných z rozpočtu SFDI s cílem eliminovat předem jejich případné vady a optimalizovat navrhovaná řešení zejména efektivitu a hospodárnost jejich provedení při zajištění vysoké úrovně bezpečnosti,</w:t>
      </w:r>
    </w:p>
    <w:p w14:paraId="4FD22696" w14:textId="7F847587" w:rsidR="00935817" w:rsidRPr="00B473C2" w:rsidRDefault="00935817" w:rsidP="009D3AD2">
      <w:pPr>
        <w:pStyle w:val="Zkladn"/>
        <w:numPr>
          <w:ilvl w:val="0"/>
          <w:numId w:val="2"/>
        </w:numPr>
        <w:spacing w:line="240" w:lineRule="auto"/>
        <w:rPr>
          <w:rFonts w:ascii="Verdana" w:hAnsi="Verdana"/>
          <w:sz w:val="22"/>
          <w:lang w:eastAsia="en-US"/>
        </w:rPr>
      </w:pPr>
      <w:r w:rsidRPr="00B473C2">
        <w:rPr>
          <w:rFonts w:ascii="Verdana" w:hAnsi="Verdana"/>
          <w:sz w:val="22"/>
          <w:lang w:eastAsia="en-US"/>
        </w:rPr>
        <w:t xml:space="preserve">pro </w:t>
      </w:r>
      <w:r w:rsidR="00B1646F">
        <w:rPr>
          <w:rFonts w:ascii="Verdana" w:hAnsi="Verdana"/>
          <w:sz w:val="22"/>
          <w:lang w:eastAsia="en-US"/>
        </w:rPr>
        <w:t xml:space="preserve">spolupráci při </w:t>
      </w:r>
      <w:r w:rsidRPr="00B473C2">
        <w:rPr>
          <w:rFonts w:ascii="Verdana" w:hAnsi="Verdana"/>
          <w:sz w:val="22"/>
          <w:lang w:eastAsia="en-US"/>
        </w:rPr>
        <w:t xml:space="preserve">provádění kontroly oprav a údržby silnic I. </w:t>
      </w:r>
      <w:r w:rsidR="005D7232">
        <w:rPr>
          <w:rFonts w:ascii="Verdana" w:hAnsi="Verdana"/>
          <w:sz w:val="22"/>
          <w:lang w:eastAsia="en-US"/>
        </w:rPr>
        <w:t>t</w:t>
      </w:r>
      <w:r w:rsidRPr="00B473C2">
        <w:rPr>
          <w:rFonts w:ascii="Verdana" w:hAnsi="Verdana"/>
          <w:sz w:val="22"/>
          <w:lang w:eastAsia="en-US"/>
        </w:rPr>
        <w:t>řídy</w:t>
      </w:r>
      <w:r w:rsidR="007B41CF">
        <w:rPr>
          <w:rFonts w:ascii="Verdana" w:hAnsi="Verdana"/>
          <w:sz w:val="22"/>
          <w:lang w:eastAsia="en-US"/>
        </w:rPr>
        <w:t>,</w:t>
      </w:r>
      <w:r w:rsidRPr="00B473C2">
        <w:rPr>
          <w:rFonts w:ascii="Verdana" w:hAnsi="Verdana"/>
          <w:sz w:val="22"/>
          <w:lang w:eastAsia="en-US"/>
        </w:rPr>
        <w:t xml:space="preserve"> dálnic</w:t>
      </w:r>
      <w:r w:rsidR="007B41CF">
        <w:rPr>
          <w:rFonts w:ascii="Verdana" w:hAnsi="Verdana"/>
          <w:sz w:val="22"/>
          <w:lang w:eastAsia="en-US"/>
        </w:rPr>
        <w:t xml:space="preserve"> a údržby mostů</w:t>
      </w:r>
      <w:r w:rsidRPr="00B473C2">
        <w:rPr>
          <w:rFonts w:ascii="Verdana" w:hAnsi="Verdana"/>
          <w:sz w:val="22"/>
          <w:lang w:eastAsia="en-US"/>
        </w:rPr>
        <w:t xml:space="preserve"> spravovaných Ředitelstvím silnic a dálnic </w:t>
      </w:r>
      <w:proofErr w:type="spellStart"/>
      <w:r w:rsidRPr="00B473C2">
        <w:rPr>
          <w:rFonts w:ascii="Verdana" w:hAnsi="Verdana"/>
          <w:sz w:val="22"/>
          <w:lang w:eastAsia="en-US"/>
        </w:rPr>
        <w:t>s.p</w:t>
      </w:r>
      <w:proofErr w:type="spellEnd"/>
      <w:r w:rsidRPr="00B473C2">
        <w:rPr>
          <w:rFonts w:ascii="Verdana" w:hAnsi="Verdana"/>
          <w:sz w:val="22"/>
          <w:lang w:eastAsia="en-US"/>
        </w:rPr>
        <w:t>. (dále jen „ŘSD“).</w:t>
      </w:r>
    </w:p>
    <w:p w14:paraId="198ADA48" w14:textId="77777777" w:rsidR="00935817" w:rsidRPr="00B473C2" w:rsidRDefault="00935817" w:rsidP="002C3E07">
      <w:pPr>
        <w:jc w:val="both"/>
        <w:rPr>
          <w:rFonts w:ascii="Verdana" w:hAnsi="Verdana"/>
        </w:rPr>
      </w:pPr>
    </w:p>
    <w:p w14:paraId="12DC3AB7" w14:textId="42C143D0" w:rsidR="00935817" w:rsidRPr="00B473C2" w:rsidRDefault="00935817" w:rsidP="00935817">
      <w:pPr>
        <w:jc w:val="center"/>
        <w:rPr>
          <w:rFonts w:ascii="Verdana" w:hAnsi="Verdana"/>
        </w:rPr>
      </w:pPr>
      <w:r w:rsidRPr="00B473C2">
        <w:rPr>
          <w:rFonts w:ascii="Verdana" w:hAnsi="Verdana" w:cstheme="minorHAnsi"/>
          <w:b/>
          <w:sz w:val="22"/>
          <w:szCs w:val="22"/>
        </w:rPr>
        <w:t>Článek 4</w:t>
      </w:r>
    </w:p>
    <w:p w14:paraId="62A1607C" w14:textId="0B5364A6" w:rsidR="00935817" w:rsidRPr="00B473C2" w:rsidRDefault="00935817" w:rsidP="00935817">
      <w:pPr>
        <w:jc w:val="center"/>
        <w:rPr>
          <w:rFonts w:ascii="Verdana" w:hAnsi="Verdana" w:cstheme="minorHAnsi"/>
          <w:b/>
          <w:sz w:val="22"/>
          <w:szCs w:val="22"/>
        </w:rPr>
      </w:pPr>
      <w:r w:rsidRPr="00B473C2">
        <w:rPr>
          <w:rFonts w:ascii="Verdana" w:hAnsi="Verdana" w:cstheme="minorHAnsi"/>
          <w:b/>
          <w:sz w:val="22"/>
          <w:szCs w:val="22"/>
        </w:rPr>
        <w:t>Předmět smlouvy</w:t>
      </w:r>
    </w:p>
    <w:p w14:paraId="63FF4FEF" w14:textId="77777777" w:rsidR="00935817" w:rsidRPr="00B473C2" w:rsidRDefault="00935817" w:rsidP="009A27A3">
      <w:pPr>
        <w:jc w:val="center"/>
        <w:rPr>
          <w:rFonts w:ascii="Verdana" w:hAnsi="Verdana" w:cstheme="minorHAnsi"/>
          <w:b/>
          <w:sz w:val="22"/>
          <w:szCs w:val="22"/>
        </w:rPr>
      </w:pPr>
    </w:p>
    <w:p w14:paraId="54AA6A53" w14:textId="7555BF37" w:rsidR="00935817" w:rsidRPr="00B473C2" w:rsidRDefault="00935817" w:rsidP="008044C9">
      <w:pPr>
        <w:ind w:left="567" w:hanging="567"/>
        <w:jc w:val="both"/>
        <w:rPr>
          <w:rFonts w:ascii="Verdana" w:eastAsia="Calibri" w:hAnsi="Verdana"/>
          <w:sz w:val="22"/>
          <w:lang w:eastAsia="en-US"/>
        </w:rPr>
      </w:pPr>
      <w:r w:rsidRPr="00B473C2">
        <w:rPr>
          <w:rFonts w:ascii="Verdana" w:eastAsia="Calibri" w:hAnsi="Verdana"/>
          <w:sz w:val="22"/>
          <w:lang w:eastAsia="en-US"/>
        </w:rPr>
        <w:t>4.1. Předmětem Smlouvy je úprava vzájemných vztahů mezi smluvními stranami a stanovení podmínek, za kterých budou mezi SFDI a Poradcem realizována plnění týkající se poskytnutí konkrétních poradenských služeb k jednotlivým projektům dle zadání SFDI a provádění kontroly oprav a údržby silnic I. třídy</w:t>
      </w:r>
      <w:r w:rsidR="00707467">
        <w:rPr>
          <w:rFonts w:ascii="Verdana" w:eastAsia="Calibri" w:hAnsi="Verdana"/>
          <w:sz w:val="22"/>
          <w:lang w:eastAsia="en-US"/>
        </w:rPr>
        <w:t xml:space="preserve"> a </w:t>
      </w:r>
      <w:r w:rsidRPr="00B473C2">
        <w:rPr>
          <w:rFonts w:ascii="Verdana" w:eastAsia="Calibri" w:hAnsi="Verdana"/>
          <w:sz w:val="22"/>
          <w:lang w:eastAsia="en-US"/>
        </w:rPr>
        <w:t xml:space="preserve">dálnic </w:t>
      </w:r>
      <w:r w:rsidR="00B91FC7">
        <w:rPr>
          <w:rFonts w:ascii="Verdana" w:eastAsia="Calibri" w:hAnsi="Verdana"/>
          <w:sz w:val="22"/>
          <w:lang w:eastAsia="en-US"/>
        </w:rPr>
        <w:t xml:space="preserve">a </w:t>
      </w:r>
      <w:r w:rsidR="00707467">
        <w:rPr>
          <w:rFonts w:ascii="Verdana" w:eastAsia="Calibri" w:hAnsi="Verdana"/>
          <w:sz w:val="22"/>
          <w:lang w:eastAsia="en-US"/>
        </w:rPr>
        <w:t xml:space="preserve">kontroly </w:t>
      </w:r>
      <w:r w:rsidR="00B91FC7">
        <w:rPr>
          <w:rFonts w:ascii="Verdana" w:eastAsia="Calibri" w:hAnsi="Verdana"/>
          <w:sz w:val="22"/>
          <w:lang w:eastAsia="en-US"/>
        </w:rPr>
        <w:t>údržby mostů</w:t>
      </w:r>
      <w:r w:rsidRPr="00B473C2">
        <w:rPr>
          <w:rFonts w:ascii="Verdana" w:eastAsia="Calibri" w:hAnsi="Verdana"/>
          <w:sz w:val="22"/>
          <w:lang w:eastAsia="en-US"/>
        </w:rPr>
        <w:t>.</w:t>
      </w:r>
    </w:p>
    <w:p w14:paraId="28BDDE93" w14:textId="77777777" w:rsidR="00935817" w:rsidRPr="00B473C2" w:rsidRDefault="00935817" w:rsidP="00935817">
      <w:pPr>
        <w:jc w:val="both"/>
        <w:rPr>
          <w:rFonts w:ascii="Verdana" w:eastAsia="Calibri" w:hAnsi="Verdana"/>
          <w:sz w:val="22"/>
          <w:lang w:eastAsia="en-US"/>
        </w:rPr>
      </w:pPr>
    </w:p>
    <w:p w14:paraId="171080E0" w14:textId="2B0CBA61" w:rsidR="00935817" w:rsidRPr="00B473C2" w:rsidRDefault="00935817" w:rsidP="00707467">
      <w:pPr>
        <w:jc w:val="both"/>
        <w:rPr>
          <w:rFonts w:ascii="Verdana" w:eastAsia="Calibri" w:hAnsi="Verdana"/>
          <w:sz w:val="22"/>
          <w:lang w:eastAsia="en-US"/>
        </w:rPr>
      </w:pPr>
      <w:r w:rsidRPr="00B473C2">
        <w:rPr>
          <w:rFonts w:ascii="Verdana" w:eastAsia="Calibri" w:hAnsi="Verdana"/>
          <w:sz w:val="22"/>
          <w:lang w:eastAsia="en-US"/>
        </w:rPr>
        <w:t>4.2. Předmětem plnění bude poskytování poradenských služeb, zejména:</w:t>
      </w:r>
    </w:p>
    <w:p w14:paraId="6F2CD22F" w14:textId="7595986A" w:rsidR="00935817" w:rsidRPr="00B473C2" w:rsidRDefault="00935817" w:rsidP="009D3AD2">
      <w:pPr>
        <w:spacing w:before="240"/>
        <w:ind w:left="851" w:hanging="284"/>
        <w:jc w:val="both"/>
        <w:rPr>
          <w:rFonts w:ascii="Verdana" w:eastAsia="Calibri" w:hAnsi="Verdana"/>
          <w:sz w:val="22"/>
          <w:lang w:eastAsia="en-US"/>
        </w:rPr>
      </w:pPr>
      <w:r w:rsidRPr="00B473C2">
        <w:rPr>
          <w:rFonts w:ascii="Verdana" w:eastAsia="Calibri" w:hAnsi="Verdana"/>
          <w:sz w:val="22"/>
          <w:lang w:eastAsia="en-US"/>
        </w:rPr>
        <w:t xml:space="preserve">- </w:t>
      </w:r>
      <w:r w:rsidR="00E96C7B">
        <w:rPr>
          <w:rFonts w:ascii="Verdana" w:eastAsia="Calibri" w:hAnsi="Verdana"/>
          <w:sz w:val="22"/>
          <w:lang w:eastAsia="en-US"/>
        </w:rPr>
        <w:tab/>
      </w:r>
      <w:r w:rsidRPr="00B91FC7">
        <w:rPr>
          <w:rFonts w:ascii="Verdana" w:eastAsia="Calibri" w:hAnsi="Verdana"/>
          <w:sz w:val="22"/>
          <w:lang w:eastAsia="en-US"/>
        </w:rPr>
        <w:t>poskytování poradenských</w:t>
      </w:r>
      <w:r w:rsidRPr="00B473C2">
        <w:rPr>
          <w:rFonts w:ascii="Verdana" w:eastAsia="Calibri" w:hAnsi="Verdana"/>
          <w:sz w:val="22"/>
          <w:lang w:eastAsia="en-US"/>
        </w:rPr>
        <w:t xml:space="preserve"> služeb pro oblast staveb</w:t>
      </w:r>
      <w:r w:rsidRPr="00B473C2">
        <w:rPr>
          <w:rFonts w:ascii="Verdana" w:hAnsi="Verdana" w:cs="Arial"/>
          <w:sz w:val="22"/>
        </w:rPr>
        <w:t xml:space="preserve"> </w:t>
      </w:r>
      <w:r w:rsidRPr="00B473C2">
        <w:rPr>
          <w:rFonts w:ascii="Verdana" w:eastAsia="Calibri" w:hAnsi="Verdana"/>
          <w:sz w:val="22"/>
          <w:lang w:eastAsia="en-US"/>
        </w:rPr>
        <w:t xml:space="preserve">dopravní infrastruktury spočívajících zejména ve zpracování expertních posudků záměrů projektů, </w:t>
      </w:r>
      <w:proofErr w:type="spellStart"/>
      <w:r w:rsidRPr="00B473C2">
        <w:rPr>
          <w:rFonts w:ascii="Verdana" w:eastAsia="Calibri" w:hAnsi="Verdana"/>
          <w:sz w:val="22"/>
          <w:lang w:eastAsia="en-US"/>
        </w:rPr>
        <w:t>technicko-ekonomických</w:t>
      </w:r>
      <w:proofErr w:type="spellEnd"/>
      <w:r w:rsidRPr="00B473C2">
        <w:rPr>
          <w:rFonts w:ascii="Verdana" w:eastAsia="Calibri" w:hAnsi="Verdana"/>
          <w:sz w:val="22"/>
          <w:lang w:eastAsia="en-US"/>
        </w:rPr>
        <w:t xml:space="preserve"> studií či jiných technických dokumentací nebo jejich částí a aktualizací, včetně hodnocení ekonomické efektivity </w:t>
      </w:r>
      <w:r w:rsidRPr="00B473C2">
        <w:rPr>
          <w:rFonts w:ascii="Verdana" w:eastAsia="Calibri" w:hAnsi="Verdana"/>
          <w:sz w:val="22"/>
          <w:lang w:eastAsia="en-US"/>
        </w:rPr>
        <w:lastRenderedPageBreak/>
        <w:t>koncepčních a metodických dokumentů. Tyto poradenské služby budou zaměřeny zejména na posouzení věcné náplně předkládaných dokumentů a jejich součástí budou i návrhy případných úsporných opatření z hlediska změn projektů (dále též jen „posudky</w:t>
      </w:r>
      <w:r w:rsidR="00372EEF" w:rsidRPr="00B473C2">
        <w:rPr>
          <w:rFonts w:ascii="Verdana" w:eastAsia="Calibri" w:hAnsi="Verdana"/>
          <w:sz w:val="22"/>
          <w:lang w:eastAsia="en-US"/>
        </w:rPr>
        <w:t>“)</w:t>
      </w:r>
      <w:r w:rsidR="00372EEF">
        <w:rPr>
          <w:rFonts w:ascii="Verdana" w:eastAsia="Calibri" w:hAnsi="Verdana"/>
          <w:sz w:val="22"/>
          <w:lang w:eastAsia="en-US"/>
        </w:rPr>
        <w:t>;</w:t>
      </w:r>
    </w:p>
    <w:p w14:paraId="258859D9" w14:textId="07050908" w:rsidR="00935817" w:rsidRDefault="00935817" w:rsidP="009D3AD2">
      <w:pPr>
        <w:spacing w:before="240"/>
        <w:ind w:left="851" w:hanging="284"/>
        <w:jc w:val="both"/>
        <w:rPr>
          <w:rFonts w:ascii="Verdana" w:eastAsia="Calibri" w:hAnsi="Verdana"/>
          <w:sz w:val="22"/>
          <w:lang w:eastAsia="en-US"/>
        </w:rPr>
      </w:pPr>
      <w:r w:rsidRPr="00B473C2">
        <w:rPr>
          <w:rFonts w:ascii="Verdana" w:eastAsia="Calibri" w:hAnsi="Verdana"/>
          <w:sz w:val="22"/>
          <w:lang w:eastAsia="en-US"/>
        </w:rPr>
        <w:t xml:space="preserve">- </w:t>
      </w:r>
      <w:r w:rsidR="00E96C7B">
        <w:rPr>
          <w:rFonts w:ascii="Verdana" w:eastAsia="Calibri" w:hAnsi="Verdana"/>
          <w:sz w:val="22"/>
          <w:lang w:eastAsia="en-US"/>
        </w:rPr>
        <w:tab/>
      </w:r>
      <w:r w:rsidRPr="00B473C2">
        <w:rPr>
          <w:rFonts w:ascii="Verdana" w:eastAsia="Calibri" w:hAnsi="Verdana"/>
          <w:sz w:val="22"/>
          <w:lang w:eastAsia="en-US"/>
        </w:rPr>
        <w:t xml:space="preserve">provedení liniové kontrolní jízdy spočívající ve výběru úseku pro liniovou kontrolní jízdu, provedení nájezdu kontrolovaného úseku, identifikaci vad negativně ovlivňujících bezpečnost provozu na komunikacích, zajištění videozáznamu (případně podrobnější fotodokumentace identifikovaných vad), zpracování protokolu z liniové kontrolní jízdy vč. kategorizace zjištěných vad dle Přílohy č. 3 Smlouvy č. 999/SFZ/2024 o finančním zajištění činností dle vyhlášky Ministerstva dopravy (dále jen „MD“) </w:t>
      </w:r>
      <w:r w:rsidR="003D7E2D">
        <w:rPr>
          <w:rFonts w:ascii="Verdana" w:eastAsia="Calibri" w:hAnsi="Verdana"/>
          <w:sz w:val="22"/>
          <w:lang w:eastAsia="en-US"/>
        </w:rPr>
        <w:br/>
      </w:r>
      <w:r w:rsidRPr="00B473C2">
        <w:rPr>
          <w:rFonts w:ascii="Verdana" w:eastAsia="Calibri" w:hAnsi="Verdana"/>
          <w:sz w:val="22"/>
          <w:lang w:eastAsia="en-US"/>
        </w:rPr>
        <w:t>č. 342/2023 Sb., z rozpočtu Státního fondu dopravní infrastruktury, uzavřené mezi SFDI a ŘSD, porovnání zjištěného stavu s</w:t>
      </w:r>
      <w:r w:rsidR="00F33818">
        <w:rPr>
          <w:rFonts w:ascii="Verdana" w:eastAsia="Calibri" w:hAnsi="Verdana"/>
          <w:sz w:val="22"/>
          <w:lang w:eastAsia="en-US"/>
        </w:rPr>
        <w:t> informačním systémem Systém hospodaření s vozovkou</w:t>
      </w:r>
      <w:r w:rsidRPr="00B473C2">
        <w:rPr>
          <w:rFonts w:ascii="Verdana" w:eastAsia="Calibri" w:hAnsi="Verdana"/>
          <w:sz w:val="22"/>
          <w:lang w:eastAsia="en-US"/>
        </w:rPr>
        <w:t> </w:t>
      </w:r>
      <w:r w:rsidR="00F33818">
        <w:rPr>
          <w:rFonts w:ascii="Verdana" w:eastAsia="Calibri" w:hAnsi="Verdana"/>
          <w:sz w:val="22"/>
          <w:lang w:eastAsia="en-US"/>
        </w:rPr>
        <w:t>(</w:t>
      </w:r>
      <w:r w:rsidRPr="00B473C2">
        <w:rPr>
          <w:rFonts w:ascii="Verdana" w:eastAsia="Calibri" w:hAnsi="Verdana"/>
          <w:sz w:val="22"/>
          <w:lang w:eastAsia="en-US"/>
        </w:rPr>
        <w:t>SHV</w:t>
      </w:r>
      <w:r w:rsidR="00F33818">
        <w:rPr>
          <w:rFonts w:ascii="Verdana" w:eastAsia="Calibri" w:hAnsi="Verdana"/>
          <w:sz w:val="22"/>
          <w:lang w:eastAsia="en-US"/>
        </w:rPr>
        <w:t>)</w:t>
      </w:r>
      <w:r w:rsidRPr="00B473C2">
        <w:rPr>
          <w:rFonts w:ascii="Verdana" w:eastAsia="Calibri" w:hAnsi="Verdana"/>
          <w:sz w:val="22"/>
          <w:lang w:eastAsia="en-US"/>
        </w:rPr>
        <w:t xml:space="preserve"> a</w:t>
      </w:r>
      <w:r w:rsidR="00F33818">
        <w:rPr>
          <w:rFonts w:ascii="Verdana" w:eastAsia="Calibri" w:hAnsi="Verdana"/>
          <w:sz w:val="22"/>
          <w:lang w:eastAsia="en-US"/>
        </w:rPr>
        <w:t xml:space="preserve"> Centrální evidencí vad</w:t>
      </w:r>
      <w:r w:rsidRPr="00B473C2">
        <w:rPr>
          <w:rFonts w:ascii="Verdana" w:eastAsia="Calibri" w:hAnsi="Verdana"/>
          <w:sz w:val="22"/>
          <w:lang w:eastAsia="en-US"/>
        </w:rPr>
        <w:t xml:space="preserve"> </w:t>
      </w:r>
      <w:r w:rsidR="00F33818">
        <w:rPr>
          <w:rFonts w:ascii="Verdana" w:eastAsia="Calibri" w:hAnsi="Verdana"/>
          <w:sz w:val="22"/>
          <w:lang w:eastAsia="en-US"/>
        </w:rPr>
        <w:t>(</w:t>
      </w:r>
      <w:r w:rsidRPr="00B473C2">
        <w:rPr>
          <w:rFonts w:ascii="Verdana" w:eastAsia="Calibri" w:hAnsi="Verdana"/>
          <w:sz w:val="22"/>
          <w:lang w:eastAsia="en-US"/>
        </w:rPr>
        <w:t>CEV</w:t>
      </w:r>
      <w:r w:rsidR="00F33818">
        <w:rPr>
          <w:rFonts w:ascii="Verdana" w:eastAsia="Calibri" w:hAnsi="Verdana"/>
          <w:sz w:val="22"/>
          <w:lang w:eastAsia="en-US"/>
        </w:rPr>
        <w:t>)</w:t>
      </w:r>
      <w:r w:rsidRPr="00B473C2">
        <w:rPr>
          <w:rFonts w:ascii="Verdana" w:eastAsia="Calibri" w:hAnsi="Verdana"/>
          <w:sz w:val="22"/>
          <w:lang w:eastAsia="en-US"/>
        </w:rPr>
        <w:t xml:space="preserve">, zadání identifikovaných vad s přesnou lokalizací do CEV, komunikace s ŘSD ke zjištěným vadám, vypořádání vyjádření ŘSD k protokolu z liniové kontrolní jízdy, vč. posouzení provedení nápravy vad, ověření plnění náprav vad v CEV, případně na místě, případně projednání a argumentace u vad, u kterých nebude shoda s ŘSD, případně podpora při projednávání rozporných postojů k zjištěným vadám u arbitra na MD (dále též jen „liniové kontrolní jízdy“). Provádění liniových kontrolních jízd se předpokládá v rozsahu cca </w:t>
      </w:r>
      <w:r w:rsidR="00E96C7B">
        <w:rPr>
          <w:rFonts w:ascii="Verdana" w:eastAsia="Calibri" w:hAnsi="Verdana"/>
          <w:sz w:val="22"/>
          <w:lang w:eastAsia="en-US"/>
        </w:rPr>
        <w:t>300</w:t>
      </w:r>
      <w:r w:rsidR="00E96C7B" w:rsidRPr="00B473C2">
        <w:rPr>
          <w:rFonts w:ascii="Verdana" w:eastAsia="Calibri" w:hAnsi="Verdana"/>
          <w:sz w:val="22"/>
          <w:lang w:eastAsia="en-US"/>
        </w:rPr>
        <w:t xml:space="preserve"> </w:t>
      </w:r>
      <w:r w:rsidRPr="00B473C2">
        <w:rPr>
          <w:rFonts w:ascii="Verdana" w:eastAsia="Calibri" w:hAnsi="Verdana"/>
          <w:sz w:val="22"/>
          <w:lang w:eastAsia="en-US"/>
        </w:rPr>
        <w:t>km na vybraných úsecích silnic I. třídy a dálnic, a to v každém kalendářním roce</w:t>
      </w:r>
      <w:r w:rsidR="00372EEF">
        <w:rPr>
          <w:rFonts w:ascii="Verdana" w:eastAsia="Calibri" w:hAnsi="Verdana"/>
          <w:sz w:val="22"/>
          <w:lang w:eastAsia="en-US"/>
        </w:rPr>
        <w:t>;</w:t>
      </w:r>
    </w:p>
    <w:p w14:paraId="4E16F81A" w14:textId="66136B31" w:rsidR="00E96C7B" w:rsidRPr="00B473C2" w:rsidRDefault="00E96C7B" w:rsidP="009D3AD2">
      <w:pPr>
        <w:tabs>
          <w:tab w:val="left" w:pos="851"/>
        </w:tabs>
        <w:spacing w:before="240"/>
        <w:ind w:left="851" w:hanging="284"/>
        <w:jc w:val="both"/>
        <w:rPr>
          <w:rFonts w:ascii="Verdana" w:eastAsia="Calibri" w:hAnsi="Verdana"/>
          <w:sz w:val="22"/>
          <w:lang w:eastAsia="en-US"/>
        </w:rPr>
      </w:pPr>
      <w:r>
        <w:rPr>
          <w:rFonts w:ascii="Verdana" w:eastAsia="Calibri" w:hAnsi="Verdana"/>
          <w:sz w:val="22"/>
          <w:lang w:eastAsia="en-US"/>
        </w:rPr>
        <w:t>-</w:t>
      </w:r>
      <w:r>
        <w:rPr>
          <w:rFonts w:ascii="Verdana" w:eastAsia="Calibri" w:hAnsi="Verdana"/>
          <w:sz w:val="22"/>
          <w:lang w:eastAsia="en-US"/>
        </w:rPr>
        <w:tab/>
        <w:t xml:space="preserve">provedení </w:t>
      </w:r>
      <w:r w:rsidR="00707467">
        <w:rPr>
          <w:rFonts w:ascii="Verdana" w:eastAsia="Calibri" w:hAnsi="Verdana"/>
          <w:sz w:val="22"/>
          <w:lang w:eastAsia="en-US"/>
        </w:rPr>
        <w:t xml:space="preserve">kontroly </w:t>
      </w:r>
      <w:r>
        <w:rPr>
          <w:rFonts w:ascii="Verdana" w:eastAsia="Calibri" w:hAnsi="Verdana"/>
          <w:sz w:val="22"/>
          <w:lang w:eastAsia="en-US"/>
        </w:rPr>
        <w:t xml:space="preserve">údržby vybraného vzorku mostů, které spočívá </w:t>
      </w:r>
      <w:r w:rsidR="00707467">
        <w:rPr>
          <w:rFonts w:ascii="Verdana" w:eastAsia="Calibri" w:hAnsi="Verdana"/>
          <w:sz w:val="22"/>
          <w:lang w:eastAsia="en-US"/>
        </w:rPr>
        <w:br/>
      </w:r>
      <w:r>
        <w:rPr>
          <w:rFonts w:ascii="Verdana" w:eastAsia="Calibri" w:hAnsi="Verdana"/>
          <w:sz w:val="22"/>
          <w:lang w:eastAsia="en-US"/>
        </w:rPr>
        <w:t>v š</w:t>
      </w:r>
      <w:r w:rsidRPr="00E96C7B">
        <w:rPr>
          <w:rFonts w:ascii="Verdana" w:eastAsia="Calibri" w:hAnsi="Verdana"/>
          <w:sz w:val="22"/>
          <w:lang w:eastAsia="en-US"/>
        </w:rPr>
        <w:t>etření v místě mostu</w:t>
      </w:r>
      <w:r>
        <w:rPr>
          <w:rFonts w:ascii="Verdana" w:eastAsia="Calibri" w:hAnsi="Verdana"/>
          <w:sz w:val="22"/>
          <w:lang w:eastAsia="en-US"/>
        </w:rPr>
        <w:t xml:space="preserve">, v </w:t>
      </w:r>
      <w:r w:rsidRPr="00E96C7B">
        <w:rPr>
          <w:rFonts w:ascii="Verdana" w:eastAsia="Calibri" w:hAnsi="Verdana"/>
          <w:sz w:val="22"/>
          <w:lang w:eastAsia="en-US"/>
        </w:rPr>
        <w:t xml:space="preserve">ověření způsobu evidence mostů, rozsahu </w:t>
      </w:r>
      <w:r w:rsidR="00707467">
        <w:rPr>
          <w:rFonts w:ascii="Verdana" w:eastAsia="Calibri" w:hAnsi="Verdana"/>
          <w:sz w:val="22"/>
          <w:lang w:eastAsia="en-US"/>
        </w:rPr>
        <w:br/>
      </w:r>
      <w:r w:rsidRPr="00E96C7B">
        <w:rPr>
          <w:rFonts w:ascii="Verdana" w:eastAsia="Calibri" w:hAnsi="Verdana"/>
          <w:sz w:val="22"/>
          <w:lang w:eastAsia="en-US"/>
        </w:rPr>
        <w:t>a způsobu provádění prohlídek mostu </w:t>
      </w:r>
      <w:r>
        <w:rPr>
          <w:rFonts w:ascii="Verdana" w:eastAsia="Calibri" w:hAnsi="Verdana"/>
          <w:sz w:val="22"/>
          <w:lang w:eastAsia="en-US"/>
        </w:rPr>
        <w:t xml:space="preserve">a v </w:t>
      </w:r>
      <w:r w:rsidRPr="00E96C7B">
        <w:rPr>
          <w:rFonts w:ascii="Verdana" w:eastAsia="Calibri" w:hAnsi="Verdana"/>
          <w:sz w:val="22"/>
          <w:lang w:eastAsia="en-US"/>
        </w:rPr>
        <w:t>ověřování způsobu řešení evidovaných opatření vzešlých z prohlídek mostů</w:t>
      </w:r>
      <w:r w:rsidR="00F33818">
        <w:rPr>
          <w:rFonts w:ascii="Verdana" w:eastAsia="Calibri" w:hAnsi="Verdana"/>
          <w:sz w:val="22"/>
          <w:lang w:eastAsia="en-US"/>
        </w:rPr>
        <w:t>, zpracování protokolu</w:t>
      </w:r>
      <w:r w:rsidRPr="00E96C7B">
        <w:rPr>
          <w:rFonts w:ascii="Verdana" w:eastAsia="Calibri" w:hAnsi="Verdana"/>
          <w:sz w:val="22"/>
          <w:lang w:eastAsia="en-US"/>
        </w:rPr>
        <w:t> </w:t>
      </w:r>
      <w:r w:rsidR="00F33818">
        <w:rPr>
          <w:rFonts w:ascii="Verdana" w:eastAsia="Calibri" w:hAnsi="Verdana"/>
          <w:sz w:val="22"/>
          <w:lang w:eastAsia="en-US"/>
        </w:rPr>
        <w:t xml:space="preserve">včetně </w:t>
      </w:r>
      <w:r w:rsidR="00F33818" w:rsidRPr="00B473C2">
        <w:rPr>
          <w:rFonts w:ascii="Verdana" w:eastAsia="Calibri" w:hAnsi="Verdana"/>
          <w:sz w:val="22"/>
          <w:lang w:eastAsia="en-US"/>
        </w:rPr>
        <w:t>vč. kategorizace zjištěných vad dle Přílohy č. 3 Smlouvy č. 999/SFZ/2024 o finančním zajištění činností dle vyhlášky Ministerstva dopravy (dále jen „MD“) č. 342/2023 Sb.,</w:t>
      </w:r>
      <w:r w:rsidR="00F33818">
        <w:rPr>
          <w:rFonts w:ascii="Verdana" w:eastAsia="Calibri" w:hAnsi="Verdana"/>
          <w:sz w:val="22"/>
          <w:lang w:eastAsia="en-US"/>
        </w:rPr>
        <w:t xml:space="preserve"> </w:t>
      </w:r>
      <w:r w:rsidR="00F33818" w:rsidRPr="00B473C2">
        <w:rPr>
          <w:rFonts w:ascii="Verdana" w:eastAsia="Calibri" w:hAnsi="Verdana"/>
          <w:sz w:val="22"/>
          <w:lang w:eastAsia="en-US"/>
        </w:rPr>
        <w:t>z rozpočtu Státního fondu dopravní infrastruktury, uzavřené mezi SFDI a ŘSD</w:t>
      </w:r>
      <w:r w:rsidR="00F33818">
        <w:rPr>
          <w:rFonts w:ascii="Verdana" w:eastAsia="Calibri" w:hAnsi="Verdana"/>
          <w:sz w:val="22"/>
          <w:lang w:eastAsia="en-US"/>
        </w:rPr>
        <w:t xml:space="preserve">, porovnání skutečného stavu se stavem evidovaným v CEV; identifikování dalších vad </w:t>
      </w:r>
      <w:r w:rsidR="00707467">
        <w:rPr>
          <w:rFonts w:ascii="Verdana" w:eastAsia="Calibri" w:hAnsi="Verdana"/>
          <w:sz w:val="22"/>
          <w:lang w:eastAsia="en-US"/>
        </w:rPr>
        <w:br/>
      </w:r>
      <w:r w:rsidR="00F33818">
        <w:rPr>
          <w:rFonts w:ascii="Verdana" w:eastAsia="Calibri" w:hAnsi="Verdana"/>
          <w:sz w:val="22"/>
          <w:lang w:eastAsia="en-US"/>
        </w:rPr>
        <w:t xml:space="preserve">a nedostatků, stanovení nápravných opatření a doporučení, </w:t>
      </w:r>
      <w:r w:rsidR="00F33818" w:rsidRPr="00B473C2">
        <w:rPr>
          <w:rFonts w:ascii="Verdana" w:eastAsia="Calibri" w:hAnsi="Verdana"/>
          <w:sz w:val="22"/>
          <w:lang w:eastAsia="en-US"/>
        </w:rPr>
        <w:t xml:space="preserve">komunikace s ŘSD ke zjištěným vadám, vypořádání vyjádření ŘSD k protokolu </w:t>
      </w:r>
      <w:r w:rsidR="00707467">
        <w:rPr>
          <w:rFonts w:ascii="Verdana" w:eastAsia="Calibri" w:hAnsi="Verdana"/>
          <w:sz w:val="22"/>
          <w:lang w:eastAsia="en-US"/>
        </w:rPr>
        <w:br/>
      </w:r>
      <w:r w:rsidR="00F33818">
        <w:rPr>
          <w:rFonts w:ascii="Verdana" w:eastAsia="Calibri" w:hAnsi="Verdana"/>
          <w:sz w:val="22"/>
          <w:lang w:eastAsia="en-US"/>
        </w:rPr>
        <w:t>o ověření údržby mostu</w:t>
      </w:r>
      <w:r w:rsidR="00F33818" w:rsidRPr="00B473C2">
        <w:rPr>
          <w:rFonts w:ascii="Verdana" w:eastAsia="Calibri" w:hAnsi="Verdana"/>
          <w:sz w:val="22"/>
          <w:lang w:eastAsia="en-US"/>
        </w:rPr>
        <w:t>, vč. posouzení provedení nápravy vad, případně projednání a argumentace u vad, u kterých nebude shoda s ŘSD, případně podpora při projednávání rozporných postojů k zjištěným vadám u arbitra na MD</w:t>
      </w:r>
      <w:r w:rsidR="00D018FA">
        <w:rPr>
          <w:rFonts w:ascii="Verdana" w:eastAsia="Calibri" w:hAnsi="Verdana"/>
          <w:sz w:val="22"/>
          <w:lang w:eastAsia="en-US"/>
        </w:rPr>
        <w:t>. Provedení ověření údržby mostů se předpokládá na vzorku cca 25 mostů</w:t>
      </w:r>
      <w:r w:rsidR="00550560">
        <w:rPr>
          <w:rFonts w:ascii="Verdana" w:eastAsia="Calibri" w:hAnsi="Verdana"/>
          <w:sz w:val="22"/>
          <w:lang w:eastAsia="en-US"/>
        </w:rPr>
        <w:t>,</w:t>
      </w:r>
      <w:r w:rsidR="00550560" w:rsidRPr="00550560">
        <w:rPr>
          <w:rFonts w:ascii="Verdana" w:eastAsia="Calibri" w:hAnsi="Verdana"/>
          <w:sz w:val="22"/>
          <w:lang w:eastAsia="en-US"/>
        </w:rPr>
        <w:t xml:space="preserve"> </w:t>
      </w:r>
      <w:r w:rsidR="00550560" w:rsidRPr="00B473C2">
        <w:rPr>
          <w:rFonts w:ascii="Verdana" w:eastAsia="Calibri" w:hAnsi="Verdana"/>
          <w:sz w:val="22"/>
          <w:lang w:eastAsia="en-US"/>
        </w:rPr>
        <w:t>a to v každém kalendářním roce.</w:t>
      </w:r>
      <w:r w:rsidR="00707467">
        <w:rPr>
          <w:rFonts w:ascii="Verdana" w:eastAsia="Calibri" w:hAnsi="Verdana"/>
          <w:sz w:val="22"/>
          <w:lang w:eastAsia="en-US"/>
        </w:rPr>
        <w:t xml:space="preserve"> Provedení kontroly musí být zajištěno ve spolupráci s odborně způsobilou osobou, disponující platným </w:t>
      </w:r>
      <w:r w:rsidR="00707467" w:rsidRPr="009D3AD2">
        <w:rPr>
          <w:rFonts w:ascii="Verdana" w:eastAsia="Calibri" w:hAnsi="Verdana"/>
          <w:sz w:val="22"/>
          <w:lang w:eastAsia="en-US"/>
        </w:rPr>
        <w:t>Oprávněním k výkonu provádění hlavních a mimořádných prohlídek mostních objektů pozemních komunikací nebo Osvědčení</w:t>
      </w:r>
      <w:r w:rsidR="00707467">
        <w:rPr>
          <w:rFonts w:ascii="Verdana" w:eastAsia="Calibri" w:hAnsi="Verdana"/>
          <w:sz w:val="22"/>
          <w:lang w:eastAsia="en-US"/>
        </w:rPr>
        <w:t>m</w:t>
      </w:r>
      <w:r w:rsidR="00707467" w:rsidRPr="009D3AD2">
        <w:rPr>
          <w:rFonts w:ascii="Verdana" w:eastAsia="Calibri" w:hAnsi="Verdana"/>
          <w:sz w:val="22"/>
          <w:lang w:eastAsia="en-US"/>
        </w:rPr>
        <w:t xml:space="preserve"> k výkonu provádění běžných prohlídek mostních objektů pozemních komunikací.</w:t>
      </w:r>
    </w:p>
    <w:p w14:paraId="7AEBAE93" w14:textId="77777777" w:rsidR="00935817" w:rsidRPr="00B473C2" w:rsidRDefault="00935817" w:rsidP="00935817">
      <w:pPr>
        <w:ind w:left="567"/>
        <w:jc w:val="both"/>
        <w:rPr>
          <w:rFonts w:ascii="Verdana" w:eastAsia="Calibri" w:hAnsi="Verdana"/>
          <w:sz w:val="22"/>
          <w:lang w:eastAsia="en-US"/>
        </w:rPr>
      </w:pPr>
    </w:p>
    <w:p w14:paraId="3E9527F3" w14:textId="06F12705" w:rsidR="00935817" w:rsidRPr="00B473C2" w:rsidRDefault="00935817" w:rsidP="006425F1">
      <w:pPr>
        <w:ind w:left="567" w:hanging="567"/>
        <w:jc w:val="both"/>
        <w:rPr>
          <w:rFonts w:ascii="Verdana" w:eastAsia="Calibri" w:hAnsi="Verdana"/>
          <w:sz w:val="22"/>
          <w:lang w:eastAsia="en-US"/>
        </w:rPr>
      </w:pPr>
      <w:r w:rsidRPr="00B473C2">
        <w:rPr>
          <w:rFonts w:ascii="Verdana" w:eastAsia="Calibri" w:hAnsi="Verdana"/>
          <w:sz w:val="22"/>
          <w:lang w:eastAsia="en-US"/>
        </w:rPr>
        <w:t xml:space="preserve">4.3. Konkrétní požadavky na poskytnutí poradenských služeb dle článku </w:t>
      </w:r>
      <w:r w:rsidR="00707467">
        <w:rPr>
          <w:rFonts w:ascii="Verdana" w:eastAsia="Calibri" w:hAnsi="Verdana"/>
          <w:sz w:val="22"/>
          <w:lang w:eastAsia="en-US"/>
        </w:rPr>
        <w:br/>
      </w:r>
      <w:r w:rsidR="00DD3B1C" w:rsidRPr="00B473C2">
        <w:rPr>
          <w:rFonts w:ascii="Verdana" w:eastAsia="Calibri" w:hAnsi="Verdana"/>
          <w:sz w:val="22"/>
          <w:lang w:eastAsia="en-US"/>
        </w:rPr>
        <w:t>4</w:t>
      </w:r>
      <w:r w:rsidRPr="00B473C2">
        <w:rPr>
          <w:rFonts w:ascii="Verdana" w:eastAsia="Calibri" w:hAnsi="Verdana"/>
          <w:sz w:val="22"/>
          <w:lang w:eastAsia="en-US"/>
        </w:rPr>
        <w:t>. „Předmět smlouvy“ odst. 4.2. této Smlouvy v jednotlivých případech včetně věcného vymezení předmětu plnění budou uvedeny v objednávce, na základě, které bude konkrétní poradenská služba Poradcem poskytována.</w:t>
      </w:r>
    </w:p>
    <w:p w14:paraId="7B2A7A81" w14:textId="77777777" w:rsidR="00935817" w:rsidRPr="00B473C2" w:rsidRDefault="00935817" w:rsidP="00935817">
      <w:pPr>
        <w:jc w:val="both"/>
        <w:rPr>
          <w:rFonts w:ascii="Verdana" w:eastAsia="Calibri" w:hAnsi="Verdana"/>
          <w:sz w:val="22"/>
          <w:lang w:eastAsia="en-US"/>
        </w:rPr>
      </w:pPr>
    </w:p>
    <w:p w14:paraId="27AA8FEA" w14:textId="7A715A0B" w:rsidR="00935817" w:rsidRPr="00B473C2" w:rsidRDefault="00935817" w:rsidP="006425F1">
      <w:pPr>
        <w:ind w:left="567" w:hanging="567"/>
        <w:jc w:val="both"/>
        <w:rPr>
          <w:rFonts w:ascii="Verdana" w:eastAsia="Calibri" w:hAnsi="Verdana"/>
          <w:sz w:val="22"/>
          <w:lang w:eastAsia="en-US"/>
        </w:rPr>
      </w:pPr>
      <w:r w:rsidRPr="00B473C2">
        <w:rPr>
          <w:rFonts w:ascii="Verdana" w:eastAsia="Calibri" w:hAnsi="Verdana"/>
          <w:sz w:val="22"/>
          <w:lang w:eastAsia="en-US"/>
        </w:rPr>
        <w:lastRenderedPageBreak/>
        <w:t xml:space="preserve">4.4. Poradce prohlašuje a zavazuje se, že disponuje potřebnými odbornými kapacitami, které mu umožňují s ohledem na ve Smlouvě vymezený předmět plnění poskytnout požadované expertní poradenské služby a zavazuje se poskytovat na základě této Smlouvy poradenskou činnost v souladu s touto Smlouvou a se zaměřením tak, jak je uvedeno v článku </w:t>
      </w:r>
      <w:r w:rsidR="006632FB" w:rsidRPr="00B473C2">
        <w:rPr>
          <w:rFonts w:ascii="Verdana" w:eastAsia="Calibri" w:hAnsi="Verdana"/>
          <w:sz w:val="22"/>
          <w:lang w:eastAsia="en-US"/>
        </w:rPr>
        <w:t>4</w:t>
      </w:r>
      <w:r w:rsidRPr="00B473C2">
        <w:rPr>
          <w:rFonts w:ascii="Verdana" w:eastAsia="Calibri" w:hAnsi="Verdana"/>
          <w:sz w:val="22"/>
          <w:lang w:eastAsia="en-US"/>
        </w:rPr>
        <w:t xml:space="preserve">. této Smlouvy a jak bude specifikováno v jednotlivých případech SFDI postupem uvedeným v článku </w:t>
      </w:r>
      <w:r w:rsidR="006632FB" w:rsidRPr="00B473C2">
        <w:rPr>
          <w:rFonts w:ascii="Verdana" w:eastAsia="Calibri" w:hAnsi="Verdana"/>
          <w:sz w:val="22"/>
          <w:lang w:eastAsia="en-US"/>
        </w:rPr>
        <w:t>5</w:t>
      </w:r>
      <w:r w:rsidRPr="00B473C2">
        <w:rPr>
          <w:rFonts w:ascii="Verdana" w:eastAsia="Calibri" w:hAnsi="Verdana"/>
          <w:sz w:val="22"/>
          <w:lang w:eastAsia="en-US"/>
        </w:rPr>
        <w:t>. této Smlouvy.</w:t>
      </w:r>
    </w:p>
    <w:p w14:paraId="423D4742" w14:textId="77777777" w:rsidR="00935817" w:rsidRPr="00B473C2" w:rsidRDefault="00935817" w:rsidP="00935817">
      <w:pPr>
        <w:jc w:val="both"/>
        <w:rPr>
          <w:rFonts w:ascii="Verdana" w:eastAsia="Calibri" w:hAnsi="Verdana"/>
          <w:sz w:val="22"/>
          <w:lang w:eastAsia="en-US"/>
        </w:rPr>
      </w:pPr>
    </w:p>
    <w:p w14:paraId="1DADBEF8" w14:textId="77777777" w:rsidR="004346AF" w:rsidRPr="00B473C2" w:rsidRDefault="004346AF" w:rsidP="00935817">
      <w:pPr>
        <w:jc w:val="both"/>
        <w:rPr>
          <w:rFonts w:ascii="Verdana" w:eastAsia="Calibri" w:hAnsi="Verdana"/>
          <w:sz w:val="22"/>
          <w:lang w:eastAsia="en-US"/>
        </w:rPr>
      </w:pPr>
    </w:p>
    <w:p w14:paraId="6217F78E" w14:textId="37149158" w:rsidR="004346AF" w:rsidRPr="00B473C2" w:rsidRDefault="004346AF" w:rsidP="004346AF">
      <w:pPr>
        <w:jc w:val="center"/>
        <w:rPr>
          <w:rFonts w:ascii="Verdana" w:hAnsi="Verdana"/>
        </w:rPr>
      </w:pPr>
      <w:r w:rsidRPr="00B473C2">
        <w:rPr>
          <w:rFonts w:ascii="Verdana" w:hAnsi="Verdana" w:cstheme="minorHAnsi"/>
          <w:b/>
          <w:sz w:val="22"/>
          <w:szCs w:val="22"/>
        </w:rPr>
        <w:t>Článek 5</w:t>
      </w:r>
    </w:p>
    <w:p w14:paraId="27D3CBCC" w14:textId="3DBF341F" w:rsidR="00935817" w:rsidRPr="00B473C2" w:rsidRDefault="00935817" w:rsidP="00935817">
      <w:pPr>
        <w:jc w:val="center"/>
        <w:rPr>
          <w:rFonts w:ascii="Verdana" w:hAnsi="Verdana" w:cstheme="minorHAnsi"/>
          <w:b/>
          <w:sz w:val="22"/>
          <w:szCs w:val="22"/>
        </w:rPr>
      </w:pPr>
      <w:r w:rsidRPr="00B473C2">
        <w:rPr>
          <w:rFonts w:ascii="Verdana" w:hAnsi="Verdana" w:cstheme="minorHAnsi"/>
          <w:b/>
          <w:sz w:val="22"/>
          <w:szCs w:val="22"/>
        </w:rPr>
        <w:t>Postup při realizaci konkrétních plnění</w:t>
      </w:r>
    </w:p>
    <w:p w14:paraId="033E0E68" w14:textId="77777777" w:rsidR="00935817" w:rsidRPr="00B473C2" w:rsidRDefault="00935817" w:rsidP="00935817">
      <w:pPr>
        <w:jc w:val="center"/>
        <w:rPr>
          <w:rFonts w:ascii="Verdana" w:hAnsi="Verdana" w:cstheme="minorHAnsi"/>
          <w:b/>
          <w:sz w:val="22"/>
          <w:szCs w:val="22"/>
        </w:rPr>
      </w:pPr>
    </w:p>
    <w:p w14:paraId="7EBB4F38" w14:textId="2B76EB14" w:rsidR="00935817" w:rsidRPr="00B473C2" w:rsidRDefault="004346AF" w:rsidP="006425F1">
      <w:pPr>
        <w:ind w:left="426" w:hanging="426"/>
        <w:jc w:val="both"/>
        <w:rPr>
          <w:rFonts w:ascii="Verdana" w:eastAsia="Calibri" w:hAnsi="Verdana"/>
          <w:sz w:val="22"/>
          <w:lang w:eastAsia="en-US"/>
        </w:rPr>
      </w:pPr>
      <w:r w:rsidRPr="00B473C2">
        <w:rPr>
          <w:rFonts w:ascii="Verdana" w:eastAsia="Calibri" w:hAnsi="Verdana"/>
          <w:sz w:val="22"/>
          <w:lang w:eastAsia="en-US"/>
        </w:rPr>
        <w:t>5</w:t>
      </w:r>
      <w:r w:rsidR="00935817" w:rsidRPr="00B473C2">
        <w:rPr>
          <w:rFonts w:ascii="Verdana" w:eastAsia="Calibri" w:hAnsi="Verdana"/>
          <w:sz w:val="22"/>
          <w:lang w:eastAsia="en-US"/>
        </w:rPr>
        <w:t>.1 SFDI vystaví objednávku s požadavkem na poskytnutí poradenských služeb, ve které uvede konkrétní projekt, resp. výběr úseku pro liniovou kontrolní jízdu</w:t>
      </w:r>
      <w:r w:rsidR="00D018FA">
        <w:rPr>
          <w:rFonts w:ascii="Verdana" w:eastAsia="Calibri" w:hAnsi="Verdana"/>
          <w:sz w:val="22"/>
          <w:lang w:eastAsia="en-US"/>
        </w:rPr>
        <w:t xml:space="preserve"> nebo vzorek mostů pro ověření údržby mostů,</w:t>
      </w:r>
      <w:r w:rsidR="00935817" w:rsidRPr="00B473C2">
        <w:rPr>
          <w:rFonts w:ascii="Verdana" w:eastAsia="Calibri" w:hAnsi="Verdana"/>
          <w:sz w:val="22"/>
          <w:lang w:eastAsia="en-US"/>
        </w:rPr>
        <w:t xml:space="preserve"> ke kterému jsou poradenské služby požadovány, a dále bude specifikovat:</w:t>
      </w:r>
    </w:p>
    <w:p w14:paraId="72DB1453" w14:textId="12041C7B" w:rsidR="00935817" w:rsidRPr="00B473C2" w:rsidRDefault="00935817" w:rsidP="009D3AD2">
      <w:pPr>
        <w:spacing w:before="240"/>
        <w:ind w:left="851" w:hanging="284"/>
        <w:jc w:val="both"/>
        <w:rPr>
          <w:rFonts w:ascii="Verdana" w:eastAsia="Calibri" w:hAnsi="Verdana"/>
          <w:sz w:val="22"/>
          <w:lang w:eastAsia="en-US"/>
        </w:rPr>
      </w:pPr>
      <w:r w:rsidRPr="00B473C2">
        <w:rPr>
          <w:rFonts w:ascii="Verdana" w:eastAsia="Calibri" w:hAnsi="Verdana"/>
          <w:sz w:val="22"/>
          <w:lang w:eastAsia="en-US"/>
        </w:rPr>
        <w:t xml:space="preserve">- </w:t>
      </w:r>
      <w:r w:rsidR="00E96C7B">
        <w:rPr>
          <w:rFonts w:ascii="Verdana" w:eastAsia="Calibri" w:hAnsi="Verdana"/>
          <w:sz w:val="22"/>
          <w:lang w:eastAsia="en-US"/>
        </w:rPr>
        <w:tab/>
      </w:r>
      <w:r w:rsidRPr="00B473C2">
        <w:rPr>
          <w:rFonts w:ascii="Verdana" w:eastAsia="Calibri" w:hAnsi="Verdana"/>
          <w:sz w:val="22"/>
          <w:lang w:eastAsia="en-US"/>
        </w:rPr>
        <w:t>jaké poradenské služby od Poradce v daném případě požaduje, včetně formy výstupů</w:t>
      </w:r>
      <w:r w:rsidR="006C2EC4" w:rsidRPr="00B473C2">
        <w:rPr>
          <w:rFonts w:ascii="Verdana" w:eastAsia="Calibri" w:hAnsi="Verdana"/>
          <w:sz w:val="22"/>
          <w:lang w:eastAsia="en-US"/>
        </w:rPr>
        <w:t xml:space="preserve"> </w:t>
      </w:r>
      <w:r w:rsidRPr="00B473C2">
        <w:rPr>
          <w:rFonts w:ascii="Verdana" w:eastAsia="Calibri" w:hAnsi="Verdana"/>
          <w:sz w:val="22"/>
          <w:lang w:eastAsia="en-US"/>
        </w:rPr>
        <w:t>poradenských služeb</w:t>
      </w:r>
      <w:r w:rsidR="00372EEF">
        <w:rPr>
          <w:rFonts w:ascii="Verdana" w:eastAsia="Calibri" w:hAnsi="Verdana"/>
          <w:sz w:val="22"/>
          <w:lang w:eastAsia="en-US"/>
        </w:rPr>
        <w:t>;</w:t>
      </w:r>
    </w:p>
    <w:p w14:paraId="59A7A42B" w14:textId="42C560D1" w:rsidR="00935817" w:rsidRPr="00B473C2" w:rsidRDefault="00935817" w:rsidP="009D3AD2">
      <w:pPr>
        <w:spacing w:before="240"/>
        <w:ind w:left="851" w:hanging="284"/>
        <w:jc w:val="both"/>
        <w:rPr>
          <w:rFonts w:ascii="Verdana" w:eastAsia="Calibri" w:hAnsi="Verdana"/>
          <w:sz w:val="22"/>
          <w:lang w:eastAsia="en-US"/>
        </w:rPr>
      </w:pPr>
      <w:r w:rsidRPr="00B473C2">
        <w:rPr>
          <w:rFonts w:ascii="Verdana" w:eastAsia="Calibri" w:hAnsi="Verdana"/>
          <w:sz w:val="22"/>
          <w:lang w:eastAsia="en-US"/>
        </w:rPr>
        <w:t xml:space="preserve">- </w:t>
      </w:r>
      <w:r w:rsidR="00E96C7B">
        <w:rPr>
          <w:rFonts w:ascii="Verdana" w:eastAsia="Calibri" w:hAnsi="Verdana"/>
          <w:sz w:val="22"/>
          <w:lang w:eastAsia="en-US"/>
        </w:rPr>
        <w:tab/>
      </w:r>
      <w:r w:rsidRPr="00B473C2">
        <w:rPr>
          <w:rFonts w:ascii="Verdana" w:eastAsia="Calibri" w:hAnsi="Verdana"/>
          <w:sz w:val="22"/>
          <w:lang w:eastAsia="en-US"/>
        </w:rPr>
        <w:t>rozsah požadovaných poradenských služeb</w:t>
      </w:r>
      <w:r w:rsidR="00372EEF">
        <w:rPr>
          <w:rFonts w:ascii="Verdana" w:eastAsia="Calibri" w:hAnsi="Verdana"/>
          <w:sz w:val="22"/>
          <w:lang w:eastAsia="en-US"/>
        </w:rPr>
        <w:t>;</w:t>
      </w:r>
    </w:p>
    <w:p w14:paraId="0F51F4BE" w14:textId="29200C5E" w:rsidR="00935817" w:rsidRPr="00B473C2" w:rsidRDefault="00935817" w:rsidP="009D3AD2">
      <w:pPr>
        <w:spacing w:before="240"/>
        <w:ind w:left="851" w:hanging="284"/>
        <w:jc w:val="both"/>
        <w:rPr>
          <w:rFonts w:ascii="Verdana" w:eastAsia="Calibri" w:hAnsi="Verdana"/>
          <w:sz w:val="22"/>
          <w:lang w:eastAsia="en-US"/>
        </w:rPr>
      </w:pPr>
      <w:r w:rsidRPr="00B473C2">
        <w:rPr>
          <w:rFonts w:ascii="Verdana" w:eastAsia="Calibri" w:hAnsi="Verdana"/>
          <w:sz w:val="22"/>
          <w:lang w:eastAsia="en-US"/>
        </w:rPr>
        <w:t xml:space="preserve">- </w:t>
      </w:r>
      <w:r w:rsidR="00E96C7B">
        <w:rPr>
          <w:rFonts w:ascii="Verdana" w:eastAsia="Calibri" w:hAnsi="Verdana"/>
          <w:sz w:val="22"/>
          <w:lang w:eastAsia="en-US"/>
        </w:rPr>
        <w:tab/>
      </w:r>
      <w:r w:rsidRPr="00B473C2">
        <w:rPr>
          <w:rFonts w:ascii="Verdana" w:eastAsia="Calibri" w:hAnsi="Verdana"/>
          <w:sz w:val="22"/>
          <w:lang w:eastAsia="en-US"/>
        </w:rPr>
        <w:t>lhůtu, ve které mají být požadované poradenské služby poskytnuty</w:t>
      </w:r>
      <w:r w:rsidR="00372EEF">
        <w:rPr>
          <w:rFonts w:ascii="Verdana" w:eastAsia="Calibri" w:hAnsi="Verdana"/>
          <w:sz w:val="22"/>
          <w:lang w:eastAsia="en-US"/>
        </w:rPr>
        <w:t>;</w:t>
      </w:r>
    </w:p>
    <w:p w14:paraId="5626DECF" w14:textId="77777777" w:rsidR="00935817" w:rsidRPr="00B473C2" w:rsidRDefault="00935817" w:rsidP="009D3AD2">
      <w:pPr>
        <w:spacing w:before="240"/>
        <w:ind w:left="851" w:hanging="284"/>
        <w:jc w:val="both"/>
        <w:rPr>
          <w:rFonts w:ascii="Verdana" w:eastAsia="Calibri" w:hAnsi="Verdana"/>
          <w:sz w:val="22"/>
          <w:lang w:eastAsia="en-US"/>
        </w:rPr>
      </w:pPr>
      <w:r w:rsidRPr="00B473C2">
        <w:rPr>
          <w:rFonts w:ascii="Verdana" w:eastAsia="Calibri" w:hAnsi="Verdana"/>
          <w:sz w:val="22"/>
          <w:lang w:eastAsia="en-US"/>
        </w:rPr>
        <w:t>-</w:t>
      </w:r>
      <w:r w:rsidRPr="00B473C2">
        <w:rPr>
          <w:rFonts w:ascii="Verdana" w:eastAsia="Calibri" w:hAnsi="Verdana"/>
          <w:sz w:val="22"/>
          <w:lang w:eastAsia="en-US"/>
        </w:rPr>
        <w:tab/>
        <w:t>předpokládanou cenu objednávkou požadovaných poradenských služeb (dále jen „objednávka“).</w:t>
      </w:r>
    </w:p>
    <w:p w14:paraId="333665C3" w14:textId="77777777" w:rsidR="00E96C7B" w:rsidRDefault="00E96C7B" w:rsidP="00935817">
      <w:pPr>
        <w:jc w:val="both"/>
        <w:rPr>
          <w:rFonts w:ascii="Verdana" w:eastAsia="Calibri" w:hAnsi="Verdana"/>
          <w:sz w:val="22"/>
          <w:lang w:eastAsia="en-US"/>
        </w:rPr>
      </w:pPr>
    </w:p>
    <w:p w14:paraId="2C3E9779" w14:textId="4D872ED7" w:rsidR="00935817" w:rsidRPr="00B473C2" w:rsidRDefault="00935817" w:rsidP="00935817">
      <w:pPr>
        <w:jc w:val="both"/>
        <w:rPr>
          <w:rFonts w:ascii="Verdana" w:eastAsia="Calibri" w:hAnsi="Verdana"/>
          <w:sz w:val="22"/>
          <w:lang w:eastAsia="en-US"/>
        </w:rPr>
      </w:pPr>
      <w:r w:rsidRPr="00B473C2">
        <w:rPr>
          <w:rFonts w:ascii="Verdana" w:eastAsia="Calibri" w:hAnsi="Verdana"/>
          <w:sz w:val="22"/>
          <w:lang w:eastAsia="en-US"/>
        </w:rPr>
        <w:t xml:space="preserve">Za SFDI je oprávněn objednávky pro posudky vystavovat a ve věcech objednávek dle této Smlouvy s Poradcem jednat ředitel Odboru kanceláře ředitele SFDI </w:t>
      </w:r>
      <w:r w:rsidR="00193430">
        <w:rPr>
          <w:rFonts w:ascii="Verdana" w:eastAsia="Calibri" w:hAnsi="Verdana"/>
          <w:sz w:val="22"/>
          <w:lang w:eastAsia="en-US"/>
        </w:rPr>
        <w:br/>
      </w:r>
      <w:r w:rsidRPr="00B473C2">
        <w:rPr>
          <w:rFonts w:ascii="Verdana" w:eastAsia="Calibri" w:hAnsi="Verdana"/>
          <w:sz w:val="22"/>
          <w:lang w:eastAsia="en-US"/>
        </w:rPr>
        <w:t xml:space="preserve">a objednávky pro liniové kontrolní jízdy </w:t>
      </w:r>
      <w:r w:rsidR="00D018FA">
        <w:rPr>
          <w:rFonts w:ascii="Verdana" w:eastAsia="Calibri" w:hAnsi="Verdana"/>
          <w:sz w:val="22"/>
          <w:lang w:eastAsia="en-US"/>
        </w:rPr>
        <w:t xml:space="preserve">a ověření údržby mostů </w:t>
      </w:r>
      <w:r w:rsidRPr="00B473C2">
        <w:rPr>
          <w:rFonts w:ascii="Verdana" w:eastAsia="Calibri" w:hAnsi="Verdana"/>
          <w:sz w:val="22"/>
          <w:lang w:eastAsia="en-US"/>
        </w:rPr>
        <w:t>oprávněn vystavovat a ve věcech těchto objednávek dle této Smlouvy s Poradcem jednat ředitel Odboru kontroly SFDI. Objednávka musí mít vždy písemnou formu. Objednávka podle této Smlouvy může být doručována Poradci datovou schránkou nebo e-mailem</w:t>
      </w:r>
      <w:r w:rsidR="00D018FA">
        <w:rPr>
          <w:rFonts w:ascii="Verdana" w:eastAsia="Calibri" w:hAnsi="Verdana"/>
          <w:sz w:val="22"/>
          <w:lang w:eastAsia="en-US"/>
        </w:rPr>
        <w:t xml:space="preserve"> </w:t>
      </w:r>
      <w:r w:rsidRPr="00B473C2">
        <w:rPr>
          <w:rFonts w:ascii="Verdana" w:eastAsia="Calibri" w:hAnsi="Verdana"/>
          <w:sz w:val="22"/>
          <w:lang w:eastAsia="en-US"/>
        </w:rPr>
        <w:t>s elektronickým podpisem ředitel</w:t>
      </w:r>
      <w:r w:rsidR="00D018FA">
        <w:rPr>
          <w:rFonts w:ascii="Verdana" w:eastAsia="Calibri" w:hAnsi="Verdana"/>
          <w:sz w:val="22"/>
          <w:lang w:eastAsia="en-US"/>
        </w:rPr>
        <w:t>e</w:t>
      </w:r>
      <w:r w:rsidRPr="00B473C2">
        <w:rPr>
          <w:rFonts w:ascii="Verdana" w:eastAsia="Calibri" w:hAnsi="Verdana"/>
          <w:sz w:val="22"/>
          <w:lang w:eastAsia="en-US"/>
        </w:rPr>
        <w:t xml:space="preserve"> Odboru kanceláře ředitele SFDI, resp. ředitele Odboru kontroly.</w:t>
      </w:r>
    </w:p>
    <w:p w14:paraId="7845C27D" w14:textId="77777777" w:rsidR="00935817" w:rsidRPr="00B473C2" w:rsidRDefault="00935817" w:rsidP="00935817">
      <w:pPr>
        <w:jc w:val="both"/>
        <w:rPr>
          <w:rFonts w:ascii="Verdana" w:eastAsia="Calibri" w:hAnsi="Verdana"/>
          <w:sz w:val="22"/>
          <w:lang w:eastAsia="en-US"/>
        </w:rPr>
      </w:pPr>
    </w:p>
    <w:p w14:paraId="274324D5" w14:textId="0B21CD5A" w:rsidR="00935817" w:rsidRPr="00B473C2" w:rsidRDefault="004346AF" w:rsidP="00D7159C">
      <w:pPr>
        <w:ind w:left="567" w:hanging="567"/>
        <w:jc w:val="both"/>
        <w:rPr>
          <w:rFonts w:ascii="Verdana" w:eastAsia="Calibri" w:hAnsi="Verdana"/>
          <w:sz w:val="22"/>
          <w:lang w:eastAsia="en-US"/>
        </w:rPr>
      </w:pPr>
      <w:r w:rsidRPr="00B473C2">
        <w:rPr>
          <w:rFonts w:ascii="Verdana" w:eastAsia="Calibri" w:hAnsi="Verdana"/>
          <w:sz w:val="22"/>
          <w:lang w:eastAsia="en-US"/>
        </w:rPr>
        <w:t>5</w:t>
      </w:r>
      <w:r w:rsidR="00935817" w:rsidRPr="00B473C2">
        <w:rPr>
          <w:rFonts w:ascii="Verdana" w:eastAsia="Calibri" w:hAnsi="Verdana"/>
          <w:sz w:val="22"/>
          <w:lang w:eastAsia="en-US"/>
        </w:rPr>
        <w:t>.2. Objednávka musí být Poradci doručena tak, aby doba mezi dnem doručení objednávky Poradci a lhůtou stanovenou v objednávce pro poskytnutí poradenských služeb nebyla kratší než deset pracovních dnů, pokud nebude v konkrétním případě dohodnuto jinak.</w:t>
      </w:r>
    </w:p>
    <w:p w14:paraId="55E8B6C0" w14:textId="77777777" w:rsidR="00935817" w:rsidRPr="00B473C2" w:rsidRDefault="00935817" w:rsidP="00935817">
      <w:pPr>
        <w:jc w:val="both"/>
        <w:rPr>
          <w:rFonts w:ascii="Verdana" w:eastAsia="Calibri" w:hAnsi="Verdana"/>
          <w:sz w:val="22"/>
          <w:lang w:eastAsia="en-US"/>
        </w:rPr>
      </w:pPr>
      <w:r w:rsidRPr="00B473C2">
        <w:rPr>
          <w:rFonts w:ascii="Verdana" w:eastAsia="Calibri" w:hAnsi="Verdana"/>
          <w:sz w:val="22"/>
          <w:lang w:eastAsia="en-US"/>
        </w:rPr>
        <w:t xml:space="preserve"> </w:t>
      </w:r>
    </w:p>
    <w:p w14:paraId="5BB7C681" w14:textId="3159563B" w:rsidR="00935817" w:rsidRPr="00B473C2" w:rsidRDefault="004346AF" w:rsidP="00D7159C">
      <w:pPr>
        <w:ind w:left="567" w:hanging="567"/>
        <w:jc w:val="both"/>
        <w:rPr>
          <w:rFonts w:ascii="Verdana" w:eastAsia="Calibri" w:hAnsi="Verdana"/>
          <w:sz w:val="22"/>
          <w:lang w:eastAsia="en-US"/>
        </w:rPr>
      </w:pPr>
      <w:r w:rsidRPr="00B473C2">
        <w:rPr>
          <w:rFonts w:ascii="Verdana" w:eastAsia="Calibri" w:hAnsi="Verdana"/>
          <w:sz w:val="22"/>
          <w:lang w:eastAsia="en-US"/>
        </w:rPr>
        <w:t>5</w:t>
      </w:r>
      <w:r w:rsidR="00935817" w:rsidRPr="00B473C2">
        <w:rPr>
          <w:rFonts w:ascii="Verdana" w:eastAsia="Calibri" w:hAnsi="Verdana"/>
          <w:sz w:val="22"/>
          <w:lang w:eastAsia="en-US"/>
        </w:rPr>
        <w:t xml:space="preserve">.3. Současně s objednávkou budou Poradci doručeny i podklady, na </w:t>
      </w:r>
      <w:proofErr w:type="gramStart"/>
      <w:r w:rsidR="00935817" w:rsidRPr="00B473C2">
        <w:rPr>
          <w:rFonts w:ascii="Verdana" w:eastAsia="Calibri" w:hAnsi="Verdana"/>
          <w:sz w:val="22"/>
          <w:lang w:eastAsia="en-US"/>
        </w:rPr>
        <w:t>základě</w:t>
      </w:r>
      <w:proofErr w:type="gramEnd"/>
      <w:r w:rsidR="00935817" w:rsidRPr="00B473C2">
        <w:rPr>
          <w:rFonts w:ascii="Verdana" w:eastAsia="Calibri" w:hAnsi="Verdana"/>
          <w:sz w:val="22"/>
          <w:lang w:eastAsia="en-US"/>
        </w:rPr>
        <w:t xml:space="preserve"> kterých bude poradenské služby poskytovat, jejichž seznam bude uveden v příloze objednávky. </w:t>
      </w:r>
    </w:p>
    <w:p w14:paraId="34472C23" w14:textId="77777777" w:rsidR="00935817" w:rsidRPr="00B473C2" w:rsidRDefault="00935817" w:rsidP="00935817">
      <w:pPr>
        <w:jc w:val="both"/>
        <w:rPr>
          <w:rFonts w:ascii="Verdana" w:eastAsia="Calibri" w:hAnsi="Verdana"/>
          <w:sz w:val="22"/>
          <w:lang w:eastAsia="en-US"/>
        </w:rPr>
      </w:pPr>
    </w:p>
    <w:p w14:paraId="29751C6C" w14:textId="0C5EF5ED" w:rsidR="00935817" w:rsidRPr="00B473C2" w:rsidRDefault="004346AF" w:rsidP="004A5BD6">
      <w:pPr>
        <w:ind w:left="567" w:hanging="567"/>
        <w:jc w:val="both"/>
        <w:rPr>
          <w:rFonts w:ascii="Verdana" w:eastAsia="Calibri" w:hAnsi="Verdana"/>
          <w:sz w:val="22"/>
          <w:lang w:eastAsia="en-US"/>
        </w:rPr>
      </w:pPr>
      <w:r w:rsidRPr="00B473C2">
        <w:rPr>
          <w:rFonts w:ascii="Verdana" w:eastAsia="Calibri" w:hAnsi="Verdana"/>
          <w:sz w:val="22"/>
          <w:lang w:eastAsia="en-US"/>
        </w:rPr>
        <w:t>5</w:t>
      </w:r>
      <w:r w:rsidR="00935817" w:rsidRPr="00B473C2">
        <w:rPr>
          <w:rFonts w:ascii="Verdana" w:eastAsia="Calibri" w:hAnsi="Verdana"/>
          <w:sz w:val="22"/>
          <w:lang w:eastAsia="en-US"/>
        </w:rPr>
        <w:t>.4. Výsledky poradenských služeb dle požadavků uvedených v objednávce předá Poradce v elektronické formě s elektronickým podpisem prostřednictvím podatelny SFDI ve stanovené lhůtě SFDI, pokud nebude dohodnuto v konkrétním případě jinak.</w:t>
      </w:r>
    </w:p>
    <w:p w14:paraId="0CD02FAF" w14:textId="77777777" w:rsidR="00935817" w:rsidRPr="00B473C2" w:rsidRDefault="00935817" w:rsidP="00935817">
      <w:pPr>
        <w:jc w:val="both"/>
        <w:rPr>
          <w:rFonts w:ascii="Verdana" w:eastAsia="Calibri" w:hAnsi="Verdana"/>
          <w:sz w:val="22"/>
          <w:lang w:eastAsia="en-US"/>
        </w:rPr>
      </w:pPr>
    </w:p>
    <w:p w14:paraId="29C1F4E3" w14:textId="3F155585" w:rsidR="00935817" w:rsidRPr="00B473C2" w:rsidRDefault="004346AF" w:rsidP="004A5BD6">
      <w:pPr>
        <w:ind w:left="567" w:hanging="567"/>
        <w:jc w:val="both"/>
        <w:rPr>
          <w:rFonts w:ascii="Verdana" w:eastAsia="Calibri" w:hAnsi="Verdana"/>
          <w:sz w:val="22"/>
          <w:lang w:eastAsia="en-US"/>
        </w:rPr>
      </w:pPr>
      <w:r w:rsidRPr="00B473C2">
        <w:rPr>
          <w:rFonts w:ascii="Verdana" w:eastAsia="Calibri" w:hAnsi="Verdana"/>
          <w:sz w:val="22"/>
          <w:lang w:eastAsia="en-US"/>
        </w:rPr>
        <w:t>5</w:t>
      </w:r>
      <w:r w:rsidR="00935817" w:rsidRPr="00B473C2">
        <w:rPr>
          <w:rFonts w:ascii="Verdana" w:eastAsia="Calibri" w:hAnsi="Verdana"/>
          <w:sz w:val="22"/>
          <w:lang w:eastAsia="en-US"/>
        </w:rPr>
        <w:t>.5. Pokud bude v případě některé objednávky postupováno jinak, než je uvedeno v této Smlouvě, musí být tato skutečnost uvedena přímo v této objednávce.</w:t>
      </w:r>
    </w:p>
    <w:p w14:paraId="73BDA38D" w14:textId="77777777" w:rsidR="004346AF" w:rsidRPr="00B473C2" w:rsidRDefault="004346AF" w:rsidP="00935817">
      <w:pPr>
        <w:jc w:val="both"/>
        <w:rPr>
          <w:rFonts w:ascii="Verdana" w:eastAsia="Calibri" w:hAnsi="Verdana"/>
          <w:sz w:val="22"/>
          <w:lang w:eastAsia="en-US"/>
        </w:rPr>
      </w:pPr>
    </w:p>
    <w:p w14:paraId="10DC77AB" w14:textId="77777777" w:rsidR="00935817" w:rsidRPr="00B473C2" w:rsidRDefault="00935817" w:rsidP="00935817">
      <w:pPr>
        <w:jc w:val="center"/>
        <w:rPr>
          <w:rFonts w:ascii="Verdana" w:eastAsia="Calibri" w:hAnsi="Verdana"/>
          <w:b/>
          <w:sz w:val="22"/>
          <w:lang w:eastAsia="en-US"/>
        </w:rPr>
      </w:pPr>
    </w:p>
    <w:p w14:paraId="735006BA" w14:textId="5679F9E8" w:rsidR="004346AF" w:rsidRPr="00B473C2" w:rsidRDefault="004346AF" w:rsidP="004346AF">
      <w:pPr>
        <w:jc w:val="center"/>
        <w:rPr>
          <w:rFonts w:ascii="Verdana" w:hAnsi="Verdana"/>
        </w:rPr>
      </w:pPr>
      <w:r w:rsidRPr="00B473C2">
        <w:rPr>
          <w:rFonts w:ascii="Verdana" w:hAnsi="Verdana" w:cstheme="minorHAnsi"/>
          <w:b/>
          <w:sz w:val="22"/>
          <w:szCs w:val="22"/>
        </w:rPr>
        <w:t>Článek 6</w:t>
      </w:r>
    </w:p>
    <w:p w14:paraId="74E78E5F" w14:textId="44DD0F12" w:rsidR="00935817" w:rsidRPr="00B473C2" w:rsidRDefault="00935817" w:rsidP="004346AF">
      <w:pPr>
        <w:jc w:val="center"/>
        <w:rPr>
          <w:rFonts w:ascii="Verdana" w:hAnsi="Verdana" w:cstheme="minorHAnsi"/>
          <w:b/>
          <w:sz w:val="22"/>
          <w:szCs w:val="22"/>
        </w:rPr>
      </w:pPr>
      <w:r w:rsidRPr="00B473C2">
        <w:rPr>
          <w:rFonts w:ascii="Verdana" w:hAnsi="Verdana" w:cstheme="minorHAnsi"/>
          <w:b/>
          <w:sz w:val="22"/>
          <w:szCs w:val="22"/>
        </w:rPr>
        <w:t>Doba trvání smlouvy</w:t>
      </w:r>
    </w:p>
    <w:p w14:paraId="724DB5A4" w14:textId="77777777" w:rsidR="00935817" w:rsidRPr="00B473C2" w:rsidRDefault="00935817" w:rsidP="00935817">
      <w:pPr>
        <w:jc w:val="center"/>
        <w:rPr>
          <w:rFonts w:ascii="Verdana" w:eastAsia="Calibri" w:hAnsi="Verdana"/>
          <w:b/>
          <w:sz w:val="22"/>
          <w:lang w:eastAsia="en-US"/>
        </w:rPr>
      </w:pPr>
    </w:p>
    <w:p w14:paraId="2A3E3A68" w14:textId="04912BC3" w:rsidR="00935817" w:rsidRPr="00B473C2" w:rsidRDefault="004346AF" w:rsidP="00935817">
      <w:pPr>
        <w:jc w:val="both"/>
        <w:rPr>
          <w:rFonts w:ascii="Verdana" w:eastAsia="Calibri" w:hAnsi="Verdana"/>
          <w:sz w:val="22"/>
          <w:lang w:eastAsia="en-US"/>
        </w:rPr>
      </w:pPr>
      <w:r w:rsidRPr="00B473C2">
        <w:rPr>
          <w:rFonts w:ascii="Verdana" w:eastAsia="Calibri" w:hAnsi="Verdana"/>
          <w:sz w:val="22"/>
          <w:lang w:eastAsia="en-US"/>
        </w:rPr>
        <w:t>6</w:t>
      </w:r>
      <w:r w:rsidR="00935817" w:rsidRPr="00B473C2">
        <w:rPr>
          <w:rFonts w:ascii="Verdana" w:eastAsia="Calibri" w:hAnsi="Verdana"/>
          <w:sz w:val="22"/>
          <w:lang w:eastAsia="en-US"/>
        </w:rPr>
        <w:t>.1. Smlouva se uzavírá na dobu určitou a to 48 měsíců.</w:t>
      </w:r>
    </w:p>
    <w:p w14:paraId="30537BED" w14:textId="77777777" w:rsidR="00935817" w:rsidRPr="00B473C2" w:rsidRDefault="00935817" w:rsidP="00935817">
      <w:pPr>
        <w:jc w:val="both"/>
        <w:rPr>
          <w:rFonts w:ascii="Verdana" w:eastAsia="Calibri" w:hAnsi="Verdana"/>
          <w:sz w:val="22"/>
          <w:lang w:eastAsia="en-US"/>
        </w:rPr>
      </w:pPr>
    </w:p>
    <w:p w14:paraId="0DC60C44" w14:textId="0CDB7428" w:rsidR="00935817" w:rsidRPr="00B473C2" w:rsidRDefault="004346AF" w:rsidP="00935817">
      <w:pPr>
        <w:jc w:val="both"/>
        <w:rPr>
          <w:rFonts w:ascii="Verdana" w:eastAsia="Calibri" w:hAnsi="Verdana"/>
          <w:sz w:val="22"/>
          <w:lang w:eastAsia="en-US"/>
        </w:rPr>
      </w:pPr>
      <w:r w:rsidRPr="00B473C2">
        <w:rPr>
          <w:rFonts w:ascii="Verdana" w:eastAsia="Calibri" w:hAnsi="Verdana"/>
          <w:sz w:val="22"/>
          <w:lang w:eastAsia="en-US"/>
        </w:rPr>
        <w:t>6</w:t>
      </w:r>
      <w:r w:rsidR="00935817" w:rsidRPr="00B473C2">
        <w:rPr>
          <w:rFonts w:ascii="Verdana" w:eastAsia="Calibri" w:hAnsi="Verdana"/>
          <w:sz w:val="22"/>
          <w:lang w:eastAsia="en-US"/>
        </w:rPr>
        <w:t>.2. Smlouva může být ukončena</w:t>
      </w:r>
    </w:p>
    <w:p w14:paraId="01D14607" w14:textId="561CCCE4" w:rsidR="00935817" w:rsidRPr="00B473C2" w:rsidRDefault="00935817" w:rsidP="009D3AD2">
      <w:pPr>
        <w:spacing w:before="240"/>
        <w:ind w:left="851" w:hanging="284"/>
        <w:jc w:val="both"/>
        <w:rPr>
          <w:rFonts w:ascii="Verdana" w:eastAsia="Calibri" w:hAnsi="Verdana"/>
          <w:sz w:val="22"/>
          <w:lang w:eastAsia="en-US"/>
        </w:rPr>
      </w:pPr>
      <w:r w:rsidRPr="00B473C2">
        <w:rPr>
          <w:rFonts w:ascii="Verdana" w:eastAsia="Calibri" w:hAnsi="Verdana"/>
          <w:sz w:val="22"/>
          <w:lang w:eastAsia="en-US"/>
        </w:rPr>
        <w:t xml:space="preserve">- </w:t>
      </w:r>
      <w:r w:rsidR="00D70CFF">
        <w:rPr>
          <w:rFonts w:ascii="Verdana" w:eastAsia="Calibri" w:hAnsi="Verdana"/>
          <w:sz w:val="22"/>
          <w:lang w:eastAsia="en-US"/>
        </w:rPr>
        <w:tab/>
      </w:r>
      <w:r w:rsidRPr="00B473C2">
        <w:rPr>
          <w:rFonts w:ascii="Verdana" w:eastAsia="Calibri" w:hAnsi="Verdana"/>
          <w:sz w:val="22"/>
          <w:lang w:eastAsia="en-US"/>
        </w:rPr>
        <w:t>dohodou smluvních stran ke dni, na kterém se smluvní strany dohodnou</w:t>
      </w:r>
      <w:r w:rsidR="00372EEF">
        <w:rPr>
          <w:rFonts w:ascii="Verdana" w:eastAsia="Calibri" w:hAnsi="Verdana"/>
          <w:sz w:val="22"/>
          <w:lang w:eastAsia="en-US"/>
        </w:rPr>
        <w:t>;</w:t>
      </w:r>
    </w:p>
    <w:p w14:paraId="54782C4B" w14:textId="29ED180D" w:rsidR="00935817" w:rsidRPr="00B473C2" w:rsidRDefault="00935817" w:rsidP="009D3AD2">
      <w:pPr>
        <w:spacing w:before="240"/>
        <w:ind w:left="851" w:hanging="284"/>
        <w:jc w:val="both"/>
        <w:rPr>
          <w:rFonts w:ascii="Verdana" w:eastAsia="Calibri" w:hAnsi="Verdana"/>
          <w:sz w:val="22"/>
          <w:lang w:eastAsia="en-US"/>
        </w:rPr>
      </w:pPr>
      <w:r w:rsidRPr="00B473C2">
        <w:rPr>
          <w:rFonts w:ascii="Verdana" w:eastAsia="Calibri" w:hAnsi="Verdana"/>
          <w:sz w:val="22"/>
          <w:lang w:eastAsia="en-US"/>
        </w:rPr>
        <w:t xml:space="preserve">- </w:t>
      </w:r>
      <w:r w:rsidR="00D70CFF">
        <w:rPr>
          <w:rFonts w:ascii="Verdana" w:eastAsia="Calibri" w:hAnsi="Verdana"/>
          <w:sz w:val="22"/>
          <w:lang w:eastAsia="en-US"/>
        </w:rPr>
        <w:tab/>
      </w:r>
      <w:r w:rsidRPr="00B473C2">
        <w:rPr>
          <w:rFonts w:ascii="Verdana" w:eastAsia="Calibri" w:hAnsi="Verdana"/>
          <w:sz w:val="22"/>
          <w:lang w:eastAsia="en-US"/>
        </w:rPr>
        <w:t>jednostrannou písemnou výpovědí i bez udání důvodu doručenou druhé smluvní straně. Pro případ ukončení Smlouvy výpovědí se sjednává jednoměsíční výpovědní lhůta, jejíž běh počíná prvním dnem měsíce následujícího po měsíci, ve kterém byla výpověď druhé smluvní straně doručena</w:t>
      </w:r>
      <w:r w:rsidR="00372EEF">
        <w:rPr>
          <w:rFonts w:ascii="Verdana" w:eastAsia="Calibri" w:hAnsi="Verdana"/>
          <w:sz w:val="22"/>
          <w:lang w:eastAsia="en-US"/>
        </w:rPr>
        <w:t>;</w:t>
      </w:r>
      <w:r w:rsidR="00372EEF" w:rsidRPr="00B473C2">
        <w:rPr>
          <w:rFonts w:ascii="Verdana" w:eastAsia="Calibri" w:hAnsi="Verdana"/>
          <w:sz w:val="22"/>
          <w:lang w:eastAsia="en-US"/>
        </w:rPr>
        <w:t xml:space="preserve"> </w:t>
      </w:r>
    </w:p>
    <w:p w14:paraId="21482A78" w14:textId="52C81AAD" w:rsidR="00935817" w:rsidRPr="00B473C2" w:rsidRDefault="00935817" w:rsidP="009D3AD2">
      <w:pPr>
        <w:spacing w:before="240"/>
        <w:ind w:left="851" w:hanging="284"/>
        <w:jc w:val="both"/>
        <w:rPr>
          <w:rFonts w:ascii="Verdana" w:eastAsia="Calibri" w:hAnsi="Verdana"/>
          <w:sz w:val="22"/>
          <w:lang w:eastAsia="en-US"/>
        </w:rPr>
      </w:pPr>
      <w:r w:rsidRPr="00B473C2">
        <w:rPr>
          <w:rFonts w:ascii="Verdana" w:eastAsia="Calibri" w:hAnsi="Verdana"/>
          <w:sz w:val="22"/>
          <w:lang w:eastAsia="en-US"/>
        </w:rPr>
        <w:t xml:space="preserve">- </w:t>
      </w:r>
      <w:r w:rsidR="00D70CFF">
        <w:rPr>
          <w:rFonts w:ascii="Verdana" w:eastAsia="Calibri" w:hAnsi="Verdana"/>
          <w:sz w:val="22"/>
          <w:lang w:eastAsia="en-US"/>
        </w:rPr>
        <w:tab/>
      </w:r>
      <w:r w:rsidRPr="00B473C2">
        <w:rPr>
          <w:rFonts w:ascii="Verdana" w:eastAsia="Calibri" w:hAnsi="Verdana"/>
          <w:sz w:val="22"/>
          <w:lang w:eastAsia="en-US"/>
        </w:rPr>
        <w:t>odstoupením od Smlouvy v případě porušení povinností ze Smlouvy vyplývajících, když smluvní strana, která takovou smluvní povinnost porušila, nezjedná nápravu ani na základě písemného upozornění druhé smluvní strany ve lhůtě, kterou jí pro zjednání nápravy v písemném upozornění druhá smluvní strana určí. Účinky odstoupení nastávají dnem doručení písemného projevu odstoupení od Smlouvy druhé smluvní straně.</w:t>
      </w:r>
    </w:p>
    <w:p w14:paraId="6891F351" w14:textId="77777777" w:rsidR="00935817" w:rsidRPr="00B473C2" w:rsidRDefault="00935817" w:rsidP="00935817">
      <w:pPr>
        <w:jc w:val="both"/>
        <w:rPr>
          <w:rFonts w:ascii="Verdana" w:eastAsia="Calibri" w:hAnsi="Verdana"/>
          <w:sz w:val="22"/>
          <w:lang w:eastAsia="en-US"/>
        </w:rPr>
      </w:pPr>
    </w:p>
    <w:p w14:paraId="42304D55" w14:textId="5A2411A8" w:rsidR="00935817" w:rsidRPr="00B473C2" w:rsidRDefault="004346AF" w:rsidP="004A5BD6">
      <w:pPr>
        <w:ind w:left="567" w:hanging="567"/>
        <w:jc w:val="both"/>
        <w:rPr>
          <w:rFonts w:ascii="Verdana" w:eastAsia="Calibri" w:hAnsi="Verdana"/>
          <w:sz w:val="22"/>
          <w:lang w:eastAsia="en-US"/>
        </w:rPr>
      </w:pPr>
      <w:r w:rsidRPr="00B473C2">
        <w:rPr>
          <w:rFonts w:ascii="Verdana" w:eastAsia="Calibri" w:hAnsi="Verdana"/>
          <w:sz w:val="22"/>
          <w:lang w:eastAsia="en-US"/>
        </w:rPr>
        <w:t>6</w:t>
      </w:r>
      <w:r w:rsidR="00935817" w:rsidRPr="00B473C2">
        <w:rPr>
          <w:rFonts w:ascii="Verdana" w:eastAsia="Calibri" w:hAnsi="Verdana"/>
          <w:sz w:val="22"/>
          <w:lang w:eastAsia="en-US"/>
        </w:rPr>
        <w:t>.3. Při ukončení Smlouvy se smluvní strany zavazují provést ke dni jejího ukončení vypořádání vzájemných práv a závazků vyplývajících ze Smlouvy.</w:t>
      </w:r>
    </w:p>
    <w:p w14:paraId="521386BA" w14:textId="77777777" w:rsidR="00935817" w:rsidRPr="00B473C2" w:rsidRDefault="00935817" w:rsidP="00935817">
      <w:pPr>
        <w:jc w:val="both"/>
        <w:rPr>
          <w:rFonts w:ascii="Verdana" w:eastAsia="Calibri" w:hAnsi="Verdana"/>
          <w:sz w:val="22"/>
          <w:lang w:eastAsia="en-US"/>
        </w:rPr>
      </w:pPr>
    </w:p>
    <w:p w14:paraId="10177E79" w14:textId="77777777" w:rsidR="004346AF" w:rsidRPr="00B473C2" w:rsidRDefault="004346AF" w:rsidP="00935817">
      <w:pPr>
        <w:jc w:val="both"/>
        <w:rPr>
          <w:rFonts w:ascii="Verdana" w:eastAsia="Calibri" w:hAnsi="Verdana"/>
          <w:sz w:val="22"/>
          <w:lang w:eastAsia="en-US"/>
        </w:rPr>
      </w:pPr>
    </w:p>
    <w:p w14:paraId="595FC70E" w14:textId="53852163" w:rsidR="004346AF" w:rsidRPr="00B473C2" w:rsidRDefault="004346AF" w:rsidP="004346AF">
      <w:pPr>
        <w:jc w:val="center"/>
        <w:rPr>
          <w:rFonts w:ascii="Verdana" w:hAnsi="Verdana"/>
        </w:rPr>
      </w:pPr>
      <w:r w:rsidRPr="00B473C2">
        <w:rPr>
          <w:rFonts w:ascii="Verdana" w:hAnsi="Verdana" w:cstheme="minorHAnsi"/>
          <w:b/>
          <w:sz w:val="22"/>
          <w:szCs w:val="22"/>
        </w:rPr>
        <w:t>Článek 7</w:t>
      </w:r>
    </w:p>
    <w:p w14:paraId="52246709" w14:textId="5291C43D" w:rsidR="00935817" w:rsidRPr="00B473C2" w:rsidRDefault="00935817" w:rsidP="00935817">
      <w:pPr>
        <w:jc w:val="center"/>
        <w:rPr>
          <w:rFonts w:ascii="Verdana" w:hAnsi="Verdana" w:cstheme="minorHAnsi"/>
          <w:b/>
          <w:sz w:val="22"/>
          <w:szCs w:val="22"/>
        </w:rPr>
      </w:pPr>
      <w:r w:rsidRPr="00B473C2">
        <w:rPr>
          <w:rFonts w:ascii="Verdana" w:hAnsi="Verdana" w:cstheme="minorHAnsi"/>
          <w:b/>
          <w:sz w:val="22"/>
          <w:szCs w:val="22"/>
        </w:rPr>
        <w:t>Cena za poradenské služby a platební podmínky</w:t>
      </w:r>
    </w:p>
    <w:p w14:paraId="59919976" w14:textId="77777777" w:rsidR="00935817" w:rsidRPr="00B473C2" w:rsidRDefault="00935817" w:rsidP="00935817">
      <w:pPr>
        <w:jc w:val="center"/>
        <w:rPr>
          <w:rFonts w:ascii="Verdana" w:hAnsi="Verdana" w:cstheme="minorHAnsi"/>
          <w:b/>
          <w:sz w:val="22"/>
          <w:szCs w:val="22"/>
        </w:rPr>
      </w:pPr>
    </w:p>
    <w:p w14:paraId="41B931DD" w14:textId="459BFC3B" w:rsidR="00935817" w:rsidRDefault="00947433" w:rsidP="00935817">
      <w:pPr>
        <w:jc w:val="both"/>
        <w:rPr>
          <w:rFonts w:ascii="Verdana" w:eastAsia="Calibri" w:hAnsi="Verdana"/>
          <w:sz w:val="22"/>
          <w:lang w:eastAsia="en-US"/>
        </w:rPr>
      </w:pPr>
      <w:r w:rsidRPr="00B473C2">
        <w:rPr>
          <w:rFonts w:ascii="Verdana" w:eastAsia="Calibri" w:hAnsi="Verdana"/>
          <w:sz w:val="22"/>
          <w:lang w:eastAsia="en-US"/>
        </w:rPr>
        <w:t>7</w:t>
      </w:r>
      <w:r w:rsidR="00935817" w:rsidRPr="00B473C2">
        <w:rPr>
          <w:rFonts w:ascii="Verdana" w:eastAsia="Calibri" w:hAnsi="Verdana"/>
          <w:sz w:val="22"/>
          <w:lang w:eastAsia="en-US"/>
        </w:rPr>
        <w:t xml:space="preserve">.1. </w:t>
      </w:r>
      <w:bookmarkStart w:id="0" w:name="_Hlk151634694"/>
      <w:r w:rsidR="00935817" w:rsidRPr="00B473C2">
        <w:rPr>
          <w:rFonts w:ascii="Verdana" w:eastAsia="Calibri" w:hAnsi="Verdana"/>
          <w:sz w:val="22"/>
          <w:lang w:eastAsia="en-US"/>
        </w:rPr>
        <w:t xml:space="preserve">Sazba za hodinu poskytnutých poradenských služeb </w:t>
      </w:r>
      <w:bookmarkEnd w:id="0"/>
      <w:r w:rsidR="00935817" w:rsidRPr="00B473C2">
        <w:rPr>
          <w:rFonts w:ascii="Verdana" w:eastAsia="Calibri" w:hAnsi="Verdana"/>
          <w:sz w:val="22"/>
          <w:lang w:eastAsia="en-US"/>
        </w:rPr>
        <w:t>se sjednává:</w:t>
      </w:r>
    </w:p>
    <w:p w14:paraId="78BAB7A2" w14:textId="1F0F4CB6" w:rsidR="00935817" w:rsidRPr="00B473C2" w:rsidRDefault="00935817" w:rsidP="009D3AD2">
      <w:pPr>
        <w:spacing w:before="240"/>
        <w:ind w:left="851" w:hanging="142"/>
        <w:jc w:val="both"/>
        <w:rPr>
          <w:rFonts w:ascii="Verdana" w:eastAsia="Calibri" w:hAnsi="Verdana"/>
          <w:sz w:val="22"/>
          <w:lang w:eastAsia="en-US"/>
        </w:rPr>
      </w:pPr>
      <w:r w:rsidRPr="00B473C2">
        <w:rPr>
          <w:rFonts w:ascii="Verdana" w:eastAsia="Calibri" w:hAnsi="Verdana"/>
          <w:sz w:val="22"/>
          <w:lang w:eastAsia="en-US"/>
        </w:rPr>
        <w:t>-</w:t>
      </w:r>
      <w:r w:rsidR="00D70CFF">
        <w:rPr>
          <w:rFonts w:ascii="Verdana" w:eastAsia="Calibri" w:hAnsi="Verdana"/>
          <w:sz w:val="22"/>
          <w:lang w:eastAsia="en-US"/>
        </w:rPr>
        <w:tab/>
      </w:r>
      <w:r w:rsidRPr="00B473C2">
        <w:rPr>
          <w:rFonts w:ascii="Verdana" w:eastAsia="Calibri" w:hAnsi="Verdana"/>
          <w:sz w:val="22"/>
          <w:lang w:eastAsia="en-US"/>
        </w:rPr>
        <w:t>poradenské služby pro posudky dle Přílohy č. 1</w:t>
      </w:r>
      <w:r w:rsidR="00372EEF">
        <w:rPr>
          <w:rFonts w:ascii="Verdana" w:eastAsia="Calibri" w:hAnsi="Verdana"/>
          <w:sz w:val="22"/>
          <w:lang w:eastAsia="en-US"/>
        </w:rPr>
        <w:t>;</w:t>
      </w:r>
    </w:p>
    <w:p w14:paraId="15EA63B3" w14:textId="51309DDC" w:rsidR="00D70CFF" w:rsidRDefault="00935817" w:rsidP="009D3AD2">
      <w:pPr>
        <w:spacing w:before="240"/>
        <w:ind w:left="851" w:hanging="142"/>
        <w:jc w:val="both"/>
        <w:rPr>
          <w:rFonts w:ascii="Verdana" w:eastAsia="Calibri" w:hAnsi="Verdana"/>
          <w:sz w:val="22"/>
          <w:lang w:eastAsia="en-US"/>
        </w:rPr>
      </w:pPr>
      <w:r w:rsidRPr="00B473C2">
        <w:rPr>
          <w:rFonts w:ascii="Verdana" w:eastAsia="Calibri" w:hAnsi="Verdana"/>
          <w:sz w:val="22"/>
          <w:lang w:eastAsia="en-US"/>
        </w:rPr>
        <w:t>-</w:t>
      </w:r>
      <w:r w:rsidR="00D70CFF">
        <w:rPr>
          <w:rFonts w:ascii="Verdana" w:eastAsia="Calibri" w:hAnsi="Verdana"/>
          <w:sz w:val="22"/>
          <w:lang w:eastAsia="en-US"/>
        </w:rPr>
        <w:tab/>
      </w:r>
      <w:r w:rsidRPr="00B473C2">
        <w:rPr>
          <w:rFonts w:ascii="Verdana" w:eastAsia="Calibri" w:hAnsi="Verdana"/>
          <w:sz w:val="22"/>
          <w:lang w:eastAsia="en-US"/>
        </w:rPr>
        <w:t>provedení liniové kontrolní jízdy dle Přílohy č. 2</w:t>
      </w:r>
      <w:r w:rsidR="00372EEF">
        <w:rPr>
          <w:rFonts w:ascii="Verdana" w:eastAsia="Calibri" w:hAnsi="Verdana"/>
          <w:sz w:val="22"/>
          <w:lang w:eastAsia="en-US"/>
        </w:rPr>
        <w:t>;</w:t>
      </w:r>
    </w:p>
    <w:p w14:paraId="2E23C594" w14:textId="5F206198" w:rsidR="00935817" w:rsidRPr="00B473C2" w:rsidRDefault="00D70CFF" w:rsidP="009D3AD2">
      <w:pPr>
        <w:spacing w:before="240"/>
        <w:ind w:left="851" w:hanging="142"/>
        <w:jc w:val="both"/>
        <w:rPr>
          <w:rFonts w:ascii="Verdana" w:eastAsia="Calibri" w:hAnsi="Verdana"/>
          <w:sz w:val="22"/>
          <w:lang w:eastAsia="en-US"/>
        </w:rPr>
      </w:pPr>
      <w:r>
        <w:rPr>
          <w:rFonts w:ascii="Verdana" w:eastAsia="Calibri" w:hAnsi="Verdana"/>
          <w:sz w:val="22"/>
          <w:lang w:eastAsia="en-US"/>
        </w:rPr>
        <w:t>-</w:t>
      </w:r>
      <w:r>
        <w:rPr>
          <w:rFonts w:ascii="Verdana" w:eastAsia="Calibri" w:hAnsi="Verdana"/>
          <w:sz w:val="22"/>
          <w:lang w:eastAsia="en-US"/>
        </w:rPr>
        <w:tab/>
        <w:t>provedení ověření údržby mostů dle Přílohy č. 3</w:t>
      </w:r>
      <w:r w:rsidR="00935817" w:rsidRPr="00B473C2">
        <w:rPr>
          <w:rFonts w:ascii="Verdana" w:eastAsia="Calibri" w:hAnsi="Verdana"/>
          <w:sz w:val="22"/>
          <w:lang w:eastAsia="en-US"/>
        </w:rPr>
        <w:t xml:space="preserve">. </w:t>
      </w:r>
    </w:p>
    <w:p w14:paraId="1173B55B" w14:textId="77777777" w:rsidR="00D70CFF" w:rsidRDefault="00D70CFF" w:rsidP="00935817">
      <w:pPr>
        <w:jc w:val="both"/>
        <w:rPr>
          <w:rFonts w:ascii="Verdana" w:eastAsia="Calibri" w:hAnsi="Verdana"/>
          <w:sz w:val="22"/>
          <w:lang w:eastAsia="en-US"/>
        </w:rPr>
      </w:pPr>
    </w:p>
    <w:p w14:paraId="03461FFF" w14:textId="37E5D48A" w:rsidR="00924994" w:rsidRPr="006E08F3" w:rsidRDefault="00935817" w:rsidP="008A358C">
      <w:pPr>
        <w:pStyle w:val="123odstavec"/>
        <w:numPr>
          <w:ilvl w:val="1"/>
          <w:numId w:val="7"/>
        </w:numPr>
        <w:ind w:left="567" w:hanging="567"/>
        <w:rPr>
          <w:rFonts w:eastAsia="Calibri"/>
          <w:sz w:val="22"/>
          <w:szCs w:val="28"/>
          <w:lang w:eastAsia="en-US"/>
        </w:rPr>
      </w:pPr>
      <w:r w:rsidRPr="006E08F3">
        <w:rPr>
          <w:rFonts w:eastAsia="Calibri"/>
          <w:sz w:val="22"/>
          <w:szCs w:val="28"/>
          <w:lang w:eastAsia="en-US"/>
        </w:rPr>
        <w:t>Celková cena plnění realizovaného na základě objednávky SFDI bude stanovena na základě počtu hodin odpracovaných Poradcem určenými osobami (experty)</w:t>
      </w:r>
      <w:r w:rsidR="00D70CFF" w:rsidRPr="006E08F3">
        <w:rPr>
          <w:rFonts w:eastAsia="Calibri"/>
          <w:sz w:val="22"/>
          <w:szCs w:val="28"/>
          <w:lang w:eastAsia="en-US"/>
        </w:rPr>
        <w:t xml:space="preserve">, případně na základě výkonů uvedených v Příloze č. 2 </w:t>
      </w:r>
      <w:r w:rsidR="006E08F3">
        <w:rPr>
          <w:rFonts w:eastAsia="Calibri"/>
          <w:sz w:val="22"/>
          <w:szCs w:val="28"/>
          <w:lang w:eastAsia="en-US"/>
        </w:rPr>
        <w:br/>
      </w:r>
      <w:r w:rsidR="00D70CFF" w:rsidRPr="006E08F3">
        <w:rPr>
          <w:rFonts w:eastAsia="Calibri"/>
          <w:sz w:val="22"/>
          <w:szCs w:val="28"/>
          <w:lang w:eastAsia="en-US"/>
        </w:rPr>
        <w:t>a 3</w:t>
      </w:r>
      <w:r w:rsidRPr="006E08F3">
        <w:rPr>
          <w:rFonts w:eastAsia="Calibri"/>
          <w:sz w:val="22"/>
          <w:szCs w:val="28"/>
          <w:lang w:eastAsia="en-US"/>
        </w:rPr>
        <w:t>.</w:t>
      </w:r>
      <w:r w:rsidRPr="006E08F3">
        <w:rPr>
          <w:sz w:val="22"/>
          <w:szCs w:val="28"/>
        </w:rPr>
        <w:t xml:space="preserve"> </w:t>
      </w:r>
      <w:r w:rsidRPr="006E08F3">
        <w:rPr>
          <w:rFonts w:eastAsia="Calibri"/>
          <w:sz w:val="22"/>
          <w:szCs w:val="28"/>
          <w:lang w:eastAsia="en-US"/>
        </w:rPr>
        <w:t>Smluvní strany se dohodly na inflační doložce tak, že Poradce je, počínaje</w:t>
      </w:r>
      <w:r w:rsidR="00D70CFF" w:rsidRPr="006E08F3">
        <w:rPr>
          <w:rFonts w:eastAsia="Calibri"/>
          <w:sz w:val="22"/>
          <w:szCs w:val="28"/>
          <w:lang w:eastAsia="en-US"/>
        </w:rPr>
        <w:t xml:space="preserve"> </w:t>
      </w:r>
      <w:r w:rsidRPr="006E08F3">
        <w:rPr>
          <w:rFonts w:eastAsia="Calibri"/>
          <w:sz w:val="22"/>
          <w:szCs w:val="28"/>
          <w:lang w:eastAsia="en-US"/>
        </w:rPr>
        <w:t>1. lednem 202</w:t>
      </w:r>
      <w:r w:rsidR="002859E8">
        <w:rPr>
          <w:rFonts w:eastAsia="Calibri"/>
          <w:sz w:val="22"/>
          <w:szCs w:val="28"/>
          <w:lang w:eastAsia="en-US"/>
        </w:rPr>
        <w:t>6</w:t>
      </w:r>
      <w:r w:rsidRPr="006E08F3">
        <w:rPr>
          <w:rFonts w:eastAsia="Calibri"/>
          <w:sz w:val="22"/>
          <w:szCs w:val="28"/>
          <w:lang w:eastAsia="en-US"/>
        </w:rPr>
        <w:t xml:space="preserve">, oprávněn jednostranně zvýšit cenu služby o roční míru inflace vyjádřenou přírůstkem průměrného ročního indexu spotřebitelských cen za uplynulý kalendářní rok, vyhlášenou Českým statistickým úřadem. </w:t>
      </w:r>
      <w:r w:rsidRPr="006E08F3">
        <w:rPr>
          <w:rFonts w:eastAsia="Calibri"/>
          <w:bCs/>
          <w:sz w:val="22"/>
          <w:szCs w:val="28"/>
          <w:lang w:eastAsia="en-US"/>
        </w:rPr>
        <w:t>Toto zvýšení sazby za hodinu poskytnutých poradenských služeb je Poradce povinen SFDI oznámit do</w:t>
      </w:r>
      <w:r w:rsidR="00C76C87" w:rsidRPr="006E08F3">
        <w:rPr>
          <w:rFonts w:eastAsia="Calibri"/>
          <w:bCs/>
          <w:sz w:val="22"/>
          <w:szCs w:val="28"/>
          <w:lang w:eastAsia="en-US"/>
        </w:rPr>
        <w:t xml:space="preserve"> </w:t>
      </w:r>
      <w:r w:rsidRPr="006E08F3">
        <w:rPr>
          <w:rFonts w:eastAsia="Calibri"/>
          <w:bCs/>
          <w:sz w:val="22"/>
          <w:szCs w:val="28"/>
          <w:lang w:eastAsia="en-US"/>
        </w:rPr>
        <w:t>31.3. příslušného roku, jinak toto právo zaniká.</w:t>
      </w:r>
      <w:r w:rsidR="006621B6" w:rsidRPr="006E08F3">
        <w:rPr>
          <w:rFonts w:eastAsia="Calibri"/>
          <w:bCs/>
          <w:sz w:val="22"/>
          <w:szCs w:val="28"/>
          <w:lang w:eastAsia="en-US"/>
        </w:rPr>
        <w:t xml:space="preserve"> </w:t>
      </w:r>
      <w:r w:rsidR="00264CCA" w:rsidRPr="006E08F3">
        <w:rPr>
          <w:rFonts w:eastAsia="Calibri"/>
          <w:sz w:val="22"/>
          <w:szCs w:val="28"/>
          <w:lang w:eastAsia="en-US"/>
        </w:rPr>
        <w:t>Z</w:t>
      </w:r>
      <w:r w:rsidR="00924994" w:rsidRPr="006E08F3">
        <w:rPr>
          <w:rFonts w:eastAsia="Calibri"/>
          <w:sz w:val="22"/>
          <w:szCs w:val="28"/>
          <w:lang w:eastAsia="en-US"/>
        </w:rPr>
        <w:t>měn</w:t>
      </w:r>
      <w:r w:rsidR="00264CCA" w:rsidRPr="006E08F3">
        <w:rPr>
          <w:rFonts w:eastAsia="Calibri"/>
          <w:sz w:val="22"/>
          <w:szCs w:val="28"/>
          <w:lang w:eastAsia="en-US"/>
        </w:rPr>
        <w:t>a</w:t>
      </w:r>
      <w:r w:rsidR="00BC789C" w:rsidRPr="006E08F3">
        <w:rPr>
          <w:rFonts w:eastAsia="Calibri"/>
          <w:sz w:val="22"/>
          <w:szCs w:val="28"/>
          <w:lang w:eastAsia="en-US"/>
        </w:rPr>
        <w:t xml:space="preserve"> ceny služby</w:t>
      </w:r>
      <w:r w:rsidR="00C76C87" w:rsidRPr="006E08F3">
        <w:rPr>
          <w:rFonts w:eastAsia="Calibri"/>
          <w:sz w:val="22"/>
          <w:szCs w:val="28"/>
          <w:lang w:eastAsia="en-US"/>
        </w:rPr>
        <w:t>,</w:t>
      </w:r>
      <w:r w:rsidR="00BC789C" w:rsidRPr="006E08F3">
        <w:rPr>
          <w:rFonts w:eastAsia="Calibri"/>
          <w:sz w:val="22"/>
          <w:szCs w:val="28"/>
          <w:lang w:eastAsia="en-US"/>
        </w:rPr>
        <w:t xml:space="preserve"> na základě </w:t>
      </w:r>
      <w:r w:rsidR="00264CCA" w:rsidRPr="006E08F3">
        <w:rPr>
          <w:rFonts w:eastAsia="Calibri"/>
          <w:sz w:val="22"/>
          <w:szCs w:val="28"/>
          <w:lang w:eastAsia="en-US"/>
        </w:rPr>
        <w:t xml:space="preserve">této </w:t>
      </w:r>
      <w:r w:rsidR="00BC789C" w:rsidRPr="006E08F3">
        <w:rPr>
          <w:rFonts w:eastAsia="Calibri"/>
          <w:sz w:val="22"/>
          <w:szCs w:val="28"/>
          <w:lang w:eastAsia="en-US"/>
        </w:rPr>
        <w:t>inflační doložky</w:t>
      </w:r>
      <w:r w:rsidR="00C76C87" w:rsidRPr="006E08F3">
        <w:rPr>
          <w:rFonts w:eastAsia="Calibri"/>
          <w:sz w:val="22"/>
          <w:szCs w:val="28"/>
          <w:lang w:eastAsia="en-US"/>
        </w:rPr>
        <w:t>,</w:t>
      </w:r>
      <w:r w:rsidR="00924994" w:rsidRPr="006E08F3">
        <w:rPr>
          <w:rFonts w:eastAsia="Calibri"/>
          <w:sz w:val="22"/>
          <w:szCs w:val="28"/>
          <w:lang w:eastAsia="en-US"/>
        </w:rPr>
        <w:t xml:space="preserve"> </w:t>
      </w:r>
      <w:r w:rsidR="00F41822" w:rsidRPr="006E08F3">
        <w:rPr>
          <w:rFonts w:eastAsia="Calibri"/>
          <w:sz w:val="22"/>
          <w:szCs w:val="28"/>
          <w:lang w:eastAsia="en-US"/>
        </w:rPr>
        <w:t xml:space="preserve">je </w:t>
      </w:r>
      <w:r w:rsidR="005F6E0F" w:rsidRPr="006E08F3">
        <w:rPr>
          <w:rFonts w:eastAsia="Calibri"/>
          <w:sz w:val="22"/>
          <w:szCs w:val="28"/>
          <w:lang w:eastAsia="en-US"/>
        </w:rPr>
        <w:t xml:space="preserve">možná </w:t>
      </w:r>
      <w:r w:rsidR="00924994" w:rsidRPr="006E08F3">
        <w:rPr>
          <w:rFonts w:eastAsia="Calibri"/>
          <w:sz w:val="22"/>
          <w:szCs w:val="28"/>
          <w:lang w:eastAsia="en-US"/>
        </w:rPr>
        <w:t xml:space="preserve">bez nutnosti uzavírání dodatku k této Smlouvě, a to s účinností </w:t>
      </w:r>
      <w:r w:rsidR="00F41822" w:rsidRPr="006E08F3">
        <w:rPr>
          <w:rFonts w:eastAsia="Calibri"/>
          <w:sz w:val="22"/>
          <w:szCs w:val="28"/>
          <w:lang w:eastAsia="en-US"/>
        </w:rPr>
        <w:t>prvním dnem</w:t>
      </w:r>
      <w:r w:rsidR="00924994" w:rsidRPr="006E08F3">
        <w:rPr>
          <w:rFonts w:eastAsia="Calibri"/>
          <w:sz w:val="22"/>
          <w:szCs w:val="28"/>
          <w:lang w:eastAsia="en-US"/>
        </w:rPr>
        <w:t xml:space="preserve"> následující</w:t>
      </w:r>
      <w:r w:rsidR="003549D0" w:rsidRPr="006E08F3">
        <w:rPr>
          <w:rFonts w:eastAsia="Calibri"/>
          <w:sz w:val="22"/>
          <w:szCs w:val="28"/>
          <w:lang w:eastAsia="en-US"/>
        </w:rPr>
        <w:t>ho měsíce</w:t>
      </w:r>
      <w:r w:rsidR="00924994" w:rsidRPr="006E08F3">
        <w:rPr>
          <w:rFonts w:eastAsia="Calibri"/>
          <w:sz w:val="22"/>
          <w:szCs w:val="28"/>
          <w:lang w:eastAsia="en-US"/>
        </w:rPr>
        <w:t xml:space="preserve"> po dni prokazatelného doručení oznámení o této změně </w:t>
      </w:r>
      <w:r w:rsidR="000967E1" w:rsidRPr="006E08F3">
        <w:rPr>
          <w:rFonts w:eastAsia="Calibri"/>
          <w:sz w:val="22"/>
          <w:szCs w:val="28"/>
          <w:lang w:eastAsia="en-US"/>
        </w:rPr>
        <w:t>SFDI</w:t>
      </w:r>
      <w:r w:rsidR="00924994" w:rsidRPr="006E08F3">
        <w:rPr>
          <w:rFonts w:eastAsia="Calibri"/>
          <w:sz w:val="22"/>
          <w:szCs w:val="28"/>
          <w:lang w:eastAsia="en-US"/>
        </w:rPr>
        <w:t>.</w:t>
      </w:r>
    </w:p>
    <w:p w14:paraId="2D5F7ED5" w14:textId="344626BF" w:rsidR="00935817" w:rsidRPr="00B473C2" w:rsidRDefault="00935817" w:rsidP="00935817">
      <w:pPr>
        <w:jc w:val="both"/>
        <w:rPr>
          <w:rFonts w:ascii="Verdana" w:eastAsia="Calibri" w:hAnsi="Verdana"/>
          <w:bCs/>
          <w:sz w:val="22"/>
          <w:lang w:eastAsia="en-US"/>
        </w:rPr>
      </w:pPr>
    </w:p>
    <w:p w14:paraId="3D94832F" w14:textId="5ABD7B4D" w:rsidR="00935817" w:rsidRPr="00B473C2" w:rsidRDefault="00947433" w:rsidP="008A358C">
      <w:pPr>
        <w:ind w:left="567" w:hanging="567"/>
        <w:jc w:val="both"/>
        <w:rPr>
          <w:rFonts w:ascii="Verdana" w:eastAsia="Calibri" w:hAnsi="Verdana"/>
          <w:sz w:val="22"/>
          <w:lang w:eastAsia="en-US"/>
        </w:rPr>
      </w:pPr>
      <w:r w:rsidRPr="00B473C2">
        <w:rPr>
          <w:rFonts w:ascii="Verdana" w:eastAsia="Calibri" w:hAnsi="Verdana"/>
          <w:sz w:val="22"/>
          <w:lang w:eastAsia="en-US"/>
        </w:rPr>
        <w:lastRenderedPageBreak/>
        <w:t>7</w:t>
      </w:r>
      <w:r w:rsidR="00935817" w:rsidRPr="00B473C2">
        <w:rPr>
          <w:rFonts w:ascii="Verdana" w:eastAsia="Calibri" w:hAnsi="Verdana"/>
          <w:sz w:val="22"/>
          <w:lang w:eastAsia="en-US"/>
        </w:rPr>
        <w:t>.</w:t>
      </w:r>
      <w:r w:rsidR="006E08F3">
        <w:rPr>
          <w:rFonts w:ascii="Verdana" w:eastAsia="Calibri" w:hAnsi="Verdana"/>
          <w:sz w:val="22"/>
          <w:lang w:eastAsia="en-US"/>
        </w:rPr>
        <w:t>3</w:t>
      </w:r>
      <w:r w:rsidR="00935817" w:rsidRPr="00B473C2">
        <w:rPr>
          <w:rFonts w:ascii="Verdana" w:eastAsia="Calibri" w:hAnsi="Verdana"/>
          <w:sz w:val="22"/>
          <w:lang w:eastAsia="en-US"/>
        </w:rPr>
        <w:t>. Cena za poradenské služby bude hrazena na základě faktury, splňující náležitosti daňového dokladu dle zákona č. 563/1991 Sb., o účetnictví, ve znění pozdějších předpisů, vystaveného Poradcem po ukončení poradenských služeb poskytovaných na základě objednávky. Přílohou faktury je vyúčtování poskytnutých poradenských služeb, pokud nebude v případě konkrétní objednávky dohodnuto jinak.</w:t>
      </w:r>
    </w:p>
    <w:p w14:paraId="057988E1" w14:textId="77777777" w:rsidR="00935817" w:rsidRPr="00B473C2" w:rsidRDefault="00935817" w:rsidP="00935817">
      <w:pPr>
        <w:jc w:val="both"/>
        <w:rPr>
          <w:rFonts w:ascii="Verdana" w:eastAsia="Calibri" w:hAnsi="Verdana"/>
          <w:sz w:val="22"/>
          <w:lang w:eastAsia="en-US"/>
        </w:rPr>
      </w:pPr>
    </w:p>
    <w:p w14:paraId="2284DB4F" w14:textId="7B345160" w:rsidR="00935817" w:rsidRPr="00B473C2" w:rsidRDefault="00947433" w:rsidP="008A358C">
      <w:pPr>
        <w:ind w:left="567" w:hanging="567"/>
        <w:jc w:val="both"/>
        <w:rPr>
          <w:rFonts w:ascii="Verdana" w:eastAsia="Calibri" w:hAnsi="Verdana"/>
          <w:sz w:val="22"/>
          <w:lang w:eastAsia="en-US"/>
        </w:rPr>
      </w:pPr>
      <w:r w:rsidRPr="00B473C2">
        <w:rPr>
          <w:rFonts w:ascii="Verdana" w:eastAsia="Calibri" w:hAnsi="Verdana"/>
          <w:sz w:val="22"/>
          <w:lang w:eastAsia="en-US"/>
        </w:rPr>
        <w:t>7</w:t>
      </w:r>
      <w:r w:rsidR="00935817" w:rsidRPr="00B473C2">
        <w:rPr>
          <w:rFonts w:ascii="Verdana" w:eastAsia="Calibri" w:hAnsi="Verdana"/>
          <w:sz w:val="22"/>
          <w:lang w:eastAsia="en-US"/>
        </w:rPr>
        <w:t>.</w:t>
      </w:r>
      <w:r w:rsidR="006E08F3">
        <w:rPr>
          <w:rFonts w:ascii="Verdana" w:eastAsia="Calibri" w:hAnsi="Verdana"/>
          <w:sz w:val="22"/>
          <w:lang w:eastAsia="en-US"/>
        </w:rPr>
        <w:t>4</w:t>
      </w:r>
      <w:r w:rsidR="00935817" w:rsidRPr="00B473C2">
        <w:rPr>
          <w:rFonts w:ascii="Verdana" w:eastAsia="Calibri" w:hAnsi="Verdana"/>
          <w:sz w:val="22"/>
          <w:lang w:eastAsia="en-US"/>
        </w:rPr>
        <w:t>. Faktura bude uhrazena bezhotovostním převodem fakturované částky na účet Poradce uvedený na faktuře. Pro úhradu faktury se sjednává doba splatnosti 30 dnů od doručení faktury SFDI.</w:t>
      </w:r>
    </w:p>
    <w:p w14:paraId="5DDE28AF" w14:textId="77777777" w:rsidR="00935817" w:rsidRPr="00B473C2" w:rsidRDefault="00935817" w:rsidP="00935817">
      <w:pPr>
        <w:jc w:val="both"/>
        <w:rPr>
          <w:rFonts w:ascii="Verdana" w:eastAsia="Calibri" w:hAnsi="Verdana"/>
          <w:sz w:val="22"/>
          <w:lang w:eastAsia="en-US"/>
        </w:rPr>
      </w:pPr>
    </w:p>
    <w:p w14:paraId="5AC212C2" w14:textId="77777777" w:rsidR="008E7CA3" w:rsidRDefault="008E7CA3" w:rsidP="00935817">
      <w:pPr>
        <w:jc w:val="both"/>
        <w:rPr>
          <w:rFonts w:ascii="Verdana" w:eastAsia="Calibri" w:hAnsi="Verdana"/>
          <w:sz w:val="22"/>
          <w:lang w:eastAsia="en-US"/>
        </w:rPr>
      </w:pPr>
    </w:p>
    <w:p w14:paraId="48A09862" w14:textId="6B23DD8B" w:rsidR="00947433" w:rsidRPr="00B473C2" w:rsidRDefault="00947433" w:rsidP="00947433">
      <w:pPr>
        <w:jc w:val="center"/>
        <w:rPr>
          <w:rFonts w:ascii="Verdana" w:hAnsi="Verdana"/>
        </w:rPr>
      </w:pPr>
      <w:r w:rsidRPr="00B473C2">
        <w:rPr>
          <w:rFonts w:ascii="Verdana" w:hAnsi="Verdana" w:cstheme="minorHAnsi"/>
          <w:b/>
          <w:sz w:val="22"/>
          <w:szCs w:val="22"/>
        </w:rPr>
        <w:t>Článek 8</w:t>
      </w:r>
    </w:p>
    <w:p w14:paraId="2ECBAA40" w14:textId="4C354939" w:rsidR="00935817" w:rsidRPr="00B473C2" w:rsidRDefault="00935817" w:rsidP="00935817">
      <w:pPr>
        <w:jc w:val="center"/>
        <w:rPr>
          <w:rFonts w:ascii="Verdana" w:hAnsi="Verdana" w:cstheme="minorHAnsi"/>
          <w:b/>
          <w:sz w:val="22"/>
          <w:szCs w:val="22"/>
        </w:rPr>
      </w:pPr>
      <w:r w:rsidRPr="00B473C2">
        <w:rPr>
          <w:rFonts w:ascii="Verdana" w:hAnsi="Verdana" w:cstheme="minorHAnsi"/>
          <w:b/>
          <w:sz w:val="22"/>
          <w:szCs w:val="22"/>
        </w:rPr>
        <w:t>Sankční ustanovení</w:t>
      </w:r>
    </w:p>
    <w:p w14:paraId="564F2992" w14:textId="77777777" w:rsidR="00935817" w:rsidRPr="00B473C2" w:rsidRDefault="00935817" w:rsidP="00935817">
      <w:pPr>
        <w:jc w:val="both"/>
        <w:rPr>
          <w:rFonts w:ascii="Verdana" w:eastAsia="Calibri" w:hAnsi="Verdana"/>
          <w:sz w:val="22"/>
          <w:lang w:eastAsia="en-US"/>
        </w:rPr>
      </w:pPr>
    </w:p>
    <w:p w14:paraId="35FABB74" w14:textId="7783360C" w:rsidR="00935817" w:rsidRPr="00B473C2" w:rsidRDefault="00947433" w:rsidP="008A358C">
      <w:pPr>
        <w:ind w:left="567" w:hanging="567"/>
        <w:jc w:val="both"/>
        <w:rPr>
          <w:rFonts w:ascii="Verdana" w:eastAsia="Calibri" w:hAnsi="Verdana"/>
          <w:sz w:val="22"/>
          <w:lang w:eastAsia="en-US"/>
        </w:rPr>
      </w:pPr>
      <w:r w:rsidRPr="00B473C2">
        <w:rPr>
          <w:rFonts w:ascii="Verdana" w:eastAsia="Calibri" w:hAnsi="Verdana"/>
          <w:sz w:val="22"/>
          <w:lang w:eastAsia="en-US"/>
        </w:rPr>
        <w:t>8</w:t>
      </w:r>
      <w:r w:rsidR="00935817" w:rsidRPr="00B473C2">
        <w:rPr>
          <w:rFonts w:ascii="Verdana" w:eastAsia="Calibri" w:hAnsi="Verdana"/>
          <w:sz w:val="22"/>
          <w:lang w:eastAsia="en-US"/>
        </w:rPr>
        <w:t>.1. V případě prodlení Poradce s poskytnutím poradenských služeb Objednateli z důvodu vzniklého na straně Poradce, se sjednává smluvní pokuta ve výši 1 000,-Kč za každý i započatý den prodlení. Povinnost k uhrazení této smluvní pokuty vzniká Poradci porušením povinnosti.</w:t>
      </w:r>
    </w:p>
    <w:p w14:paraId="6EF61CD1" w14:textId="77777777" w:rsidR="00935817" w:rsidRPr="00B473C2" w:rsidRDefault="00935817" w:rsidP="00935817">
      <w:pPr>
        <w:jc w:val="both"/>
        <w:rPr>
          <w:rFonts w:ascii="Verdana" w:eastAsia="Calibri" w:hAnsi="Verdana"/>
          <w:sz w:val="22"/>
          <w:lang w:eastAsia="en-US"/>
        </w:rPr>
      </w:pPr>
    </w:p>
    <w:p w14:paraId="72BC694C" w14:textId="20F00529" w:rsidR="00935817" w:rsidRPr="00B473C2" w:rsidRDefault="00947433" w:rsidP="008A358C">
      <w:pPr>
        <w:ind w:left="567" w:hanging="567"/>
        <w:jc w:val="both"/>
        <w:rPr>
          <w:rFonts w:ascii="Verdana" w:eastAsia="Calibri" w:hAnsi="Verdana"/>
          <w:sz w:val="22"/>
          <w:lang w:eastAsia="en-US"/>
        </w:rPr>
      </w:pPr>
      <w:r w:rsidRPr="00B473C2">
        <w:rPr>
          <w:rFonts w:ascii="Verdana" w:eastAsia="Calibri" w:hAnsi="Verdana"/>
          <w:sz w:val="22"/>
          <w:lang w:eastAsia="en-US"/>
        </w:rPr>
        <w:t>8</w:t>
      </w:r>
      <w:r w:rsidR="00935817" w:rsidRPr="00B473C2">
        <w:rPr>
          <w:rFonts w:ascii="Verdana" w:eastAsia="Calibri" w:hAnsi="Verdana"/>
          <w:sz w:val="22"/>
          <w:lang w:eastAsia="en-US"/>
        </w:rPr>
        <w:t>.2. Pokud je SFDI v prodlení s úhradou faktury, je Poradce oprávněn požadovat zaplacení smluvní pokuty ve výši 1 000,- Kč za každý den prodlení do zaplacení.</w:t>
      </w:r>
    </w:p>
    <w:p w14:paraId="6B966CF1" w14:textId="77777777" w:rsidR="0000530B" w:rsidRPr="00B473C2" w:rsidRDefault="0000530B" w:rsidP="00935817">
      <w:pPr>
        <w:jc w:val="both"/>
        <w:rPr>
          <w:rFonts w:ascii="Verdana" w:eastAsia="Calibri" w:hAnsi="Verdana"/>
          <w:sz w:val="22"/>
          <w:lang w:eastAsia="en-US"/>
        </w:rPr>
      </w:pPr>
    </w:p>
    <w:p w14:paraId="229CC303" w14:textId="77777777" w:rsidR="0000530B" w:rsidRPr="00B473C2" w:rsidRDefault="0000530B" w:rsidP="00935817">
      <w:pPr>
        <w:jc w:val="both"/>
        <w:rPr>
          <w:rFonts w:ascii="Verdana" w:eastAsia="Calibri" w:hAnsi="Verdana"/>
          <w:sz w:val="22"/>
          <w:lang w:eastAsia="en-US"/>
        </w:rPr>
      </w:pPr>
    </w:p>
    <w:p w14:paraId="41206DB0" w14:textId="7166F572" w:rsidR="00935817" w:rsidRPr="00B473C2" w:rsidRDefault="00947433" w:rsidP="000C0230">
      <w:pPr>
        <w:jc w:val="center"/>
        <w:rPr>
          <w:rFonts w:ascii="Verdana" w:eastAsia="Calibri" w:hAnsi="Verdana"/>
          <w:sz w:val="22"/>
          <w:lang w:eastAsia="en-US"/>
        </w:rPr>
      </w:pPr>
      <w:r w:rsidRPr="00B473C2">
        <w:rPr>
          <w:rFonts w:ascii="Verdana" w:hAnsi="Verdana" w:cstheme="minorHAnsi"/>
          <w:b/>
          <w:sz w:val="22"/>
          <w:szCs w:val="22"/>
        </w:rPr>
        <w:t>Článek 9</w:t>
      </w:r>
    </w:p>
    <w:p w14:paraId="141CD421" w14:textId="2CF5F7C3" w:rsidR="00935817" w:rsidRPr="00B473C2" w:rsidRDefault="00935817" w:rsidP="00935817">
      <w:pPr>
        <w:jc w:val="center"/>
        <w:rPr>
          <w:rFonts w:ascii="Verdana" w:hAnsi="Verdana" w:cstheme="minorHAnsi"/>
          <w:b/>
          <w:sz w:val="22"/>
          <w:szCs w:val="22"/>
        </w:rPr>
      </w:pPr>
      <w:r w:rsidRPr="00B473C2">
        <w:rPr>
          <w:rFonts w:ascii="Verdana" w:hAnsi="Verdana" w:cstheme="minorHAnsi"/>
          <w:b/>
          <w:sz w:val="22"/>
          <w:szCs w:val="22"/>
        </w:rPr>
        <w:t>Ostatní ujednání</w:t>
      </w:r>
    </w:p>
    <w:p w14:paraId="3102ABA3" w14:textId="77777777" w:rsidR="00935817" w:rsidRPr="00B473C2" w:rsidRDefault="00935817" w:rsidP="00935817">
      <w:pPr>
        <w:jc w:val="center"/>
        <w:rPr>
          <w:rFonts w:ascii="Verdana" w:hAnsi="Verdana" w:cstheme="minorHAnsi"/>
          <w:b/>
          <w:sz w:val="22"/>
          <w:szCs w:val="22"/>
        </w:rPr>
      </w:pPr>
    </w:p>
    <w:p w14:paraId="4E7F6827" w14:textId="11052DE7" w:rsidR="00935817" w:rsidRPr="00B473C2" w:rsidRDefault="000C0230" w:rsidP="008A358C">
      <w:pPr>
        <w:overflowPunct w:val="0"/>
        <w:autoSpaceDE w:val="0"/>
        <w:autoSpaceDN w:val="0"/>
        <w:adjustRightInd w:val="0"/>
        <w:spacing w:line="240" w:lineRule="atLeast"/>
        <w:ind w:left="567" w:hanging="567"/>
        <w:jc w:val="both"/>
        <w:textAlignment w:val="baseline"/>
        <w:rPr>
          <w:rFonts w:ascii="Verdana" w:hAnsi="Verdana"/>
          <w:sz w:val="22"/>
        </w:rPr>
      </w:pPr>
      <w:r w:rsidRPr="00B473C2">
        <w:rPr>
          <w:rFonts w:ascii="Verdana" w:hAnsi="Verdana"/>
          <w:sz w:val="22"/>
        </w:rPr>
        <w:t>9</w:t>
      </w:r>
      <w:r w:rsidR="00935817" w:rsidRPr="00B473C2">
        <w:rPr>
          <w:rFonts w:ascii="Verdana" w:hAnsi="Verdana"/>
          <w:sz w:val="22"/>
        </w:rPr>
        <w:t>.1. Poradce je si vědom skutečnosti, že předané podklady a informace, které mu SFDI poskytne v souvislosti s poskytováním poradenských služeb, jsou důvěrné a Poradce je povinen je chránit před zveřejněním, neprozradit je třetí osobě, ani je nesmí použít v rozporu s účelem, pro který mu byly poskytnuty, ani jinak pro své potřeby. Stejně důvěrný charakter budou mít i odborné posudky,</w:t>
      </w:r>
      <w:r w:rsidR="006D2DBD">
        <w:rPr>
          <w:rFonts w:ascii="Verdana" w:hAnsi="Verdana"/>
          <w:sz w:val="22"/>
        </w:rPr>
        <w:t xml:space="preserve"> e</w:t>
      </w:r>
      <w:r w:rsidR="00935817" w:rsidRPr="00B473C2">
        <w:rPr>
          <w:rFonts w:ascii="Verdana" w:hAnsi="Verdana"/>
          <w:sz w:val="22"/>
        </w:rPr>
        <w:t>xpertízy</w:t>
      </w:r>
      <w:r w:rsidR="006D2DBD">
        <w:rPr>
          <w:rFonts w:ascii="Verdana" w:hAnsi="Verdana"/>
          <w:sz w:val="22"/>
        </w:rPr>
        <w:t xml:space="preserve"> </w:t>
      </w:r>
      <w:r w:rsidR="00935817" w:rsidRPr="00B473C2">
        <w:rPr>
          <w:rFonts w:ascii="Verdana" w:hAnsi="Verdana"/>
          <w:sz w:val="22"/>
        </w:rPr>
        <w:t xml:space="preserve">a vyjádření provedené Poradcem v souladu s touto Smlouvou a Poradce je nesmí zveřejnit ani poskytnout třetím osobám ani umožnit, aby se s nimi třetí osoby seznámily. Tato povinnost nekončí odevzdáním výstupů poradenských služeb ani ukončením Smlouvy, ale závazek mlčenlivosti o důvěrných informacích trvá i následně bez časového omezení. Pro případ porušení této povinnosti se sjednává smluvní pokuta ve výši </w:t>
      </w:r>
      <w:proofErr w:type="gramStart"/>
      <w:r w:rsidR="00935817" w:rsidRPr="00B473C2">
        <w:rPr>
          <w:rFonts w:ascii="Verdana" w:hAnsi="Verdana"/>
          <w:sz w:val="22"/>
        </w:rPr>
        <w:t>100.000,-</w:t>
      </w:r>
      <w:proofErr w:type="gramEnd"/>
      <w:r w:rsidR="00935817" w:rsidRPr="00B473C2">
        <w:rPr>
          <w:rFonts w:ascii="Verdana" w:hAnsi="Verdana"/>
          <w:sz w:val="22"/>
        </w:rPr>
        <w:t xml:space="preserve"> Kč za každý zjištěný případ porušení mlčenlivosti. </w:t>
      </w:r>
    </w:p>
    <w:p w14:paraId="08CB7524" w14:textId="77777777" w:rsidR="00935817" w:rsidRPr="00B473C2" w:rsidRDefault="00935817" w:rsidP="00935817">
      <w:pPr>
        <w:overflowPunct w:val="0"/>
        <w:autoSpaceDE w:val="0"/>
        <w:autoSpaceDN w:val="0"/>
        <w:adjustRightInd w:val="0"/>
        <w:spacing w:line="240" w:lineRule="atLeast"/>
        <w:jc w:val="both"/>
        <w:textAlignment w:val="baseline"/>
        <w:rPr>
          <w:rFonts w:ascii="Verdana" w:hAnsi="Verdana"/>
          <w:sz w:val="22"/>
        </w:rPr>
      </w:pPr>
    </w:p>
    <w:p w14:paraId="005998CF" w14:textId="4ADCFFE3" w:rsidR="00935817" w:rsidRPr="00B473C2" w:rsidRDefault="000C0230" w:rsidP="0021794B">
      <w:pPr>
        <w:overflowPunct w:val="0"/>
        <w:autoSpaceDE w:val="0"/>
        <w:autoSpaceDN w:val="0"/>
        <w:adjustRightInd w:val="0"/>
        <w:spacing w:line="240" w:lineRule="atLeast"/>
        <w:ind w:left="426" w:hanging="426"/>
        <w:jc w:val="both"/>
        <w:textAlignment w:val="baseline"/>
        <w:rPr>
          <w:rFonts w:ascii="Verdana" w:hAnsi="Verdana"/>
          <w:sz w:val="22"/>
        </w:rPr>
      </w:pPr>
      <w:r w:rsidRPr="00B473C2">
        <w:rPr>
          <w:rFonts w:ascii="Verdana" w:hAnsi="Verdana"/>
          <w:sz w:val="22"/>
        </w:rPr>
        <w:t>9</w:t>
      </w:r>
      <w:r w:rsidR="00935817" w:rsidRPr="00B473C2">
        <w:rPr>
          <w:rFonts w:ascii="Verdana" w:hAnsi="Verdana"/>
          <w:sz w:val="22"/>
        </w:rPr>
        <w:t>.2. Poradce poskytuje touto Smlouvou SFDI výhradní, nevypověditelnou a časově neomezenou licenci k užití výstupů jeho poradenských služeb poskytnutých na základě této Smlouvy, které podle obecně závazných předpisů představují autorská díla, a to všemi způsoby užití včetně oprávnění k jejich poskytnutí třetím osobám a včetně provádění případných úprav či změn těchto autorských děl.</w:t>
      </w:r>
    </w:p>
    <w:p w14:paraId="0847EF8E" w14:textId="77777777" w:rsidR="00935817" w:rsidRPr="00B473C2" w:rsidRDefault="00935817" w:rsidP="00935817">
      <w:pPr>
        <w:overflowPunct w:val="0"/>
        <w:autoSpaceDE w:val="0"/>
        <w:autoSpaceDN w:val="0"/>
        <w:adjustRightInd w:val="0"/>
        <w:spacing w:line="240" w:lineRule="atLeast"/>
        <w:jc w:val="both"/>
        <w:textAlignment w:val="baseline"/>
        <w:rPr>
          <w:rFonts w:ascii="Verdana" w:hAnsi="Verdana"/>
          <w:sz w:val="22"/>
        </w:rPr>
      </w:pPr>
    </w:p>
    <w:p w14:paraId="4ABDD076" w14:textId="21531994" w:rsidR="00935817" w:rsidRPr="00B473C2" w:rsidRDefault="000C0230" w:rsidP="0021794B">
      <w:pPr>
        <w:overflowPunct w:val="0"/>
        <w:autoSpaceDE w:val="0"/>
        <w:autoSpaceDN w:val="0"/>
        <w:adjustRightInd w:val="0"/>
        <w:spacing w:line="240" w:lineRule="atLeast"/>
        <w:ind w:left="426" w:hanging="426"/>
        <w:jc w:val="both"/>
        <w:textAlignment w:val="baseline"/>
        <w:rPr>
          <w:rFonts w:ascii="Verdana" w:hAnsi="Verdana"/>
          <w:sz w:val="22"/>
        </w:rPr>
      </w:pPr>
      <w:r w:rsidRPr="00B473C2">
        <w:rPr>
          <w:rFonts w:ascii="Verdana" w:hAnsi="Verdana"/>
          <w:sz w:val="22"/>
        </w:rPr>
        <w:t>9</w:t>
      </w:r>
      <w:r w:rsidR="00935817" w:rsidRPr="00B473C2">
        <w:rPr>
          <w:rFonts w:ascii="Verdana" w:hAnsi="Verdana"/>
          <w:sz w:val="22"/>
        </w:rPr>
        <w:t>.3 Poradce odpovídá za to, že výsledky poskytnutých poradenských služeb nebudou zasahovat do práv jiných osob, zejména práv z průmyslového či jiného duševního vlastnictví.</w:t>
      </w:r>
    </w:p>
    <w:p w14:paraId="6EF317B8" w14:textId="77777777" w:rsidR="00935817" w:rsidRPr="00B473C2" w:rsidRDefault="00935817" w:rsidP="00935817">
      <w:pPr>
        <w:overflowPunct w:val="0"/>
        <w:autoSpaceDE w:val="0"/>
        <w:autoSpaceDN w:val="0"/>
        <w:adjustRightInd w:val="0"/>
        <w:spacing w:line="240" w:lineRule="atLeast"/>
        <w:jc w:val="both"/>
        <w:textAlignment w:val="baseline"/>
        <w:rPr>
          <w:rFonts w:ascii="Verdana" w:hAnsi="Verdana"/>
          <w:sz w:val="22"/>
        </w:rPr>
      </w:pPr>
    </w:p>
    <w:p w14:paraId="7EE1EF17" w14:textId="5198DAA4" w:rsidR="00935817" w:rsidRPr="00B473C2" w:rsidRDefault="000C0230" w:rsidP="00157643">
      <w:pPr>
        <w:overflowPunct w:val="0"/>
        <w:autoSpaceDE w:val="0"/>
        <w:autoSpaceDN w:val="0"/>
        <w:adjustRightInd w:val="0"/>
        <w:spacing w:line="240" w:lineRule="atLeast"/>
        <w:ind w:left="426" w:hanging="426"/>
        <w:jc w:val="both"/>
        <w:textAlignment w:val="baseline"/>
        <w:rPr>
          <w:rFonts w:ascii="Verdana" w:hAnsi="Verdana"/>
          <w:sz w:val="22"/>
        </w:rPr>
      </w:pPr>
      <w:r w:rsidRPr="00B473C2">
        <w:rPr>
          <w:rFonts w:ascii="Verdana" w:hAnsi="Verdana"/>
          <w:sz w:val="22"/>
        </w:rPr>
        <w:lastRenderedPageBreak/>
        <w:t>9</w:t>
      </w:r>
      <w:r w:rsidR="00935817" w:rsidRPr="00B473C2">
        <w:rPr>
          <w:rFonts w:ascii="Verdana" w:hAnsi="Verdana"/>
          <w:sz w:val="22"/>
        </w:rPr>
        <w:t>.4 Poradce má právo využít data z poskytnutých poradenských služeb pro výzkumnou činnost a publikovat souhrnné informace zjištěné v poskytnutých službách. Nesmí však zveřejnit ani publikovat informace jednotlivých případů, k nimž služby poskytl, bez souhlasu SFDI.</w:t>
      </w:r>
    </w:p>
    <w:p w14:paraId="1490EC4A" w14:textId="77777777" w:rsidR="000C0230" w:rsidRPr="00B473C2" w:rsidRDefault="000C0230" w:rsidP="00935817">
      <w:pPr>
        <w:overflowPunct w:val="0"/>
        <w:autoSpaceDE w:val="0"/>
        <w:autoSpaceDN w:val="0"/>
        <w:adjustRightInd w:val="0"/>
        <w:spacing w:line="240" w:lineRule="atLeast"/>
        <w:jc w:val="both"/>
        <w:textAlignment w:val="baseline"/>
        <w:rPr>
          <w:rFonts w:ascii="Verdana" w:hAnsi="Verdana"/>
          <w:sz w:val="22"/>
        </w:rPr>
      </w:pPr>
    </w:p>
    <w:p w14:paraId="34193993" w14:textId="77777777" w:rsidR="000C0230" w:rsidRPr="00B473C2" w:rsidRDefault="000C0230" w:rsidP="00935817">
      <w:pPr>
        <w:overflowPunct w:val="0"/>
        <w:autoSpaceDE w:val="0"/>
        <w:autoSpaceDN w:val="0"/>
        <w:adjustRightInd w:val="0"/>
        <w:spacing w:line="240" w:lineRule="atLeast"/>
        <w:jc w:val="both"/>
        <w:textAlignment w:val="baseline"/>
        <w:rPr>
          <w:rFonts w:ascii="Verdana" w:hAnsi="Verdana"/>
          <w:sz w:val="22"/>
        </w:rPr>
      </w:pPr>
    </w:p>
    <w:p w14:paraId="3C9E524C" w14:textId="0656DED9" w:rsidR="00935817" w:rsidRPr="00B473C2" w:rsidRDefault="000C0230" w:rsidP="000C0230">
      <w:pPr>
        <w:jc w:val="center"/>
        <w:rPr>
          <w:rFonts w:ascii="Verdana" w:hAnsi="Verdana"/>
          <w:sz w:val="22"/>
        </w:rPr>
      </w:pPr>
      <w:r w:rsidRPr="00B473C2">
        <w:rPr>
          <w:rFonts w:ascii="Verdana" w:hAnsi="Verdana" w:cstheme="minorHAnsi"/>
          <w:b/>
          <w:sz w:val="22"/>
          <w:szCs w:val="22"/>
        </w:rPr>
        <w:t>Článek 10</w:t>
      </w:r>
    </w:p>
    <w:p w14:paraId="20C7FAB6" w14:textId="100E86AB" w:rsidR="00935817" w:rsidRPr="00B473C2" w:rsidRDefault="00935817" w:rsidP="00935817">
      <w:pPr>
        <w:jc w:val="center"/>
        <w:rPr>
          <w:rFonts w:ascii="Verdana" w:hAnsi="Verdana" w:cstheme="minorHAnsi"/>
          <w:b/>
          <w:sz w:val="22"/>
          <w:szCs w:val="22"/>
        </w:rPr>
      </w:pPr>
      <w:r w:rsidRPr="00B473C2">
        <w:rPr>
          <w:rFonts w:ascii="Verdana" w:hAnsi="Verdana" w:cstheme="minorHAnsi"/>
          <w:b/>
          <w:sz w:val="22"/>
          <w:szCs w:val="22"/>
        </w:rPr>
        <w:t>Závěrečná ustanovení</w:t>
      </w:r>
    </w:p>
    <w:p w14:paraId="32E9EE70" w14:textId="77777777" w:rsidR="00935817" w:rsidRPr="00B473C2" w:rsidRDefault="00935817" w:rsidP="00935817">
      <w:pPr>
        <w:jc w:val="center"/>
        <w:rPr>
          <w:rFonts w:ascii="Verdana" w:hAnsi="Verdana" w:cstheme="minorHAnsi"/>
          <w:b/>
          <w:sz w:val="22"/>
          <w:szCs w:val="22"/>
        </w:rPr>
      </w:pPr>
    </w:p>
    <w:p w14:paraId="536CFBC1" w14:textId="6FE902F4" w:rsidR="00935817" w:rsidRPr="00B473C2" w:rsidRDefault="00574C20" w:rsidP="00157643">
      <w:pPr>
        <w:overflowPunct w:val="0"/>
        <w:autoSpaceDE w:val="0"/>
        <w:autoSpaceDN w:val="0"/>
        <w:adjustRightInd w:val="0"/>
        <w:spacing w:line="240" w:lineRule="atLeast"/>
        <w:ind w:left="426" w:hanging="426"/>
        <w:jc w:val="both"/>
        <w:textAlignment w:val="baseline"/>
        <w:rPr>
          <w:rFonts w:ascii="Verdana" w:hAnsi="Verdana"/>
          <w:sz w:val="22"/>
        </w:rPr>
      </w:pPr>
      <w:r w:rsidRPr="00B473C2">
        <w:rPr>
          <w:rFonts w:ascii="Verdana" w:hAnsi="Verdana"/>
          <w:sz w:val="22"/>
        </w:rPr>
        <w:t>10</w:t>
      </w:r>
      <w:r w:rsidR="00935817" w:rsidRPr="00B473C2">
        <w:rPr>
          <w:rFonts w:ascii="Verdana" w:hAnsi="Verdana"/>
          <w:sz w:val="22"/>
        </w:rPr>
        <w:t xml:space="preserve">.1. Změny obsahu Smlouvy mohou být prováděny na základě vzestupně očíslovaných písemných dodatků podepsaných oběma smluvními stranami </w:t>
      </w:r>
      <w:r w:rsidR="00157643">
        <w:rPr>
          <w:rFonts w:ascii="Verdana" w:hAnsi="Verdana"/>
          <w:sz w:val="22"/>
        </w:rPr>
        <w:br/>
      </w:r>
      <w:r w:rsidR="00935817" w:rsidRPr="00B473C2">
        <w:rPr>
          <w:rFonts w:ascii="Verdana" w:hAnsi="Verdana"/>
          <w:sz w:val="22"/>
        </w:rPr>
        <w:t>a na základě písemných objednávek SFDI potvrzených Poradcem.</w:t>
      </w:r>
    </w:p>
    <w:p w14:paraId="1702F661" w14:textId="77777777" w:rsidR="00935817" w:rsidRPr="00B473C2" w:rsidRDefault="00935817" w:rsidP="00935817">
      <w:pPr>
        <w:spacing w:line="240" w:lineRule="atLeast"/>
        <w:ind w:left="426" w:hanging="426"/>
        <w:jc w:val="both"/>
        <w:rPr>
          <w:rFonts w:ascii="Verdana" w:eastAsia="Calibri" w:hAnsi="Verdana"/>
          <w:sz w:val="22"/>
          <w:lang w:eastAsia="en-US"/>
        </w:rPr>
      </w:pPr>
    </w:p>
    <w:p w14:paraId="67B2A3DA" w14:textId="0B2BE548" w:rsidR="00935817" w:rsidRPr="00B473C2" w:rsidRDefault="00574C20" w:rsidP="00157643">
      <w:pPr>
        <w:overflowPunct w:val="0"/>
        <w:autoSpaceDE w:val="0"/>
        <w:autoSpaceDN w:val="0"/>
        <w:adjustRightInd w:val="0"/>
        <w:spacing w:line="240" w:lineRule="atLeast"/>
        <w:ind w:left="567" w:hanging="567"/>
        <w:jc w:val="both"/>
        <w:textAlignment w:val="baseline"/>
        <w:rPr>
          <w:rFonts w:ascii="Verdana" w:hAnsi="Verdana"/>
          <w:sz w:val="22"/>
        </w:rPr>
      </w:pPr>
      <w:r w:rsidRPr="00B473C2">
        <w:rPr>
          <w:rFonts w:ascii="Verdana" w:hAnsi="Verdana"/>
          <w:sz w:val="22"/>
        </w:rPr>
        <w:t>10</w:t>
      </w:r>
      <w:r w:rsidR="00935817" w:rsidRPr="00B473C2">
        <w:rPr>
          <w:rFonts w:ascii="Verdana" w:hAnsi="Verdana"/>
          <w:sz w:val="22"/>
        </w:rPr>
        <w:t>.2. Ostatní vztahy ze Smlouvy vyplývající a v Smlouvě výslovně neřešené se řídí platnou právní úpravou České republiky.</w:t>
      </w:r>
    </w:p>
    <w:p w14:paraId="4B44E060" w14:textId="77777777" w:rsidR="00935817" w:rsidRPr="00B473C2" w:rsidRDefault="00935817" w:rsidP="00935817">
      <w:pPr>
        <w:spacing w:line="240" w:lineRule="atLeast"/>
        <w:ind w:left="426" w:hanging="426"/>
        <w:jc w:val="both"/>
        <w:rPr>
          <w:rFonts w:ascii="Verdana" w:eastAsia="Calibri" w:hAnsi="Verdana"/>
          <w:sz w:val="22"/>
          <w:lang w:eastAsia="en-US"/>
        </w:rPr>
      </w:pPr>
    </w:p>
    <w:p w14:paraId="2C609838" w14:textId="7348329D" w:rsidR="00935817" w:rsidRPr="00B473C2" w:rsidRDefault="00574C20" w:rsidP="00935817">
      <w:pPr>
        <w:spacing w:line="240" w:lineRule="atLeast"/>
        <w:jc w:val="both"/>
        <w:rPr>
          <w:rFonts w:ascii="Verdana" w:eastAsia="Calibri" w:hAnsi="Verdana"/>
          <w:sz w:val="22"/>
          <w:lang w:eastAsia="en-US"/>
        </w:rPr>
      </w:pPr>
      <w:r w:rsidRPr="00B473C2">
        <w:rPr>
          <w:rFonts w:ascii="Verdana" w:eastAsia="Calibri" w:hAnsi="Verdana"/>
          <w:sz w:val="22"/>
          <w:lang w:eastAsia="en-US"/>
        </w:rPr>
        <w:t>10</w:t>
      </w:r>
      <w:r w:rsidR="00935817" w:rsidRPr="00B473C2">
        <w:rPr>
          <w:rFonts w:ascii="Verdana" w:eastAsia="Calibri" w:hAnsi="Verdana"/>
          <w:sz w:val="22"/>
          <w:lang w:eastAsia="en-US"/>
        </w:rPr>
        <w:t>.3. Nedílnou součást Smlouvy tvoří tyto přílohy:</w:t>
      </w:r>
    </w:p>
    <w:p w14:paraId="10BC71EA" w14:textId="77777777" w:rsidR="00935817" w:rsidRPr="00B473C2" w:rsidRDefault="00935817" w:rsidP="009D3AD2">
      <w:pPr>
        <w:spacing w:before="240" w:line="240" w:lineRule="atLeast"/>
        <w:ind w:left="426"/>
        <w:jc w:val="both"/>
        <w:rPr>
          <w:rFonts w:ascii="Verdana" w:eastAsia="Calibri" w:hAnsi="Verdana"/>
          <w:sz w:val="22"/>
          <w:lang w:eastAsia="en-US"/>
        </w:rPr>
      </w:pPr>
      <w:r w:rsidRPr="00B473C2">
        <w:rPr>
          <w:rFonts w:ascii="Verdana" w:eastAsia="Calibri" w:hAnsi="Verdana"/>
          <w:sz w:val="22"/>
          <w:lang w:eastAsia="en-US"/>
        </w:rPr>
        <w:t>Příloha č. 1: Cena za poradenské služby k jednotlivým projektům – posudky</w:t>
      </w:r>
    </w:p>
    <w:p w14:paraId="286AE21F" w14:textId="77777777" w:rsidR="00935817" w:rsidRDefault="00935817" w:rsidP="009D3AD2">
      <w:pPr>
        <w:spacing w:before="240" w:line="240" w:lineRule="atLeast"/>
        <w:ind w:left="426"/>
        <w:jc w:val="both"/>
        <w:rPr>
          <w:rFonts w:ascii="Verdana" w:eastAsia="Calibri" w:hAnsi="Verdana"/>
          <w:sz w:val="22"/>
          <w:lang w:eastAsia="en-US"/>
        </w:rPr>
      </w:pPr>
      <w:r w:rsidRPr="00B473C2">
        <w:rPr>
          <w:rFonts w:ascii="Verdana" w:eastAsia="Calibri" w:hAnsi="Verdana"/>
          <w:sz w:val="22"/>
          <w:lang w:eastAsia="en-US"/>
        </w:rPr>
        <w:t>Příloha č. 2: Cena za provedení liniové kontrolní jízdy</w:t>
      </w:r>
    </w:p>
    <w:p w14:paraId="576C36E6" w14:textId="142DAE5E" w:rsidR="00D70CFF" w:rsidRPr="00B473C2" w:rsidRDefault="00D70CFF" w:rsidP="009D3AD2">
      <w:pPr>
        <w:spacing w:before="240" w:line="240" w:lineRule="atLeast"/>
        <w:ind w:left="426"/>
        <w:jc w:val="both"/>
        <w:rPr>
          <w:rFonts w:ascii="Verdana" w:eastAsia="Calibri" w:hAnsi="Verdana"/>
          <w:sz w:val="22"/>
          <w:lang w:eastAsia="en-US"/>
        </w:rPr>
      </w:pPr>
      <w:r>
        <w:rPr>
          <w:rFonts w:ascii="Verdana" w:eastAsia="Calibri" w:hAnsi="Verdana"/>
          <w:sz w:val="22"/>
          <w:lang w:eastAsia="en-US"/>
        </w:rPr>
        <w:t>Příloha č. 3: Cena za provedení ověření údržby mostů</w:t>
      </w:r>
    </w:p>
    <w:p w14:paraId="27717703" w14:textId="77777777" w:rsidR="00935817" w:rsidRPr="00B473C2" w:rsidRDefault="00935817" w:rsidP="00935817">
      <w:pPr>
        <w:spacing w:line="240" w:lineRule="atLeast"/>
        <w:ind w:left="426" w:hanging="426"/>
        <w:jc w:val="both"/>
        <w:rPr>
          <w:rFonts w:ascii="Verdana" w:eastAsia="Calibri" w:hAnsi="Verdana"/>
          <w:sz w:val="22"/>
          <w:lang w:eastAsia="en-US"/>
        </w:rPr>
      </w:pPr>
    </w:p>
    <w:p w14:paraId="46EF66F6" w14:textId="5070C25C" w:rsidR="00935817" w:rsidRPr="00B473C2" w:rsidRDefault="00574C20" w:rsidP="001A485D">
      <w:pPr>
        <w:spacing w:line="240" w:lineRule="atLeast"/>
        <w:ind w:left="426" w:hanging="426"/>
        <w:jc w:val="both"/>
        <w:rPr>
          <w:rFonts w:ascii="Verdana" w:eastAsia="Calibri" w:hAnsi="Verdana"/>
          <w:sz w:val="22"/>
          <w:lang w:eastAsia="en-US"/>
        </w:rPr>
      </w:pPr>
      <w:r w:rsidRPr="00B473C2">
        <w:rPr>
          <w:rFonts w:ascii="Verdana" w:eastAsia="Calibri" w:hAnsi="Verdana"/>
          <w:sz w:val="22"/>
          <w:lang w:eastAsia="en-US"/>
        </w:rPr>
        <w:t>10</w:t>
      </w:r>
      <w:r w:rsidR="00935817" w:rsidRPr="00B473C2">
        <w:rPr>
          <w:rFonts w:ascii="Verdana" w:eastAsia="Calibri" w:hAnsi="Verdana"/>
          <w:sz w:val="22"/>
          <w:lang w:eastAsia="en-US"/>
        </w:rPr>
        <w:t xml:space="preserve">.4. Smlouva nabývá platnosti dnem jejího podpisu oběma smluvními stranami </w:t>
      </w:r>
      <w:r w:rsidR="009060CC">
        <w:rPr>
          <w:rFonts w:ascii="Verdana" w:eastAsia="Calibri" w:hAnsi="Verdana"/>
          <w:sz w:val="22"/>
          <w:lang w:eastAsia="en-US"/>
        </w:rPr>
        <w:br/>
      </w:r>
      <w:r w:rsidR="00935817" w:rsidRPr="00B473C2">
        <w:rPr>
          <w:rFonts w:ascii="Verdana" w:eastAsia="Calibri" w:hAnsi="Verdana"/>
          <w:sz w:val="22"/>
          <w:lang w:eastAsia="en-US"/>
        </w:rPr>
        <w:t>a účinnosti dnem jejího uveřejnění v registru smluv v souladu se zákonem č. 340/2015 Sb., o zvláštních podmínkách účinnosti některých smluv, uveřejňování těchto smluv a o registru smluv (zákon o registru smluv), ve znění pozdějších předpisů. Smlouvu v registru smluv uveřejní SFDI.</w:t>
      </w:r>
    </w:p>
    <w:p w14:paraId="694DC009" w14:textId="77777777" w:rsidR="00935817" w:rsidRPr="00B473C2" w:rsidRDefault="00935817" w:rsidP="00935817">
      <w:pPr>
        <w:spacing w:line="240" w:lineRule="atLeast"/>
        <w:ind w:left="426" w:hanging="426"/>
        <w:jc w:val="both"/>
        <w:rPr>
          <w:rFonts w:ascii="Verdana" w:eastAsia="Calibri" w:hAnsi="Verdana"/>
          <w:sz w:val="22"/>
          <w:lang w:eastAsia="en-US"/>
        </w:rPr>
      </w:pPr>
    </w:p>
    <w:p w14:paraId="66CCFCD9" w14:textId="370471B5" w:rsidR="00935817" w:rsidRPr="00B473C2" w:rsidRDefault="00574C20" w:rsidP="001A485D">
      <w:pPr>
        <w:spacing w:line="240" w:lineRule="atLeast"/>
        <w:ind w:left="426" w:hanging="426"/>
        <w:jc w:val="both"/>
        <w:rPr>
          <w:rFonts w:ascii="Verdana" w:eastAsia="Calibri" w:hAnsi="Verdana"/>
          <w:sz w:val="22"/>
          <w:lang w:eastAsia="en-US"/>
        </w:rPr>
      </w:pPr>
      <w:r w:rsidRPr="00B473C2">
        <w:rPr>
          <w:rFonts w:ascii="Verdana" w:eastAsia="Calibri" w:hAnsi="Verdana"/>
          <w:sz w:val="22"/>
          <w:lang w:eastAsia="en-US"/>
        </w:rPr>
        <w:t>10</w:t>
      </w:r>
      <w:r w:rsidR="00935817" w:rsidRPr="00B473C2">
        <w:rPr>
          <w:rFonts w:ascii="Verdana" w:eastAsia="Calibri" w:hAnsi="Verdana"/>
          <w:sz w:val="22"/>
          <w:lang w:eastAsia="en-US"/>
        </w:rPr>
        <w:t xml:space="preserve">.5. Smluvní strany prohlašují, že obsah smlouvy není předmětem utajení </w:t>
      </w:r>
      <w:r w:rsidR="009060CC">
        <w:rPr>
          <w:rFonts w:ascii="Verdana" w:eastAsia="Calibri" w:hAnsi="Verdana"/>
          <w:sz w:val="22"/>
          <w:lang w:eastAsia="en-US"/>
        </w:rPr>
        <w:br/>
      </w:r>
      <w:r w:rsidR="00935817" w:rsidRPr="00B473C2">
        <w:rPr>
          <w:rFonts w:ascii="Verdana" w:eastAsia="Calibri" w:hAnsi="Verdana"/>
          <w:sz w:val="22"/>
          <w:lang w:eastAsia="en-US"/>
        </w:rPr>
        <w:t xml:space="preserve">a souhlasí s jejím zveřejněním po podpisu na </w:t>
      </w:r>
      <w:hyperlink r:id="rId7" w:history="1">
        <w:r w:rsidR="00935817" w:rsidRPr="00550560">
          <w:rPr>
            <w:rStyle w:val="Hypertextovodkaz"/>
            <w:rFonts w:ascii="Verdana" w:eastAsia="Calibri" w:hAnsi="Verdana"/>
            <w:sz w:val="22"/>
            <w:lang w:eastAsia="en-US"/>
          </w:rPr>
          <w:t>sfdi.gov.cz</w:t>
        </w:r>
      </w:hyperlink>
      <w:r w:rsidR="00935817" w:rsidRPr="00B473C2">
        <w:rPr>
          <w:rFonts w:ascii="Verdana" w:eastAsia="Calibri" w:hAnsi="Verdana"/>
          <w:sz w:val="22"/>
          <w:lang w:eastAsia="en-US"/>
        </w:rPr>
        <w:t>.</w:t>
      </w:r>
    </w:p>
    <w:p w14:paraId="610CFA08" w14:textId="77777777" w:rsidR="00935817" w:rsidRPr="00B473C2" w:rsidRDefault="00935817" w:rsidP="00935817">
      <w:pPr>
        <w:spacing w:line="240" w:lineRule="atLeast"/>
        <w:jc w:val="both"/>
        <w:rPr>
          <w:rFonts w:ascii="Verdana" w:eastAsia="Calibri" w:hAnsi="Verdana"/>
          <w:sz w:val="22"/>
          <w:lang w:eastAsia="en-US"/>
        </w:rPr>
      </w:pPr>
    </w:p>
    <w:p w14:paraId="49E0DFA5" w14:textId="41CF52EA" w:rsidR="00935817" w:rsidRPr="00B473C2" w:rsidRDefault="00574C20" w:rsidP="00935817">
      <w:pPr>
        <w:spacing w:line="240" w:lineRule="atLeast"/>
        <w:jc w:val="both"/>
        <w:rPr>
          <w:rFonts w:ascii="Verdana" w:eastAsia="Calibri" w:hAnsi="Verdana"/>
          <w:sz w:val="22"/>
          <w:lang w:eastAsia="en-US"/>
        </w:rPr>
      </w:pPr>
      <w:r w:rsidRPr="00B473C2">
        <w:rPr>
          <w:rFonts w:ascii="Verdana" w:eastAsia="Calibri" w:hAnsi="Verdana"/>
          <w:sz w:val="22"/>
          <w:lang w:eastAsia="en-US"/>
        </w:rPr>
        <w:t>10</w:t>
      </w:r>
      <w:r w:rsidR="00935817" w:rsidRPr="00B473C2">
        <w:rPr>
          <w:rFonts w:ascii="Verdana" w:eastAsia="Calibri" w:hAnsi="Verdana"/>
          <w:sz w:val="22"/>
          <w:lang w:eastAsia="en-US"/>
        </w:rPr>
        <w:t>.6. Smlouva se uzavírá elektronicky.</w:t>
      </w:r>
    </w:p>
    <w:p w14:paraId="52F09581" w14:textId="77777777" w:rsidR="00935817" w:rsidRPr="00B473C2" w:rsidRDefault="00935817" w:rsidP="00935817">
      <w:pPr>
        <w:spacing w:line="240" w:lineRule="atLeast"/>
        <w:ind w:left="426" w:hanging="426"/>
        <w:jc w:val="both"/>
        <w:rPr>
          <w:rFonts w:ascii="Verdana" w:eastAsia="Calibri" w:hAnsi="Verdana"/>
          <w:sz w:val="22"/>
          <w:lang w:eastAsia="en-US"/>
        </w:rPr>
      </w:pPr>
    </w:p>
    <w:p w14:paraId="72A46A86" w14:textId="287A87BF" w:rsidR="00935817" w:rsidRPr="00B473C2" w:rsidRDefault="00574C20" w:rsidP="001A485D">
      <w:pPr>
        <w:spacing w:line="240" w:lineRule="atLeast"/>
        <w:ind w:left="426" w:hanging="426"/>
        <w:jc w:val="both"/>
        <w:rPr>
          <w:rFonts w:ascii="Verdana" w:eastAsia="Calibri" w:hAnsi="Verdana"/>
          <w:sz w:val="22"/>
          <w:lang w:eastAsia="en-US"/>
        </w:rPr>
      </w:pPr>
      <w:r w:rsidRPr="00B473C2">
        <w:rPr>
          <w:rFonts w:ascii="Verdana" w:eastAsia="Calibri" w:hAnsi="Verdana"/>
          <w:sz w:val="22"/>
          <w:lang w:eastAsia="en-US"/>
        </w:rPr>
        <w:t>10</w:t>
      </w:r>
      <w:r w:rsidR="00935817" w:rsidRPr="00B473C2">
        <w:rPr>
          <w:rFonts w:ascii="Verdana" w:eastAsia="Calibri" w:hAnsi="Verdana"/>
          <w:sz w:val="22"/>
          <w:lang w:eastAsia="en-US"/>
        </w:rPr>
        <w:t>.</w:t>
      </w:r>
      <w:r w:rsidRPr="00B473C2">
        <w:rPr>
          <w:rFonts w:ascii="Verdana" w:eastAsia="Calibri" w:hAnsi="Verdana"/>
          <w:sz w:val="22"/>
          <w:lang w:eastAsia="en-US"/>
        </w:rPr>
        <w:t>7</w:t>
      </w:r>
      <w:r w:rsidR="00935817" w:rsidRPr="00B473C2">
        <w:rPr>
          <w:rFonts w:ascii="Verdana" w:eastAsia="Calibri" w:hAnsi="Verdana"/>
          <w:sz w:val="22"/>
          <w:lang w:eastAsia="en-US"/>
        </w:rPr>
        <w:t>. Smluvní strany si Smlouvu přečetly a na důkaz souhlasu s jejím obsahem, který je v souladu s jejich vůlí, tuto Smlouvu podepisují.</w:t>
      </w:r>
    </w:p>
    <w:p w14:paraId="340B128F" w14:textId="77777777" w:rsidR="00935817" w:rsidRDefault="00935817" w:rsidP="00935817">
      <w:pPr>
        <w:jc w:val="both"/>
        <w:rPr>
          <w:rFonts w:ascii="Verdana" w:eastAsia="Calibri" w:hAnsi="Verdana"/>
          <w:sz w:val="22"/>
          <w:lang w:eastAsia="en-US"/>
        </w:rPr>
      </w:pPr>
    </w:p>
    <w:p w14:paraId="701D5405" w14:textId="77777777" w:rsidR="003A0907" w:rsidRDefault="003A0907" w:rsidP="00935817">
      <w:pPr>
        <w:jc w:val="both"/>
        <w:rPr>
          <w:rFonts w:ascii="Verdana" w:eastAsia="Calibri" w:hAnsi="Verdana"/>
          <w:sz w:val="22"/>
          <w:lang w:eastAsia="en-US"/>
        </w:rPr>
      </w:pPr>
    </w:p>
    <w:p w14:paraId="52CE0E9D" w14:textId="77777777" w:rsidR="003A0907" w:rsidRDefault="003A0907" w:rsidP="00935817">
      <w:pPr>
        <w:jc w:val="both"/>
        <w:rPr>
          <w:rFonts w:ascii="Verdana" w:eastAsia="Calibri" w:hAnsi="Verdana"/>
          <w:sz w:val="22"/>
          <w:lang w:eastAsia="en-US"/>
        </w:rPr>
      </w:pPr>
    </w:p>
    <w:p w14:paraId="77BAF364" w14:textId="77777777" w:rsidR="003A0907" w:rsidRPr="00B473C2" w:rsidRDefault="003A0907" w:rsidP="00935817">
      <w:pPr>
        <w:jc w:val="both"/>
        <w:rPr>
          <w:rFonts w:ascii="Verdana" w:eastAsia="Calibri" w:hAnsi="Verdana"/>
          <w:sz w:val="22"/>
          <w:lang w:eastAsia="en-US"/>
        </w:rPr>
      </w:pPr>
    </w:p>
    <w:p w14:paraId="555FD0F5" w14:textId="77777777" w:rsidR="00935817" w:rsidRPr="00B473C2" w:rsidRDefault="00935817" w:rsidP="00935817">
      <w:pPr>
        <w:jc w:val="both"/>
        <w:rPr>
          <w:rFonts w:ascii="Verdana" w:eastAsia="Calibri" w:hAnsi="Verdana"/>
          <w:sz w:val="22"/>
          <w:lang w:eastAsia="en-US"/>
        </w:rPr>
      </w:pPr>
    </w:p>
    <w:p w14:paraId="73A89FD8" w14:textId="49D9F46A" w:rsidR="003A0907" w:rsidRPr="003A0907" w:rsidRDefault="003A0907" w:rsidP="003A0907">
      <w:pPr>
        <w:spacing w:line="240" w:lineRule="atLeast"/>
        <w:rPr>
          <w:rFonts w:ascii="Verdana" w:eastAsia="Calibri" w:hAnsi="Verdana"/>
          <w:sz w:val="22"/>
          <w:lang w:eastAsia="en-US"/>
        </w:rPr>
      </w:pPr>
      <w:r>
        <w:rPr>
          <w:rFonts w:ascii="Verdana" w:eastAsia="Calibri" w:hAnsi="Verdana"/>
          <w:sz w:val="22"/>
          <w:lang w:eastAsia="en-US"/>
        </w:rPr>
        <w:t xml:space="preserve">        </w:t>
      </w:r>
      <w:r w:rsidRPr="003A0907">
        <w:rPr>
          <w:rFonts w:ascii="Verdana" w:eastAsia="Calibri" w:hAnsi="Verdana"/>
          <w:sz w:val="22"/>
          <w:lang w:eastAsia="en-US"/>
        </w:rPr>
        <w:t xml:space="preserve">V Praze dne </w:t>
      </w:r>
      <w:r>
        <w:rPr>
          <w:rFonts w:ascii="Verdana" w:eastAsia="Calibri" w:hAnsi="Verdana"/>
          <w:sz w:val="22"/>
          <w:lang w:eastAsia="en-US"/>
        </w:rPr>
        <w:t xml:space="preserve"> </w:t>
      </w:r>
      <w:r w:rsidRPr="003A0907">
        <w:rPr>
          <w:rFonts w:ascii="Verdana" w:eastAsia="Calibri" w:hAnsi="Verdana"/>
          <w:sz w:val="22"/>
          <w:lang w:eastAsia="en-US"/>
        </w:rPr>
        <w:t xml:space="preserve">                                  </w:t>
      </w:r>
      <w:r>
        <w:rPr>
          <w:rFonts w:ascii="Verdana" w:eastAsia="Calibri" w:hAnsi="Verdana"/>
          <w:sz w:val="22"/>
          <w:lang w:eastAsia="en-US"/>
        </w:rPr>
        <w:t xml:space="preserve">         </w:t>
      </w:r>
      <w:r>
        <w:rPr>
          <w:rFonts w:ascii="Verdana" w:eastAsia="Calibri" w:hAnsi="Verdana"/>
          <w:sz w:val="22"/>
          <w:lang w:eastAsia="en-US"/>
        </w:rPr>
        <w:tab/>
      </w:r>
      <w:r w:rsidRPr="003A0907">
        <w:rPr>
          <w:rFonts w:ascii="Verdana" w:eastAsia="Calibri" w:hAnsi="Verdana"/>
          <w:sz w:val="22"/>
          <w:lang w:eastAsia="en-US"/>
        </w:rPr>
        <w:t xml:space="preserve">V Brně dne </w:t>
      </w:r>
      <w:r>
        <w:rPr>
          <w:rFonts w:ascii="Verdana" w:eastAsia="Calibri" w:hAnsi="Verdana"/>
          <w:sz w:val="22"/>
          <w:lang w:eastAsia="en-US"/>
        </w:rPr>
        <w:t xml:space="preserve"> </w:t>
      </w:r>
    </w:p>
    <w:p w14:paraId="270921AC" w14:textId="77777777" w:rsidR="003A0907" w:rsidRPr="003A0907" w:rsidRDefault="003A0907" w:rsidP="003A0907">
      <w:pPr>
        <w:spacing w:line="240" w:lineRule="atLeast"/>
        <w:rPr>
          <w:rFonts w:ascii="Verdana" w:eastAsia="Calibri" w:hAnsi="Verdana"/>
          <w:sz w:val="22"/>
          <w:lang w:eastAsia="en-US"/>
        </w:rPr>
      </w:pPr>
    </w:p>
    <w:p w14:paraId="245D953C" w14:textId="77777777" w:rsidR="003A0907" w:rsidRPr="003A0907" w:rsidRDefault="003A0907" w:rsidP="003A0907">
      <w:pPr>
        <w:spacing w:line="240" w:lineRule="atLeast"/>
        <w:rPr>
          <w:rFonts w:ascii="Verdana" w:eastAsia="Calibri" w:hAnsi="Verdana"/>
          <w:sz w:val="22"/>
          <w:lang w:eastAsia="en-US"/>
        </w:rPr>
      </w:pPr>
    </w:p>
    <w:p w14:paraId="3532D8CB" w14:textId="5493EC38" w:rsidR="003A0907" w:rsidRPr="003A0907" w:rsidRDefault="003A0907" w:rsidP="003A0907">
      <w:pPr>
        <w:spacing w:line="240" w:lineRule="atLeast"/>
        <w:rPr>
          <w:rFonts w:ascii="Verdana" w:eastAsia="Calibri" w:hAnsi="Verdana"/>
          <w:sz w:val="22"/>
          <w:lang w:eastAsia="en-US"/>
        </w:rPr>
      </w:pPr>
      <w:r w:rsidRPr="003A0907">
        <w:rPr>
          <w:rFonts w:ascii="Verdana" w:eastAsia="Calibri" w:hAnsi="Verdana"/>
          <w:sz w:val="22"/>
          <w:lang w:eastAsia="en-US"/>
        </w:rPr>
        <w:t xml:space="preserve">        …………………….. </w:t>
      </w:r>
      <w:r w:rsidRPr="003A0907">
        <w:rPr>
          <w:rFonts w:ascii="Verdana" w:eastAsia="Calibri" w:hAnsi="Verdana"/>
          <w:sz w:val="22"/>
          <w:lang w:eastAsia="en-US"/>
        </w:rPr>
        <w:tab/>
      </w:r>
      <w:r w:rsidRPr="003A0907">
        <w:rPr>
          <w:rFonts w:ascii="Verdana" w:eastAsia="Calibri" w:hAnsi="Verdana"/>
          <w:sz w:val="22"/>
          <w:lang w:eastAsia="en-US"/>
        </w:rPr>
        <w:tab/>
      </w:r>
      <w:r w:rsidRPr="003A0907">
        <w:rPr>
          <w:rFonts w:ascii="Verdana" w:eastAsia="Calibri" w:hAnsi="Verdana"/>
          <w:sz w:val="22"/>
          <w:lang w:eastAsia="en-US"/>
        </w:rPr>
        <w:tab/>
      </w:r>
      <w:r w:rsidRPr="003A0907">
        <w:rPr>
          <w:rFonts w:ascii="Verdana" w:eastAsia="Calibri" w:hAnsi="Verdana"/>
          <w:sz w:val="22"/>
          <w:lang w:eastAsia="en-US"/>
        </w:rPr>
        <w:tab/>
      </w:r>
      <w:r>
        <w:rPr>
          <w:rFonts w:ascii="Verdana" w:eastAsia="Calibri" w:hAnsi="Verdana"/>
          <w:sz w:val="22"/>
          <w:lang w:eastAsia="en-US"/>
        </w:rPr>
        <w:tab/>
      </w:r>
      <w:r w:rsidRPr="003A0907">
        <w:rPr>
          <w:rFonts w:ascii="Verdana" w:eastAsia="Calibri" w:hAnsi="Verdana"/>
          <w:sz w:val="22"/>
          <w:lang w:eastAsia="en-US"/>
        </w:rPr>
        <w:t>………………………</w:t>
      </w:r>
    </w:p>
    <w:p w14:paraId="7AB3ADD9" w14:textId="488393C2" w:rsidR="003A0907" w:rsidRPr="003A0907" w:rsidRDefault="003A0907" w:rsidP="003A0907">
      <w:pPr>
        <w:spacing w:line="240" w:lineRule="atLeast"/>
        <w:rPr>
          <w:rFonts w:ascii="Verdana" w:eastAsia="Calibri" w:hAnsi="Verdana"/>
          <w:sz w:val="22"/>
          <w:lang w:eastAsia="en-US"/>
        </w:rPr>
      </w:pPr>
      <w:r w:rsidRPr="003A0907">
        <w:rPr>
          <w:rFonts w:ascii="Verdana" w:eastAsia="Calibri" w:hAnsi="Verdana"/>
          <w:sz w:val="22"/>
          <w:lang w:eastAsia="en-US"/>
        </w:rPr>
        <w:t xml:space="preserve"> </w:t>
      </w:r>
      <w:r w:rsidRPr="003A0907">
        <w:rPr>
          <w:rFonts w:ascii="Verdana" w:eastAsia="Calibri" w:hAnsi="Verdana"/>
          <w:sz w:val="22"/>
          <w:lang w:eastAsia="en-US"/>
        </w:rPr>
        <w:tab/>
        <w:t xml:space="preserve">  za SFDI </w:t>
      </w:r>
      <w:r w:rsidRPr="003A0907">
        <w:rPr>
          <w:rFonts w:ascii="Verdana" w:eastAsia="Calibri" w:hAnsi="Verdana"/>
          <w:sz w:val="22"/>
          <w:lang w:eastAsia="en-US"/>
        </w:rPr>
        <w:tab/>
      </w:r>
      <w:r w:rsidRPr="003A0907">
        <w:rPr>
          <w:rFonts w:ascii="Verdana" w:eastAsia="Calibri" w:hAnsi="Verdana"/>
          <w:sz w:val="22"/>
          <w:lang w:eastAsia="en-US"/>
        </w:rPr>
        <w:tab/>
      </w:r>
      <w:r w:rsidRPr="003A0907">
        <w:rPr>
          <w:rFonts w:ascii="Verdana" w:eastAsia="Calibri" w:hAnsi="Verdana"/>
          <w:sz w:val="22"/>
          <w:lang w:eastAsia="en-US"/>
        </w:rPr>
        <w:tab/>
      </w:r>
      <w:r w:rsidRPr="003A0907">
        <w:rPr>
          <w:rFonts w:ascii="Verdana" w:eastAsia="Calibri" w:hAnsi="Verdana"/>
          <w:sz w:val="22"/>
          <w:lang w:eastAsia="en-US"/>
        </w:rPr>
        <w:tab/>
      </w:r>
      <w:r w:rsidRPr="003A0907">
        <w:rPr>
          <w:rFonts w:ascii="Verdana" w:eastAsia="Calibri" w:hAnsi="Verdana"/>
          <w:sz w:val="22"/>
          <w:lang w:eastAsia="en-US"/>
        </w:rPr>
        <w:tab/>
        <w:t xml:space="preserve">        </w:t>
      </w:r>
      <w:r>
        <w:rPr>
          <w:rFonts w:ascii="Verdana" w:eastAsia="Calibri" w:hAnsi="Verdana"/>
          <w:sz w:val="22"/>
          <w:lang w:eastAsia="en-US"/>
        </w:rPr>
        <w:t xml:space="preserve">    </w:t>
      </w:r>
      <w:r w:rsidRPr="003A0907">
        <w:rPr>
          <w:rFonts w:ascii="Verdana" w:eastAsia="Calibri" w:hAnsi="Verdana"/>
          <w:sz w:val="22"/>
          <w:lang w:eastAsia="en-US"/>
        </w:rPr>
        <w:t>za Poradce</w:t>
      </w:r>
    </w:p>
    <w:p w14:paraId="5A215052" w14:textId="77777777" w:rsidR="003A0907" w:rsidRPr="003A0907" w:rsidRDefault="003A0907" w:rsidP="003A0907">
      <w:pPr>
        <w:rPr>
          <w:rFonts w:ascii="Verdana" w:eastAsia="Calibri" w:hAnsi="Verdana"/>
          <w:sz w:val="22"/>
          <w:lang w:eastAsia="en-US"/>
        </w:rPr>
      </w:pPr>
    </w:p>
    <w:p w14:paraId="4B13489C" w14:textId="77777777" w:rsidR="003A0907" w:rsidRPr="003A0907" w:rsidRDefault="003A0907" w:rsidP="003A0907">
      <w:pPr>
        <w:rPr>
          <w:rFonts w:ascii="Verdana" w:eastAsia="Calibri" w:hAnsi="Verdana"/>
          <w:sz w:val="22"/>
          <w:lang w:eastAsia="en-US"/>
        </w:rPr>
      </w:pPr>
      <w:r w:rsidRPr="003A0907">
        <w:rPr>
          <w:rFonts w:ascii="Verdana" w:eastAsia="Calibri" w:hAnsi="Verdana"/>
          <w:sz w:val="22"/>
          <w:lang w:eastAsia="en-US"/>
        </w:rPr>
        <w:t xml:space="preserve">    Ing. Zbyněk Hořelica                                          Ing. Jindřich Frič, PhD.</w:t>
      </w:r>
    </w:p>
    <w:p w14:paraId="1C535090" w14:textId="77777777" w:rsidR="00935817" w:rsidRPr="003A0907" w:rsidRDefault="00935817" w:rsidP="002C3E07">
      <w:pPr>
        <w:jc w:val="both"/>
        <w:rPr>
          <w:rFonts w:ascii="Verdana" w:eastAsia="Calibri" w:hAnsi="Verdana"/>
          <w:sz w:val="22"/>
          <w:lang w:eastAsia="en-US"/>
        </w:rPr>
      </w:pPr>
    </w:p>
    <w:sectPr w:rsidR="00935817" w:rsidRPr="003A090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768F1C" w14:textId="77777777" w:rsidR="005C3A5F" w:rsidRDefault="005C3A5F" w:rsidP="005C3A5F">
      <w:r>
        <w:separator/>
      </w:r>
    </w:p>
  </w:endnote>
  <w:endnote w:type="continuationSeparator" w:id="0">
    <w:p w14:paraId="6CC5068C" w14:textId="77777777" w:rsidR="005C3A5F" w:rsidRDefault="005C3A5F" w:rsidP="005C3A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077508" w14:textId="77777777" w:rsidR="005C3A5F" w:rsidRDefault="005C3A5F" w:rsidP="005C3A5F">
      <w:r>
        <w:separator/>
      </w:r>
    </w:p>
  </w:footnote>
  <w:footnote w:type="continuationSeparator" w:id="0">
    <w:p w14:paraId="3AE2FEC4" w14:textId="77777777" w:rsidR="005C3A5F" w:rsidRDefault="005C3A5F" w:rsidP="005C3A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577A32"/>
    <w:multiLevelType w:val="multilevel"/>
    <w:tmpl w:val="62086294"/>
    <w:lvl w:ilvl="0">
      <w:start w:val="7"/>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576" w:hanging="144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4148" w:hanging="2160"/>
      </w:pPr>
      <w:rPr>
        <w:rFonts w:hint="default"/>
      </w:rPr>
    </w:lvl>
    <w:lvl w:ilvl="8">
      <w:start w:val="1"/>
      <w:numFmt w:val="decimal"/>
      <w:lvlText w:val="%1.%2.%3.%4.%5.%6.%7.%8.%9."/>
      <w:lvlJc w:val="left"/>
      <w:pPr>
        <w:ind w:left="4432" w:hanging="2160"/>
      </w:pPr>
      <w:rPr>
        <w:rFonts w:hint="default"/>
      </w:rPr>
    </w:lvl>
  </w:abstractNum>
  <w:abstractNum w:abstractNumId="1" w15:restartNumberingAfterBreak="0">
    <w:nsid w:val="27A52261"/>
    <w:multiLevelType w:val="multilevel"/>
    <w:tmpl w:val="40464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2EC1006"/>
    <w:multiLevelType w:val="hybridMultilevel"/>
    <w:tmpl w:val="7A405880"/>
    <w:lvl w:ilvl="0" w:tplc="0405000F">
      <w:start w:val="1"/>
      <w:numFmt w:val="decimal"/>
      <w:lvlText w:val="%1."/>
      <w:lvlJc w:val="left"/>
      <w:pPr>
        <w:ind w:left="294" w:hanging="360"/>
      </w:pPr>
      <w:rPr>
        <w:b w:val="0"/>
        <w:i w:val="0"/>
      </w:rPr>
    </w:lvl>
    <w:lvl w:ilvl="1" w:tplc="04050019">
      <w:start w:val="1"/>
      <w:numFmt w:val="lowerLetter"/>
      <w:lvlText w:val="%2."/>
      <w:lvlJc w:val="left"/>
      <w:pPr>
        <w:ind w:left="1014" w:hanging="360"/>
      </w:pPr>
    </w:lvl>
    <w:lvl w:ilvl="2" w:tplc="0405001B">
      <w:start w:val="1"/>
      <w:numFmt w:val="lowerRoman"/>
      <w:lvlText w:val="%3."/>
      <w:lvlJc w:val="right"/>
      <w:pPr>
        <w:ind w:left="1734" w:hanging="180"/>
      </w:pPr>
    </w:lvl>
    <w:lvl w:ilvl="3" w:tplc="0405000F">
      <w:start w:val="1"/>
      <w:numFmt w:val="decimal"/>
      <w:lvlText w:val="%4."/>
      <w:lvlJc w:val="left"/>
      <w:pPr>
        <w:ind w:left="2454" w:hanging="360"/>
      </w:pPr>
    </w:lvl>
    <w:lvl w:ilvl="4" w:tplc="04050019">
      <w:start w:val="1"/>
      <w:numFmt w:val="lowerLetter"/>
      <w:lvlText w:val="%5."/>
      <w:lvlJc w:val="left"/>
      <w:pPr>
        <w:ind w:left="3174" w:hanging="360"/>
      </w:pPr>
    </w:lvl>
    <w:lvl w:ilvl="5" w:tplc="0405001B">
      <w:start w:val="1"/>
      <w:numFmt w:val="lowerRoman"/>
      <w:lvlText w:val="%6."/>
      <w:lvlJc w:val="right"/>
      <w:pPr>
        <w:ind w:left="3894" w:hanging="180"/>
      </w:pPr>
    </w:lvl>
    <w:lvl w:ilvl="6" w:tplc="0405000F">
      <w:start w:val="1"/>
      <w:numFmt w:val="decimal"/>
      <w:lvlText w:val="%7."/>
      <w:lvlJc w:val="left"/>
      <w:pPr>
        <w:ind w:left="4614" w:hanging="360"/>
      </w:pPr>
    </w:lvl>
    <w:lvl w:ilvl="7" w:tplc="04050019">
      <w:start w:val="1"/>
      <w:numFmt w:val="lowerLetter"/>
      <w:lvlText w:val="%8."/>
      <w:lvlJc w:val="left"/>
      <w:pPr>
        <w:ind w:left="5334" w:hanging="360"/>
      </w:pPr>
    </w:lvl>
    <w:lvl w:ilvl="8" w:tplc="0405001B">
      <w:start w:val="1"/>
      <w:numFmt w:val="lowerRoman"/>
      <w:lvlText w:val="%9."/>
      <w:lvlJc w:val="right"/>
      <w:pPr>
        <w:ind w:left="6054" w:hanging="180"/>
      </w:pPr>
    </w:lvl>
  </w:abstractNum>
  <w:abstractNum w:abstractNumId="3" w15:restartNumberingAfterBreak="0">
    <w:nsid w:val="4AC94760"/>
    <w:multiLevelType w:val="hybridMultilevel"/>
    <w:tmpl w:val="9DB496D8"/>
    <w:lvl w:ilvl="0" w:tplc="158E5AE0">
      <w:start w:val="4"/>
      <w:numFmt w:val="bullet"/>
      <w:lvlText w:val="-"/>
      <w:lvlJc w:val="left"/>
      <w:pPr>
        <w:ind w:left="720" w:hanging="360"/>
      </w:pPr>
      <w:rPr>
        <w:rFonts w:ascii="Verdana" w:eastAsiaTheme="minorHAnsi" w:hAnsi="Verdana"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4F6A6D3A"/>
    <w:multiLevelType w:val="multilevel"/>
    <w:tmpl w:val="2BB87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A5D609B"/>
    <w:multiLevelType w:val="multilevel"/>
    <w:tmpl w:val="D37A8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57602FC"/>
    <w:multiLevelType w:val="multilevel"/>
    <w:tmpl w:val="C53E70F4"/>
    <w:lvl w:ilvl="0">
      <w:start w:val="1"/>
      <w:numFmt w:val="decimal"/>
      <w:pStyle w:val="lnku"/>
      <w:suff w:val="nothing"/>
      <w:lvlText w:val="Článek %1"/>
      <w:lvlJc w:val="center"/>
      <w:pPr>
        <w:ind w:left="0" w:firstLine="454"/>
      </w:pPr>
      <w:rPr>
        <w:rFonts w:hint="default"/>
        <w:u w:val="none"/>
      </w:rPr>
    </w:lvl>
    <w:lvl w:ilvl="1">
      <w:start w:val="1"/>
      <w:numFmt w:val="upperLetter"/>
      <w:pStyle w:val="st"/>
      <w:suff w:val="nothing"/>
      <w:lvlText w:val="%2. "/>
      <w:lvlJc w:val="center"/>
      <w:pPr>
        <w:ind w:left="0" w:firstLine="0"/>
      </w:pPr>
      <w:rPr>
        <w:rFonts w:hint="default"/>
        <w:b/>
        <w:i w:val="0"/>
        <w:u w:val="single"/>
      </w:rPr>
    </w:lvl>
    <w:lvl w:ilvl="2">
      <w:start w:val="1"/>
      <w:numFmt w:val="decimal"/>
      <w:pStyle w:val="ABCodstavec"/>
      <w:lvlText w:val="%1.%2.%3."/>
      <w:lvlJc w:val="left"/>
      <w:pPr>
        <w:ind w:left="680" w:hanging="680"/>
      </w:pPr>
      <w:rPr>
        <w:rFonts w:hint="default"/>
      </w:rPr>
    </w:lvl>
    <w:lvl w:ilvl="3">
      <w:start w:val="1"/>
      <w:numFmt w:val="lowerLetter"/>
      <w:pStyle w:val="abecednseznam"/>
      <w:lvlText w:val="%4)"/>
      <w:lvlJc w:val="left"/>
      <w:pPr>
        <w:ind w:left="340" w:firstLine="340"/>
      </w:pPr>
      <w:rPr>
        <w:rFonts w:hint="default"/>
      </w:rPr>
    </w:lvl>
    <w:lvl w:ilvl="4">
      <w:start w:val="1"/>
      <w:numFmt w:val="decimal"/>
      <w:lvlRestart w:val="1"/>
      <w:pStyle w:val="123odstavec"/>
      <w:lvlText w:val="%1.%5."/>
      <w:lvlJc w:val="left"/>
      <w:pPr>
        <w:ind w:left="964" w:hanging="68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372927196">
    <w:abstractNumId w:val="2"/>
  </w:num>
  <w:num w:numId="2" w16cid:durableId="1420523701">
    <w:abstractNumId w:val="3"/>
  </w:num>
  <w:num w:numId="3" w16cid:durableId="2100323515">
    <w:abstractNumId w:val="4"/>
  </w:num>
  <w:num w:numId="4" w16cid:durableId="213352128">
    <w:abstractNumId w:val="1"/>
  </w:num>
  <w:num w:numId="5" w16cid:durableId="762266511">
    <w:abstractNumId w:val="5"/>
  </w:num>
  <w:num w:numId="6" w16cid:durableId="1999847010">
    <w:abstractNumId w:val="6"/>
  </w:num>
  <w:num w:numId="7" w16cid:durableId="6433953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3A3F"/>
    <w:rsid w:val="0000530B"/>
    <w:rsid w:val="00047FE7"/>
    <w:rsid w:val="00081A77"/>
    <w:rsid w:val="000967E1"/>
    <w:rsid w:val="000C0230"/>
    <w:rsid w:val="000C2141"/>
    <w:rsid w:val="000E61EA"/>
    <w:rsid w:val="000F7A94"/>
    <w:rsid w:val="00157643"/>
    <w:rsid w:val="00193430"/>
    <w:rsid w:val="001A485D"/>
    <w:rsid w:val="0021794B"/>
    <w:rsid w:val="0023779F"/>
    <w:rsid w:val="00264CCA"/>
    <w:rsid w:val="00281D6B"/>
    <w:rsid w:val="002859E8"/>
    <w:rsid w:val="002C3E07"/>
    <w:rsid w:val="002E445B"/>
    <w:rsid w:val="00327FA7"/>
    <w:rsid w:val="003549D0"/>
    <w:rsid w:val="00362868"/>
    <w:rsid w:val="00372EEF"/>
    <w:rsid w:val="00396D3B"/>
    <w:rsid w:val="003A0907"/>
    <w:rsid w:val="003A16D8"/>
    <w:rsid w:val="003A7A67"/>
    <w:rsid w:val="003D7E2D"/>
    <w:rsid w:val="004346AF"/>
    <w:rsid w:val="004A5BD6"/>
    <w:rsid w:val="004B76C6"/>
    <w:rsid w:val="00550560"/>
    <w:rsid w:val="005748E6"/>
    <w:rsid w:val="00574C20"/>
    <w:rsid w:val="005C3A5F"/>
    <w:rsid w:val="005D7232"/>
    <w:rsid w:val="005F6E0F"/>
    <w:rsid w:val="006355D2"/>
    <w:rsid w:val="006425F1"/>
    <w:rsid w:val="006621B6"/>
    <w:rsid w:val="006632FB"/>
    <w:rsid w:val="006C2EC4"/>
    <w:rsid w:val="006D2DBD"/>
    <w:rsid w:val="006D5B43"/>
    <w:rsid w:val="006E08F3"/>
    <w:rsid w:val="00707467"/>
    <w:rsid w:val="00734B36"/>
    <w:rsid w:val="007412FE"/>
    <w:rsid w:val="00774728"/>
    <w:rsid w:val="007B41CF"/>
    <w:rsid w:val="008044C9"/>
    <w:rsid w:val="008070ED"/>
    <w:rsid w:val="00846DA5"/>
    <w:rsid w:val="008A358C"/>
    <w:rsid w:val="008D1AED"/>
    <w:rsid w:val="008E7CA3"/>
    <w:rsid w:val="009060CC"/>
    <w:rsid w:val="00924994"/>
    <w:rsid w:val="00935817"/>
    <w:rsid w:val="00947433"/>
    <w:rsid w:val="009A27A3"/>
    <w:rsid w:val="009D3AD2"/>
    <w:rsid w:val="00A254B5"/>
    <w:rsid w:val="00A47669"/>
    <w:rsid w:val="00A52067"/>
    <w:rsid w:val="00AA4B08"/>
    <w:rsid w:val="00AF1D57"/>
    <w:rsid w:val="00B1646F"/>
    <w:rsid w:val="00B473C2"/>
    <w:rsid w:val="00B91FC7"/>
    <w:rsid w:val="00BC789C"/>
    <w:rsid w:val="00BD68CC"/>
    <w:rsid w:val="00BF232D"/>
    <w:rsid w:val="00C439D2"/>
    <w:rsid w:val="00C76C87"/>
    <w:rsid w:val="00D018FA"/>
    <w:rsid w:val="00D629FC"/>
    <w:rsid w:val="00D70CFF"/>
    <w:rsid w:val="00D7159C"/>
    <w:rsid w:val="00DD3B1C"/>
    <w:rsid w:val="00DD3DAA"/>
    <w:rsid w:val="00E11B1D"/>
    <w:rsid w:val="00E63EFD"/>
    <w:rsid w:val="00E96C7B"/>
    <w:rsid w:val="00EE3A3F"/>
    <w:rsid w:val="00EF239F"/>
    <w:rsid w:val="00EF4D78"/>
    <w:rsid w:val="00F33818"/>
    <w:rsid w:val="00F41822"/>
    <w:rsid w:val="00F44452"/>
    <w:rsid w:val="00F8114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7D8AB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E3A3F"/>
    <w:pPr>
      <w:spacing w:after="0" w:line="240" w:lineRule="auto"/>
    </w:pPr>
    <w:rPr>
      <w:rFonts w:ascii="Times New Roman" w:eastAsia="Times New Roman" w:hAnsi="Times New Roman" w:cs="Times New Roman"/>
      <w:kern w:val="0"/>
      <w:sz w:val="24"/>
      <w:szCs w:val="24"/>
      <w:lang w:eastAsia="cs-CZ"/>
      <w14:ligatures w14:val="none"/>
    </w:rPr>
  </w:style>
  <w:style w:type="paragraph" w:styleId="Nadpis1">
    <w:name w:val="heading 1"/>
    <w:basedOn w:val="Normln"/>
    <w:next w:val="Normln"/>
    <w:link w:val="Nadpis1Char"/>
    <w:uiPriority w:val="9"/>
    <w:qFormat/>
    <w:rsid w:val="00EE3A3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EE3A3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EE3A3F"/>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EE3A3F"/>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EE3A3F"/>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EE3A3F"/>
    <w:pPr>
      <w:keepNext/>
      <w:keepLines/>
      <w:spacing w:before="4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EE3A3F"/>
    <w:pPr>
      <w:keepNext/>
      <w:keepLines/>
      <w:spacing w:before="4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EE3A3F"/>
    <w:pPr>
      <w:keepNext/>
      <w:keepLines/>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EE3A3F"/>
    <w:pPr>
      <w:keepNext/>
      <w:keepLines/>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EE3A3F"/>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EE3A3F"/>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EE3A3F"/>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EE3A3F"/>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EE3A3F"/>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EE3A3F"/>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EE3A3F"/>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EE3A3F"/>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EE3A3F"/>
    <w:rPr>
      <w:rFonts w:eastAsiaTheme="majorEastAsia" w:cstheme="majorBidi"/>
      <w:color w:val="272727" w:themeColor="text1" w:themeTint="D8"/>
    </w:rPr>
  </w:style>
  <w:style w:type="paragraph" w:styleId="Nzev">
    <w:name w:val="Title"/>
    <w:basedOn w:val="Normln"/>
    <w:next w:val="Normln"/>
    <w:link w:val="NzevChar"/>
    <w:uiPriority w:val="10"/>
    <w:qFormat/>
    <w:rsid w:val="00EE3A3F"/>
    <w:pPr>
      <w:spacing w:after="80"/>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EE3A3F"/>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EE3A3F"/>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EE3A3F"/>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EE3A3F"/>
    <w:pPr>
      <w:spacing w:before="160"/>
      <w:jc w:val="center"/>
    </w:pPr>
    <w:rPr>
      <w:i/>
      <w:iCs/>
      <w:color w:val="404040" w:themeColor="text1" w:themeTint="BF"/>
    </w:rPr>
  </w:style>
  <w:style w:type="character" w:customStyle="1" w:styleId="CittChar">
    <w:name w:val="Citát Char"/>
    <w:basedOn w:val="Standardnpsmoodstavce"/>
    <w:link w:val="Citt"/>
    <w:uiPriority w:val="29"/>
    <w:rsid w:val="00EE3A3F"/>
    <w:rPr>
      <w:i/>
      <w:iCs/>
      <w:color w:val="404040" w:themeColor="text1" w:themeTint="BF"/>
    </w:rPr>
  </w:style>
  <w:style w:type="paragraph" w:styleId="Odstavecseseznamem">
    <w:name w:val="List Paragraph"/>
    <w:basedOn w:val="Normln"/>
    <w:uiPriority w:val="34"/>
    <w:qFormat/>
    <w:rsid w:val="00EE3A3F"/>
    <w:pPr>
      <w:ind w:left="720"/>
      <w:contextualSpacing/>
    </w:pPr>
  </w:style>
  <w:style w:type="character" w:styleId="Zdraznnintenzivn">
    <w:name w:val="Intense Emphasis"/>
    <w:basedOn w:val="Standardnpsmoodstavce"/>
    <w:uiPriority w:val="21"/>
    <w:qFormat/>
    <w:rsid w:val="00EE3A3F"/>
    <w:rPr>
      <w:i/>
      <w:iCs/>
      <w:color w:val="0F4761" w:themeColor="accent1" w:themeShade="BF"/>
    </w:rPr>
  </w:style>
  <w:style w:type="paragraph" w:styleId="Vrazncitt">
    <w:name w:val="Intense Quote"/>
    <w:basedOn w:val="Normln"/>
    <w:next w:val="Normln"/>
    <w:link w:val="VrazncittChar"/>
    <w:uiPriority w:val="30"/>
    <w:qFormat/>
    <w:rsid w:val="00EE3A3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EE3A3F"/>
    <w:rPr>
      <w:i/>
      <w:iCs/>
      <w:color w:val="0F4761" w:themeColor="accent1" w:themeShade="BF"/>
    </w:rPr>
  </w:style>
  <w:style w:type="character" w:styleId="Odkazintenzivn">
    <w:name w:val="Intense Reference"/>
    <w:basedOn w:val="Standardnpsmoodstavce"/>
    <w:uiPriority w:val="32"/>
    <w:qFormat/>
    <w:rsid w:val="00EE3A3F"/>
    <w:rPr>
      <w:b/>
      <w:bCs/>
      <w:smallCaps/>
      <w:color w:val="0F4761" w:themeColor="accent1" w:themeShade="BF"/>
      <w:spacing w:val="5"/>
    </w:rPr>
  </w:style>
  <w:style w:type="paragraph" w:customStyle="1" w:styleId="Zkladn">
    <w:name w:val="Základní"/>
    <w:basedOn w:val="Normln"/>
    <w:link w:val="ZkladnChar"/>
    <w:qFormat/>
    <w:rsid w:val="002C3E07"/>
    <w:pPr>
      <w:spacing w:after="180" w:line="264" w:lineRule="auto"/>
      <w:jc w:val="both"/>
    </w:pPr>
    <w:rPr>
      <w:rFonts w:asciiTheme="minorHAnsi" w:eastAsiaTheme="minorHAnsi" w:hAnsiTheme="minorHAnsi" w:cstheme="minorBidi"/>
      <w:sz w:val="20"/>
      <w:szCs w:val="22"/>
    </w:rPr>
  </w:style>
  <w:style w:type="character" w:customStyle="1" w:styleId="ZkladnChar">
    <w:name w:val="Základní Char"/>
    <w:basedOn w:val="Standardnpsmoodstavce"/>
    <w:link w:val="Zkladn"/>
    <w:rsid w:val="002C3E07"/>
    <w:rPr>
      <w:kern w:val="0"/>
      <w:sz w:val="20"/>
      <w:lang w:eastAsia="cs-CZ"/>
      <w14:ligatures w14:val="none"/>
    </w:rPr>
  </w:style>
  <w:style w:type="paragraph" w:styleId="Revize">
    <w:name w:val="Revision"/>
    <w:hidden/>
    <w:uiPriority w:val="99"/>
    <w:semiHidden/>
    <w:rsid w:val="000F7A94"/>
    <w:pPr>
      <w:spacing w:after="0" w:line="240" w:lineRule="auto"/>
    </w:pPr>
    <w:rPr>
      <w:rFonts w:ascii="Times New Roman" w:eastAsia="Times New Roman" w:hAnsi="Times New Roman" w:cs="Times New Roman"/>
      <w:kern w:val="0"/>
      <w:sz w:val="24"/>
      <w:szCs w:val="24"/>
      <w:lang w:eastAsia="cs-CZ"/>
      <w14:ligatures w14:val="none"/>
    </w:rPr>
  </w:style>
  <w:style w:type="character" w:styleId="Odkaznakoment">
    <w:name w:val="annotation reference"/>
    <w:basedOn w:val="Standardnpsmoodstavce"/>
    <w:uiPriority w:val="99"/>
    <w:semiHidden/>
    <w:unhideWhenUsed/>
    <w:rsid w:val="000F7A94"/>
    <w:rPr>
      <w:sz w:val="16"/>
      <w:szCs w:val="16"/>
    </w:rPr>
  </w:style>
  <w:style w:type="paragraph" w:styleId="Textkomente">
    <w:name w:val="annotation text"/>
    <w:basedOn w:val="Normln"/>
    <w:link w:val="TextkomenteChar"/>
    <w:uiPriority w:val="99"/>
    <w:unhideWhenUsed/>
    <w:rsid w:val="000F7A94"/>
    <w:rPr>
      <w:sz w:val="20"/>
      <w:szCs w:val="20"/>
    </w:rPr>
  </w:style>
  <w:style w:type="character" w:customStyle="1" w:styleId="TextkomenteChar">
    <w:name w:val="Text komentáře Char"/>
    <w:basedOn w:val="Standardnpsmoodstavce"/>
    <w:link w:val="Textkomente"/>
    <w:uiPriority w:val="99"/>
    <w:rsid w:val="000F7A94"/>
    <w:rPr>
      <w:rFonts w:ascii="Times New Roman" w:eastAsia="Times New Roman" w:hAnsi="Times New Roman" w:cs="Times New Roman"/>
      <w:kern w:val="0"/>
      <w:sz w:val="20"/>
      <w:szCs w:val="20"/>
      <w:lang w:eastAsia="cs-CZ"/>
      <w14:ligatures w14:val="none"/>
    </w:rPr>
  </w:style>
  <w:style w:type="paragraph" w:styleId="Pedmtkomente">
    <w:name w:val="annotation subject"/>
    <w:basedOn w:val="Textkomente"/>
    <w:next w:val="Textkomente"/>
    <w:link w:val="PedmtkomenteChar"/>
    <w:uiPriority w:val="99"/>
    <w:semiHidden/>
    <w:unhideWhenUsed/>
    <w:rsid w:val="000F7A94"/>
    <w:rPr>
      <w:b/>
      <w:bCs/>
    </w:rPr>
  </w:style>
  <w:style w:type="character" w:customStyle="1" w:styleId="PedmtkomenteChar">
    <w:name w:val="Předmět komentáře Char"/>
    <w:basedOn w:val="TextkomenteChar"/>
    <w:link w:val="Pedmtkomente"/>
    <w:uiPriority w:val="99"/>
    <w:semiHidden/>
    <w:rsid w:val="000F7A94"/>
    <w:rPr>
      <w:rFonts w:ascii="Times New Roman" w:eastAsia="Times New Roman" w:hAnsi="Times New Roman" w:cs="Times New Roman"/>
      <w:b/>
      <w:bCs/>
      <w:kern w:val="0"/>
      <w:sz w:val="20"/>
      <w:szCs w:val="20"/>
      <w:lang w:eastAsia="cs-CZ"/>
      <w14:ligatures w14:val="none"/>
    </w:rPr>
  </w:style>
  <w:style w:type="character" w:styleId="Hypertextovodkaz">
    <w:name w:val="Hyperlink"/>
    <w:basedOn w:val="Standardnpsmoodstavce"/>
    <w:uiPriority w:val="99"/>
    <w:unhideWhenUsed/>
    <w:rsid w:val="00550560"/>
    <w:rPr>
      <w:color w:val="467886" w:themeColor="hyperlink"/>
      <w:u w:val="single"/>
    </w:rPr>
  </w:style>
  <w:style w:type="character" w:styleId="Nevyeenzmnka">
    <w:name w:val="Unresolved Mention"/>
    <w:basedOn w:val="Standardnpsmoodstavce"/>
    <w:uiPriority w:val="99"/>
    <w:semiHidden/>
    <w:unhideWhenUsed/>
    <w:rsid w:val="00550560"/>
    <w:rPr>
      <w:color w:val="605E5C"/>
      <w:shd w:val="clear" w:color="auto" w:fill="E1DFDD"/>
    </w:rPr>
  </w:style>
  <w:style w:type="character" w:styleId="Sledovanodkaz">
    <w:name w:val="FollowedHyperlink"/>
    <w:basedOn w:val="Standardnpsmoodstavce"/>
    <w:uiPriority w:val="99"/>
    <w:semiHidden/>
    <w:unhideWhenUsed/>
    <w:rsid w:val="00550560"/>
    <w:rPr>
      <w:color w:val="96607D" w:themeColor="followedHyperlink"/>
      <w:u w:val="single"/>
    </w:rPr>
  </w:style>
  <w:style w:type="paragraph" w:customStyle="1" w:styleId="abecednseznam">
    <w:name w:val="abecední seznam"/>
    <w:uiPriority w:val="8"/>
    <w:qFormat/>
    <w:rsid w:val="00924994"/>
    <w:pPr>
      <w:numPr>
        <w:ilvl w:val="3"/>
        <w:numId w:val="6"/>
      </w:numPr>
      <w:tabs>
        <w:tab w:val="left" w:pos="851"/>
        <w:tab w:val="left" w:pos="1134"/>
      </w:tabs>
      <w:spacing w:before="240" w:after="200" w:line="240" w:lineRule="auto"/>
      <w:jc w:val="both"/>
    </w:pPr>
    <w:rPr>
      <w:noProof/>
      <w:kern w:val="0"/>
      <w:sz w:val="20"/>
      <w:lang w:eastAsia="cs-CZ"/>
      <w14:ligatures w14:val="none"/>
    </w:rPr>
  </w:style>
  <w:style w:type="paragraph" w:customStyle="1" w:styleId="lnku">
    <w:name w:val="Č. článku"/>
    <w:basedOn w:val="Normln"/>
    <w:uiPriority w:val="1"/>
    <w:qFormat/>
    <w:rsid w:val="00924994"/>
    <w:pPr>
      <w:numPr>
        <w:numId w:val="6"/>
      </w:numPr>
      <w:spacing w:before="480"/>
      <w:jc w:val="center"/>
    </w:pPr>
    <w:rPr>
      <w:rFonts w:ascii="Verdana" w:hAnsi="Verdana"/>
      <w:sz w:val="22"/>
    </w:rPr>
  </w:style>
  <w:style w:type="paragraph" w:customStyle="1" w:styleId="st">
    <w:name w:val="Část"/>
    <w:uiPriority w:val="3"/>
    <w:qFormat/>
    <w:rsid w:val="00924994"/>
    <w:pPr>
      <w:numPr>
        <w:ilvl w:val="1"/>
        <w:numId w:val="6"/>
      </w:numPr>
      <w:spacing w:before="200" w:after="200" w:line="276" w:lineRule="auto"/>
      <w:jc w:val="center"/>
    </w:pPr>
    <w:rPr>
      <w:rFonts w:ascii="Verdana" w:eastAsia="Times New Roman" w:hAnsi="Verdana" w:cs="Times New Roman"/>
      <w:b/>
      <w:bCs/>
      <w:kern w:val="0"/>
      <w:sz w:val="20"/>
      <w:szCs w:val="24"/>
      <w:u w:val="single"/>
      <w:lang w:eastAsia="cs-CZ"/>
      <w14:ligatures w14:val="none"/>
    </w:rPr>
  </w:style>
  <w:style w:type="paragraph" w:customStyle="1" w:styleId="ABCodstavec">
    <w:name w:val="ABC odstavec"/>
    <w:basedOn w:val="Odstavecseseznamem"/>
    <w:uiPriority w:val="4"/>
    <w:qFormat/>
    <w:rsid w:val="00924994"/>
    <w:pPr>
      <w:numPr>
        <w:ilvl w:val="2"/>
        <w:numId w:val="6"/>
      </w:numPr>
      <w:spacing w:after="200"/>
      <w:contextualSpacing w:val="0"/>
      <w:jc w:val="both"/>
    </w:pPr>
    <w:rPr>
      <w:rFonts w:ascii="Verdana" w:hAnsi="Verdana"/>
      <w:sz w:val="20"/>
    </w:rPr>
  </w:style>
  <w:style w:type="paragraph" w:customStyle="1" w:styleId="123odstavec">
    <w:name w:val="123 odstavec"/>
    <w:basedOn w:val="ABCodstavec"/>
    <w:link w:val="123odstavecChar"/>
    <w:uiPriority w:val="5"/>
    <w:qFormat/>
    <w:rsid w:val="00924994"/>
    <w:pPr>
      <w:numPr>
        <w:ilvl w:val="4"/>
      </w:numPr>
      <w:ind w:left="680"/>
    </w:pPr>
  </w:style>
  <w:style w:type="character" w:customStyle="1" w:styleId="123odstavecChar">
    <w:name w:val="123 odstavec Char"/>
    <w:basedOn w:val="Standardnpsmoodstavce"/>
    <w:link w:val="123odstavec"/>
    <w:uiPriority w:val="5"/>
    <w:rsid w:val="00924994"/>
    <w:rPr>
      <w:rFonts w:ascii="Verdana" w:eastAsia="Times New Roman" w:hAnsi="Verdana" w:cs="Times New Roman"/>
      <w:kern w:val="0"/>
      <w:sz w:val="20"/>
      <w:szCs w:val="24"/>
      <w:lang w:eastAsia="cs-CZ"/>
      <w14:ligatures w14:val="none"/>
    </w:rPr>
  </w:style>
  <w:style w:type="paragraph" w:styleId="Zhlav">
    <w:name w:val="header"/>
    <w:basedOn w:val="Normln"/>
    <w:link w:val="ZhlavChar"/>
    <w:uiPriority w:val="99"/>
    <w:unhideWhenUsed/>
    <w:rsid w:val="005C3A5F"/>
    <w:pPr>
      <w:tabs>
        <w:tab w:val="center" w:pos="4536"/>
        <w:tab w:val="right" w:pos="9072"/>
      </w:tabs>
    </w:pPr>
  </w:style>
  <w:style w:type="character" w:customStyle="1" w:styleId="ZhlavChar">
    <w:name w:val="Záhlaví Char"/>
    <w:basedOn w:val="Standardnpsmoodstavce"/>
    <w:link w:val="Zhlav"/>
    <w:uiPriority w:val="99"/>
    <w:rsid w:val="005C3A5F"/>
    <w:rPr>
      <w:rFonts w:ascii="Times New Roman" w:eastAsia="Times New Roman" w:hAnsi="Times New Roman" w:cs="Times New Roman"/>
      <w:kern w:val="0"/>
      <w:sz w:val="24"/>
      <w:szCs w:val="24"/>
      <w:lang w:eastAsia="cs-CZ"/>
      <w14:ligatures w14:val="none"/>
    </w:rPr>
  </w:style>
  <w:style w:type="paragraph" w:styleId="Zpat">
    <w:name w:val="footer"/>
    <w:basedOn w:val="Normln"/>
    <w:link w:val="ZpatChar"/>
    <w:uiPriority w:val="99"/>
    <w:unhideWhenUsed/>
    <w:rsid w:val="005C3A5F"/>
    <w:pPr>
      <w:tabs>
        <w:tab w:val="center" w:pos="4536"/>
        <w:tab w:val="right" w:pos="9072"/>
      </w:tabs>
    </w:pPr>
  </w:style>
  <w:style w:type="character" w:customStyle="1" w:styleId="ZpatChar">
    <w:name w:val="Zápatí Char"/>
    <w:basedOn w:val="Standardnpsmoodstavce"/>
    <w:link w:val="Zpat"/>
    <w:uiPriority w:val="99"/>
    <w:rsid w:val="005C3A5F"/>
    <w:rPr>
      <w:rFonts w:ascii="Times New Roman" w:eastAsia="Times New Roman" w:hAnsi="Times New Roman" w:cs="Times New Roman"/>
      <w:kern w:val="0"/>
      <w:sz w:val="24"/>
      <w:szCs w:val="24"/>
      <w:lang w:eastAsia="cs-CZ"/>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2803732">
      <w:bodyDiv w:val="1"/>
      <w:marLeft w:val="0"/>
      <w:marRight w:val="0"/>
      <w:marTop w:val="0"/>
      <w:marBottom w:val="0"/>
      <w:divBdr>
        <w:top w:val="none" w:sz="0" w:space="0" w:color="auto"/>
        <w:left w:val="none" w:sz="0" w:space="0" w:color="auto"/>
        <w:bottom w:val="none" w:sz="0" w:space="0" w:color="auto"/>
        <w:right w:val="none" w:sz="0" w:space="0" w:color="auto"/>
      </w:divBdr>
    </w:div>
    <w:div w:id="2139182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fdi.gov.cz" TargetMode="Externa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14F1FAEBFF2C6459CC036F8CF6D6915" ma:contentTypeVersion="15" ma:contentTypeDescription="Vytvoří nový dokument" ma:contentTypeScope="" ma:versionID="12bac0e42fe003cd730c86127281dc36">
  <xsd:schema xmlns:xsd="http://www.w3.org/2001/XMLSchema" xmlns:xs="http://www.w3.org/2001/XMLSchema" xmlns:p="http://schemas.microsoft.com/office/2006/metadata/properties" xmlns:ns2="1c513a96-1671-4623-96b8-585eaa33fb09" xmlns:ns3="cf1e8946-02af-4211-a705-71ae2bc9c55f" targetNamespace="http://schemas.microsoft.com/office/2006/metadata/properties" ma:root="true" ma:fieldsID="94706cd32a488f36f874cc074feef0a0" ns2:_="" ns3:_="">
    <xsd:import namespace="1c513a96-1671-4623-96b8-585eaa33fb09"/>
    <xsd:import namespace="cf1e8946-02af-4211-a705-71ae2bc9c55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513a96-1671-4623-96b8-585eaa33fb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Značky obrázků" ma:readOnly="false" ma:fieldId="{5cf76f15-5ced-4ddc-b409-7134ff3c332f}" ma:taxonomyMulti="true" ma:sspId="213364ca-ecfc-4a53-b039-ef8c2ba6e9f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f1e8946-02af-4211-a705-71ae2bc9c55f" elementFormDefault="qualified">
    <xsd:import namespace="http://schemas.microsoft.com/office/2006/documentManagement/types"/>
    <xsd:import namespace="http://schemas.microsoft.com/office/infopath/2007/PartnerControls"/>
    <xsd:element name="SharedWithUsers" ma:index="12"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dílené s podrobnostmi" ma:internalName="SharedWithDetails" ma:readOnly="true">
      <xsd:simpleType>
        <xsd:restriction base="dms:Note">
          <xsd:maxLength value="255"/>
        </xsd:restriction>
      </xsd:simpleType>
    </xsd:element>
    <xsd:element name="TaxCatchAll" ma:index="20" nillable="true" ma:displayName="Taxonomy Catch All Column" ma:hidden="true" ma:list="{f076e301-7ff0-4373-8ac5-66267041cc4d}" ma:internalName="TaxCatchAll" ma:showField="CatchAllData" ma:web="cf1e8946-02af-4211-a705-71ae2bc9c55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c513a96-1671-4623-96b8-585eaa33fb09">
      <Terms xmlns="http://schemas.microsoft.com/office/infopath/2007/PartnerControls"/>
    </lcf76f155ced4ddcb4097134ff3c332f>
    <TaxCatchAll xmlns="cf1e8946-02af-4211-a705-71ae2bc9c55f" xsi:nil="true"/>
  </documentManagement>
</p:properties>
</file>

<file path=customXml/itemProps1.xml><?xml version="1.0" encoding="utf-8"?>
<ds:datastoreItem xmlns:ds="http://schemas.openxmlformats.org/officeDocument/2006/customXml" ds:itemID="{7EE9C04F-FF56-4445-B3CC-3515A2C52319}"/>
</file>

<file path=customXml/itemProps2.xml><?xml version="1.0" encoding="utf-8"?>
<ds:datastoreItem xmlns:ds="http://schemas.openxmlformats.org/officeDocument/2006/customXml" ds:itemID="{1F502401-D90D-42D7-8321-CF1879019237}"/>
</file>

<file path=customXml/itemProps3.xml><?xml version="1.0" encoding="utf-8"?>
<ds:datastoreItem xmlns:ds="http://schemas.openxmlformats.org/officeDocument/2006/customXml" ds:itemID="{8787334F-CE09-4641-AFD6-296F3469DC6A}"/>
</file>

<file path=docProps/app.xml><?xml version="1.0" encoding="utf-8"?>
<Properties xmlns="http://schemas.openxmlformats.org/officeDocument/2006/extended-properties" xmlns:vt="http://schemas.openxmlformats.org/officeDocument/2006/docPropsVTypes">
  <Template>Normal</Template>
  <TotalTime>0</TotalTime>
  <Pages>7</Pages>
  <Words>2405</Words>
  <Characters>14194</Characters>
  <Application>Microsoft Office Word</Application>
  <DocSecurity>0</DocSecurity>
  <Lines>118</Lines>
  <Paragraphs>33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2025-05-21T12:42:00Z</dcterms:created>
  <dcterms:modified xsi:type="dcterms:W3CDTF">2025-05-21T12:42:00Z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0x010100914F1FAEBFF2C6459CC036F8CF6D6915</vt:lpwstr>
  </property>
</Properties>
</file>