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11C6" w14:textId="3463FADA" w:rsidR="00B80192" w:rsidRPr="00B41438" w:rsidRDefault="00DA60D6" w:rsidP="00B80192">
      <w:pPr>
        <w:overflowPunct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sz w:val="28"/>
          <w:szCs w:val="20"/>
          <w:lang w:eastAsia="cs-CZ"/>
        </w:rPr>
      </w:pPr>
      <w:r>
        <w:rPr>
          <w:rFonts w:ascii="Arial" w:eastAsia="Times New Roman" w:hAnsi="Arial" w:cs="Arial"/>
          <w:b/>
          <w:sz w:val="28"/>
          <w:szCs w:val="20"/>
          <w:lang w:eastAsia="cs-CZ"/>
        </w:rPr>
        <w:t>Dohoda o vypořádání bezdůvodného obohacení</w:t>
      </w:r>
    </w:p>
    <w:p w14:paraId="3044C9FF" w14:textId="14A2E523" w:rsidR="00B80192" w:rsidRPr="00B41438" w:rsidRDefault="00B80192" w:rsidP="00B80192">
      <w:pPr>
        <w:overflowPunct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sz w:val="16"/>
          <w:szCs w:val="20"/>
          <w:lang w:eastAsia="cs-CZ"/>
        </w:rPr>
      </w:pPr>
      <w:r w:rsidRPr="00B41438">
        <w:rPr>
          <w:rFonts w:ascii="Arial" w:eastAsia="Times New Roman" w:hAnsi="Arial" w:cs="Arial"/>
          <w:sz w:val="16"/>
          <w:szCs w:val="20"/>
          <w:lang w:eastAsia="cs-CZ"/>
        </w:rPr>
        <w:t xml:space="preserve">dle § 1746 odst. 2 a § 2586 zákona č. 89/2012 Sb., občanský zákoník, </w:t>
      </w:r>
      <w:r w:rsidR="00837920">
        <w:rPr>
          <w:rFonts w:ascii="Arial" w:eastAsia="Times New Roman" w:hAnsi="Arial" w:cs="Arial"/>
          <w:sz w:val="16"/>
          <w:szCs w:val="20"/>
          <w:lang w:eastAsia="cs-CZ"/>
        </w:rPr>
        <w:t>ve znění pozdějších předpisů</w:t>
      </w:r>
      <w:r w:rsidRPr="00B41438">
        <w:rPr>
          <w:rFonts w:ascii="Arial" w:eastAsia="Times New Roman" w:hAnsi="Arial" w:cs="Arial"/>
          <w:sz w:val="16"/>
          <w:szCs w:val="20"/>
          <w:lang w:eastAsia="cs-CZ"/>
        </w:rPr>
        <w:t xml:space="preserve"> (dále jen „občanský zákoník“)</w:t>
      </w:r>
    </w:p>
    <w:p w14:paraId="5A061925" w14:textId="77777777" w:rsidR="00B80192" w:rsidRPr="00B41438" w:rsidRDefault="00B80192" w:rsidP="00B80192">
      <w:pPr>
        <w:widowControl w:val="0"/>
        <w:overflowPunct w:val="0"/>
        <w:autoSpaceDE w:val="0"/>
        <w:autoSpaceDN w:val="0"/>
        <w:adjustRightInd w:val="0"/>
        <w:spacing w:before="360" w:after="240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B41438">
        <w:rPr>
          <w:rFonts w:ascii="Arial" w:eastAsia="Times New Roman" w:hAnsi="Arial" w:cs="Arial"/>
          <w:b/>
          <w:sz w:val="20"/>
          <w:szCs w:val="20"/>
          <w:lang w:eastAsia="x-none"/>
        </w:rPr>
        <w:t>Smluvní strany</w:t>
      </w:r>
    </w:p>
    <w:p w14:paraId="0F9FEFF0" w14:textId="77777777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b/>
          <w:sz w:val="20"/>
          <w:szCs w:val="20"/>
          <w:lang w:eastAsia="cs-CZ"/>
        </w:rPr>
        <w:t>Centrum investic, rozvoje a inovací</w:t>
      </w:r>
    </w:p>
    <w:p w14:paraId="05C473ED" w14:textId="77777777" w:rsidR="00E74815" w:rsidRPr="0010498F" w:rsidRDefault="00E74815" w:rsidP="00E7481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0498F">
        <w:rPr>
          <w:rFonts w:ascii="Arial" w:eastAsia="Times New Roman" w:hAnsi="Arial" w:cs="Arial"/>
          <w:sz w:val="18"/>
          <w:szCs w:val="18"/>
          <w:lang w:eastAsia="cs-CZ"/>
        </w:rPr>
        <w:t xml:space="preserve">příspěvková organizace Královéhradeckého kraje zapsaná v obchodním rejstříku vedeném Krajským soudem v Hr. Králové </w:t>
      </w:r>
      <w:proofErr w:type="spellStart"/>
      <w:r w:rsidRPr="0010498F">
        <w:rPr>
          <w:rFonts w:ascii="Arial" w:eastAsia="Times New Roman" w:hAnsi="Arial" w:cs="Arial"/>
          <w:sz w:val="18"/>
          <w:szCs w:val="18"/>
          <w:lang w:eastAsia="cs-CZ"/>
        </w:rPr>
        <w:t>Pr</w:t>
      </w:r>
      <w:proofErr w:type="spellEnd"/>
      <w:r w:rsidRPr="0010498F">
        <w:rPr>
          <w:rFonts w:ascii="Arial" w:eastAsia="Times New Roman" w:hAnsi="Arial" w:cs="Arial"/>
          <w:sz w:val="18"/>
          <w:szCs w:val="18"/>
          <w:lang w:eastAsia="cs-CZ"/>
        </w:rPr>
        <w:t>. 863</w:t>
      </w:r>
    </w:p>
    <w:p w14:paraId="5CA0053E" w14:textId="77777777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Soukenická 54, 50003 Hradec Králové</w:t>
      </w:r>
    </w:p>
    <w:p w14:paraId="01F5F391" w14:textId="77777777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zastoupené: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Mgr. et Mgr. Vendula Hájková, MBA, ředitelka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organizace </w:t>
      </w:r>
    </w:p>
    <w:p w14:paraId="538DC58F" w14:textId="77777777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712 18 840</w:t>
      </w:r>
    </w:p>
    <w:p w14:paraId="00E0EE86" w14:textId="77777777" w:rsidR="00E74815" w:rsidRPr="00235F39" w:rsidRDefault="00E74815" w:rsidP="00E748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CZ71218840</w:t>
      </w:r>
    </w:p>
    <w:p w14:paraId="43467E50" w14:textId="2FBDB698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DA60D6">
        <w:rPr>
          <w:rFonts w:ascii="Arial" w:eastAsia="Times New Roman" w:hAnsi="Arial" w:cs="Arial"/>
          <w:sz w:val="20"/>
          <w:szCs w:val="20"/>
          <w:lang w:eastAsia="cs-CZ"/>
        </w:rPr>
        <w:t>odběratel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0268A260" w14:textId="77777777" w:rsidR="00235F39" w:rsidRPr="00235F39" w:rsidRDefault="00235F39" w:rsidP="00235F39">
      <w:pPr>
        <w:spacing w:before="240" w:after="240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</w:p>
    <w:p w14:paraId="0329F227" w14:textId="2B1A46C1" w:rsidR="00235F39" w:rsidRPr="00235F39" w:rsidRDefault="00DA60D6" w:rsidP="00235F3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Jan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Hable</w:t>
      </w:r>
      <w:proofErr w:type="spellEnd"/>
    </w:p>
    <w:p w14:paraId="7B3B7B43" w14:textId="12392635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A60D6">
        <w:rPr>
          <w:rFonts w:ascii="Arial" w:eastAsia="Times New Roman" w:hAnsi="Arial" w:cs="Arial"/>
          <w:sz w:val="20"/>
          <w:szCs w:val="20"/>
          <w:lang w:eastAsia="cs-CZ"/>
        </w:rPr>
        <w:t>Na Kopci 323, Nové Město nad Metují 54 901</w:t>
      </w:r>
    </w:p>
    <w:p w14:paraId="4E8D0CAA" w14:textId="0465E26B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A60D6">
        <w:rPr>
          <w:rFonts w:ascii="Arial" w:eastAsia="Times New Roman" w:hAnsi="Arial" w:cs="Arial"/>
          <w:sz w:val="20"/>
          <w:szCs w:val="20"/>
          <w:lang w:eastAsia="cs-CZ"/>
        </w:rPr>
        <w:t>02197014</w:t>
      </w:r>
    </w:p>
    <w:p w14:paraId="142BBA9D" w14:textId="26975F93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C246D0B" w14:textId="09BC6CB7" w:rsidR="00C63CD6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DA60D6"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>",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60D6">
        <w:rPr>
          <w:rFonts w:ascii="Arial" w:eastAsia="Times New Roman" w:hAnsi="Arial" w:cs="Arial"/>
          <w:sz w:val="20"/>
          <w:szCs w:val="20"/>
          <w:lang w:eastAsia="cs-CZ"/>
        </w:rPr>
        <w:t>odběratel</w:t>
      </w:r>
      <w:r w:rsidR="003E53FE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DA60D6"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r w:rsidR="00B80192"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dále také jako „smluvní strany“</w:t>
      </w:r>
    </w:p>
    <w:p w14:paraId="4C783F46" w14:textId="77777777" w:rsidR="00B80192" w:rsidRPr="00B41438" w:rsidRDefault="00B80192" w:rsidP="00B80192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1</w:t>
      </w:r>
    </w:p>
    <w:p w14:paraId="3C203912" w14:textId="77777777" w:rsidR="00B80192" w:rsidRPr="00B41438" w:rsidRDefault="00B80192" w:rsidP="00B80192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Úvodní ustanovení</w:t>
      </w:r>
    </w:p>
    <w:p w14:paraId="5CF8D33D" w14:textId="46BEF2BA" w:rsidR="00AD3F64" w:rsidRPr="00B06A78" w:rsidRDefault="00152240" w:rsidP="003E53FE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uzavřely dne </w:t>
      </w:r>
      <w:r w:rsidR="00DA60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16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DA60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</w:t>
      </w:r>
      <w:r w:rsidR="00DA60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11AD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objednávku</w:t>
      </w:r>
      <w:r w:rsidR="005465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A60D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zajištění občerstvení</w:t>
      </w:r>
      <w:r w:rsidR="00A11AD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prezentující subjektu na veletrhu NOVO EXPO +inovace 2025, která tvoří přílohu č. 1 této dohody 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="00A11AD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objednávka</w:t>
      </w:r>
      <w:r w:rsid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“). </w:t>
      </w:r>
    </w:p>
    <w:p w14:paraId="5A46AE29" w14:textId="42BBB7AD" w:rsidR="00B06A78" w:rsidRPr="000E4612" w:rsidRDefault="003E53FE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A11AD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dběratel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povinným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subjekt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zveřejňování v registru smluv dle § 2 odst. 1 zákona č. 340/2015 Sb., o zvláštních podmínkách účinnosti</w:t>
      </w:r>
      <w:r w:rsidR="000E46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některých smluv, uveřejňování těchto smluv a o registru smluv (zákon o registru smluv), ve znění pozdějších předpisů</w:t>
      </w:r>
      <w:r w:rsidR="00A11AD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objednávka podléhala povinnosti uveřejnění v registru smluv dle zákona o registru smluv.</w:t>
      </w:r>
    </w:p>
    <w:p w14:paraId="02C5D877" w14:textId="3ADC2FE2" w:rsidR="000E4612" w:rsidRPr="00C46415" w:rsidRDefault="000E4612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Obě smluvní strany shodně konstatují, že do okamžiku uzavření této 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dohody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nedošlo k uveřejnění </w:t>
      </w:r>
      <w:r w:rsidR="005C57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objednávky</w:t>
      </w:r>
      <w:r w:rsidR="003E53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uvedené v odst. 1</w:t>
      </w:r>
      <w:r w:rsid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tohoto článku v registru smluv, a že jsou si vědomy právních následků s tím spojených.</w:t>
      </w:r>
    </w:p>
    <w:p w14:paraId="4D00391D" w14:textId="475A9F36" w:rsidR="00C46415" w:rsidRDefault="00A11AD0" w:rsidP="008624CD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konstatují, že nedošlo k řádnému uveřejnění objednávky v registru smluv před tím, než z objednávky bylo plněno</w:t>
      </w:r>
      <w:r w:rsidR="00C46415"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Objednávka v době jejího plnění tak nebyla účinná a poskytnuté plnění na základě předmětné objednávky má povahu bezdůvodného obohacení smluvní strany přijímající takové plnění.</w:t>
      </w:r>
    </w:p>
    <w:p w14:paraId="1E6988EA" w14:textId="7928E04E" w:rsidR="00380573" w:rsidRDefault="00380573" w:rsidP="008624CD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Předmětem této dohody je vypořádání bezdůvodného obohacení dle odst. 4 tohoto článku.</w:t>
      </w:r>
    </w:p>
    <w:p w14:paraId="30321256" w14:textId="77777777" w:rsidR="00380573" w:rsidRDefault="00380573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14:paraId="27282E21" w14:textId="77777777" w:rsidR="00B80192" w:rsidRPr="00B41438" w:rsidRDefault="00B80192" w:rsidP="00B80192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lastRenderedPageBreak/>
        <w:t>Článek 2</w:t>
      </w:r>
    </w:p>
    <w:p w14:paraId="4B7E6461" w14:textId="051DEDEF" w:rsidR="00B80192" w:rsidRPr="00B41438" w:rsidRDefault="00380573" w:rsidP="00B80192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Předmět dohody</w:t>
      </w:r>
    </w:p>
    <w:p w14:paraId="4ADDC683" w14:textId="0E9724C1" w:rsidR="00B80192" w:rsidRDefault="00C46415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</w:t>
      </w:r>
      <w:r w:rsidR="00A869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805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konstatují, že odběratel provedl plnění dle objednávky v termínu uvedeném v objednávce, přičemž provedené plnění ke dni uzavření této dohody nebylo uhrazeno, neboť odběrateli nebyla do doby uzavření této dohody doručena faktura dle realizované objednávky.</w:t>
      </w:r>
    </w:p>
    <w:p w14:paraId="204FBB96" w14:textId="214E5853" w:rsidR="00A8695E" w:rsidRDefault="00A8695E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</w:t>
      </w:r>
      <w:r w:rsidR="005C57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považují plnění dle odst. 1 tohoto článku za nesporné a ze strany dodavatele za splněné a prohlašují, že uzavřením této dohody považují právní vztahy vzniklé na základě skutečností uvedených v čl. 1 této dohody za vypořádané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5C57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vyjma úhrady realizovaného plnění dle odst. 1 tohoto článku a to ve výši dle objednávky, 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že </w:t>
      </w:r>
      <w:r w:rsidR="005C57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nebudou vůči druhé smluvní straně v souvislosti se vzniklým bezdůvodným obohacením vznášet jakékoliv další nároky.</w:t>
      </w:r>
    </w:p>
    <w:p w14:paraId="671F33A1" w14:textId="1FA5E44D" w:rsidR="00C1767C" w:rsidRPr="00B41438" w:rsidRDefault="00C1767C" w:rsidP="00C1767C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3</w:t>
      </w:r>
    </w:p>
    <w:p w14:paraId="4A32F320" w14:textId="2FD5F3F8" w:rsidR="00C1767C" w:rsidRPr="00B41438" w:rsidRDefault="00FE3164" w:rsidP="00C1767C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Závěrečná ustanovení</w:t>
      </w:r>
    </w:p>
    <w:p w14:paraId="1C0FE800" w14:textId="4199400C" w:rsidR="00647535" w:rsidRPr="004512AE" w:rsidRDefault="00647535" w:rsidP="00647535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Tuto </w:t>
      </w:r>
      <w:r w:rsidR="005C57F4">
        <w:rPr>
          <w:rFonts w:ascii="Arial" w:eastAsia="Times New Roman" w:hAnsi="Arial" w:cs="Arial"/>
          <w:noProof/>
          <w:sz w:val="20"/>
          <w:szCs w:val="20"/>
          <w:lang w:eastAsia="x-none"/>
        </w:rPr>
        <w:t>dohodu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lze měnit pouze formou písemných dodatk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ů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označených vzestupnou číselnou řadou, přičemž podpisy osob oprávněných jednat za smluvní strany musí být vždy na stejné straně.</w:t>
      </w:r>
    </w:p>
    <w:p w14:paraId="13D3915A" w14:textId="4336BE14" w:rsidR="004512AE" w:rsidRPr="004512AE" w:rsidRDefault="005C57F4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Dohoda</w:t>
      </w:r>
      <w:r w:rsidR="008854D3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bude uzavřena v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 listinné podobě ve dvou stejnopisech z nichž obě strany obdrží po jednom vyhotovení</w:t>
      </w:r>
      <w:r w:rsidR="008854D3">
        <w:rPr>
          <w:rFonts w:ascii="Arial" w:eastAsia="Times New Roman" w:hAnsi="Arial" w:cs="Arial"/>
          <w:noProof/>
          <w:sz w:val="20"/>
          <w:szCs w:val="20"/>
          <w:lang w:eastAsia="x-none"/>
        </w:rPr>
        <w:t>.</w:t>
      </w:r>
    </w:p>
    <w:p w14:paraId="4B44F71C" w14:textId="3FEF7FB8" w:rsidR="004512AE" w:rsidRPr="004512AE" w:rsidRDefault="005C57F4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Dohoda </w:t>
      </w:r>
      <w:r w:rsidR="004512AE"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nabývá platnosti dnem jejího p</w:t>
      </w:r>
      <w:r w:rsid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odpisu oběma smluvními stranami a účinnosti uveřejněním v registru smluv ve smyslu zákona č. 340/2015 Sb., </w:t>
      </w:r>
      <w:r w:rsidR="004512AE"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o zvláštních podmínkách účinnosti některých smluv, uveřejňování těchto smluv a o registru smluv (zákon o registru smluv)</w:t>
      </w:r>
      <w:r w:rsidR="004512AE">
        <w:rPr>
          <w:rFonts w:ascii="Arial" w:eastAsia="Times New Roman" w:hAnsi="Arial" w:cs="Arial"/>
          <w:noProof/>
          <w:sz w:val="20"/>
          <w:szCs w:val="20"/>
          <w:lang w:eastAsia="x-none"/>
        </w:rPr>
        <w:t>, ve znění pozdějších předpisů.</w:t>
      </w:r>
    </w:p>
    <w:p w14:paraId="2BD882E9" w14:textId="2CFA9EBF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Obě smluvní strany prohlašují, že si </w:t>
      </w:r>
      <w:r w:rsidR="005C57F4">
        <w:rPr>
          <w:rFonts w:ascii="Arial" w:eastAsia="Times New Roman" w:hAnsi="Arial" w:cs="Arial"/>
          <w:noProof/>
          <w:sz w:val="20"/>
          <w:szCs w:val="20"/>
          <w:lang w:eastAsia="x-none"/>
        </w:rPr>
        <w:t>dohodu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před jejím podpisem přečetly, že souhlasí s jejím obsahem a že nebyla ujednána v tísni a za nápadně nevýhodných podmínek. Na důkaz toho zástupci a jednající osoby připojují své </w:t>
      </w:r>
      <w:r w:rsidR="00382E5A">
        <w:rPr>
          <w:rFonts w:ascii="Arial" w:eastAsia="Times New Roman" w:hAnsi="Arial" w:cs="Arial"/>
          <w:noProof/>
          <w:sz w:val="20"/>
          <w:szCs w:val="20"/>
          <w:lang w:eastAsia="x-none"/>
        </w:rPr>
        <w:t>podpisy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.</w:t>
      </w:r>
    </w:p>
    <w:p w14:paraId="44F2F940" w14:textId="7E09A5CD" w:rsidR="003A1032" w:rsidRPr="00B41438" w:rsidRDefault="003A1032" w:rsidP="00FD3F07">
      <w:pPr>
        <w:spacing w:before="360" w:after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Přílohy</w:t>
      </w:r>
    </w:p>
    <w:p w14:paraId="3850D485" w14:textId="33521FB5" w:rsidR="003A1032" w:rsidRDefault="003A1032" w:rsidP="00FD3F07">
      <w:pPr>
        <w:spacing w:before="240" w:after="48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 1</w:t>
      </w:r>
      <w:r w:rsidRPr="00B414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C57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Objednávka 2025/154</w:t>
      </w:r>
    </w:p>
    <w:p w14:paraId="33952A8D" w14:textId="328080C9" w:rsidR="00FD3F07" w:rsidRPr="00FD3F07" w:rsidRDefault="00FD3F07" w:rsidP="00FD3F07">
      <w:pPr>
        <w:spacing w:before="240"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odběratele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Za 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dodavatele</w:t>
      </w:r>
    </w:p>
    <w:p w14:paraId="7C8E21DC" w14:textId="05F1C175" w:rsidR="00FD3F07" w:rsidRPr="00FD3F07" w:rsidRDefault="00FD3F07" w:rsidP="00FD3F07">
      <w:pPr>
        <w:spacing w:before="240"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Hradci Králové</w:t>
      </w:r>
      <w:r w:rsidR="007228E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21/5/2025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V</w:t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Novém Městě nad Metují</w:t>
      </w:r>
    </w:p>
    <w:p w14:paraId="73B5EF6D" w14:textId="77777777" w:rsidR="00FD3F07" w:rsidRPr="00FD3F07" w:rsidRDefault="00FD3F07" w:rsidP="00FD3F07">
      <w:pPr>
        <w:spacing w:before="60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………………</w:t>
      </w:r>
    </w:p>
    <w:p w14:paraId="3C5337A4" w14:textId="0A909E75" w:rsidR="008A07BA" w:rsidRDefault="008A07BA" w:rsidP="008A07B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trum investic, rozvoje a inovací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Jan </w:t>
      </w:r>
      <w:proofErr w:type="spellStart"/>
      <w:r w:rsidR="004B6D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Hable</w:t>
      </w:r>
      <w:proofErr w:type="spellEnd"/>
    </w:p>
    <w:p w14:paraId="4BA61341" w14:textId="6BCA318A" w:rsidR="00FD3F07" w:rsidRPr="00FD3F07" w:rsidRDefault="008A07BA" w:rsidP="00FE316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Mgr. et Mgr. Vendula Hájková, MBA</w:t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334B5124" w14:textId="46DB7B2F" w:rsidR="009A0687" w:rsidRDefault="004B6DE1" w:rsidP="00FD3F0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editelka</w:t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8A07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3D59DB31" w14:textId="77777777" w:rsidR="00FE3164" w:rsidRDefault="00FE3164">
      <w:pPr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FE3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1F1E" w14:textId="77777777" w:rsidR="00AE28BB" w:rsidRDefault="00AE28BB" w:rsidP="002D7791">
      <w:pPr>
        <w:spacing w:after="0" w:line="240" w:lineRule="auto"/>
      </w:pPr>
      <w:r>
        <w:separator/>
      </w:r>
    </w:p>
  </w:endnote>
  <w:endnote w:type="continuationSeparator" w:id="0">
    <w:p w14:paraId="2B0D8E6C" w14:textId="77777777" w:rsidR="00AE28BB" w:rsidRDefault="00AE28BB" w:rsidP="002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089821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6CD00C" w14:textId="13148014" w:rsidR="002D7791" w:rsidRPr="002D7791" w:rsidRDefault="002D7791" w:rsidP="002D7791">
            <w:pPr>
              <w:pStyle w:val="Zpat"/>
              <w:spacing w:before="3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91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82E5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D779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82E5A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771B84" w14:textId="77777777" w:rsidR="002D7791" w:rsidRDefault="002D7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31BF" w14:textId="77777777" w:rsidR="00AE28BB" w:rsidRDefault="00AE28BB" w:rsidP="002D7791">
      <w:pPr>
        <w:spacing w:after="0" w:line="240" w:lineRule="auto"/>
      </w:pPr>
      <w:r>
        <w:separator/>
      </w:r>
    </w:p>
  </w:footnote>
  <w:footnote w:type="continuationSeparator" w:id="0">
    <w:p w14:paraId="1BA9F7FD" w14:textId="77777777" w:rsidR="00AE28BB" w:rsidRDefault="00AE28BB" w:rsidP="002D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251F09"/>
    <w:multiLevelType w:val="hybridMultilevel"/>
    <w:tmpl w:val="7702F8CA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1431FAD"/>
    <w:multiLevelType w:val="hybridMultilevel"/>
    <w:tmpl w:val="3FFCF440"/>
    <w:lvl w:ilvl="0" w:tplc="7EAAD2B0">
      <w:start w:val="1"/>
      <w:numFmt w:val="decimal"/>
      <w:lvlText w:val="%1."/>
      <w:lvlJc w:val="left"/>
      <w:pPr>
        <w:ind w:left="47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5276D648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2" w:tplc="187A7988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FA927612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2630810A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F1FCEC66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870680F0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F69A169E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2F04112C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04D91D27"/>
    <w:multiLevelType w:val="hybridMultilevel"/>
    <w:tmpl w:val="CC4050B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79813A0"/>
    <w:multiLevelType w:val="hybridMultilevel"/>
    <w:tmpl w:val="074E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6E7F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DC7B52"/>
    <w:multiLevelType w:val="hybridMultilevel"/>
    <w:tmpl w:val="87762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E0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A4A5C"/>
    <w:multiLevelType w:val="hybridMultilevel"/>
    <w:tmpl w:val="C832A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C3FAB"/>
    <w:multiLevelType w:val="hybridMultilevel"/>
    <w:tmpl w:val="2F04F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90C93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A4573"/>
    <w:multiLevelType w:val="hybridMultilevel"/>
    <w:tmpl w:val="FFFFFFFF"/>
    <w:lvl w:ilvl="0" w:tplc="317CE8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63C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5423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E187F"/>
    <w:multiLevelType w:val="hybridMultilevel"/>
    <w:tmpl w:val="A380E274"/>
    <w:lvl w:ilvl="0" w:tplc="26F299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9333E"/>
    <w:multiLevelType w:val="hybridMultilevel"/>
    <w:tmpl w:val="A380E274"/>
    <w:lvl w:ilvl="0" w:tplc="26F299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F387C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1026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3D59300E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B85DD8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12CF1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644204"/>
    <w:multiLevelType w:val="hybridMultilevel"/>
    <w:tmpl w:val="D26CE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B432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1024B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7A1B89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A92CC9"/>
    <w:multiLevelType w:val="hybridMultilevel"/>
    <w:tmpl w:val="CE788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50A5D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B07D79"/>
    <w:multiLevelType w:val="hybridMultilevel"/>
    <w:tmpl w:val="C832A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552F6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7F130C"/>
    <w:multiLevelType w:val="hybridMultilevel"/>
    <w:tmpl w:val="CC4050B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90152024">
    <w:abstractNumId w:val="16"/>
  </w:num>
  <w:num w:numId="2" w16cid:durableId="1999726233">
    <w:abstractNumId w:val="7"/>
  </w:num>
  <w:num w:numId="3" w16cid:durableId="1120612955">
    <w:abstractNumId w:val="21"/>
  </w:num>
  <w:num w:numId="4" w16cid:durableId="1252859393">
    <w:abstractNumId w:val="12"/>
  </w:num>
  <w:num w:numId="5" w16cid:durableId="571963076">
    <w:abstractNumId w:val="19"/>
  </w:num>
  <w:num w:numId="6" w16cid:durableId="1989702495">
    <w:abstractNumId w:val="13"/>
  </w:num>
  <w:num w:numId="7" w16cid:durableId="2096510679">
    <w:abstractNumId w:val="1"/>
  </w:num>
  <w:num w:numId="8" w16cid:durableId="264462649">
    <w:abstractNumId w:val="17"/>
  </w:num>
  <w:num w:numId="9" w16cid:durableId="1143352920">
    <w:abstractNumId w:val="2"/>
  </w:num>
  <w:num w:numId="10" w16cid:durableId="520749661">
    <w:abstractNumId w:val="15"/>
  </w:num>
  <w:num w:numId="11" w16cid:durableId="866410747">
    <w:abstractNumId w:val="23"/>
  </w:num>
  <w:num w:numId="12" w16cid:durableId="782269316">
    <w:abstractNumId w:val="4"/>
  </w:num>
  <w:num w:numId="13" w16cid:durableId="871307185">
    <w:abstractNumId w:val="8"/>
  </w:num>
  <w:num w:numId="14" w16cid:durableId="985546544">
    <w:abstractNumId w:val="27"/>
  </w:num>
  <w:num w:numId="15" w16cid:durableId="542716664">
    <w:abstractNumId w:val="18"/>
  </w:num>
  <w:num w:numId="16" w16cid:durableId="810948451">
    <w:abstractNumId w:val="29"/>
  </w:num>
  <w:num w:numId="17" w16cid:durableId="962925674">
    <w:abstractNumId w:val="24"/>
  </w:num>
  <w:num w:numId="18" w16cid:durableId="1864201134">
    <w:abstractNumId w:val="20"/>
  </w:num>
  <w:num w:numId="19" w16cid:durableId="1439136721">
    <w:abstractNumId w:val="14"/>
  </w:num>
  <w:num w:numId="20" w16cid:durableId="1882325823">
    <w:abstractNumId w:val="6"/>
  </w:num>
  <w:num w:numId="21" w16cid:durableId="1412506667">
    <w:abstractNumId w:val="9"/>
  </w:num>
  <w:num w:numId="22" w16cid:durableId="1196313779">
    <w:abstractNumId w:val="28"/>
  </w:num>
  <w:num w:numId="23" w16cid:durableId="519516175">
    <w:abstractNumId w:val="26"/>
  </w:num>
  <w:num w:numId="24" w16cid:durableId="1584726693">
    <w:abstractNumId w:val="3"/>
  </w:num>
  <w:num w:numId="25" w16cid:durableId="2015263438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 w16cid:durableId="1251282151">
    <w:abstractNumId w:val="5"/>
  </w:num>
  <w:num w:numId="27" w16cid:durableId="2139646794">
    <w:abstractNumId w:val="11"/>
  </w:num>
  <w:num w:numId="28" w16cid:durableId="2124960888">
    <w:abstractNumId w:val="22"/>
  </w:num>
  <w:num w:numId="29" w16cid:durableId="282198182">
    <w:abstractNumId w:val="10"/>
  </w:num>
  <w:num w:numId="30" w16cid:durableId="17957536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C7"/>
    <w:rsid w:val="00021265"/>
    <w:rsid w:val="0002587B"/>
    <w:rsid w:val="00026053"/>
    <w:rsid w:val="000A2DFE"/>
    <w:rsid w:val="000D1F2F"/>
    <w:rsid w:val="000E4612"/>
    <w:rsid w:val="0010498F"/>
    <w:rsid w:val="00133FF2"/>
    <w:rsid w:val="0013697E"/>
    <w:rsid w:val="00140B0B"/>
    <w:rsid w:val="00152240"/>
    <w:rsid w:val="001954D3"/>
    <w:rsid w:val="001B22A1"/>
    <w:rsid w:val="00210E42"/>
    <w:rsid w:val="00221EA2"/>
    <w:rsid w:val="002313C8"/>
    <w:rsid w:val="00235F39"/>
    <w:rsid w:val="00285090"/>
    <w:rsid w:val="002A5F61"/>
    <w:rsid w:val="002D7791"/>
    <w:rsid w:val="002E2EC7"/>
    <w:rsid w:val="00322264"/>
    <w:rsid w:val="00375A5C"/>
    <w:rsid w:val="00380573"/>
    <w:rsid w:val="00382E5A"/>
    <w:rsid w:val="003A1032"/>
    <w:rsid w:val="003E53FE"/>
    <w:rsid w:val="003E5B0E"/>
    <w:rsid w:val="004144D6"/>
    <w:rsid w:val="00444954"/>
    <w:rsid w:val="004512AE"/>
    <w:rsid w:val="0049071B"/>
    <w:rsid w:val="00494855"/>
    <w:rsid w:val="004B6DE1"/>
    <w:rsid w:val="005465FB"/>
    <w:rsid w:val="005662DC"/>
    <w:rsid w:val="00586A14"/>
    <w:rsid w:val="005C387B"/>
    <w:rsid w:val="005C57F4"/>
    <w:rsid w:val="005E215A"/>
    <w:rsid w:val="006329E1"/>
    <w:rsid w:val="00647535"/>
    <w:rsid w:val="00653391"/>
    <w:rsid w:val="006573FC"/>
    <w:rsid w:val="007169D0"/>
    <w:rsid w:val="007228EA"/>
    <w:rsid w:val="0076164A"/>
    <w:rsid w:val="007B242A"/>
    <w:rsid w:val="007D659B"/>
    <w:rsid w:val="007F093B"/>
    <w:rsid w:val="00803407"/>
    <w:rsid w:val="00837920"/>
    <w:rsid w:val="008854D3"/>
    <w:rsid w:val="008A07BA"/>
    <w:rsid w:val="008E1A88"/>
    <w:rsid w:val="008E7633"/>
    <w:rsid w:val="008F040F"/>
    <w:rsid w:val="00984F47"/>
    <w:rsid w:val="00986852"/>
    <w:rsid w:val="009A0687"/>
    <w:rsid w:val="009F3A22"/>
    <w:rsid w:val="009F60C5"/>
    <w:rsid w:val="00A11AD0"/>
    <w:rsid w:val="00A12927"/>
    <w:rsid w:val="00A30E0E"/>
    <w:rsid w:val="00A316C6"/>
    <w:rsid w:val="00A8695E"/>
    <w:rsid w:val="00A90B3D"/>
    <w:rsid w:val="00AD3F64"/>
    <w:rsid w:val="00AE28BB"/>
    <w:rsid w:val="00AE51FB"/>
    <w:rsid w:val="00B06A78"/>
    <w:rsid w:val="00B41438"/>
    <w:rsid w:val="00B654CE"/>
    <w:rsid w:val="00B674CA"/>
    <w:rsid w:val="00B80192"/>
    <w:rsid w:val="00B907C4"/>
    <w:rsid w:val="00C00508"/>
    <w:rsid w:val="00C033D5"/>
    <w:rsid w:val="00C1767C"/>
    <w:rsid w:val="00C3350D"/>
    <w:rsid w:val="00C33C60"/>
    <w:rsid w:val="00C46415"/>
    <w:rsid w:val="00C63CD6"/>
    <w:rsid w:val="00C747CC"/>
    <w:rsid w:val="00D15267"/>
    <w:rsid w:val="00DA60D6"/>
    <w:rsid w:val="00DB1634"/>
    <w:rsid w:val="00DF6AB5"/>
    <w:rsid w:val="00E74815"/>
    <w:rsid w:val="00E95B10"/>
    <w:rsid w:val="00F00037"/>
    <w:rsid w:val="00F2249D"/>
    <w:rsid w:val="00F9476A"/>
    <w:rsid w:val="00FB5C35"/>
    <w:rsid w:val="00FC5839"/>
    <w:rsid w:val="00FD3EB7"/>
    <w:rsid w:val="00FD3F07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488C"/>
  <w15:docId w15:val="{9FF78771-7834-4281-8C73-509E89B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9476A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9476A"/>
    <w:pPr>
      <w:keepNext/>
      <w:numPr>
        <w:ilvl w:val="2"/>
        <w:numId w:val="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F9476A"/>
    <w:pPr>
      <w:keepNext/>
      <w:numPr>
        <w:ilvl w:val="3"/>
        <w:numId w:val="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F9476A"/>
    <w:pPr>
      <w:keepNext/>
      <w:numPr>
        <w:ilvl w:val="4"/>
        <w:numId w:val="7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F9476A"/>
    <w:pPr>
      <w:keepNext/>
      <w:numPr>
        <w:ilvl w:val="5"/>
        <w:numId w:val="7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F9476A"/>
    <w:pPr>
      <w:numPr>
        <w:ilvl w:val="6"/>
        <w:numId w:val="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F9476A"/>
    <w:pPr>
      <w:numPr>
        <w:ilvl w:val="7"/>
        <w:numId w:val="7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F9476A"/>
    <w:pPr>
      <w:numPr>
        <w:ilvl w:val="8"/>
        <w:numId w:val="7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192"/>
    <w:pPr>
      <w:ind w:left="720"/>
      <w:contextualSpacing/>
    </w:pPr>
  </w:style>
  <w:style w:type="paragraph" w:styleId="Zkladntext">
    <w:name w:val="Body Text"/>
    <w:basedOn w:val="Normln"/>
    <w:link w:val="ZkladntextChar"/>
    <w:rsid w:val="00B801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80192"/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customStyle="1" w:styleId="Odstavec">
    <w:name w:val="Odstavec"/>
    <w:basedOn w:val="Zkladntext"/>
    <w:rsid w:val="00B80192"/>
    <w:pPr>
      <w:ind w:firstLine="539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80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1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1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1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F9476A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9476A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947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947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9476A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94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9476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9476A"/>
    <w:rPr>
      <w:rFonts w:ascii="Arial" w:eastAsia="Times New Roman" w:hAnsi="Arial" w:cs="Arial"/>
      <w:lang w:eastAsia="ar-SA"/>
    </w:rPr>
  </w:style>
  <w:style w:type="table" w:styleId="Mkatabulky">
    <w:name w:val="Table Grid"/>
    <w:basedOn w:val="Normlntabulka"/>
    <w:rsid w:val="00A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791"/>
  </w:style>
  <w:style w:type="paragraph" w:styleId="Zpat">
    <w:name w:val="footer"/>
    <w:basedOn w:val="Normln"/>
    <w:link w:val="ZpatChar"/>
    <w:uiPriority w:val="99"/>
    <w:unhideWhenUsed/>
    <w:rsid w:val="002D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791"/>
  </w:style>
  <w:style w:type="character" w:styleId="Hypertextovodkaz">
    <w:name w:val="Hyperlink"/>
    <w:basedOn w:val="Standardnpsmoodstavce"/>
    <w:uiPriority w:val="99"/>
    <w:unhideWhenUsed/>
    <w:rsid w:val="009A068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04xlpa">
    <w:name w:val="_04xlpa"/>
    <w:basedOn w:val="Normln"/>
    <w:rsid w:val="009A06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0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9A06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9311B-7132-4978-8CB6-52AD485F8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60254-0DDE-459A-B766-58D77A656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7D4A9-6B0F-44CF-B561-017FA51A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 2017</dc:creator>
  <cp:lastModifiedBy>Bukvaldová Jarmila</cp:lastModifiedBy>
  <cp:revision>7</cp:revision>
  <cp:lastPrinted>2017-08-02T11:28:00Z</cp:lastPrinted>
  <dcterms:created xsi:type="dcterms:W3CDTF">2024-02-12T20:18:00Z</dcterms:created>
  <dcterms:modified xsi:type="dcterms:W3CDTF">2025-05-22T11:34:00Z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