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1A49B8" w14:textId="77777777" w:rsidR="00453082" w:rsidRPr="00AC5E9A" w:rsidRDefault="00E13B8F" w:rsidP="00E13B8F">
      <w:pPr>
        <w:pStyle w:val="Bezmezer"/>
        <w:jc w:val="center"/>
        <w:rPr>
          <w:rFonts w:ascii="Tahoma" w:hAnsi="Tahoma" w:cs="Tahoma"/>
          <w:b/>
          <w:sz w:val="24"/>
          <w:szCs w:val="24"/>
        </w:rPr>
      </w:pPr>
      <w:r w:rsidRPr="00AC5E9A">
        <w:rPr>
          <w:rFonts w:ascii="Tahoma" w:hAnsi="Tahoma" w:cs="Tahoma"/>
          <w:b/>
          <w:sz w:val="24"/>
          <w:szCs w:val="24"/>
        </w:rPr>
        <w:t>SMLOUVA O SPOLEČNÉM POSTUPU ZADAVATELŮ PŘI CENTRALIZOVANÉM ZADÁVÁNÍ A O ZMOCNĚNÍ CENTRÁLNÍHO ZADAVATELE</w:t>
      </w:r>
    </w:p>
    <w:p w14:paraId="238B229D" w14:textId="77777777" w:rsidR="00E13B8F" w:rsidRPr="00AC5E9A" w:rsidRDefault="00E13B8F" w:rsidP="00E13B8F">
      <w:pPr>
        <w:pStyle w:val="Bezmezer"/>
        <w:jc w:val="center"/>
        <w:rPr>
          <w:rFonts w:ascii="Tahoma" w:hAnsi="Tahoma" w:cs="Tahoma"/>
          <w:b/>
        </w:rPr>
      </w:pPr>
    </w:p>
    <w:p w14:paraId="2BBBA3CC" w14:textId="77777777" w:rsidR="00E13B8F" w:rsidRPr="00AC5E9A" w:rsidRDefault="00E13B8F" w:rsidP="00E13B8F">
      <w:pPr>
        <w:pStyle w:val="Bezmezer"/>
        <w:jc w:val="center"/>
        <w:rPr>
          <w:rFonts w:ascii="Tahoma" w:hAnsi="Tahoma" w:cs="Tahoma"/>
          <w:sz w:val="20"/>
          <w:szCs w:val="20"/>
        </w:rPr>
      </w:pPr>
      <w:r w:rsidRPr="00AC5E9A">
        <w:rPr>
          <w:rFonts w:ascii="Tahoma" w:hAnsi="Tahoma" w:cs="Tahoma"/>
          <w:sz w:val="20"/>
          <w:szCs w:val="20"/>
        </w:rPr>
        <w:t>uzavřená mezi níže uvedenými smluvními stranami v </w:t>
      </w:r>
      <w:r w:rsidR="00D5525F" w:rsidRPr="00AC5E9A">
        <w:rPr>
          <w:rFonts w:ascii="Tahoma" w:hAnsi="Tahoma" w:cs="Tahoma"/>
          <w:sz w:val="20"/>
          <w:szCs w:val="20"/>
        </w:rPr>
        <w:t>souladu s </w:t>
      </w:r>
      <w:proofErr w:type="spellStart"/>
      <w:r w:rsidR="00D5525F" w:rsidRPr="00AC5E9A">
        <w:rPr>
          <w:rFonts w:ascii="Tahoma" w:hAnsi="Tahoma" w:cs="Tahoma"/>
          <w:sz w:val="20"/>
          <w:szCs w:val="20"/>
        </w:rPr>
        <w:t>ust</w:t>
      </w:r>
      <w:proofErr w:type="spellEnd"/>
      <w:r w:rsidR="00D5525F" w:rsidRPr="00AC5E9A">
        <w:rPr>
          <w:rFonts w:ascii="Tahoma" w:hAnsi="Tahoma" w:cs="Tahoma"/>
          <w:sz w:val="20"/>
          <w:szCs w:val="20"/>
        </w:rPr>
        <w:t xml:space="preserve">.  § 1746 odst. 2 </w:t>
      </w:r>
      <w:r w:rsidRPr="00AC5E9A">
        <w:rPr>
          <w:rFonts w:ascii="Tahoma" w:hAnsi="Tahoma" w:cs="Tahoma"/>
          <w:sz w:val="20"/>
          <w:szCs w:val="20"/>
        </w:rPr>
        <w:t xml:space="preserve">zákona č. 89/2012 Sb., občanský </w:t>
      </w:r>
      <w:r w:rsidR="00221A55" w:rsidRPr="00AC5E9A">
        <w:rPr>
          <w:rFonts w:ascii="Tahoma" w:hAnsi="Tahoma" w:cs="Tahoma"/>
          <w:sz w:val="20"/>
          <w:szCs w:val="20"/>
        </w:rPr>
        <w:t>zákoník, ve znění pozdějších předpisů (dále také jen „občanský zákoník“</w:t>
      </w:r>
      <w:r w:rsidR="00D5525F" w:rsidRPr="00AC5E9A">
        <w:rPr>
          <w:rFonts w:ascii="Tahoma" w:hAnsi="Tahoma" w:cs="Tahoma"/>
          <w:sz w:val="20"/>
          <w:szCs w:val="20"/>
        </w:rPr>
        <w:t>)</w:t>
      </w:r>
      <w:r w:rsidR="00221A55" w:rsidRPr="00AC5E9A">
        <w:rPr>
          <w:rFonts w:ascii="Tahoma" w:hAnsi="Tahoma" w:cs="Tahoma"/>
          <w:sz w:val="20"/>
          <w:szCs w:val="20"/>
        </w:rPr>
        <w:t xml:space="preserve"> a v souladu s </w:t>
      </w:r>
      <w:proofErr w:type="spellStart"/>
      <w:r w:rsidR="00221A55" w:rsidRPr="00AC5E9A">
        <w:rPr>
          <w:rFonts w:ascii="Tahoma" w:hAnsi="Tahoma" w:cs="Tahoma"/>
          <w:sz w:val="20"/>
          <w:szCs w:val="20"/>
        </w:rPr>
        <w:t>ust</w:t>
      </w:r>
      <w:proofErr w:type="spellEnd"/>
      <w:r w:rsidR="00221A55" w:rsidRPr="00AC5E9A">
        <w:rPr>
          <w:rFonts w:ascii="Tahoma" w:hAnsi="Tahoma" w:cs="Tahoma"/>
          <w:sz w:val="20"/>
          <w:szCs w:val="20"/>
        </w:rPr>
        <w:t xml:space="preserve">. § </w:t>
      </w:r>
      <w:r w:rsidR="00CF51C8" w:rsidRPr="00AC5E9A">
        <w:rPr>
          <w:rFonts w:ascii="Tahoma" w:hAnsi="Tahoma" w:cs="Tahoma"/>
          <w:sz w:val="20"/>
          <w:szCs w:val="20"/>
        </w:rPr>
        <w:t>9 odst. 1 písm. b) a odst. 4 zákona č. 134/2016 Sb., o zadávání veřejných zakázek, v platném znění (dále též jen „zákon o zadávání veřejných zakázek“ nebo ZZVZ“</w:t>
      </w:r>
    </w:p>
    <w:p w14:paraId="58879CE1" w14:textId="77777777" w:rsidR="00CF51C8" w:rsidRPr="00AC5E9A" w:rsidRDefault="00CF51C8" w:rsidP="00E13B8F">
      <w:pPr>
        <w:pStyle w:val="Bezmezer"/>
        <w:jc w:val="center"/>
        <w:rPr>
          <w:rFonts w:ascii="Tahoma" w:hAnsi="Tahoma" w:cs="Tahoma"/>
          <w:sz w:val="20"/>
          <w:szCs w:val="20"/>
        </w:rPr>
      </w:pPr>
    </w:p>
    <w:p w14:paraId="659A406C" w14:textId="77777777" w:rsidR="00CF51C8" w:rsidRPr="00AC5E9A" w:rsidRDefault="00CF51C8" w:rsidP="00E13B8F">
      <w:pPr>
        <w:pStyle w:val="Bezmezer"/>
        <w:jc w:val="center"/>
        <w:rPr>
          <w:rFonts w:ascii="Tahoma" w:hAnsi="Tahoma" w:cs="Tahoma"/>
          <w:sz w:val="20"/>
          <w:szCs w:val="20"/>
        </w:rPr>
      </w:pPr>
      <w:r w:rsidRPr="00AC5E9A">
        <w:rPr>
          <w:rFonts w:ascii="Tahoma" w:hAnsi="Tahoma" w:cs="Tahoma"/>
          <w:sz w:val="20"/>
          <w:szCs w:val="20"/>
        </w:rPr>
        <w:t>(dále jen „Smlouva“)</w:t>
      </w:r>
    </w:p>
    <w:p w14:paraId="69A66385" w14:textId="77777777" w:rsidR="00CF51C8" w:rsidRPr="00AC5E9A" w:rsidRDefault="00CF51C8" w:rsidP="00E13B8F">
      <w:pPr>
        <w:pStyle w:val="Bezmezer"/>
        <w:jc w:val="center"/>
        <w:rPr>
          <w:rFonts w:ascii="Tahoma" w:hAnsi="Tahoma" w:cs="Tahoma"/>
          <w:sz w:val="20"/>
          <w:szCs w:val="20"/>
        </w:rPr>
      </w:pPr>
    </w:p>
    <w:p w14:paraId="2F44E1EC" w14:textId="77777777" w:rsidR="00CF51C8" w:rsidRPr="00AC5E9A" w:rsidRDefault="00CF51C8" w:rsidP="00E13B8F">
      <w:pPr>
        <w:pStyle w:val="Bezmezer"/>
        <w:jc w:val="center"/>
        <w:rPr>
          <w:rFonts w:ascii="Tahoma" w:hAnsi="Tahoma" w:cs="Tahoma"/>
          <w:sz w:val="20"/>
          <w:szCs w:val="20"/>
        </w:rPr>
      </w:pPr>
      <w:r w:rsidRPr="00AC5E9A">
        <w:rPr>
          <w:rFonts w:ascii="Tahoma" w:hAnsi="Tahoma" w:cs="Tahoma"/>
          <w:sz w:val="20"/>
          <w:szCs w:val="20"/>
        </w:rPr>
        <w:t>mezi stranami:</w:t>
      </w:r>
    </w:p>
    <w:p w14:paraId="009BF733" w14:textId="77777777" w:rsidR="00CF51C8" w:rsidRPr="00AC5E9A" w:rsidRDefault="00CF51C8" w:rsidP="00CF51C8">
      <w:pPr>
        <w:pStyle w:val="Bezmezer"/>
        <w:rPr>
          <w:rFonts w:ascii="Tahoma" w:hAnsi="Tahoma" w:cs="Tahoma"/>
          <w:sz w:val="20"/>
          <w:szCs w:val="20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6"/>
        <w:gridCol w:w="8686"/>
      </w:tblGrid>
      <w:tr w:rsidR="00AF7CCA" w:rsidRPr="00AC5E9A" w14:paraId="1CE3DD1C" w14:textId="77777777" w:rsidTr="00AF7CCA">
        <w:tc>
          <w:tcPr>
            <w:tcW w:w="279" w:type="dxa"/>
          </w:tcPr>
          <w:p w14:paraId="7A67188B" w14:textId="77777777" w:rsidR="00AF7CCA" w:rsidRPr="00AC5E9A" w:rsidRDefault="00AF7CCA" w:rsidP="00CF51C8">
            <w:pPr>
              <w:pStyle w:val="Bezmezer"/>
              <w:rPr>
                <w:rFonts w:ascii="Tahoma" w:hAnsi="Tahoma" w:cs="Tahoma"/>
                <w:sz w:val="20"/>
                <w:szCs w:val="20"/>
              </w:rPr>
            </w:pPr>
            <w:r w:rsidRPr="00AC5E9A">
              <w:rPr>
                <w:rFonts w:ascii="Tahoma" w:hAnsi="Tahoma" w:cs="Tahoma"/>
                <w:sz w:val="20"/>
                <w:szCs w:val="20"/>
              </w:rPr>
              <w:t>1.</w:t>
            </w:r>
          </w:p>
        </w:tc>
        <w:tc>
          <w:tcPr>
            <w:tcW w:w="8783" w:type="dxa"/>
          </w:tcPr>
          <w:p w14:paraId="60259577" w14:textId="77777777" w:rsidR="00AF7CCA" w:rsidRPr="00AC5E9A" w:rsidRDefault="00AF7CCA" w:rsidP="00AF7CCA">
            <w:pPr>
              <w:pStyle w:val="Bezmezer"/>
              <w:rPr>
                <w:rFonts w:ascii="Tahoma" w:hAnsi="Tahoma" w:cs="Tahoma"/>
                <w:b/>
                <w:sz w:val="20"/>
                <w:szCs w:val="20"/>
              </w:rPr>
            </w:pPr>
            <w:r w:rsidRPr="00AC5E9A">
              <w:rPr>
                <w:rFonts w:ascii="Tahoma" w:hAnsi="Tahoma" w:cs="Tahoma"/>
                <w:b/>
                <w:sz w:val="20"/>
                <w:szCs w:val="20"/>
              </w:rPr>
              <w:t xml:space="preserve">Město Bruntál </w:t>
            </w:r>
          </w:p>
        </w:tc>
      </w:tr>
      <w:tr w:rsidR="00AF7CCA" w:rsidRPr="00AC5E9A" w14:paraId="75E2DF4E" w14:textId="77777777" w:rsidTr="00AF7CCA">
        <w:tc>
          <w:tcPr>
            <w:tcW w:w="279" w:type="dxa"/>
          </w:tcPr>
          <w:p w14:paraId="6CA63DB5" w14:textId="77777777" w:rsidR="00AF7CCA" w:rsidRPr="00AC5E9A" w:rsidRDefault="00AF7CCA" w:rsidP="00CF51C8">
            <w:pPr>
              <w:pStyle w:val="Bezmez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783" w:type="dxa"/>
          </w:tcPr>
          <w:p w14:paraId="409A2DFB" w14:textId="77777777" w:rsidR="00AF7CCA" w:rsidRPr="00AC5E9A" w:rsidRDefault="00AF7CCA" w:rsidP="00AF7CCA">
            <w:pPr>
              <w:pStyle w:val="Bezmezer"/>
              <w:ind w:left="426" w:hanging="426"/>
              <w:rPr>
                <w:rFonts w:ascii="Tahoma" w:hAnsi="Tahoma" w:cs="Tahoma"/>
                <w:sz w:val="20"/>
                <w:szCs w:val="20"/>
              </w:rPr>
            </w:pPr>
            <w:r w:rsidRPr="00AC5E9A">
              <w:rPr>
                <w:rFonts w:ascii="Tahoma" w:hAnsi="Tahoma" w:cs="Tahoma"/>
                <w:sz w:val="20"/>
                <w:szCs w:val="20"/>
              </w:rPr>
              <w:t>se sídlem Nádražní 994/20, 792 01  Bruntál</w:t>
            </w:r>
          </w:p>
        </w:tc>
      </w:tr>
      <w:tr w:rsidR="00AF7CCA" w:rsidRPr="00AC5E9A" w14:paraId="33E7A4D3" w14:textId="77777777" w:rsidTr="00AF7CCA">
        <w:tc>
          <w:tcPr>
            <w:tcW w:w="279" w:type="dxa"/>
          </w:tcPr>
          <w:p w14:paraId="1B9DAD79" w14:textId="77777777" w:rsidR="00AF7CCA" w:rsidRPr="00AC5E9A" w:rsidRDefault="00AF7CCA" w:rsidP="00CF51C8">
            <w:pPr>
              <w:pStyle w:val="Bezmez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783" w:type="dxa"/>
          </w:tcPr>
          <w:p w14:paraId="0B14B16F" w14:textId="25CA8593" w:rsidR="00AF7CCA" w:rsidRPr="00AC5E9A" w:rsidRDefault="00AF7CCA" w:rsidP="00AF7CCA">
            <w:pPr>
              <w:pStyle w:val="Bezmezer"/>
              <w:ind w:left="426" w:hanging="426"/>
              <w:rPr>
                <w:rFonts w:ascii="Tahoma" w:hAnsi="Tahoma" w:cs="Tahoma"/>
                <w:sz w:val="20"/>
                <w:szCs w:val="20"/>
              </w:rPr>
            </w:pPr>
            <w:r w:rsidRPr="00AC5E9A">
              <w:rPr>
                <w:rFonts w:ascii="Tahoma" w:hAnsi="Tahoma" w:cs="Tahoma"/>
                <w:sz w:val="20"/>
                <w:szCs w:val="20"/>
              </w:rPr>
              <w:t xml:space="preserve">zastoupené Ing. </w:t>
            </w:r>
            <w:r w:rsidR="00E90D89">
              <w:rPr>
                <w:rFonts w:ascii="Tahoma" w:hAnsi="Tahoma" w:cs="Tahoma"/>
                <w:sz w:val="20"/>
                <w:szCs w:val="20"/>
              </w:rPr>
              <w:t>Petrem Rysem</w:t>
            </w:r>
            <w:r w:rsidR="004E5628">
              <w:rPr>
                <w:rFonts w:ascii="Tahoma" w:hAnsi="Tahoma" w:cs="Tahoma"/>
                <w:sz w:val="20"/>
                <w:szCs w:val="20"/>
              </w:rPr>
              <w:t xml:space="preserve"> Ph.D.,</w:t>
            </w:r>
            <w:r w:rsidR="00886BC0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E90D89">
              <w:rPr>
                <w:rFonts w:ascii="Tahoma" w:hAnsi="Tahoma" w:cs="Tahoma"/>
                <w:sz w:val="20"/>
                <w:szCs w:val="20"/>
              </w:rPr>
              <w:t>MBA 1.</w:t>
            </w:r>
            <w:r w:rsidRPr="00AC5E9A">
              <w:rPr>
                <w:rFonts w:ascii="Tahoma" w:hAnsi="Tahoma" w:cs="Tahoma"/>
                <w:sz w:val="20"/>
                <w:szCs w:val="20"/>
              </w:rPr>
              <w:t xml:space="preserve"> místostarostou města</w:t>
            </w:r>
          </w:p>
        </w:tc>
      </w:tr>
      <w:tr w:rsidR="00AF7CCA" w:rsidRPr="00AC5E9A" w14:paraId="74E70713" w14:textId="77777777" w:rsidTr="00AF7CCA">
        <w:tc>
          <w:tcPr>
            <w:tcW w:w="279" w:type="dxa"/>
          </w:tcPr>
          <w:p w14:paraId="58AB00A7" w14:textId="77777777" w:rsidR="00AF7CCA" w:rsidRPr="00AC5E9A" w:rsidRDefault="00AF7CCA" w:rsidP="00CF51C8">
            <w:pPr>
              <w:pStyle w:val="Bezmez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783" w:type="dxa"/>
          </w:tcPr>
          <w:p w14:paraId="3344E3E1" w14:textId="01904A3A" w:rsidR="00AF7CCA" w:rsidRPr="00AC5E9A" w:rsidRDefault="00AF7CCA" w:rsidP="00CF51C8">
            <w:pPr>
              <w:pStyle w:val="Bezmezer"/>
              <w:rPr>
                <w:rFonts w:ascii="Tahoma" w:hAnsi="Tahoma" w:cs="Tahoma"/>
                <w:sz w:val="20"/>
                <w:szCs w:val="20"/>
              </w:rPr>
            </w:pPr>
            <w:r w:rsidRPr="00AC5E9A">
              <w:rPr>
                <w:rFonts w:ascii="Tahoma" w:hAnsi="Tahoma" w:cs="Tahoma"/>
                <w:sz w:val="20"/>
                <w:szCs w:val="20"/>
              </w:rPr>
              <w:t>IČ</w:t>
            </w:r>
            <w:r w:rsidR="001A401E">
              <w:rPr>
                <w:rFonts w:ascii="Tahoma" w:hAnsi="Tahoma" w:cs="Tahoma"/>
                <w:sz w:val="20"/>
                <w:szCs w:val="20"/>
              </w:rPr>
              <w:t>O</w:t>
            </w:r>
            <w:r w:rsidRPr="00AC5E9A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30511E" w:rsidRPr="00AC5E9A">
              <w:rPr>
                <w:rFonts w:ascii="Tahoma" w:hAnsi="Tahoma" w:cs="Tahoma"/>
                <w:sz w:val="20"/>
                <w:szCs w:val="20"/>
              </w:rPr>
              <w:t>00295892</w:t>
            </w:r>
          </w:p>
        </w:tc>
      </w:tr>
      <w:tr w:rsidR="00AF7CCA" w:rsidRPr="00AC5E9A" w14:paraId="5D6F822D" w14:textId="77777777" w:rsidTr="00AF7CCA">
        <w:tc>
          <w:tcPr>
            <w:tcW w:w="279" w:type="dxa"/>
          </w:tcPr>
          <w:p w14:paraId="5E076A06" w14:textId="77777777" w:rsidR="00AF7CCA" w:rsidRPr="00AC5E9A" w:rsidRDefault="00AF7CCA" w:rsidP="00CF51C8">
            <w:pPr>
              <w:pStyle w:val="Bezmez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783" w:type="dxa"/>
          </w:tcPr>
          <w:p w14:paraId="5D7B4769" w14:textId="77777777" w:rsidR="00AF7CCA" w:rsidRPr="00AC5E9A" w:rsidRDefault="00AF7CCA" w:rsidP="00CF51C8">
            <w:pPr>
              <w:pStyle w:val="Bezmezer"/>
              <w:rPr>
                <w:rFonts w:ascii="Tahoma" w:hAnsi="Tahoma" w:cs="Tahoma"/>
                <w:sz w:val="20"/>
                <w:szCs w:val="20"/>
              </w:rPr>
            </w:pPr>
            <w:r w:rsidRPr="00AC5E9A">
              <w:rPr>
                <w:rFonts w:ascii="Tahoma" w:hAnsi="Tahoma" w:cs="Tahoma"/>
                <w:sz w:val="20"/>
                <w:szCs w:val="20"/>
              </w:rPr>
              <w:t>DIČ CZ00295892</w:t>
            </w:r>
          </w:p>
        </w:tc>
      </w:tr>
    </w:tbl>
    <w:p w14:paraId="19E1DBEE" w14:textId="77777777" w:rsidR="00AF7CCA" w:rsidRPr="00AC5E9A" w:rsidRDefault="00AF7CCA" w:rsidP="00CF51C8">
      <w:pPr>
        <w:pStyle w:val="Bezmezer"/>
        <w:rPr>
          <w:rFonts w:ascii="Tahoma" w:hAnsi="Tahoma" w:cs="Tahoma"/>
          <w:sz w:val="20"/>
          <w:szCs w:val="20"/>
        </w:rPr>
      </w:pPr>
    </w:p>
    <w:p w14:paraId="08BEFC4D" w14:textId="1295D801" w:rsidR="00AF7CCA" w:rsidRDefault="00AF7CCA" w:rsidP="00CF51C8">
      <w:pPr>
        <w:pStyle w:val="Bezmezer"/>
        <w:rPr>
          <w:rFonts w:ascii="Tahoma" w:hAnsi="Tahoma" w:cs="Tahoma"/>
          <w:sz w:val="20"/>
          <w:szCs w:val="20"/>
        </w:rPr>
      </w:pPr>
      <w:r w:rsidRPr="00AC5E9A">
        <w:rPr>
          <w:rFonts w:ascii="Tahoma" w:hAnsi="Tahoma" w:cs="Tahoma"/>
          <w:sz w:val="20"/>
          <w:szCs w:val="20"/>
        </w:rPr>
        <w:t>(dále jen „Centrální zadavatel“)</w:t>
      </w:r>
    </w:p>
    <w:p w14:paraId="198C64B9" w14:textId="3A00D630" w:rsidR="006A3561" w:rsidRDefault="006A3561" w:rsidP="00CF51C8">
      <w:pPr>
        <w:pStyle w:val="Bezmezer"/>
        <w:rPr>
          <w:rFonts w:ascii="Tahoma" w:hAnsi="Tahoma" w:cs="Tahoma"/>
          <w:sz w:val="20"/>
          <w:szCs w:val="20"/>
        </w:rPr>
      </w:pPr>
    </w:p>
    <w:p w14:paraId="21E1CA5A" w14:textId="77777777" w:rsidR="00AF7CCA" w:rsidRPr="00AC5E9A" w:rsidRDefault="00AF7CCA" w:rsidP="00CF51C8">
      <w:pPr>
        <w:pStyle w:val="Bezmezer"/>
        <w:rPr>
          <w:rFonts w:ascii="Tahoma" w:hAnsi="Tahoma" w:cs="Tahoma"/>
          <w:sz w:val="20"/>
          <w:szCs w:val="20"/>
        </w:rPr>
      </w:pPr>
    </w:p>
    <w:p w14:paraId="6E1C90E5" w14:textId="77777777" w:rsidR="00AF7CCA" w:rsidRPr="00AC5E9A" w:rsidRDefault="00AF7CCA" w:rsidP="00AF7CCA">
      <w:pPr>
        <w:pStyle w:val="Bezmezer"/>
        <w:jc w:val="center"/>
        <w:rPr>
          <w:rFonts w:ascii="Tahoma" w:hAnsi="Tahoma" w:cs="Tahoma"/>
          <w:sz w:val="20"/>
          <w:szCs w:val="20"/>
        </w:rPr>
      </w:pPr>
      <w:r w:rsidRPr="00AC5E9A">
        <w:rPr>
          <w:rFonts w:ascii="Tahoma" w:hAnsi="Tahoma" w:cs="Tahoma"/>
          <w:sz w:val="20"/>
          <w:szCs w:val="20"/>
        </w:rPr>
        <w:t>a</w:t>
      </w:r>
    </w:p>
    <w:p w14:paraId="58EF95DB" w14:textId="77777777" w:rsidR="00AF7CCA" w:rsidRPr="00AC5E9A" w:rsidRDefault="00AF7CCA" w:rsidP="00CF51C8">
      <w:pPr>
        <w:pStyle w:val="Bezmezer"/>
        <w:rPr>
          <w:rFonts w:ascii="Tahoma" w:hAnsi="Tahoma" w:cs="Tahoma"/>
          <w:sz w:val="20"/>
          <w:szCs w:val="20"/>
        </w:rPr>
      </w:pPr>
    </w:p>
    <w:p w14:paraId="7A54C55A" w14:textId="77777777" w:rsidR="00AF7CCA" w:rsidRPr="00AC5E9A" w:rsidRDefault="00AF7CCA" w:rsidP="00AF7CCA">
      <w:pPr>
        <w:pStyle w:val="Bezmezer"/>
        <w:jc w:val="center"/>
        <w:rPr>
          <w:rFonts w:ascii="Tahoma" w:hAnsi="Tahoma" w:cs="Tahoma"/>
          <w:sz w:val="20"/>
          <w:szCs w:val="20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"/>
        <w:gridCol w:w="8577"/>
      </w:tblGrid>
      <w:tr w:rsidR="00E80965" w:rsidRPr="00AC5E9A" w14:paraId="03917689" w14:textId="77777777" w:rsidTr="009A03EF">
        <w:tc>
          <w:tcPr>
            <w:tcW w:w="495" w:type="dxa"/>
          </w:tcPr>
          <w:p w14:paraId="212402E3" w14:textId="77777777" w:rsidR="00AF7CCA" w:rsidRPr="00AC5E9A" w:rsidRDefault="00724792" w:rsidP="00E4026E">
            <w:pPr>
              <w:pStyle w:val="Bezmez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AC5E9A">
              <w:rPr>
                <w:rFonts w:ascii="Tahoma" w:hAnsi="Tahoma" w:cs="Tahoma"/>
                <w:color w:val="000000" w:themeColor="text1"/>
                <w:sz w:val="20"/>
                <w:szCs w:val="20"/>
              </w:rPr>
              <w:t>2</w:t>
            </w:r>
            <w:r w:rsidR="00AF7CCA" w:rsidRPr="00AC5E9A">
              <w:rPr>
                <w:rFonts w:ascii="Tahoma" w:hAnsi="Tahoma" w:cs="Tahoma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8577" w:type="dxa"/>
          </w:tcPr>
          <w:p w14:paraId="7D8F753C" w14:textId="1EF2D3C0" w:rsidR="00AF7CCA" w:rsidRPr="00AC5E9A" w:rsidRDefault="009A03EF" w:rsidP="00E4026E">
            <w:pPr>
              <w:pStyle w:val="Bezmezer"/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 xml:space="preserve">  </w:t>
            </w:r>
            <w:r w:rsidR="005A5F4C" w:rsidRPr="00AC5E9A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>Mateřská škola Bruntál, Komenského 7</w:t>
            </w:r>
            <w:r w:rsidR="00AF7CCA" w:rsidRPr="00AC5E9A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E80965" w:rsidRPr="00AC5E9A" w14:paraId="281A239F" w14:textId="77777777" w:rsidTr="009A03EF">
        <w:tc>
          <w:tcPr>
            <w:tcW w:w="495" w:type="dxa"/>
          </w:tcPr>
          <w:p w14:paraId="7E7D236F" w14:textId="77777777" w:rsidR="00AF7CCA" w:rsidRPr="00AC5E9A" w:rsidRDefault="00AF7CCA" w:rsidP="00E4026E">
            <w:pPr>
              <w:pStyle w:val="Bezmez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8577" w:type="dxa"/>
          </w:tcPr>
          <w:p w14:paraId="21C545F9" w14:textId="25876953" w:rsidR="00AF7CCA" w:rsidRPr="00AC5E9A" w:rsidRDefault="009A03EF" w:rsidP="005A5F4C">
            <w:pPr>
              <w:pStyle w:val="Bezmezer"/>
              <w:ind w:left="426" w:hanging="426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 </w:t>
            </w:r>
            <w:r w:rsidR="00AF7CCA" w:rsidRPr="00AC5E9A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se sídlem </w:t>
            </w:r>
            <w:r w:rsidR="00724792" w:rsidRPr="00AC5E9A">
              <w:rPr>
                <w:rFonts w:ascii="Tahoma" w:hAnsi="Tahoma" w:cs="Tahoma"/>
                <w:color w:val="000000" w:themeColor="text1"/>
                <w:sz w:val="20"/>
                <w:szCs w:val="20"/>
              </w:rPr>
              <w:t>Komenského 938/7, 792 01 Bruntál</w:t>
            </w:r>
          </w:p>
        </w:tc>
      </w:tr>
      <w:tr w:rsidR="00E80965" w:rsidRPr="00AC5E9A" w14:paraId="7A74C402" w14:textId="77777777" w:rsidTr="009A03EF">
        <w:tc>
          <w:tcPr>
            <w:tcW w:w="495" w:type="dxa"/>
          </w:tcPr>
          <w:p w14:paraId="0DD54D27" w14:textId="77777777" w:rsidR="00AF7CCA" w:rsidRPr="00AC5E9A" w:rsidRDefault="00AF7CCA" w:rsidP="00E4026E">
            <w:pPr>
              <w:pStyle w:val="Bezmez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8577" w:type="dxa"/>
          </w:tcPr>
          <w:p w14:paraId="4AFD8219" w14:textId="3AC41F4C" w:rsidR="00AF7CCA" w:rsidRPr="00AC5E9A" w:rsidRDefault="009A03EF" w:rsidP="00724792">
            <w:pPr>
              <w:pStyle w:val="Bezmezer"/>
              <w:ind w:left="426" w:hanging="426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 </w:t>
            </w:r>
            <w:r w:rsidR="00AF7CCA" w:rsidRPr="00AC5E9A">
              <w:rPr>
                <w:rFonts w:ascii="Tahoma" w:hAnsi="Tahoma" w:cs="Tahoma"/>
                <w:color w:val="000000" w:themeColor="text1"/>
                <w:sz w:val="20"/>
                <w:szCs w:val="20"/>
              </w:rPr>
              <w:t>zastoupen</w:t>
            </w:r>
            <w:r w:rsidR="00724792" w:rsidRPr="00AC5E9A">
              <w:rPr>
                <w:rFonts w:ascii="Tahoma" w:hAnsi="Tahoma" w:cs="Tahoma"/>
                <w:color w:val="000000" w:themeColor="text1"/>
                <w:sz w:val="20"/>
                <w:szCs w:val="20"/>
              </w:rPr>
              <w:t>á</w:t>
            </w:r>
            <w:r w:rsidR="00AF7CCA" w:rsidRPr="00AC5E9A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</w:t>
            </w:r>
            <w:r w:rsidR="00724792" w:rsidRPr="00AC5E9A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ředitelkou </w:t>
            </w:r>
            <w:r w:rsidR="00886BC0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školy </w:t>
            </w:r>
            <w:r w:rsidR="00724792" w:rsidRPr="00AC5E9A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Irenou </w:t>
            </w:r>
            <w:proofErr w:type="spellStart"/>
            <w:r w:rsidR="00724792" w:rsidRPr="00AC5E9A">
              <w:rPr>
                <w:rFonts w:ascii="Tahoma" w:hAnsi="Tahoma" w:cs="Tahoma"/>
                <w:color w:val="000000" w:themeColor="text1"/>
                <w:sz w:val="20"/>
                <w:szCs w:val="20"/>
              </w:rPr>
              <w:t>Vochyánovou</w:t>
            </w:r>
            <w:proofErr w:type="spellEnd"/>
          </w:p>
        </w:tc>
      </w:tr>
      <w:tr w:rsidR="00E80965" w:rsidRPr="00AC5E9A" w14:paraId="577241CE" w14:textId="77777777" w:rsidTr="009A03EF">
        <w:tc>
          <w:tcPr>
            <w:tcW w:w="495" w:type="dxa"/>
          </w:tcPr>
          <w:p w14:paraId="6C907324" w14:textId="77777777" w:rsidR="00AF7CCA" w:rsidRPr="00AC5E9A" w:rsidRDefault="00AF7CCA" w:rsidP="00E4026E">
            <w:pPr>
              <w:pStyle w:val="Bezmez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8577" w:type="dxa"/>
          </w:tcPr>
          <w:p w14:paraId="7C9E1400" w14:textId="7877F37B" w:rsidR="00AF7CCA" w:rsidRPr="00AC5E9A" w:rsidRDefault="009A03EF" w:rsidP="00724792">
            <w:pPr>
              <w:pStyle w:val="Bezmez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 </w:t>
            </w:r>
            <w:r w:rsidR="00AF7CCA" w:rsidRPr="00AC5E9A">
              <w:rPr>
                <w:rFonts w:ascii="Tahoma" w:hAnsi="Tahoma" w:cs="Tahoma"/>
                <w:color w:val="000000" w:themeColor="text1"/>
                <w:sz w:val="20"/>
                <w:szCs w:val="20"/>
              </w:rPr>
              <w:t>IČ</w:t>
            </w:r>
            <w:r w:rsidR="001A401E">
              <w:rPr>
                <w:rFonts w:ascii="Tahoma" w:hAnsi="Tahoma" w:cs="Tahoma"/>
                <w:color w:val="000000" w:themeColor="text1"/>
                <w:sz w:val="20"/>
                <w:szCs w:val="20"/>
              </w:rPr>
              <w:t>O</w:t>
            </w:r>
            <w:r w:rsidR="00AB7648">
              <w:rPr>
                <w:rFonts w:ascii="Tahoma" w:hAnsi="Tahoma" w:cs="Tahoma"/>
                <w:color w:val="000000" w:themeColor="text1"/>
                <w:sz w:val="20"/>
                <w:szCs w:val="20"/>
              </w:rPr>
              <w:t>:</w:t>
            </w:r>
            <w:r w:rsidR="00AF7CCA" w:rsidRPr="00AC5E9A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</w:t>
            </w:r>
            <w:r w:rsidR="00724792" w:rsidRPr="00AC5E9A">
              <w:rPr>
                <w:rFonts w:ascii="Tahoma" w:hAnsi="Tahoma" w:cs="Tahoma"/>
                <w:color w:val="000000" w:themeColor="text1"/>
                <w:sz w:val="20"/>
                <w:szCs w:val="20"/>
              </w:rPr>
              <w:t>62352776</w:t>
            </w:r>
          </w:p>
        </w:tc>
      </w:tr>
      <w:tr w:rsidR="00E80965" w:rsidRPr="00AC5E9A" w14:paraId="7C499404" w14:textId="77777777" w:rsidTr="009A03EF">
        <w:tc>
          <w:tcPr>
            <w:tcW w:w="495" w:type="dxa"/>
          </w:tcPr>
          <w:p w14:paraId="555354C6" w14:textId="77777777" w:rsidR="00AF7CCA" w:rsidRPr="00AC5E9A" w:rsidRDefault="00AF7CCA" w:rsidP="00E4026E">
            <w:pPr>
              <w:pStyle w:val="Bezmez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8577" w:type="dxa"/>
          </w:tcPr>
          <w:p w14:paraId="78E82111" w14:textId="77777777" w:rsidR="00AF7CCA" w:rsidRPr="00AC5E9A" w:rsidRDefault="00AF7CCA" w:rsidP="00E4026E">
            <w:pPr>
              <w:pStyle w:val="Bezmez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</w:tr>
      <w:tr w:rsidR="00E80965" w:rsidRPr="00AC5E9A" w14:paraId="4081790D" w14:textId="77777777" w:rsidTr="009A03EF">
        <w:tc>
          <w:tcPr>
            <w:tcW w:w="495" w:type="dxa"/>
          </w:tcPr>
          <w:p w14:paraId="2DC04D9F" w14:textId="77777777" w:rsidR="00AF7CCA" w:rsidRPr="00AC5E9A" w:rsidRDefault="00724792" w:rsidP="00E4026E">
            <w:pPr>
              <w:pStyle w:val="Bezmez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AC5E9A">
              <w:rPr>
                <w:rFonts w:ascii="Tahoma" w:hAnsi="Tahoma" w:cs="Tahoma"/>
                <w:color w:val="000000" w:themeColor="text1"/>
                <w:sz w:val="20"/>
                <w:szCs w:val="20"/>
              </w:rPr>
              <w:t>3</w:t>
            </w:r>
            <w:r w:rsidR="00AF7CCA" w:rsidRPr="00AC5E9A">
              <w:rPr>
                <w:rFonts w:ascii="Tahoma" w:hAnsi="Tahoma" w:cs="Tahoma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8577" w:type="dxa"/>
          </w:tcPr>
          <w:p w14:paraId="456EA374" w14:textId="18F50BEA" w:rsidR="00AF7CCA" w:rsidRPr="00AC5E9A" w:rsidRDefault="009A03EF" w:rsidP="00E4026E">
            <w:pPr>
              <w:pStyle w:val="Bezmezer"/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 xml:space="preserve">  </w:t>
            </w:r>
            <w:r w:rsidR="00570CEE" w:rsidRPr="00AC5E9A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>Mateřská škola Bruntál, Okružní 23</w:t>
            </w:r>
          </w:p>
        </w:tc>
      </w:tr>
      <w:tr w:rsidR="00E80965" w:rsidRPr="00AC5E9A" w14:paraId="4E8EF2ED" w14:textId="77777777" w:rsidTr="009A03EF">
        <w:tc>
          <w:tcPr>
            <w:tcW w:w="495" w:type="dxa"/>
          </w:tcPr>
          <w:p w14:paraId="420DAE61" w14:textId="77777777" w:rsidR="00AF7CCA" w:rsidRPr="00AC5E9A" w:rsidRDefault="00AF7CCA" w:rsidP="00E4026E">
            <w:pPr>
              <w:pStyle w:val="Bezmez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8577" w:type="dxa"/>
          </w:tcPr>
          <w:p w14:paraId="21E7A418" w14:textId="4C0FFB72" w:rsidR="00AF7CCA" w:rsidRPr="00AC5E9A" w:rsidRDefault="009A03EF" w:rsidP="00B84BEC">
            <w:pPr>
              <w:pStyle w:val="Bezmezer"/>
              <w:ind w:left="426" w:hanging="426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 </w:t>
            </w:r>
            <w:r w:rsidR="00AF7CCA" w:rsidRPr="00AC5E9A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se sídlem </w:t>
            </w:r>
            <w:r w:rsidR="00B84BEC" w:rsidRPr="00AC5E9A">
              <w:rPr>
                <w:rFonts w:ascii="Tahoma" w:hAnsi="Tahoma" w:cs="Tahoma"/>
                <w:color w:val="000000" w:themeColor="text1"/>
                <w:sz w:val="20"/>
                <w:szCs w:val="20"/>
              </w:rPr>
              <w:t>Okružní 1782/23</w:t>
            </w:r>
            <w:r w:rsidR="00AF7CCA" w:rsidRPr="00AC5E9A">
              <w:rPr>
                <w:rFonts w:ascii="Tahoma" w:hAnsi="Tahoma" w:cs="Tahoma"/>
                <w:color w:val="000000" w:themeColor="text1"/>
                <w:sz w:val="20"/>
                <w:szCs w:val="20"/>
              </w:rPr>
              <w:t>, 792 01  Bruntál</w:t>
            </w:r>
          </w:p>
        </w:tc>
      </w:tr>
      <w:tr w:rsidR="00E80965" w:rsidRPr="00AC5E9A" w14:paraId="57DAFF44" w14:textId="77777777" w:rsidTr="009A03EF">
        <w:tc>
          <w:tcPr>
            <w:tcW w:w="495" w:type="dxa"/>
          </w:tcPr>
          <w:p w14:paraId="5D0A4F81" w14:textId="77777777" w:rsidR="00AF7CCA" w:rsidRPr="00AC5E9A" w:rsidRDefault="00AF7CCA" w:rsidP="00E4026E">
            <w:pPr>
              <w:pStyle w:val="Bezmez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8577" w:type="dxa"/>
          </w:tcPr>
          <w:p w14:paraId="6F98E6CB" w14:textId="767E7B14" w:rsidR="00AF7CCA" w:rsidRPr="00AC5E9A" w:rsidRDefault="009A03EF" w:rsidP="00B84BEC">
            <w:pPr>
              <w:pStyle w:val="Bezmezer"/>
              <w:ind w:left="426" w:hanging="426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 </w:t>
            </w:r>
            <w:r w:rsidR="00884C19" w:rsidRPr="00AC5E9A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zastoupená </w:t>
            </w:r>
            <w:r w:rsidR="003C5D81">
              <w:rPr>
                <w:rFonts w:ascii="Tahoma" w:hAnsi="Tahoma" w:cs="Tahoma"/>
                <w:color w:val="000000" w:themeColor="text1"/>
                <w:sz w:val="20"/>
                <w:szCs w:val="20"/>
              </w:rPr>
              <w:t>zástupkyní statutárního orgánu</w:t>
            </w:r>
            <w:r w:rsidR="00886BC0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školy </w:t>
            </w:r>
            <w:r w:rsidR="00B84BEC" w:rsidRPr="00AC5E9A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Mgr. </w:t>
            </w:r>
            <w:r w:rsidR="003C5D81">
              <w:rPr>
                <w:rFonts w:ascii="Tahoma" w:hAnsi="Tahoma" w:cs="Tahoma"/>
                <w:color w:val="000000" w:themeColor="text1"/>
                <w:sz w:val="20"/>
                <w:szCs w:val="20"/>
              </w:rPr>
              <w:t>Han</w:t>
            </w:r>
            <w:r w:rsidR="00104898">
              <w:rPr>
                <w:rFonts w:ascii="Tahoma" w:hAnsi="Tahoma" w:cs="Tahoma"/>
                <w:color w:val="000000" w:themeColor="text1"/>
                <w:sz w:val="20"/>
                <w:szCs w:val="20"/>
              </w:rPr>
              <w:t>ou</w:t>
            </w:r>
            <w:r w:rsidR="003C5D81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3C5D81">
              <w:rPr>
                <w:rFonts w:ascii="Tahoma" w:hAnsi="Tahoma" w:cs="Tahoma"/>
                <w:color w:val="000000" w:themeColor="text1"/>
                <w:sz w:val="20"/>
                <w:szCs w:val="20"/>
              </w:rPr>
              <w:t>Křištofov</w:t>
            </w:r>
            <w:r w:rsidR="00104898">
              <w:rPr>
                <w:rFonts w:ascii="Tahoma" w:hAnsi="Tahoma" w:cs="Tahoma"/>
                <w:color w:val="000000" w:themeColor="text1"/>
                <w:sz w:val="20"/>
                <w:szCs w:val="20"/>
              </w:rPr>
              <w:t>ou</w:t>
            </w:r>
            <w:proofErr w:type="spellEnd"/>
          </w:p>
        </w:tc>
      </w:tr>
      <w:tr w:rsidR="00E80965" w:rsidRPr="00AC5E9A" w14:paraId="4EBA0786" w14:textId="77777777" w:rsidTr="009A03EF">
        <w:tc>
          <w:tcPr>
            <w:tcW w:w="495" w:type="dxa"/>
          </w:tcPr>
          <w:p w14:paraId="077FC7EC" w14:textId="77777777" w:rsidR="00AF7CCA" w:rsidRPr="00AC5E9A" w:rsidRDefault="00AF7CCA" w:rsidP="00E4026E">
            <w:pPr>
              <w:pStyle w:val="Bezmez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8577" w:type="dxa"/>
          </w:tcPr>
          <w:p w14:paraId="4C2551A5" w14:textId="66F91E43" w:rsidR="00AF7CCA" w:rsidRPr="00AC5E9A" w:rsidRDefault="009A03EF" w:rsidP="00E4026E">
            <w:pPr>
              <w:pStyle w:val="Bezmez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 </w:t>
            </w:r>
            <w:r w:rsidR="00AF7CCA" w:rsidRPr="00AC5E9A">
              <w:rPr>
                <w:rFonts w:ascii="Tahoma" w:hAnsi="Tahoma" w:cs="Tahoma"/>
                <w:color w:val="000000" w:themeColor="text1"/>
                <w:sz w:val="20"/>
                <w:szCs w:val="20"/>
              </w:rPr>
              <w:t>IČ</w:t>
            </w:r>
            <w:r w:rsidR="001A401E">
              <w:rPr>
                <w:rFonts w:ascii="Tahoma" w:hAnsi="Tahoma" w:cs="Tahoma"/>
                <w:color w:val="000000" w:themeColor="text1"/>
                <w:sz w:val="20"/>
                <w:szCs w:val="20"/>
              </w:rPr>
              <w:t>O</w:t>
            </w:r>
            <w:r w:rsidR="0086765F">
              <w:rPr>
                <w:rFonts w:ascii="Tahoma" w:hAnsi="Tahoma" w:cs="Tahoma"/>
                <w:color w:val="000000" w:themeColor="text1"/>
                <w:sz w:val="20"/>
                <w:szCs w:val="20"/>
              </w:rPr>
              <w:t>:</w:t>
            </w:r>
            <w:r w:rsidR="00AF7CCA" w:rsidRPr="00AC5E9A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</w:t>
            </w:r>
            <w:r w:rsidR="00B84BEC" w:rsidRPr="00AC5E9A">
              <w:rPr>
                <w:rFonts w:ascii="Tahoma" w:hAnsi="Tahoma" w:cs="Tahoma"/>
                <w:color w:val="000000" w:themeColor="text1"/>
                <w:sz w:val="20"/>
                <w:szCs w:val="20"/>
              </w:rPr>
              <w:t>62352768</w:t>
            </w:r>
          </w:p>
        </w:tc>
      </w:tr>
      <w:tr w:rsidR="00E80965" w:rsidRPr="00AC5E9A" w14:paraId="5E17B1C1" w14:textId="77777777" w:rsidTr="009A03EF">
        <w:tc>
          <w:tcPr>
            <w:tcW w:w="495" w:type="dxa"/>
          </w:tcPr>
          <w:p w14:paraId="51BF7EB0" w14:textId="77777777" w:rsidR="00AF7CCA" w:rsidRPr="00AC5E9A" w:rsidRDefault="00AF7CCA" w:rsidP="00E4026E">
            <w:pPr>
              <w:pStyle w:val="Bezmez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8577" w:type="dxa"/>
          </w:tcPr>
          <w:p w14:paraId="3A6C0C11" w14:textId="77777777" w:rsidR="00AF7CCA" w:rsidRPr="00AC5E9A" w:rsidRDefault="00AF7CCA" w:rsidP="00E4026E">
            <w:pPr>
              <w:pStyle w:val="Bezmez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</w:tr>
      <w:tr w:rsidR="00E80965" w:rsidRPr="00AC5E9A" w14:paraId="09D329AE" w14:textId="77777777" w:rsidTr="009A03EF">
        <w:tc>
          <w:tcPr>
            <w:tcW w:w="495" w:type="dxa"/>
          </w:tcPr>
          <w:p w14:paraId="4E0B2130" w14:textId="77777777" w:rsidR="00AF7CCA" w:rsidRPr="00AC5E9A" w:rsidRDefault="00884C19" w:rsidP="00E4026E">
            <w:pPr>
              <w:pStyle w:val="Bezmez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AC5E9A">
              <w:rPr>
                <w:rFonts w:ascii="Tahoma" w:hAnsi="Tahoma" w:cs="Tahoma"/>
                <w:color w:val="000000" w:themeColor="text1"/>
                <w:sz w:val="20"/>
                <w:szCs w:val="20"/>
              </w:rPr>
              <w:t>4</w:t>
            </w:r>
            <w:r w:rsidR="00AF7CCA" w:rsidRPr="00AC5E9A">
              <w:rPr>
                <w:rFonts w:ascii="Tahoma" w:hAnsi="Tahoma" w:cs="Tahoma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8577" w:type="dxa"/>
          </w:tcPr>
          <w:tbl>
            <w:tblPr>
              <w:tblStyle w:val="Mkatabul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361"/>
            </w:tblGrid>
            <w:tr w:rsidR="009A03EF" w:rsidRPr="00AC5E9A" w14:paraId="13C9836B" w14:textId="77777777" w:rsidTr="009A03EF">
              <w:tc>
                <w:tcPr>
                  <w:tcW w:w="8361" w:type="dxa"/>
                </w:tcPr>
                <w:p w14:paraId="24EC2EBB" w14:textId="77777777" w:rsidR="009A03EF" w:rsidRPr="00AC5E9A" w:rsidRDefault="009A03EF" w:rsidP="009A03EF">
                  <w:pPr>
                    <w:pStyle w:val="Bezmezer"/>
                    <w:rPr>
                      <w:rFonts w:ascii="Tahoma" w:hAnsi="Tahoma" w:cs="Tahoma"/>
                      <w:b/>
                      <w:color w:val="000000" w:themeColor="text1"/>
                      <w:sz w:val="20"/>
                      <w:szCs w:val="20"/>
                    </w:rPr>
                  </w:pPr>
                  <w:r w:rsidRPr="00AC5E9A">
                    <w:rPr>
                      <w:rFonts w:ascii="Tahoma" w:hAnsi="Tahoma" w:cs="Tahoma"/>
                      <w:b/>
                      <w:color w:val="000000" w:themeColor="text1"/>
                      <w:sz w:val="20"/>
                      <w:szCs w:val="20"/>
                    </w:rPr>
                    <w:t>Mateřská škola Bruntál, U Rybníka 3</w:t>
                  </w:r>
                </w:p>
              </w:tc>
            </w:tr>
            <w:tr w:rsidR="009A03EF" w:rsidRPr="00AC5E9A" w14:paraId="4604FC1F" w14:textId="77777777" w:rsidTr="009A03EF">
              <w:tc>
                <w:tcPr>
                  <w:tcW w:w="8361" w:type="dxa"/>
                </w:tcPr>
                <w:p w14:paraId="34C35E4A" w14:textId="77777777" w:rsidR="009A03EF" w:rsidRPr="00AC5E9A" w:rsidRDefault="009A03EF" w:rsidP="009A03EF">
                  <w:pPr>
                    <w:pStyle w:val="Bezmezer"/>
                    <w:ind w:left="426" w:hanging="426"/>
                    <w:rPr>
                      <w:rFonts w:ascii="Tahoma" w:hAnsi="Tahoma" w:cs="Tahoma"/>
                      <w:color w:val="000000" w:themeColor="text1"/>
                      <w:sz w:val="20"/>
                      <w:szCs w:val="20"/>
                    </w:rPr>
                  </w:pPr>
                  <w:r w:rsidRPr="00AC5E9A">
                    <w:rPr>
                      <w:rFonts w:ascii="Tahoma" w:hAnsi="Tahoma" w:cs="Tahoma"/>
                      <w:color w:val="000000" w:themeColor="text1"/>
                      <w:sz w:val="20"/>
                      <w:szCs w:val="20"/>
                    </w:rPr>
                    <w:t>se sídlem U Rybníka 1344/3, 792 01 Bruntál</w:t>
                  </w:r>
                </w:p>
              </w:tc>
            </w:tr>
            <w:tr w:rsidR="009A03EF" w:rsidRPr="00AC5E9A" w14:paraId="36FC21F1" w14:textId="77777777" w:rsidTr="009A03EF">
              <w:tc>
                <w:tcPr>
                  <w:tcW w:w="8361" w:type="dxa"/>
                </w:tcPr>
                <w:p w14:paraId="484916CA" w14:textId="657759A2" w:rsidR="009A03EF" w:rsidRPr="00AC5E9A" w:rsidRDefault="009A03EF" w:rsidP="009A03EF">
                  <w:pPr>
                    <w:pStyle w:val="Bezmezer"/>
                    <w:ind w:left="426" w:hanging="426"/>
                    <w:rPr>
                      <w:rFonts w:ascii="Tahoma" w:hAnsi="Tahoma" w:cs="Tahoma"/>
                      <w:color w:val="000000" w:themeColor="text1"/>
                      <w:sz w:val="20"/>
                      <w:szCs w:val="20"/>
                    </w:rPr>
                  </w:pPr>
                  <w:r w:rsidRPr="00AC5E9A">
                    <w:rPr>
                      <w:rFonts w:ascii="Tahoma" w:hAnsi="Tahoma" w:cs="Tahoma"/>
                      <w:color w:val="000000" w:themeColor="text1"/>
                      <w:sz w:val="20"/>
                      <w:szCs w:val="20"/>
                    </w:rPr>
                    <w:t xml:space="preserve">zastoupená ředitelkou </w:t>
                  </w:r>
                  <w:r w:rsidR="00886BC0">
                    <w:rPr>
                      <w:rFonts w:ascii="Tahoma" w:hAnsi="Tahoma" w:cs="Tahoma"/>
                      <w:color w:val="000000" w:themeColor="text1"/>
                      <w:sz w:val="20"/>
                      <w:szCs w:val="20"/>
                    </w:rPr>
                    <w:t xml:space="preserve">školy </w:t>
                  </w:r>
                  <w:r w:rsidRPr="00AC5E9A">
                    <w:rPr>
                      <w:rFonts w:ascii="Tahoma" w:hAnsi="Tahoma" w:cs="Tahoma"/>
                      <w:color w:val="000000" w:themeColor="text1"/>
                      <w:sz w:val="20"/>
                      <w:szCs w:val="20"/>
                    </w:rPr>
                    <w:t xml:space="preserve">Petrou </w:t>
                  </w:r>
                  <w:proofErr w:type="spellStart"/>
                  <w:r w:rsidRPr="00AC5E9A">
                    <w:rPr>
                      <w:rFonts w:ascii="Tahoma" w:hAnsi="Tahoma" w:cs="Tahoma"/>
                      <w:color w:val="000000" w:themeColor="text1"/>
                      <w:sz w:val="20"/>
                      <w:szCs w:val="20"/>
                    </w:rPr>
                    <w:t>Šofrankovou</w:t>
                  </w:r>
                  <w:proofErr w:type="spellEnd"/>
                </w:p>
              </w:tc>
            </w:tr>
            <w:tr w:rsidR="009A03EF" w:rsidRPr="00AC5E9A" w14:paraId="3135A2BE" w14:textId="77777777" w:rsidTr="009A03EF">
              <w:tc>
                <w:tcPr>
                  <w:tcW w:w="8361" w:type="dxa"/>
                </w:tcPr>
                <w:p w14:paraId="01AEFD3C" w14:textId="7E0AEB72" w:rsidR="009A03EF" w:rsidRPr="00AC5E9A" w:rsidRDefault="009A03EF" w:rsidP="009A03EF">
                  <w:pPr>
                    <w:pStyle w:val="Bezmezer"/>
                    <w:ind w:left="426" w:hanging="426"/>
                    <w:rPr>
                      <w:rFonts w:ascii="Tahoma" w:hAnsi="Tahoma" w:cs="Tahoma"/>
                      <w:color w:val="000000" w:themeColor="text1"/>
                      <w:sz w:val="20"/>
                      <w:szCs w:val="20"/>
                    </w:rPr>
                  </w:pPr>
                  <w:r w:rsidRPr="00AC5E9A">
                    <w:rPr>
                      <w:rFonts w:ascii="Tahoma" w:hAnsi="Tahoma" w:cs="Tahoma"/>
                      <w:color w:val="000000" w:themeColor="text1"/>
                      <w:sz w:val="20"/>
                      <w:szCs w:val="20"/>
                    </w:rPr>
                    <w:t>IČ</w:t>
                  </w:r>
                  <w:r w:rsidR="001A401E">
                    <w:rPr>
                      <w:rFonts w:ascii="Tahoma" w:hAnsi="Tahoma" w:cs="Tahoma"/>
                      <w:color w:val="000000" w:themeColor="text1"/>
                      <w:sz w:val="20"/>
                      <w:szCs w:val="20"/>
                    </w:rPr>
                    <w:t>O</w:t>
                  </w:r>
                  <w:r w:rsidR="0086765F">
                    <w:rPr>
                      <w:rFonts w:ascii="Tahoma" w:hAnsi="Tahoma" w:cs="Tahoma"/>
                      <w:color w:val="000000" w:themeColor="text1"/>
                      <w:sz w:val="20"/>
                      <w:szCs w:val="20"/>
                    </w:rPr>
                    <w:t>:</w:t>
                  </w:r>
                  <w:r w:rsidRPr="00AC5E9A">
                    <w:rPr>
                      <w:rFonts w:ascii="Tahoma" w:hAnsi="Tahoma" w:cs="Tahoma"/>
                      <w:color w:val="000000" w:themeColor="text1"/>
                      <w:sz w:val="20"/>
                      <w:szCs w:val="20"/>
                    </w:rPr>
                    <w:t xml:space="preserve"> 60780550</w:t>
                  </w:r>
                </w:p>
              </w:tc>
            </w:tr>
          </w:tbl>
          <w:p w14:paraId="1C0513BE" w14:textId="46F034EF" w:rsidR="00AF7CCA" w:rsidRPr="00AC5E9A" w:rsidRDefault="00AF7CCA" w:rsidP="00E4026E">
            <w:pPr>
              <w:pStyle w:val="Bezmezer"/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</w:p>
        </w:tc>
      </w:tr>
      <w:tr w:rsidR="00E80965" w:rsidRPr="00AC5E9A" w14:paraId="12C61D9E" w14:textId="77777777" w:rsidTr="009A03EF">
        <w:tc>
          <w:tcPr>
            <w:tcW w:w="495" w:type="dxa"/>
          </w:tcPr>
          <w:p w14:paraId="6C78BF6B" w14:textId="77777777" w:rsidR="00AF7CCA" w:rsidRPr="00AC5E9A" w:rsidRDefault="00AF7CCA" w:rsidP="00E4026E">
            <w:pPr>
              <w:pStyle w:val="Bezmez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8577" w:type="dxa"/>
          </w:tcPr>
          <w:p w14:paraId="6F545ECF" w14:textId="1B3F4333" w:rsidR="00AF7CCA" w:rsidRPr="00AC5E9A" w:rsidRDefault="00AF7CCA" w:rsidP="00884C19">
            <w:pPr>
              <w:pStyle w:val="Bezmezer"/>
              <w:ind w:left="426" w:hanging="426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</w:tr>
      <w:tr w:rsidR="00E80965" w:rsidRPr="00AC5E9A" w14:paraId="2F465132" w14:textId="77777777" w:rsidTr="009A03EF">
        <w:tc>
          <w:tcPr>
            <w:tcW w:w="495" w:type="dxa"/>
          </w:tcPr>
          <w:p w14:paraId="556AF7F6" w14:textId="77777777" w:rsidR="00AF7CCA" w:rsidRPr="00AC5E9A" w:rsidRDefault="00AF7CCA" w:rsidP="00E4026E">
            <w:pPr>
              <w:pStyle w:val="Bezmez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8577" w:type="dxa"/>
          </w:tcPr>
          <w:p w14:paraId="03B76FBD" w14:textId="109FFD21" w:rsidR="00AF7CCA" w:rsidRPr="00AC5E9A" w:rsidRDefault="00AF7CCA" w:rsidP="00884C19">
            <w:pPr>
              <w:pStyle w:val="Bezmezer"/>
              <w:ind w:left="426" w:hanging="426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</w:tr>
      <w:tr w:rsidR="00E80965" w:rsidRPr="00AC5E9A" w14:paraId="76701BCA" w14:textId="77777777" w:rsidTr="009A03EF">
        <w:tc>
          <w:tcPr>
            <w:tcW w:w="495" w:type="dxa"/>
          </w:tcPr>
          <w:p w14:paraId="37A5B319" w14:textId="50F1F25B" w:rsidR="00AF7CCA" w:rsidRPr="00AC5E9A" w:rsidRDefault="009A03EF" w:rsidP="00E4026E">
            <w:pPr>
              <w:pStyle w:val="Bezmez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>5.</w:t>
            </w:r>
          </w:p>
        </w:tc>
        <w:tc>
          <w:tcPr>
            <w:tcW w:w="8577" w:type="dxa"/>
          </w:tcPr>
          <w:tbl>
            <w:tblPr>
              <w:tblStyle w:val="Mkatabul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361"/>
            </w:tblGrid>
            <w:tr w:rsidR="009A03EF" w:rsidRPr="00AC5E9A" w14:paraId="4B9A3989" w14:textId="77777777" w:rsidTr="00FB120E">
              <w:tc>
                <w:tcPr>
                  <w:tcW w:w="8686" w:type="dxa"/>
                </w:tcPr>
                <w:p w14:paraId="2B67E3C8" w14:textId="77777777" w:rsidR="009A03EF" w:rsidRPr="00AC5E9A" w:rsidRDefault="009A03EF" w:rsidP="009A03EF">
                  <w:pPr>
                    <w:pStyle w:val="Bezmezer"/>
                    <w:rPr>
                      <w:rFonts w:ascii="Tahoma" w:hAnsi="Tahoma" w:cs="Tahoma"/>
                      <w:b/>
                      <w:color w:val="000000" w:themeColor="text1"/>
                      <w:sz w:val="20"/>
                      <w:szCs w:val="20"/>
                    </w:rPr>
                  </w:pPr>
                  <w:r w:rsidRPr="00AC5E9A">
                    <w:rPr>
                      <w:rFonts w:ascii="Tahoma" w:hAnsi="Tahoma" w:cs="Tahoma"/>
                      <w:b/>
                      <w:color w:val="000000" w:themeColor="text1"/>
                      <w:sz w:val="20"/>
                      <w:szCs w:val="20"/>
                    </w:rPr>
                    <w:t>Mateřská škola Bruntál, Pionýrská 9</w:t>
                  </w:r>
                </w:p>
              </w:tc>
            </w:tr>
            <w:tr w:rsidR="009A03EF" w:rsidRPr="00AC5E9A" w14:paraId="2A65E9E1" w14:textId="77777777" w:rsidTr="00FB120E">
              <w:tc>
                <w:tcPr>
                  <w:tcW w:w="8686" w:type="dxa"/>
                </w:tcPr>
                <w:p w14:paraId="769E1A5A" w14:textId="77777777" w:rsidR="009A03EF" w:rsidRPr="00AC5E9A" w:rsidRDefault="009A03EF" w:rsidP="009A03EF">
                  <w:pPr>
                    <w:pStyle w:val="Bezmezer"/>
                    <w:ind w:left="426" w:hanging="426"/>
                    <w:rPr>
                      <w:rFonts w:ascii="Tahoma" w:hAnsi="Tahoma" w:cs="Tahoma"/>
                      <w:color w:val="000000" w:themeColor="text1"/>
                      <w:sz w:val="20"/>
                      <w:szCs w:val="20"/>
                    </w:rPr>
                  </w:pPr>
                  <w:r w:rsidRPr="00AC5E9A">
                    <w:rPr>
                      <w:rFonts w:ascii="Tahoma" w:hAnsi="Tahoma" w:cs="Tahoma"/>
                      <w:color w:val="000000" w:themeColor="text1"/>
                      <w:sz w:val="20"/>
                      <w:szCs w:val="20"/>
                    </w:rPr>
                    <w:t>se sídlem Pionýrská 730/9, 792 01 Bruntál</w:t>
                  </w:r>
                </w:p>
              </w:tc>
            </w:tr>
            <w:tr w:rsidR="009A03EF" w:rsidRPr="00AC5E9A" w14:paraId="406936C9" w14:textId="77777777" w:rsidTr="00FB120E">
              <w:tc>
                <w:tcPr>
                  <w:tcW w:w="8686" w:type="dxa"/>
                </w:tcPr>
                <w:p w14:paraId="22CA27E5" w14:textId="38644E80" w:rsidR="009A03EF" w:rsidRPr="00AC5E9A" w:rsidRDefault="009A03EF" w:rsidP="009A03EF">
                  <w:pPr>
                    <w:pStyle w:val="Bezmezer"/>
                    <w:ind w:left="426" w:hanging="426"/>
                    <w:rPr>
                      <w:rFonts w:ascii="Tahoma" w:hAnsi="Tahoma" w:cs="Tahoma"/>
                      <w:color w:val="000000" w:themeColor="text1"/>
                      <w:sz w:val="20"/>
                      <w:szCs w:val="20"/>
                    </w:rPr>
                  </w:pPr>
                  <w:r w:rsidRPr="00AC5E9A">
                    <w:rPr>
                      <w:rFonts w:ascii="Tahoma" w:hAnsi="Tahoma" w:cs="Tahoma"/>
                      <w:color w:val="000000" w:themeColor="text1"/>
                      <w:sz w:val="20"/>
                      <w:szCs w:val="20"/>
                    </w:rPr>
                    <w:t>zastoupená ředitelkou</w:t>
                  </w:r>
                  <w:r w:rsidR="00886BC0">
                    <w:rPr>
                      <w:rFonts w:ascii="Tahoma" w:hAnsi="Tahoma" w:cs="Tahoma"/>
                      <w:color w:val="000000" w:themeColor="text1"/>
                      <w:sz w:val="20"/>
                      <w:szCs w:val="20"/>
                    </w:rPr>
                    <w:t xml:space="preserve"> školy</w:t>
                  </w:r>
                  <w:r w:rsidRPr="00AC5E9A">
                    <w:rPr>
                      <w:rFonts w:ascii="Tahoma" w:hAnsi="Tahoma" w:cs="Tahoma"/>
                      <w:color w:val="000000" w:themeColor="text1"/>
                      <w:sz w:val="20"/>
                      <w:szCs w:val="20"/>
                    </w:rPr>
                    <w:t xml:space="preserve"> Ivanou Mikeskovou</w:t>
                  </w:r>
                </w:p>
              </w:tc>
            </w:tr>
            <w:tr w:rsidR="009A03EF" w:rsidRPr="00AC5E9A" w14:paraId="645284BF" w14:textId="77777777" w:rsidTr="00FB120E">
              <w:tc>
                <w:tcPr>
                  <w:tcW w:w="8686" w:type="dxa"/>
                </w:tcPr>
                <w:p w14:paraId="1F679882" w14:textId="03F75EF7" w:rsidR="009A03EF" w:rsidRPr="00AC5E9A" w:rsidRDefault="009A03EF" w:rsidP="009A03EF">
                  <w:pPr>
                    <w:pStyle w:val="Bezmezer"/>
                    <w:ind w:left="426" w:hanging="426"/>
                    <w:rPr>
                      <w:rFonts w:ascii="Tahoma" w:hAnsi="Tahoma" w:cs="Tahoma"/>
                      <w:color w:val="000000" w:themeColor="text1"/>
                      <w:sz w:val="20"/>
                      <w:szCs w:val="20"/>
                    </w:rPr>
                  </w:pPr>
                  <w:r w:rsidRPr="00AC5E9A">
                    <w:rPr>
                      <w:rFonts w:ascii="Tahoma" w:hAnsi="Tahoma" w:cs="Tahoma"/>
                      <w:color w:val="000000" w:themeColor="text1"/>
                      <w:sz w:val="20"/>
                      <w:szCs w:val="20"/>
                    </w:rPr>
                    <w:t>IČ</w:t>
                  </w:r>
                  <w:r w:rsidR="001A401E">
                    <w:rPr>
                      <w:rFonts w:ascii="Tahoma" w:hAnsi="Tahoma" w:cs="Tahoma"/>
                      <w:color w:val="000000" w:themeColor="text1"/>
                      <w:sz w:val="20"/>
                      <w:szCs w:val="20"/>
                    </w:rPr>
                    <w:t>O</w:t>
                  </w:r>
                  <w:r w:rsidR="0086765F">
                    <w:rPr>
                      <w:rFonts w:ascii="Tahoma" w:hAnsi="Tahoma" w:cs="Tahoma"/>
                      <w:color w:val="000000" w:themeColor="text1"/>
                      <w:sz w:val="20"/>
                      <w:szCs w:val="20"/>
                    </w:rPr>
                    <w:t>:</w:t>
                  </w:r>
                  <w:r w:rsidRPr="00AC5E9A">
                    <w:rPr>
                      <w:rFonts w:ascii="Tahoma" w:hAnsi="Tahoma" w:cs="Tahoma"/>
                      <w:color w:val="000000" w:themeColor="text1"/>
                      <w:sz w:val="20"/>
                      <w:szCs w:val="20"/>
                    </w:rPr>
                    <w:t xml:space="preserve"> 60780517</w:t>
                  </w:r>
                </w:p>
              </w:tc>
            </w:tr>
          </w:tbl>
          <w:p w14:paraId="6AD487F1" w14:textId="77777777" w:rsidR="00AF7CCA" w:rsidRPr="00AC5E9A" w:rsidRDefault="00AF7CCA" w:rsidP="00E4026E">
            <w:pPr>
              <w:pStyle w:val="Bezmez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</w:tr>
      <w:tr w:rsidR="00E80965" w:rsidRPr="00AC5E9A" w14:paraId="0B454FF2" w14:textId="77777777" w:rsidTr="009A03EF">
        <w:tc>
          <w:tcPr>
            <w:tcW w:w="495" w:type="dxa"/>
          </w:tcPr>
          <w:p w14:paraId="45E6FC4F" w14:textId="215DEE9F" w:rsidR="00AF7CCA" w:rsidRPr="00AC5E9A" w:rsidRDefault="00AF7CCA" w:rsidP="00E4026E">
            <w:pPr>
              <w:pStyle w:val="Bezmez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8577" w:type="dxa"/>
          </w:tcPr>
          <w:p w14:paraId="496A3A24" w14:textId="2D11C440" w:rsidR="00AF7CCA" w:rsidRPr="00AC5E9A" w:rsidRDefault="00AF7CCA" w:rsidP="00E4026E">
            <w:pPr>
              <w:pStyle w:val="Bezmezer"/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</w:p>
        </w:tc>
      </w:tr>
      <w:tr w:rsidR="00E80965" w:rsidRPr="00AC5E9A" w14:paraId="42A16F53" w14:textId="77777777" w:rsidTr="009A03EF">
        <w:tc>
          <w:tcPr>
            <w:tcW w:w="495" w:type="dxa"/>
          </w:tcPr>
          <w:p w14:paraId="5970BE62" w14:textId="77777777" w:rsidR="00AF7CCA" w:rsidRPr="00AC5E9A" w:rsidRDefault="00AF7CCA" w:rsidP="00E4026E">
            <w:pPr>
              <w:pStyle w:val="Bezmez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8577" w:type="dxa"/>
          </w:tcPr>
          <w:p w14:paraId="554491FD" w14:textId="77777777" w:rsidR="00AF7CCA" w:rsidRPr="00AC5E9A" w:rsidRDefault="00AF7CCA" w:rsidP="00E4026E">
            <w:pPr>
              <w:pStyle w:val="Bezmez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</w:tr>
      <w:tr w:rsidR="00E80965" w:rsidRPr="00AC5E9A" w14:paraId="73007B7F" w14:textId="77777777" w:rsidTr="009A03EF">
        <w:tc>
          <w:tcPr>
            <w:tcW w:w="495" w:type="dxa"/>
          </w:tcPr>
          <w:p w14:paraId="4638A9E1" w14:textId="77777777" w:rsidR="00AF7CCA" w:rsidRPr="00AC5E9A" w:rsidRDefault="002A4AD3" w:rsidP="00E4026E">
            <w:pPr>
              <w:pStyle w:val="Bezmez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AC5E9A">
              <w:rPr>
                <w:rFonts w:ascii="Tahoma" w:hAnsi="Tahoma" w:cs="Tahoma"/>
                <w:color w:val="000000" w:themeColor="text1"/>
                <w:sz w:val="20"/>
                <w:szCs w:val="20"/>
              </w:rPr>
              <w:t>6.</w:t>
            </w:r>
          </w:p>
        </w:tc>
        <w:tc>
          <w:tcPr>
            <w:tcW w:w="8577" w:type="dxa"/>
          </w:tcPr>
          <w:p w14:paraId="06D9F7B4" w14:textId="35B4A7E2" w:rsidR="00AF7CCA" w:rsidRPr="00AC5E9A" w:rsidRDefault="009A03EF" w:rsidP="00E4026E">
            <w:pPr>
              <w:pStyle w:val="Bezmezer"/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 xml:space="preserve">  </w:t>
            </w:r>
            <w:r w:rsidR="009015C3" w:rsidRPr="00AC5E9A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>Základní škola Bruntál, Cihelní 6</w:t>
            </w:r>
          </w:p>
        </w:tc>
      </w:tr>
      <w:tr w:rsidR="00E80965" w:rsidRPr="00AC5E9A" w14:paraId="4A68C823" w14:textId="77777777" w:rsidTr="009A03EF">
        <w:tc>
          <w:tcPr>
            <w:tcW w:w="495" w:type="dxa"/>
          </w:tcPr>
          <w:p w14:paraId="748E9F6F" w14:textId="77777777" w:rsidR="00AF7CCA" w:rsidRPr="00AC5E9A" w:rsidRDefault="00AF7CCA" w:rsidP="00E4026E">
            <w:pPr>
              <w:pStyle w:val="Bezmez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8577" w:type="dxa"/>
          </w:tcPr>
          <w:p w14:paraId="1E875F89" w14:textId="0B2283FF" w:rsidR="00AF7CCA" w:rsidRPr="00AC5E9A" w:rsidRDefault="009A03EF" w:rsidP="00E4026E">
            <w:pPr>
              <w:pStyle w:val="Bezmezer"/>
              <w:ind w:left="426" w:hanging="426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 </w:t>
            </w:r>
            <w:r w:rsidR="00AF7CCA" w:rsidRPr="00AC5E9A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se sídlem </w:t>
            </w:r>
            <w:r w:rsidR="009015C3" w:rsidRPr="00AC5E9A">
              <w:rPr>
                <w:rFonts w:ascii="Tahoma" w:hAnsi="Tahoma" w:cs="Tahoma"/>
                <w:color w:val="000000" w:themeColor="text1"/>
                <w:sz w:val="20"/>
                <w:szCs w:val="20"/>
              </w:rPr>
              <w:t>Cihelní 1620/6, 792 01 Bruntál</w:t>
            </w:r>
          </w:p>
        </w:tc>
      </w:tr>
      <w:tr w:rsidR="00E80965" w:rsidRPr="00AC5E9A" w14:paraId="14208599" w14:textId="77777777" w:rsidTr="009A03EF">
        <w:tc>
          <w:tcPr>
            <w:tcW w:w="495" w:type="dxa"/>
          </w:tcPr>
          <w:p w14:paraId="30D2B77D" w14:textId="77777777" w:rsidR="00AF7CCA" w:rsidRPr="00AC5E9A" w:rsidRDefault="00AF7CCA" w:rsidP="00E4026E">
            <w:pPr>
              <w:pStyle w:val="Bezmez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8577" w:type="dxa"/>
          </w:tcPr>
          <w:p w14:paraId="1ED608E9" w14:textId="69E1E708" w:rsidR="00AF7CCA" w:rsidRPr="00AC5E9A" w:rsidRDefault="009A03EF" w:rsidP="00005F0F">
            <w:pPr>
              <w:pStyle w:val="Bezmezer"/>
              <w:ind w:left="426" w:hanging="426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 </w:t>
            </w:r>
            <w:r w:rsidR="00AF7CCA" w:rsidRPr="00AC5E9A">
              <w:rPr>
                <w:rFonts w:ascii="Tahoma" w:hAnsi="Tahoma" w:cs="Tahoma"/>
                <w:color w:val="000000" w:themeColor="text1"/>
                <w:sz w:val="20"/>
                <w:szCs w:val="20"/>
              </w:rPr>
              <w:t>zastoupen</w:t>
            </w:r>
            <w:r w:rsidR="00005F0F" w:rsidRPr="00AC5E9A">
              <w:rPr>
                <w:rFonts w:ascii="Tahoma" w:hAnsi="Tahoma" w:cs="Tahoma"/>
                <w:color w:val="000000" w:themeColor="text1"/>
                <w:sz w:val="20"/>
                <w:szCs w:val="20"/>
              </w:rPr>
              <w:t>á</w:t>
            </w:r>
            <w:r w:rsidR="00AF7CCA" w:rsidRPr="00AC5E9A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</w:t>
            </w:r>
            <w:r w:rsidR="009015C3" w:rsidRPr="00AC5E9A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ředitelem </w:t>
            </w:r>
            <w:r w:rsidR="00886BC0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školy </w:t>
            </w:r>
            <w:r w:rsidR="00104898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Mgr. </w:t>
            </w:r>
            <w:r w:rsidR="0049579B">
              <w:rPr>
                <w:rFonts w:ascii="Tahoma" w:hAnsi="Tahoma" w:cs="Tahoma"/>
                <w:color w:val="000000" w:themeColor="text1"/>
                <w:sz w:val="20"/>
                <w:szCs w:val="20"/>
              </w:rPr>
              <w:t>Michalem Vitáskem</w:t>
            </w:r>
          </w:p>
        </w:tc>
      </w:tr>
      <w:tr w:rsidR="00E80965" w:rsidRPr="00AC5E9A" w14:paraId="0C0EE0CA" w14:textId="77777777" w:rsidTr="009A03EF">
        <w:tc>
          <w:tcPr>
            <w:tcW w:w="495" w:type="dxa"/>
          </w:tcPr>
          <w:p w14:paraId="3EB205D7" w14:textId="77777777" w:rsidR="00AF7CCA" w:rsidRPr="00AC5E9A" w:rsidRDefault="00AF7CCA" w:rsidP="00E4026E">
            <w:pPr>
              <w:pStyle w:val="Bezmez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8577" w:type="dxa"/>
          </w:tcPr>
          <w:p w14:paraId="4E96D8FA" w14:textId="4402E898" w:rsidR="00AF7CCA" w:rsidRPr="00AC5E9A" w:rsidRDefault="009A03EF" w:rsidP="009015C3">
            <w:pPr>
              <w:pStyle w:val="Bezmezer"/>
              <w:ind w:left="426" w:hanging="426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 </w:t>
            </w:r>
            <w:r w:rsidR="00AF7CCA" w:rsidRPr="00AC5E9A">
              <w:rPr>
                <w:rFonts w:ascii="Tahoma" w:hAnsi="Tahoma" w:cs="Tahoma"/>
                <w:color w:val="000000" w:themeColor="text1"/>
                <w:sz w:val="20"/>
                <w:szCs w:val="20"/>
              </w:rPr>
              <w:t>IČ</w:t>
            </w:r>
            <w:r w:rsidR="001A401E">
              <w:rPr>
                <w:rFonts w:ascii="Tahoma" w:hAnsi="Tahoma" w:cs="Tahoma"/>
                <w:color w:val="000000" w:themeColor="text1"/>
                <w:sz w:val="20"/>
                <w:szCs w:val="20"/>
              </w:rPr>
              <w:t>O</w:t>
            </w:r>
            <w:r w:rsidR="0086765F">
              <w:rPr>
                <w:rFonts w:ascii="Tahoma" w:hAnsi="Tahoma" w:cs="Tahoma"/>
                <w:color w:val="000000" w:themeColor="text1"/>
                <w:sz w:val="20"/>
                <w:szCs w:val="20"/>
              </w:rPr>
              <w:t>:</w:t>
            </w:r>
            <w:r w:rsidR="00AF7CCA" w:rsidRPr="00AC5E9A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</w:t>
            </w:r>
            <w:r w:rsidR="009015C3" w:rsidRPr="00AC5E9A">
              <w:rPr>
                <w:rFonts w:ascii="Tahoma" w:hAnsi="Tahoma" w:cs="Tahoma"/>
                <w:color w:val="000000" w:themeColor="text1"/>
                <w:sz w:val="20"/>
                <w:szCs w:val="20"/>
              </w:rPr>
              <w:t>66145309</w:t>
            </w:r>
          </w:p>
        </w:tc>
      </w:tr>
      <w:tr w:rsidR="00E80965" w:rsidRPr="00AC5E9A" w14:paraId="14831032" w14:textId="77777777" w:rsidTr="009A03EF">
        <w:tc>
          <w:tcPr>
            <w:tcW w:w="495" w:type="dxa"/>
          </w:tcPr>
          <w:p w14:paraId="31D2636D" w14:textId="77777777" w:rsidR="00AF7CCA" w:rsidRPr="00AC5E9A" w:rsidRDefault="00AF7CCA" w:rsidP="00E4026E">
            <w:pPr>
              <w:pStyle w:val="Bezmez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8577" w:type="dxa"/>
          </w:tcPr>
          <w:p w14:paraId="6F3D0F5B" w14:textId="77777777" w:rsidR="00AF7CCA" w:rsidRPr="00AC5E9A" w:rsidRDefault="00AF7CCA" w:rsidP="00E4026E">
            <w:pPr>
              <w:pStyle w:val="Bezmez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</w:tr>
      <w:tr w:rsidR="00E80965" w:rsidRPr="00AC5E9A" w14:paraId="74C17644" w14:textId="77777777" w:rsidTr="009A03EF">
        <w:tc>
          <w:tcPr>
            <w:tcW w:w="495" w:type="dxa"/>
          </w:tcPr>
          <w:p w14:paraId="031104A4" w14:textId="77777777" w:rsidR="009015C3" w:rsidRPr="00AC5E9A" w:rsidRDefault="009015C3" w:rsidP="00E4026E">
            <w:pPr>
              <w:pStyle w:val="Bezmez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AC5E9A">
              <w:rPr>
                <w:rFonts w:ascii="Tahoma" w:hAnsi="Tahoma" w:cs="Tahoma"/>
                <w:color w:val="000000" w:themeColor="text1"/>
                <w:sz w:val="20"/>
                <w:szCs w:val="20"/>
              </w:rPr>
              <w:t>7.</w:t>
            </w:r>
          </w:p>
        </w:tc>
        <w:tc>
          <w:tcPr>
            <w:tcW w:w="8577" w:type="dxa"/>
          </w:tcPr>
          <w:p w14:paraId="3EEBBD14" w14:textId="032E426F" w:rsidR="009015C3" w:rsidRPr="00AC5E9A" w:rsidRDefault="009A03EF" w:rsidP="00E4026E">
            <w:pPr>
              <w:pStyle w:val="Bezmez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 xml:space="preserve">  </w:t>
            </w:r>
            <w:r w:rsidR="009015C3" w:rsidRPr="00AC5E9A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>Základní škola Bruntál, Jesenická 10</w:t>
            </w:r>
          </w:p>
        </w:tc>
      </w:tr>
      <w:tr w:rsidR="00E80965" w:rsidRPr="00AC5E9A" w14:paraId="01353A66" w14:textId="77777777" w:rsidTr="009A03EF">
        <w:tc>
          <w:tcPr>
            <w:tcW w:w="495" w:type="dxa"/>
          </w:tcPr>
          <w:p w14:paraId="3CE302EB" w14:textId="77777777" w:rsidR="009015C3" w:rsidRPr="00AC5E9A" w:rsidRDefault="009015C3" w:rsidP="009015C3">
            <w:pPr>
              <w:pStyle w:val="Bezmez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8577" w:type="dxa"/>
          </w:tcPr>
          <w:p w14:paraId="6BF3C0B8" w14:textId="20B7411E" w:rsidR="009015C3" w:rsidRPr="00AC5E9A" w:rsidRDefault="009A03EF" w:rsidP="009015C3">
            <w:pPr>
              <w:pStyle w:val="Bezmezer"/>
              <w:ind w:left="426" w:hanging="426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 </w:t>
            </w:r>
            <w:r w:rsidR="009015C3" w:rsidRPr="00AC5E9A">
              <w:rPr>
                <w:rFonts w:ascii="Tahoma" w:hAnsi="Tahoma" w:cs="Tahoma"/>
                <w:color w:val="000000" w:themeColor="text1"/>
                <w:sz w:val="20"/>
                <w:szCs w:val="20"/>
              </w:rPr>
              <w:t>se sídlem Jesenická 1284/10, 792 01 Bruntál</w:t>
            </w:r>
          </w:p>
        </w:tc>
      </w:tr>
      <w:tr w:rsidR="00E80965" w:rsidRPr="00AC5E9A" w14:paraId="27770772" w14:textId="77777777" w:rsidTr="009A03EF">
        <w:tc>
          <w:tcPr>
            <w:tcW w:w="495" w:type="dxa"/>
          </w:tcPr>
          <w:p w14:paraId="720E0FBA" w14:textId="77777777" w:rsidR="009015C3" w:rsidRPr="00AC5E9A" w:rsidRDefault="009015C3" w:rsidP="009015C3">
            <w:pPr>
              <w:pStyle w:val="Bezmez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8577" w:type="dxa"/>
          </w:tcPr>
          <w:p w14:paraId="207E4703" w14:textId="5ACA8CAB" w:rsidR="009015C3" w:rsidRPr="00AC5E9A" w:rsidRDefault="009A03EF" w:rsidP="00005F0F">
            <w:pPr>
              <w:pStyle w:val="Bezmezer"/>
              <w:ind w:left="426" w:hanging="426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 </w:t>
            </w:r>
            <w:r w:rsidR="009015C3" w:rsidRPr="00AC5E9A">
              <w:rPr>
                <w:rFonts w:ascii="Tahoma" w:hAnsi="Tahoma" w:cs="Tahoma"/>
                <w:color w:val="000000" w:themeColor="text1"/>
                <w:sz w:val="20"/>
                <w:szCs w:val="20"/>
              </w:rPr>
              <w:t>zastoupen</w:t>
            </w:r>
            <w:r w:rsidR="00005F0F" w:rsidRPr="00AC5E9A">
              <w:rPr>
                <w:rFonts w:ascii="Tahoma" w:hAnsi="Tahoma" w:cs="Tahoma"/>
                <w:color w:val="000000" w:themeColor="text1"/>
                <w:sz w:val="20"/>
                <w:szCs w:val="20"/>
              </w:rPr>
              <w:t>á</w:t>
            </w:r>
            <w:r w:rsidR="009015C3" w:rsidRPr="00AC5E9A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ředitel</w:t>
            </w:r>
            <w:r w:rsidR="00457155" w:rsidRPr="00AC5E9A">
              <w:rPr>
                <w:rFonts w:ascii="Tahoma" w:hAnsi="Tahoma" w:cs="Tahoma"/>
                <w:color w:val="000000" w:themeColor="text1"/>
                <w:sz w:val="20"/>
                <w:szCs w:val="20"/>
              </w:rPr>
              <w:t>kou</w:t>
            </w:r>
            <w:r w:rsidR="009015C3" w:rsidRPr="00AC5E9A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</w:t>
            </w:r>
            <w:r w:rsidR="00886BC0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školy </w:t>
            </w:r>
            <w:r w:rsidR="00457155" w:rsidRPr="00AC5E9A">
              <w:rPr>
                <w:rFonts w:ascii="Tahoma" w:hAnsi="Tahoma" w:cs="Tahoma"/>
                <w:color w:val="000000" w:themeColor="text1"/>
                <w:sz w:val="20"/>
                <w:szCs w:val="20"/>
              </w:rPr>
              <w:t>PhDr. Marcelou Žákovou</w:t>
            </w:r>
          </w:p>
        </w:tc>
      </w:tr>
      <w:tr w:rsidR="00E80965" w:rsidRPr="00AC5E9A" w14:paraId="31C7B6A4" w14:textId="77777777" w:rsidTr="009A03EF">
        <w:tc>
          <w:tcPr>
            <w:tcW w:w="495" w:type="dxa"/>
          </w:tcPr>
          <w:p w14:paraId="1C657396" w14:textId="77777777" w:rsidR="009015C3" w:rsidRPr="00AC5E9A" w:rsidRDefault="009015C3" w:rsidP="009015C3">
            <w:pPr>
              <w:pStyle w:val="Bezmez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8577" w:type="dxa"/>
          </w:tcPr>
          <w:p w14:paraId="7B100CCB" w14:textId="3EA1F845" w:rsidR="009015C3" w:rsidRPr="00AC5E9A" w:rsidRDefault="009A03EF" w:rsidP="009015C3">
            <w:pPr>
              <w:pStyle w:val="Bezmezer"/>
              <w:ind w:left="426" w:hanging="426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 </w:t>
            </w:r>
            <w:r w:rsidR="009015C3" w:rsidRPr="00AC5E9A">
              <w:rPr>
                <w:rFonts w:ascii="Tahoma" w:hAnsi="Tahoma" w:cs="Tahoma"/>
                <w:color w:val="000000" w:themeColor="text1"/>
                <w:sz w:val="20"/>
                <w:szCs w:val="20"/>
              </w:rPr>
              <w:t>IČ</w:t>
            </w:r>
            <w:r w:rsidR="001A401E">
              <w:rPr>
                <w:rFonts w:ascii="Tahoma" w:hAnsi="Tahoma" w:cs="Tahoma"/>
                <w:color w:val="000000" w:themeColor="text1"/>
                <w:sz w:val="20"/>
                <w:szCs w:val="20"/>
              </w:rPr>
              <w:t>O</w:t>
            </w:r>
            <w:r w:rsidR="0086765F">
              <w:rPr>
                <w:rFonts w:ascii="Tahoma" w:hAnsi="Tahoma" w:cs="Tahoma"/>
                <w:color w:val="000000" w:themeColor="text1"/>
                <w:sz w:val="20"/>
                <w:szCs w:val="20"/>
              </w:rPr>
              <w:t>:</w:t>
            </w:r>
            <w:r w:rsidR="009015C3" w:rsidRPr="00AC5E9A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</w:t>
            </w:r>
            <w:r w:rsidR="00457155" w:rsidRPr="00AC5E9A">
              <w:rPr>
                <w:rFonts w:ascii="Tahoma" w:hAnsi="Tahoma" w:cs="Tahoma"/>
                <w:color w:val="000000" w:themeColor="text1"/>
                <w:sz w:val="20"/>
                <w:szCs w:val="20"/>
              </w:rPr>
              <w:t>00852805</w:t>
            </w:r>
          </w:p>
        </w:tc>
      </w:tr>
      <w:tr w:rsidR="00E80965" w:rsidRPr="00AC5E9A" w14:paraId="1AB69C83" w14:textId="77777777" w:rsidTr="009A03EF">
        <w:tc>
          <w:tcPr>
            <w:tcW w:w="495" w:type="dxa"/>
          </w:tcPr>
          <w:p w14:paraId="55B684D3" w14:textId="77777777" w:rsidR="009015C3" w:rsidRPr="00AC5E9A" w:rsidRDefault="009015C3" w:rsidP="009015C3">
            <w:pPr>
              <w:pStyle w:val="Bezmez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8577" w:type="dxa"/>
          </w:tcPr>
          <w:p w14:paraId="7DF0A23C" w14:textId="77777777" w:rsidR="009015C3" w:rsidRDefault="009015C3" w:rsidP="009015C3">
            <w:pPr>
              <w:pStyle w:val="Bezmez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  <w:p w14:paraId="561264EC" w14:textId="6A8EA8DA" w:rsidR="001A401E" w:rsidRPr="00AC5E9A" w:rsidRDefault="001A401E" w:rsidP="009015C3">
            <w:pPr>
              <w:pStyle w:val="Bezmez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</w:tr>
      <w:tr w:rsidR="00E80965" w:rsidRPr="00AC5E9A" w14:paraId="50509B4C" w14:textId="77777777" w:rsidTr="009A03EF">
        <w:tc>
          <w:tcPr>
            <w:tcW w:w="495" w:type="dxa"/>
          </w:tcPr>
          <w:p w14:paraId="6A9EFAD8" w14:textId="77777777" w:rsidR="009015C3" w:rsidRPr="00AC5E9A" w:rsidRDefault="00457155" w:rsidP="009015C3">
            <w:pPr>
              <w:pStyle w:val="Bezmez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AC5E9A">
              <w:rPr>
                <w:rFonts w:ascii="Tahoma" w:hAnsi="Tahoma" w:cs="Tahoma"/>
                <w:color w:val="000000" w:themeColor="text1"/>
                <w:sz w:val="20"/>
                <w:szCs w:val="20"/>
              </w:rPr>
              <w:lastRenderedPageBreak/>
              <w:t>8.</w:t>
            </w:r>
          </w:p>
        </w:tc>
        <w:tc>
          <w:tcPr>
            <w:tcW w:w="8577" w:type="dxa"/>
          </w:tcPr>
          <w:p w14:paraId="700A2594" w14:textId="4556F52A" w:rsidR="009015C3" w:rsidRPr="00AC5E9A" w:rsidRDefault="009A03EF" w:rsidP="009015C3">
            <w:pPr>
              <w:pStyle w:val="Bezmez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 xml:space="preserve">  </w:t>
            </w:r>
            <w:r w:rsidR="00457155" w:rsidRPr="00AC5E9A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>Základní škola Bruntál, Okružní 38, příspěvková organizace</w:t>
            </w:r>
          </w:p>
        </w:tc>
      </w:tr>
      <w:tr w:rsidR="00E80965" w:rsidRPr="00AC5E9A" w14:paraId="454B904A" w14:textId="77777777" w:rsidTr="009A03EF">
        <w:tc>
          <w:tcPr>
            <w:tcW w:w="495" w:type="dxa"/>
          </w:tcPr>
          <w:p w14:paraId="3F628841" w14:textId="77777777" w:rsidR="00005F0F" w:rsidRPr="00AC5E9A" w:rsidRDefault="00005F0F" w:rsidP="00005F0F">
            <w:pPr>
              <w:pStyle w:val="Bezmez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8577" w:type="dxa"/>
          </w:tcPr>
          <w:p w14:paraId="4211F0B1" w14:textId="375142C4" w:rsidR="00005F0F" w:rsidRPr="00AC5E9A" w:rsidRDefault="009A03EF" w:rsidP="00005F0F">
            <w:pPr>
              <w:pStyle w:val="Bezmezer"/>
              <w:ind w:left="426" w:hanging="426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 </w:t>
            </w:r>
            <w:r w:rsidR="00005F0F" w:rsidRPr="00AC5E9A">
              <w:rPr>
                <w:rFonts w:ascii="Tahoma" w:hAnsi="Tahoma" w:cs="Tahoma"/>
                <w:color w:val="000000" w:themeColor="text1"/>
                <w:sz w:val="20"/>
                <w:szCs w:val="20"/>
              </w:rPr>
              <w:t>se sídlem Okružní 1890/38, 792 01 Bruntál</w:t>
            </w:r>
          </w:p>
        </w:tc>
      </w:tr>
      <w:tr w:rsidR="00E80965" w:rsidRPr="00AC5E9A" w14:paraId="3D87CCC9" w14:textId="77777777" w:rsidTr="009A03EF">
        <w:tc>
          <w:tcPr>
            <w:tcW w:w="495" w:type="dxa"/>
          </w:tcPr>
          <w:p w14:paraId="7EEB467D" w14:textId="77777777" w:rsidR="00005F0F" w:rsidRPr="00AC5E9A" w:rsidRDefault="00005F0F" w:rsidP="00005F0F">
            <w:pPr>
              <w:pStyle w:val="Bezmez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8577" w:type="dxa"/>
          </w:tcPr>
          <w:p w14:paraId="22FC20EC" w14:textId="5738DA02" w:rsidR="00005F0F" w:rsidRPr="00AC5E9A" w:rsidRDefault="009A03EF" w:rsidP="00005F0F">
            <w:pPr>
              <w:pStyle w:val="Bezmezer"/>
              <w:ind w:left="426" w:hanging="426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 </w:t>
            </w:r>
            <w:r w:rsidR="00005F0F" w:rsidRPr="00AC5E9A">
              <w:rPr>
                <w:rFonts w:ascii="Tahoma" w:hAnsi="Tahoma" w:cs="Tahoma"/>
                <w:color w:val="000000" w:themeColor="text1"/>
                <w:sz w:val="20"/>
                <w:szCs w:val="20"/>
              </w:rPr>
              <w:t>zastoupená ředitelem</w:t>
            </w:r>
            <w:r w:rsidR="00886BC0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školy</w:t>
            </w:r>
            <w:r w:rsidR="00005F0F" w:rsidRPr="00AC5E9A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Mgr. Leošem Sekaninou</w:t>
            </w:r>
          </w:p>
        </w:tc>
      </w:tr>
      <w:tr w:rsidR="00E80965" w:rsidRPr="00AC5E9A" w14:paraId="617B2C45" w14:textId="77777777" w:rsidTr="009A03EF">
        <w:tc>
          <w:tcPr>
            <w:tcW w:w="495" w:type="dxa"/>
          </w:tcPr>
          <w:p w14:paraId="1DC806B3" w14:textId="77777777" w:rsidR="00005F0F" w:rsidRPr="00AC5E9A" w:rsidRDefault="00005F0F" w:rsidP="00005F0F">
            <w:pPr>
              <w:pStyle w:val="Bezmez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8577" w:type="dxa"/>
          </w:tcPr>
          <w:p w14:paraId="1DB5C60A" w14:textId="66BE3BDE" w:rsidR="00005F0F" w:rsidRPr="00AC5E9A" w:rsidRDefault="009A03EF" w:rsidP="00005F0F">
            <w:pPr>
              <w:pStyle w:val="Bezmezer"/>
              <w:ind w:left="426" w:hanging="426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 </w:t>
            </w:r>
            <w:r w:rsidR="00005F0F" w:rsidRPr="00AC5E9A">
              <w:rPr>
                <w:rFonts w:ascii="Tahoma" w:hAnsi="Tahoma" w:cs="Tahoma"/>
                <w:color w:val="000000" w:themeColor="text1"/>
                <w:sz w:val="20"/>
                <w:szCs w:val="20"/>
              </w:rPr>
              <w:t>IČ</w:t>
            </w:r>
            <w:r w:rsidR="001A401E">
              <w:rPr>
                <w:rFonts w:ascii="Tahoma" w:hAnsi="Tahoma" w:cs="Tahoma"/>
                <w:color w:val="000000" w:themeColor="text1"/>
                <w:sz w:val="20"/>
                <w:szCs w:val="20"/>
              </w:rPr>
              <w:t>O</w:t>
            </w:r>
            <w:r w:rsidR="0086765F">
              <w:rPr>
                <w:rFonts w:ascii="Tahoma" w:hAnsi="Tahoma" w:cs="Tahoma"/>
                <w:color w:val="000000" w:themeColor="text1"/>
                <w:sz w:val="20"/>
                <w:szCs w:val="20"/>
              </w:rPr>
              <w:t>:</w:t>
            </w:r>
            <w:r w:rsidR="00005F0F" w:rsidRPr="00AC5E9A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75026961</w:t>
            </w:r>
          </w:p>
        </w:tc>
      </w:tr>
      <w:tr w:rsidR="00E80965" w:rsidRPr="00AC5E9A" w14:paraId="74F16F5B" w14:textId="77777777" w:rsidTr="009A03EF">
        <w:tc>
          <w:tcPr>
            <w:tcW w:w="495" w:type="dxa"/>
          </w:tcPr>
          <w:p w14:paraId="4D5E4D93" w14:textId="77777777" w:rsidR="00E80965" w:rsidRPr="00AC5E9A" w:rsidRDefault="00E80965" w:rsidP="00815A02">
            <w:pPr>
              <w:pStyle w:val="Bezmez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8577" w:type="dxa"/>
          </w:tcPr>
          <w:p w14:paraId="35D2D991" w14:textId="4B212758" w:rsidR="00E80965" w:rsidRPr="00AC5E9A" w:rsidRDefault="00E80965" w:rsidP="00E80965">
            <w:pPr>
              <w:pStyle w:val="Bezmezer"/>
              <w:ind w:left="426" w:hanging="426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</w:tr>
      <w:tr w:rsidR="00E80965" w:rsidRPr="00AC5E9A" w14:paraId="625FDB11" w14:textId="77777777" w:rsidTr="009A03EF">
        <w:tc>
          <w:tcPr>
            <w:tcW w:w="495" w:type="dxa"/>
          </w:tcPr>
          <w:p w14:paraId="6D49F489" w14:textId="77777777" w:rsidR="00E80965" w:rsidRPr="00AC5E9A" w:rsidRDefault="00E80965" w:rsidP="00005F0F">
            <w:pPr>
              <w:pStyle w:val="Bezmez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8577" w:type="dxa"/>
          </w:tcPr>
          <w:p w14:paraId="49371CFC" w14:textId="77777777" w:rsidR="00E80965" w:rsidRPr="00AC5E9A" w:rsidRDefault="00E80965" w:rsidP="00005F0F">
            <w:pPr>
              <w:pStyle w:val="Bezmezer"/>
              <w:ind w:left="426" w:hanging="426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</w:tr>
      <w:tr w:rsidR="00E80965" w:rsidRPr="00AC5E9A" w14:paraId="42547263" w14:textId="77777777" w:rsidTr="009A03EF">
        <w:tc>
          <w:tcPr>
            <w:tcW w:w="495" w:type="dxa"/>
          </w:tcPr>
          <w:p w14:paraId="12640E1E" w14:textId="77777777" w:rsidR="00005F0F" w:rsidRPr="00AC5E9A" w:rsidRDefault="00005F0F" w:rsidP="00005F0F">
            <w:pPr>
              <w:pStyle w:val="Bezmez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AC5E9A">
              <w:rPr>
                <w:rFonts w:ascii="Tahoma" w:hAnsi="Tahoma" w:cs="Tahoma"/>
                <w:color w:val="000000" w:themeColor="text1"/>
                <w:sz w:val="20"/>
                <w:szCs w:val="20"/>
              </w:rPr>
              <w:t>9.</w:t>
            </w:r>
          </w:p>
        </w:tc>
        <w:tc>
          <w:tcPr>
            <w:tcW w:w="8577" w:type="dxa"/>
          </w:tcPr>
          <w:p w14:paraId="237E60CE" w14:textId="3879D7ED" w:rsidR="00005F0F" w:rsidRPr="00AC5E9A" w:rsidRDefault="009A03EF" w:rsidP="00005F0F">
            <w:pPr>
              <w:pStyle w:val="Bezmezer"/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 xml:space="preserve">  </w:t>
            </w:r>
            <w:r w:rsidR="00154AE2" w:rsidRPr="00AC5E9A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>Základní škola Bruntál, Školní 2</w:t>
            </w:r>
          </w:p>
        </w:tc>
      </w:tr>
      <w:tr w:rsidR="00E80965" w:rsidRPr="00AC5E9A" w14:paraId="165E475E" w14:textId="77777777" w:rsidTr="009A03EF">
        <w:tc>
          <w:tcPr>
            <w:tcW w:w="495" w:type="dxa"/>
          </w:tcPr>
          <w:p w14:paraId="3CB5189B" w14:textId="77777777" w:rsidR="00005F0F" w:rsidRPr="00AC5E9A" w:rsidRDefault="00005F0F" w:rsidP="00005F0F">
            <w:pPr>
              <w:pStyle w:val="Bezmez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8577" w:type="dxa"/>
          </w:tcPr>
          <w:p w14:paraId="0A7DC795" w14:textId="5EE9B5DD" w:rsidR="00005F0F" w:rsidRPr="00AC5E9A" w:rsidRDefault="009A03EF" w:rsidP="00005F0F">
            <w:pPr>
              <w:pStyle w:val="Bezmezer"/>
              <w:ind w:left="426" w:hanging="426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 </w:t>
            </w:r>
            <w:r w:rsidR="00005F0F" w:rsidRPr="00AC5E9A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se sídlem </w:t>
            </w:r>
            <w:r w:rsidR="00154AE2" w:rsidRPr="00AC5E9A">
              <w:rPr>
                <w:rFonts w:ascii="Tahoma" w:hAnsi="Tahoma" w:cs="Tahoma"/>
                <w:color w:val="000000" w:themeColor="text1"/>
                <w:sz w:val="20"/>
                <w:szCs w:val="20"/>
              </w:rPr>
              <w:t>Školní 723/2, 792 01 Bruntál</w:t>
            </w:r>
          </w:p>
        </w:tc>
      </w:tr>
      <w:tr w:rsidR="00E80965" w:rsidRPr="00AC5E9A" w14:paraId="6197F236" w14:textId="77777777" w:rsidTr="009A03EF">
        <w:tc>
          <w:tcPr>
            <w:tcW w:w="495" w:type="dxa"/>
          </w:tcPr>
          <w:p w14:paraId="39E4A961" w14:textId="77777777" w:rsidR="00005F0F" w:rsidRPr="00AC5E9A" w:rsidRDefault="00005F0F" w:rsidP="00005F0F">
            <w:pPr>
              <w:pStyle w:val="Bezmez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8577" w:type="dxa"/>
          </w:tcPr>
          <w:p w14:paraId="1442CBFA" w14:textId="341BA917" w:rsidR="00005F0F" w:rsidRPr="00AC5E9A" w:rsidRDefault="009A03EF" w:rsidP="00402E20">
            <w:pPr>
              <w:pStyle w:val="Bezmezer"/>
              <w:ind w:left="426" w:hanging="426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 </w:t>
            </w:r>
            <w:r w:rsidR="00005F0F" w:rsidRPr="00AC5E9A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zastoupená </w:t>
            </w:r>
            <w:r w:rsidR="00154AE2" w:rsidRPr="00AC5E9A">
              <w:rPr>
                <w:rFonts w:ascii="Tahoma" w:hAnsi="Tahoma" w:cs="Tahoma"/>
                <w:color w:val="000000" w:themeColor="text1"/>
                <w:sz w:val="20"/>
                <w:szCs w:val="20"/>
              </w:rPr>
              <w:t>ředitelkou</w:t>
            </w:r>
            <w:r w:rsidR="00886BC0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školy</w:t>
            </w:r>
            <w:r w:rsidR="00005F0F" w:rsidRPr="00AC5E9A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</w:t>
            </w:r>
            <w:r w:rsidR="00154AE2" w:rsidRPr="00AC5E9A">
              <w:rPr>
                <w:rFonts w:ascii="Tahoma" w:hAnsi="Tahoma" w:cs="Tahoma"/>
                <w:color w:val="000000" w:themeColor="text1"/>
                <w:sz w:val="20"/>
                <w:szCs w:val="20"/>
              </w:rPr>
              <w:t>PhDr. Mgr. Milen</w:t>
            </w:r>
            <w:r w:rsidR="00402E20" w:rsidRPr="00AC5E9A">
              <w:rPr>
                <w:rFonts w:ascii="Tahoma" w:hAnsi="Tahoma" w:cs="Tahoma"/>
                <w:color w:val="000000" w:themeColor="text1"/>
                <w:sz w:val="20"/>
                <w:szCs w:val="20"/>
              </w:rPr>
              <w:t>ou</w:t>
            </w:r>
            <w:r w:rsidR="00154AE2" w:rsidRPr="00AC5E9A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</w:t>
            </w:r>
            <w:r w:rsidR="003C5D81">
              <w:rPr>
                <w:rFonts w:ascii="Tahoma" w:hAnsi="Tahoma" w:cs="Tahoma"/>
                <w:color w:val="000000" w:themeColor="text1"/>
                <w:sz w:val="20"/>
                <w:szCs w:val="20"/>
              </w:rPr>
              <w:t>Krejčí</w:t>
            </w:r>
            <w:r w:rsidR="00E90D89">
              <w:rPr>
                <w:rFonts w:ascii="Tahoma" w:hAnsi="Tahoma" w:cs="Tahoma"/>
                <w:color w:val="000000" w:themeColor="text1"/>
                <w:sz w:val="20"/>
                <w:szCs w:val="20"/>
              </w:rPr>
              <w:t>, MBA</w:t>
            </w:r>
          </w:p>
        </w:tc>
      </w:tr>
      <w:tr w:rsidR="00E80965" w:rsidRPr="00AC5E9A" w14:paraId="4E857237" w14:textId="77777777" w:rsidTr="009A03EF">
        <w:tc>
          <w:tcPr>
            <w:tcW w:w="495" w:type="dxa"/>
          </w:tcPr>
          <w:p w14:paraId="1D33EAE5" w14:textId="77777777" w:rsidR="00005F0F" w:rsidRPr="00AC5E9A" w:rsidRDefault="00005F0F" w:rsidP="00005F0F">
            <w:pPr>
              <w:pStyle w:val="Bezmez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8577" w:type="dxa"/>
          </w:tcPr>
          <w:p w14:paraId="6BC70E88" w14:textId="764B1A0D" w:rsidR="00005F0F" w:rsidRPr="00AC5E9A" w:rsidRDefault="009A03EF" w:rsidP="00005F0F">
            <w:pPr>
              <w:pStyle w:val="Bezmezer"/>
              <w:ind w:left="426" w:hanging="426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 </w:t>
            </w:r>
            <w:r w:rsidR="00005F0F" w:rsidRPr="00AC5E9A">
              <w:rPr>
                <w:rFonts w:ascii="Tahoma" w:hAnsi="Tahoma" w:cs="Tahoma"/>
                <w:color w:val="000000" w:themeColor="text1"/>
                <w:sz w:val="20"/>
                <w:szCs w:val="20"/>
              </w:rPr>
              <w:t>IČ</w:t>
            </w:r>
            <w:r w:rsidR="001A401E">
              <w:rPr>
                <w:rFonts w:ascii="Tahoma" w:hAnsi="Tahoma" w:cs="Tahoma"/>
                <w:color w:val="000000" w:themeColor="text1"/>
                <w:sz w:val="20"/>
                <w:szCs w:val="20"/>
              </w:rPr>
              <w:t>O</w:t>
            </w:r>
            <w:r w:rsidR="0086765F">
              <w:rPr>
                <w:rFonts w:ascii="Tahoma" w:hAnsi="Tahoma" w:cs="Tahoma"/>
                <w:color w:val="000000" w:themeColor="text1"/>
                <w:sz w:val="20"/>
                <w:szCs w:val="20"/>
              </w:rPr>
              <w:t>:</w:t>
            </w:r>
            <w:r w:rsidR="00005F0F" w:rsidRPr="00AC5E9A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</w:t>
            </w:r>
            <w:r w:rsidR="00154AE2" w:rsidRPr="00AC5E9A">
              <w:rPr>
                <w:rFonts w:ascii="Tahoma" w:hAnsi="Tahoma" w:cs="Tahoma"/>
                <w:color w:val="000000" w:themeColor="text1"/>
                <w:sz w:val="20"/>
                <w:szCs w:val="20"/>
              </w:rPr>
              <w:t>00852783</w:t>
            </w:r>
          </w:p>
        </w:tc>
      </w:tr>
      <w:tr w:rsidR="00E80965" w:rsidRPr="00AC5E9A" w14:paraId="0A9E4D18" w14:textId="77777777" w:rsidTr="009A03EF">
        <w:tc>
          <w:tcPr>
            <w:tcW w:w="495" w:type="dxa"/>
          </w:tcPr>
          <w:p w14:paraId="707B76BA" w14:textId="77777777" w:rsidR="00005F0F" w:rsidRPr="00AC5E9A" w:rsidRDefault="00005F0F" w:rsidP="00005F0F">
            <w:pPr>
              <w:pStyle w:val="Bezmez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8577" w:type="dxa"/>
          </w:tcPr>
          <w:p w14:paraId="4B86BA1A" w14:textId="77777777" w:rsidR="00005F0F" w:rsidRPr="00AC5E9A" w:rsidRDefault="00005F0F" w:rsidP="00005F0F">
            <w:pPr>
              <w:pStyle w:val="Bezmezer"/>
              <w:ind w:left="426" w:hanging="426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</w:tr>
      <w:tr w:rsidR="00E80965" w:rsidRPr="00AC5E9A" w14:paraId="7D329FD8" w14:textId="77777777" w:rsidTr="009A03EF">
        <w:tc>
          <w:tcPr>
            <w:tcW w:w="495" w:type="dxa"/>
          </w:tcPr>
          <w:p w14:paraId="725C79A9" w14:textId="6721938E" w:rsidR="00362191" w:rsidRPr="00AC5E9A" w:rsidRDefault="00D11BA0" w:rsidP="00005F0F">
            <w:pPr>
              <w:pStyle w:val="Bezmez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AC5E9A">
              <w:rPr>
                <w:rFonts w:ascii="Tahoma" w:hAnsi="Tahoma" w:cs="Tahoma"/>
                <w:color w:val="000000" w:themeColor="text1"/>
                <w:sz w:val="20"/>
                <w:szCs w:val="20"/>
              </w:rPr>
              <w:t>1</w:t>
            </w:r>
            <w:r w:rsidR="009A03EF">
              <w:rPr>
                <w:rFonts w:ascii="Tahoma" w:hAnsi="Tahoma" w:cs="Tahoma"/>
                <w:color w:val="000000" w:themeColor="text1"/>
                <w:sz w:val="20"/>
                <w:szCs w:val="20"/>
              </w:rPr>
              <w:t>0</w:t>
            </w:r>
            <w:r w:rsidRPr="00AC5E9A">
              <w:rPr>
                <w:rFonts w:ascii="Tahoma" w:hAnsi="Tahoma" w:cs="Tahoma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8577" w:type="dxa"/>
          </w:tcPr>
          <w:p w14:paraId="60B43A6F" w14:textId="5AD95E28" w:rsidR="00362191" w:rsidRPr="00AC5E9A" w:rsidRDefault="009A03EF" w:rsidP="00362191">
            <w:pPr>
              <w:pStyle w:val="Bezmezer"/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 xml:space="preserve">  </w:t>
            </w:r>
            <w:r w:rsidR="00362191" w:rsidRPr="00AC5E9A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>Centrum sociálních služeb pro seniory Pohoda, příspěvková organizace</w:t>
            </w:r>
          </w:p>
        </w:tc>
      </w:tr>
      <w:tr w:rsidR="00E80965" w:rsidRPr="00AC5E9A" w14:paraId="76388203" w14:textId="77777777" w:rsidTr="009A03EF">
        <w:tc>
          <w:tcPr>
            <w:tcW w:w="495" w:type="dxa"/>
          </w:tcPr>
          <w:p w14:paraId="1A2B1469" w14:textId="77777777" w:rsidR="00362191" w:rsidRPr="00AC5E9A" w:rsidRDefault="00362191" w:rsidP="00005F0F">
            <w:pPr>
              <w:pStyle w:val="Bezmez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8577" w:type="dxa"/>
          </w:tcPr>
          <w:p w14:paraId="01BACC33" w14:textId="2D7BFB0A" w:rsidR="00362191" w:rsidRPr="00AC5E9A" w:rsidRDefault="009A03EF" w:rsidP="00362191">
            <w:pPr>
              <w:pStyle w:val="Bezmezer"/>
              <w:ind w:left="426" w:hanging="426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 </w:t>
            </w:r>
            <w:r w:rsidR="00362191" w:rsidRPr="00AC5E9A">
              <w:rPr>
                <w:rFonts w:ascii="Tahoma" w:hAnsi="Tahoma" w:cs="Tahoma"/>
                <w:color w:val="000000" w:themeColor="text1"/>
                <w:sz w:val="20"/>
                <w:szCs w:val="20"/>
              </w:rPr>
              <w:t>se sídlem Okružní 1779/16, 792 01 Bruntál</w:t>
            </w:r>
          </w:p>
        </w:tc>
      </w:tr>
      <w:tr w:rsidR="00E80965" w:rsidRPr="00AC5E9A" w14:paraId="54EC55E8" w14:textId="77777777" w:rsidTr="009A03EF">
        <w:tc>
          <w:tcPr>
            <w:tcW w:w="495" w:type="dxa"/>
          </w:tcPr>
          <w:p w14:paraId="70E0A3DA" w14:textId="77777777" w:rsidR="00362191" w:rsidRPr="00AC5E9A" w:rsidRDefault="00362191" w:rsidP="00005F0F">
            <w:pPr>
              <w:pStyle w:val="Bezmez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8577" w:type="dxa"/>
          </w:tcPr>
          <w:p w14:paraId="74FACF37" w14:textId="54E681AF" w:rsidR="00362191" w:rsidRPr="00AC5E9A" w:rsidRDefault="009A03EF" w:rsidP="00005F0F">
            <w:pPr>
              <w:pStyle w:val="Bezmezer"/>
              <w:ind w:left="426" w:hanging="426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 </w:t>
            </w:r>
            <w:r w:rsidR="00362191" w:rsidRPr="00AC5E9A">
              <w:rPr>
                <w:rFonts w:ascii="Tahoma" w:hAnsi="Tahoma" w:cs="Tahoma"/>
                <w:color w:val="000000" w:themeColor="text1"/>
                <w:sz w:val="20"/>
                <w:szCs w:val="20"/>
              </w:rPr>
              <w:t>zastoupen</w:t>
            </w:r>
            <w:r w:rsidR="0086765F">
              <w:rPr>
                <w:rFonts w:ascii="Tahoma" w:hAnsi="Tahoma" w:cs="Tahoma"/>
                <w:color w:val="000000" w:themeColor="text1"/>
                <w:sz w:val="20"/>
                <w:szCs w:val="20"/>
              </w:rPr>
              <w:t>á</w:t>
            </w:r>
            <w:r w:rsidR="00362191" w:rsidRPr="00AC5E9A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ředitelkou </w:t>
            </w:r>
            <w:r w:rsidR="0086765F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organizace </w:t>
            </w:r>
            <w:r w:rsidR="00E90D89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Bc. </w:t>
            </w:r>
            <w:r w:rsidR="00362191" w:rsidRPr="00AC5E9A">
              <w:rPr>
                <w:rFonts w:ascii="Tahoma" w:hAnsi="Tahoma" w:cs="Tahoma"/>
                <w:color w:val="000000" w:themeColor="text1"/>
                <w:sz w:val="20"/>
                <w:szCs w:val="20"/>
              </w:rPr>
              <w:t>Jarmilou Šíblovou</w:t>
            </w:r>
          </w:p>
        </w:tc>
      </w:tr>
      <w:tr w:rsidR="00E80965" w:rsidRPr="00AC5E9A" w14:paraId="72B98999" w14:textId="77777777" w:rsidTr="009A03EF">
        <w:tc>
          <w:tcPr>
            <w:tcW w:w="495" w:type="dxa"/>
          </w:tcPr>
          <w:p w14:paraId="09A898E6" w14:textId="77777777" w:rsidR="00362191" w:rsidRPr="00AC5E9A" w:rsidRDefault="00362191" w:rsidP="00005F0F">
            <w:pPr>
              <w:pStyle w:val="Bezmez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8577" w:type="dxa"/>
          </w:tcPr>
          <w:p w14:paraId="23FE6D73" w14:textId="3A3364DA" w:rsidR="00362191" w:rsidRPr="00AC5E9A" w:rsidRDefault="009A03EF" w:rsidP="00005F0F">
            <w:pPr>
              <w:pStyle w:val="Bezmezer"/>
              <w:ind w:left="426" w:hanging="426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 </w:t>
            </w:r>
            <w:r w:rsidR="00362191" w:rsidRPr="00AC5E9A">
              <w:rPr>
                <w:rFonts w:ascii="Tahoma" w:hAnsi="Tahoma" w:cs="Tahoma"/>
                <w:color w:val="000000" w:themeColor="text1"/>
                <w:sz w:val="20"/>
                <w:szCs w:val="20"/>
              </w:rPr>
              <w:t>IČ</w:t>
            </w:r>
            <w:r w:rsidR="001A401E">
              <w:rPr>
                <w:rFonts w:ascii="Tahoma" w:hAnsi="Tahoma" w:cs="Tahoma"/>
                <w:color w:val="000000" w:themeColor="text1"/>
                <w:sz w:val="20"/>
                <w:szCs w:val="20"/>
              </w:rPr>
              <w:t>O</w:t>
            </w:r>
            <w:r w:rsidR="0086765F">
              <w:rPr>
                <w:rFonts w:ascii="Tahoma" w:hAnsi="Tahoma" w:cs="Tahoma"/>
                <w:color w:val="000000" w:themeColor="text1"/>
                <w:sz w:val="20"/>
                <w:szCs w:val="20"/>
              </w:rPr>
              <w:t>:</w:t>
            </w:r>
            <w:r w:rsidR="00362191" w:rsidRPr="00AC5E9A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71294970</w:t>
            </w:r>
          </w:p>
        </w:tc>
      </w:tr>
      <w:tr w:rsidR="00E80965" w:rsidRPr="00AC5E9A" w14:paraId="1B305086" w14:textId="77777777" w:rsidTr="009A03EF">
        <w:tc>
          <w:tcPr>
            <w:tcW w:w="495" w:type="dxa"/>
          </w:tcPr>
          <w:p w14:paraId="52E0B4F5" w14:textId="77777777" w:rsidR="00E80965" w:rsidRPr="00AC5E9A" w:rsidRDefault="00E80965" w:rsidP="00005F0F">
            <w:pPr>
              <w:pStyle w:val="Bezmez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8577" w:type="dxa"/>
          </w:tcPr>
          <w:p w14:paraId="06C18E41" w14:textId="0802BC1F" w:rsidR="00E90D89" w:rsidRDefault="009A03EF" w:rsidP="00005F0F">
            <w:pPr>
              <w:pStyle w:val="Bezmezer"/>
              <w:ind w:left="426" w:hanging="426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 </w:t>
            </w:r>
            <w:r w:rsidR="00E80965" w:rsidRPr="00AC5E9A">
              <w:rPr>
                <w:rFonts w:ascii="Tahoma" w:hAnsi="Tahoma" w:cs="Tahoma"/>
                <w:color w:val="000000" w:themeColor="text1"/>
                <w:sz w:val="20"/>
                <w:szCs w:val="20"/>
              </w:rPr>
              <w:t>DIČ</w:t>
            </w:r>
            <w:r w:rsidR="0086765F">
              <w:rPr>
                <w:rFonts w:ascii="Tahoma" w:hAnsi="Tahoma" w:cs="Tahoma"/>
                <w:color w:val="000000" w:themeColor="text1"/>
                <w:sz w:val="20"/>
                <w:szCs w:val="20"/>
              </w:rPr>
              <w:t>:</w:t>
            </w:r>
            <w:r w:rsidR="00E80965" w:rsidRPr="00AC5E9A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CZ71294970</w:t>
            </w:r>
          </w:p>
          <w:p w14:paraId="118AF6F2" w14:textId="55AE11E8" w:rsidR="00E90D89" w:rsidRPr="00AC5E9A" w:rsidRDefault="00E90D89" w:rsidP="00005F0F">
            <w:pPr>
              <w:pStyle w:val="Bezmezer"/>
              <w:ind w:left="426" w:hanging="426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</w:tr>
      <w:tr w:rsidR="00D11BA0" w:rsidRPr="00AC5E9A" w14:paraId="5BE0A95F" w14:textId="77777777" w:rsidTr="009A03EF">
        <w:tc>
          <w:tcPr>
            <w:tcW w:w="495" w:type="dxa"/>
          </w:tcPr>
          <w:p w14:paraId="76E04CE8" w14:textId="7ADBC645" w:rsidR="00D11BA0" w:rsidRDefault="00E90D89" w:rsidP="00005F0F">
            <w:pPr>
              <w:pStyle w:val="Bezmez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>1</w:t>
            </w:r>
            <w:r w:rsidR="009A03EF">
              <w:rPr>
                <w:rFonts w:ascii="Tahoma" w:hAnsi="Tahoma" w:cs="Tahoma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>.</w:t>
            </w:r>
          </w:p>
          <w:p w14:paraId="33003B48" w14:textId="77777777" w:rsidR="00E90D89" w:rsidRDefault="00E90D89" w:rsidP="00005F0F">
            <w:pPr>
              <w:pStyle w:val="Bezmez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  <w:p w14:paraId="311D2DC9" w14:textId="77777777" w:rsidR="00E90D89" w:rsidRDefault="00E90D89" w:rsidP="00005F0F">
            <w:pPr>
              <w:pStyle w:val="Bezmez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  <w:p w14:paraId="034BC9AE" w14:textId="77777777" w:rsidR="00E90D89" w:rsidRDefault="00E90D89" w:rsidP="00005F0F">
            <w:pPr>
              <w:pStyle w:val="Bezmez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  <w:p w14:paraId="278DD768" w14:textId="47723443" w:rsidR="00E90D89" w:rsidRPr="00AC5E9A" w:rsidRDefault="00E90D89" w:rsidP="00005F0F">
            <w:pPr>
              <w:pStyle w:val="Bezmez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8577" w:type="dxa"/>
          </w:tcPr>
          <w:p w14:paraId="69BDA980" w14:textId="33E7806F" w:rsidR="00E90D89" w:rsidRPr="009A03EF" w:rsidRDefault="009A03EF" w:rsidP="009A03EF">
            <w:pPr>
              <w:pStyle w:val="Normlnweb"/>
              <w:spacing w:before="0" w:beforeAutospacing="0" w:after="0" w:afterAutospacing="0"/>
              <w:textAlignment w:val="baseline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color w:val="585858"/>
                <w:sz w:val="20"/>
                <w:szCs w:val="20"/>
              </w:rPr>
              <w:t xml:space="preserve">  </w:t>
            </w:r>
            <w:r w:rsidR="00E90D89" w:rsidRPr="006A3561">
              <w:rPr>
                <w:rFonts w:ascii="Tahoma" w:hAnsi="Tahoma" w:cs="Tahoma"/>
                <w:b/>
                <w:sz w:val="20"/>
                <w:szCs w:val="20"/>
              </w:rPr>
              <w:t>Hospodářská správa města Bruntál, příspěvková organizace</w:t>
            </w:r>
            <w:r w:rsidR="00E90D89" w:rsidRPr="009A03EF">
              <w:rPr>
                <w:rFonts w:ascii="Tahoma" w:hAnsi="Tahoma" w:cs="Tahoma"/>
                <w:sz w:val="20"/>
                <w:szCs w:val="20"/>
              </w:rPr>
              <w:br/>
            </w:r>
            <w:r w:rsidRPr="009A03EF">
              <w:rPr>
                <w:rFonts w:ascii="Tahoma" w:hAnsi="Tahoma" w:cs="Tahoma"/>
                <w:sz w:val="20"/>
                <w:szCs w:val="20"/>
              </w:rPr>
              <w:t xml:space="preserve">  </w:t>
            </w:r>
            <w:r w:rsidR="00E90D89" w:rsidRPr="009A03EF">
              <w:rPr>
                <w:rFonts w:ascii="Tahoma" w:hAnsi="Tahoma" w:cs="Tahoma"/>
                <w:sz w:val="20"/>
                <w:szCs w:val="20"/>
              </w:rPr>
              <w:t>se sídlem Požárníků 130/10, 792 01 Bruntál</w:t>
            </w:r>
          </w:p>
          <w:p w14:paraId="6DB4EA9F" w14:textId="05CD056F" w:rsidR="00E90D89" w:rsidRPr="009A03EF" w:rsidRDefault="009A03EF" w:rsidP="009A03EF">
            <w:pPr>
              <w:pStyle w:val="Normlnweb"/>
              <w:spacing w:before="0" w:beforeAutospacing="0" w:after="0" w:afterAutospacing="0"/>
              <w:textAlignment w:val="baseline"/>
              <w:rPr>
                <w:rFonts w:ascii="Tahoma" w:hAnsi="Tahoma" w:cs="Tahoma"/>
                <w:sz w:val="20"/>
                <w:szCs w:val="20"/>
              </w:rPr>
            </w:pPr>
            <w:r w:rsidRPr="009A03EF">
              <w:rPr>
                <w:rFonts w:ascii="Tahoma" w:hAnsi="Tahoma" w:cs="Tahoma"/>
                <w:sz w:val="20"/>
                <w:szCs w:val="20"/>
              </w:rPr>
              <w:t xml:space="preserve">  </w:t>
            </w:r>
            <w:r w:rsidR="0086765F">
              <w:rPr>
                <w:rFonts w:ascii="Tahoma" w:hAnsi="Tahoma" w:cs="Tahoma"/>
                <w:sz w:val="20"/>
                <w:szCs w:val="20"/>
              </w:rPr>
              <w:t>z</w:t>
            </w:r>
            <w:r w:rsidR="00E90D89" w:rsidRPr="009A03EF">
              <w:rPr>
                <w:rFonts w:ascii="Tahoma" w:hAnsi="Tahoma" w:cs="Tahoma"/>
                <w:sz w:val="20"/>
                <w:szCs w:val="20"/>
              </w:rPr>
              <w:t>astoupená ředit</w:t>
            </w:r>
            <w:r w:rsidR="00E90D89" w:rsidRPr="0086765F">
              <w:rPr>
                <w:rFonts w:ascii="Tahoma" w:hAnsi="Tahoma" w:cs="Tahoma"/>
                <w:sz w:val="20"/>
                <w:szCs w:val="20"/>
              </w:rPr>
              <w:t xml:space="preserve">elem </w:t>
            </w:r>
            <w:r w:rsidR="0086765F">
              <w:rPr>
                <w:rFonts w:ascii="Tahoma" w:hAnsi="Tahoma" w:cs="Tahoma"/>
                <w:sz w:val="20"/>
                <w:szCs w:val="20"/>
              </w:rPr>
              <w:t>organizace Mgr. Luďkem Holanem</w:t>
            </w:r>
          </w:p>
          <w:p w14:paraId="2C1C768F" w14:textId="54627AEC" w:rsidR="00E90D89" w:rsidRPr="009A03EF" w:rsidRDefault="009A03EF" w:rsidP="009A03EF">
            <w:pPr>
              <w:pStyle w:val="Normlnweb"/>
              <w:spacing w:before="0" w:beforeAutospacing="0" w:after="0" w:afterAutospacing="0"/>
              <w:textAlignment w:val="baseline"/>
              <w:rPr>
                <w:rFonts w:ascii="Tahoma" w:hAnsi="Tahoma" w:cs="Tahoma"/>
                <w:sz w:val="20"/>
                <w:szCs w:val="20"/>
              </w:rPr>
            </w:pPr>
            <w:r w:rsidRPr="009A03EF">
              <w:rPr>
                <w:rStyle w:val="Siln"/>
                <w:rFonts w:ascii="Tahoma" w:hAnsi="Tahoma" w:cs="Tahoma"/>
                <w:b w:val="0"/>
                <w:sz w:val="20"/>
                <w:szCs w:val="20"/>
              </w:rPr>
              <w:t xml:space="preserve"> </w:t>
            </w:r>
            <w:r w:rsidRPr="009A03EF">
              <w:rPr>
                <w:rStyle w:val="Siln"/>
                <w:b w:val="0"/>
              </w:rPr>
              <w:t xml:space="preserve"> </w:t>
            </w:r>
            <w:r w:rsidR="00E90D89" w:rsidRPr="009A03EF">
              <w:rPr>
                <w:rStyle w:val="Siln"/>
                <w:rFonts w:ascii="Tahoma" w:hAnsi="Tahoma" w:cs="Tahoma"/>
                <w:b w:val="0"/>
                <w:sz w:val="20"/>
                <w:szCs w:val="20"/>
              </w:rPr>
              <w:t>IČO</w:t>
            </w:r>
            <w:r w:rsidR="0086765F">
              <w:rPr>
                <w:rStyle w:val="Siln"/>
                <w:rFonts w:ascii="Tahoma" w:hAnsi="Tahoma" w:cs="Tahoma"/>
                <w:b w:val="0"/>
                <w:sz w:val="20"/>
                <w:szCs w:val="20"/>
              </w:rPr>
              <w:t>:</w:t>
            </w:r>
            <w:r w:rsidR="00E90D89" w:rsidRPr="009A03EF">
              <w:rPr>
                <w:rStyle w:val="Siln"/>
                <w:rFonts w:ascii="Tahoma" w:hAnsi="Tahoma" w:cs="Tahoma"/>
                <w:b w:val="0"/>
                <w:sz w:val="20"/>
                <w:szCs w:val="20"/>
              </w:rPr>
              <w:t> </w:t>
            </w:r>
            <w:r w:rsidR="00E90D89" w:rsidRPr="009A03EF">
              <w:rPr>
                <w:rFonts w:ascii="Tahoma" w:hAnsi="Tahoma" w:cs="Tahoma"/>
                <w:sz w:val="20"/>
                <w:szCs w:val="20"/>
              </w:rPr>
              <w:t>71197818</w:t>
            </w:r>
          </w:p>
          <w:p w14:paraId="594A4470" w14:textId="61129EA0" w:rsidR="009A03EF" w:rsidRPr="009A03EF" w:rsidRDefault="009A03EF" w:rsidP="006A3561">
            <w:pPr>
              <w:pStyle w:val="Normlnweb"/>
              <w:spacing w:before="0" w:beforeAutospacing="0" w:after="0" w:afterAutospacing="0"/>
              <w:textAlignment w:val="baseline"/>
              <w:rPr>
                <w:rFonts w:ascii="Tahoma" w:hAnsi="Tahoma" w:cs="Tahoma"/>
                <w:color w:val="585858"/>
                <w:sz w:val="20"/>
                <w:szCs w:val="20"/>
              </w:rPr>
            </w:pPr>
            <w:r w:rsidRPr="009A03EF">
              <w:rPr>
                <w:rFonts w:ascii="Tahoma" w:hAnsi="Tahoma" w:cs="Tahoma"/>
                <w:sz w:val="20"/>
                <w:szCs w:val="20"/>
              </w:rPr>
              <w:t xml:space="preserve">  DIČ</w:t>
            </w:r>
            <w:r w:rsidR="0086765F">
              <w:rPr>
                <w:rFonts w:ascii="Tahoma" w:hAnsi="Tahoma" w:cs="Tahoma"/>
                <w:sz w:val="20"/>
                <w:szCs w:val="20"/>
              </w:rPr>
              <w:t>:</w:t>
            </w:r>
            <w:r w:rsidRPr="009A03EF">
              <w:rPr>
                <w:rFonts w:ascii="Tahoma" w:hAnsi="Tahoma" w:cs="Tahoma"/>
                <w:sz w:val="20"/>
                <w:szCs w:val="20"/>
              </w:rPr>
              <w:t xml:space="preserve"> CZ71197818</w:t>
            </w:r>
          </w:p>
          <w:p w14:paraId="078D8980" w14:textId="77777777" w:rsidR="00D11BA0" w:rsidRPr="00AC5E9A" w:rsidRDefault="00D11BA0" w:rsidP="00005F0F">
            <w:pPr>
              <w:pStyle w:val="Bezmezer"/>
              <w:ind w:left="426" w:hanging="426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</w:tr>
      <w:tr w:rsidR="00E80965" w:rsidRPr="00AC5E9A" w14:paraId="659BD4F8" w14:textId="77777777" w:rsidTr="009A03EF">
        <w:tc>
          <w:tcPr>
            <w:tcW w:w="495" w:type="dxa"/>
          </w:tcPr>
          <w:p w14:paraId="54CE925A" w14:textId="77777777" w:rsidR="00D11BA0" w:rsidRPr="00AC5E9A" w:rsidRDefault="00D11BA0" w:rsidP="00005F0F">
            <w:pPr>
              <w:pStyle w:val="Bezmez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AC5E9A">
              <w:rPr>
                <w:rFonts w:ascii="Tahoma" w:hAnsi="Tahoma" w:cs="Tahoma"/>
                <w:color w:val="000000" w:themeColor="text1"/>
                <w:sz w:val="20"/>
                <w:szCs w:val="20"/>
              </w:rPr>
              <w:t>12.</w:t>
            </w:r>
          </w:p>
        </w:tc>
        <w:tc>
          <w:tcPr>
            <w:tcW w:w="8577" w:type="dxa"/>
          </w:tcPr>
          <w:p w14:paraId="13D175AB" w14:textId="758D2812" w:rsidR="00D11BA0" w:rsidRPr="00AC5E9A" w:rsidRDefault="009A03EF" w:rsidP="00E80965">
            <w:pPr>
              <w:pStyle w:val="Bezmezer"/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 xml:space="preserve">  </w:t>
            </w:r>
            <w:r w:rsidR="00D11BA0" w:rsidRPr="00AC5E9A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>TS Bruntál, s.r.o.</w:t>
            </w:r>
          </w:p>
        </w:tc>
      </w:tr>
      <w:tr w:rsidR="00E80965" w:rsidRPr="00AC5E9A" w14:paraId="06E87B9B" w14:textId="77777777" w:rsidTr="009A03EF">
        <w:tc>
          <w:tcPr>
            <w:tcW w:w="495" w:type="dxa"/>
          </w:tcPr>
          <w:p w14:paraId="2646229C" w14:textId="77777777" w:rsidR="00D11BA0" w:rsidRPr="00AC5E9A" w:rsidRDefault="00D11BA0" w:rsidP="00005F0F">
            <w:pPr>
              <w:pStyle w:val="Bezmez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8577" w:type="dxa"/>
          </w:tcPr>
          <w:p w14:paraId="6BAA7F74" w14:textId="1B9A5FBF" w:rsidR="00D11BA0" w:rsidRPr="00AC5E9A" w:rsidRDefault="009A03EF" w:rsidP="00005F0F">
            <w:pPr>
              <w:pStyle w:val="Bezmezer"/>
              <w:ind w:left="426" w:hanging="426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 </w:t>
            </w:r>
            <w:r w:rsidR="00E80965" w:rsidRPr="00AC5E9A">
              <w:rPr>
                <w:rFonts w:ascii="Tahoma" w:hAnsi="Tahoma" w:cs="Tahoma"/>
                <w:color w:val="000000" w:themeColor="text1"/>
                <w:sz w:val="20"/>
                <w:szCs w:val="20"/>
              </w:rPr>
              <w:t>s</w:t>
            </w:r>
            <w:r w:rsidR="00D11BA0" w:rsidRPr="00AC5E9A">
              <w:rPr>
                <w:rFonts w:ascii="Tahoma" w:hAnsi="Tahoma" w:cs="Tahoma"/>
                <w:color w:val="000000" w:themeColor="text1"/>
                <w:sz w:val="20"/>
                <w:szCs w:val="20"/>
              </w:rPr>
              <w:t>e sídlem Zeyerova 1489/12, 792 01 Bruntál</w:t>
            </w:r>
          </w:p>
        </w:tc>
      </w:tr>
      <w:tr w:rsidR="00E80965" w:rsidRPr="00AC5E9A" w14:paraId="69F245D9" w14:textId="77777777" w:rsidTr="009A03EF">
        <w:tc>
          <w:tcPr>
            <w:tcW w:w="495" w:type="dxa"/>
          </w:tcPr>
          <w:p w14:paraId="1FDAA388" w14:textId="77777777" w:rsidR="00D11BA0" w:rsidRPr="00AC5E9A" w:rsidRDefault="00D11BA0" w:rsidP="00005F0F">
            <w:pPr>
              <w:pStyle w:val="Bezmez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8577" w:type="dxa"/>
          </w:tcPr>
          <w:p w14:paraId="21C0510E" w14:textId="3A9F8379" w:rsidR="00D11BA0" w:rsidRPr="00AC5E9A" w:rsidRDefault="009A03EF" w:rsidP="00D85F21">
            <w:pPr>
              <w:pStyle w:val="Bezmezer"/>
              <w:tabs>
                <w:tab w:val="left" w:pos="0"/>
              </w:tabs>
              <w:ind w:left="426" w:hanging="426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 </w:t>
            </w:r>
            <w:r w:rsidR="00E80965" w:rsidRPr="00AC5E9A">
              <w:rPr>
                <w:rFonts w:ascii="Tahoma" w:hAnsi="Tahoma" w:cs="Tahoma"/>
                <w:color w:val="000000" w:themeColor="text1"/>
                <w:sz w:val="20"/>
                <w:szCs w:val="20"/>
              </w:rPr>
              <w:t>z</w:t>
            </w:r>
            <w:r w:rsidR="00D11BA0" w:rsidRPr="00AC5E9A">
              <w:rPr>
                <w:rFonts w:ascii="Tahoma" w:hAnsi="Tahoma" w:cs="Tahoma"/>
                <w:color w:val="000000" w:themeColor="text1"/>
                <w:sz w:val="20"/>
                <w:szCs w:val="20"/>
              </w:rPr>
              <w:t>astoupen</w:t>
            </w:r>
            <w:r w:rsidR="0086765F">
              <w:rPr>
                <w:rFonts w:ascii="Tahoma" w:hAnsi="Tahoma" w:cs="Tahoma"/>
                <w:color w:val="000000" w:themeColor="text1"/>
                <w:sz w:val="20"/>
                <w:szCs w:val="20"/>
              </w:rPr>
              <w:t>á</w:t>
            </w:r>
            <w:r w:rsidR="00D11BA0" w:rsidRPr="00AC5E9A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</w:t>
            </w:r>
            <w:r w:rsidR="0030511E" w:rsidRPr="00AC5E9A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jednatelem </w:t>
            </w:r>
            <w:r w:rsidR="0086765F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společnosti </w:t>
            </w:r>
            <w:r w:rsidR="00D11BA0" w:rsidRPr="00AC5E9A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Ing. Václavem </w:t>
            </w:r>
            <w:proofErr w:type="spellStart"/>
            <w:r w:rsidR="00D11BA0" w:rsidRPr="00AC5E9A">
              <w:rPr>
                <w:rFonts w:ascii="Tahoma" w:hAnsi="Tahoma" w:cs="Tahoma"/>
                <w:color w:val="000000" w:themeColor="text1"/>
                <w:sz w:val="20"/>
                <w:szCs w:val="20"/>
              </w:rPr>
              <w:t>Frgalem</w:t>
            </w:r>
            <w:proofErr w:type="spellEnd"/>
          </w:p>
        </w:tc>
      </w:tr>
      <w:tr w:rsidR="00E80965" w:rsidRPr="00AC5E9A" w14:paraId="73743CAA" w14:textId="77777777" w:rsidTr="009A03EF">
        <w:tc>
          <w:tcPr>
            <w:tcW w:w="495" w:type="dxa"/>
          </w:tcPr>
          <w:p w14:paraId="0E6E85C7" w14:textId="77777777" w:rsidR="00D11BA0" w:rsidRPr="00AC5E9A" w:rsidRDefault="00D11BA0" w:rsidP="00005F0F">
            <w:pPr>
              <w:pStyle w:val="Bezmez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8577" w:type="dxa"/>
          </w:tcPr>
          <w:p w14:paraId="423400AA" w14:textId="77777777" w:rsidR="00D11BA0" w:rsidRDefault="009A03EF" w:rsidP="00E80965">
            <w:pPr>
              <w:pStyle w:val="Bezmezer"/>
              <w:ind w:left="426" w:hanging="426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 </w:t>
            </w:r>
            <w:r w:rsidR="00D11BA0" w:rsidRPr="00AC5E9A">
              <w:rPr>
                <w:rFonts w:ascii="Tahoma" w:hAnsi="Tahoma" w:cs="Tahoma"/>
                <w:color w:val="000000" w:themeColor="text1"/>
                <w:sz w:val="20"/>
                <w:szCs w:val="20"/>
              </w:rPr>
              <w:t>IČ</w:t>
            </w:r>
            <w:r w:rsidR="001A401E">
              <w:rPr>
                <w:rFonts w:ascii="Tahoma" w:hAnsi="Tahoma" w:cs="Tahoma"/>
                <w:color w:val="000000" w:themeColor="text1"/>
                <w:sz w:val="20"/>
                <w:szCs w:val="20"/>
              </w:rPr>
              <w:t>O</w:t>
            </w:r>
            <w:r w:rsidR="0086765F">
              <w:rPr>
                <w:rFonts w:ascii="Tahoma" w:hAnsi="Tahoma" w:cs="Tahoma"/>
                <w:color w:val="000000" w:themeColor="text1"/>
                <w:sz w:val="20"/>
                <w:szCs w:val="20"/>
              </w:rPr>
              <w:t>:</w:t>
            </w:r>
            <w:r w:rsidR="00D11BA0" w:rsidRPr="00AC5E9A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25823337</w:t>
            </w:r>
          </w:p>
          <w:p w14:paraId="410EE501" w14:textId="01E76440" w:rsidR="00CC5661" w:rsidRPr="00AC5E9A" w:rsidRDefault="00CC5661" w:rsidP="00E80965">
            <w:pPr>
              <w:pStyle w:val="Bezmezer"/>
              <w:ind w:left="426" w:hanging="426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 DIČ: CZ2583337</w:t>
            </w:r>
          </w:p>
        </w:tc>
      </w:tr>
      <w:tr w:rsidR="0085174B" w:rsidRPr="00AC5E9A" w14:paraId="3E2E5964" w14:textId="77777777" w:rsidTr="005476C5">
        <w:trPr>
          <w:trHeight w:val="1703"/>
        </w:trPr>
        <w:tc>
          <w:tcPr>
            <w:tcW w:w="495" w:type="dxa"/>
          </w:tcPr>
          <w:p w14:paraId="52830A1F" w14:textId="77777777" w:rsidR="005476C5" w:rsidRDefault="005476C5" w:rsidP="00005F0F">
            <w:pPr>
              <w:pStyle w:val="Bezmez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  <w:p w14:paraId="568E7DF4" w14:textId="3751A711" w:rsidR="0085174B" w:rsidRPr="00AC5E9A" w:rsidRDefault="0085174B" w:rsidP="00005F0F">
            <w:pPr>
              <w:pStyle w:val="Bezmez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>13.</w:t>
            </w:r>
          </w:p>
        </w:tc>
        <w:tc>
          <w:tcPr>
            <w:tcW w:w="8577" w:type="dxa"/>
          </w:tcPr>
          <w:p w14:paraId="06FACF14" w14:textId="24FD985C" w:rsidR="005476C5" w:rsidRDefault="0085174B" w:rsidP="00E80965">
            <w:pPr>
              <w:pStyle w:val="Bezmezer"/>
              <w:ind w:left="426" w:hanging="426"/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  <w:r w:rsidRPr="00886BC0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 xml:space="preserve">  </w:t>
            </w:r>
          </w:p>
          <w:p w14:paraId="3D297B5D" w14:textId="59E06904" w:rsidR="0085174B" w:rsidRDefault="005476C5" w:rsidP="00E80965">
            <w:pPr>
              <w:pStyle w:val="Bezmezer"/>
              <w:ind w:left="426" w:hanging="426"/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 xml:space="preserve">  </w:t>
            </w:r>
            <w:r w:rsidR="0085174B" w:rsidRPr="00886BC0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>Středisko volného času Bruntál, příspěvková organizace</w:t>
            </w:r>
          </w:p>
          <w:p w14:paraId="1197F447" w14:textId="1EF3AACD" w:rsidR="00886BC0" w:rsidRPr="0086765F" w:rsidRDefault="00886BC0" w:rsidP="00886BC0">
            <w:pPr>
              <w:pStyle w:val="Nadpis2"/>
              <w:spacing w:before="0"/>
              <w:outlineLvl w:val="1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86765F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 se sídlem Školní 723/2, 792 01 Bruntál</w:t>
            </w:r>
          </w:p>
          <w:p w14:paraId="04EC3931" w14:textId="15DF1F95" w:rsidR="00886BC0" w:rsidRPr="0086765F" w:rsidRDefault="00886BC0" w:rsidP="00886BC0">
            <w:pPr>
              <w:rPr>
                <w:rFonts w:ascii="Tahoma" w:hAnsi="Tahoma" w:cs="Tahoma"/>
                <w:sz w:val="20"/>
                <w:szCs w:val="20"/>
              </w:rPr>
            </w:pPr>
            <w:r w:rsidRPr="0086765F">
              <w:rPr>
                <w:rFonts w:ascii="Tahoma" w:hAnsi="Tahoma" w:cs="Tahoma"/>
                <w:sz w:val="20"/>
                <w:szCs w:val="20"/>
              </w:rPr>
              <w:t xml:space="preserve">  zastoupen</w:t>
            </w:r>
            <w:r w:rsidR="0086765F">
              <w:rPr>
                <w:rFonts w:ascii="Tahoma" w:hAnsi="Tahoma" w:cs="Tahoma"/>
                <w:sz w:val="20"/>
                <w:szCs w:val="20"/>
              </w:rPr>
              <w:t>á</w:t>
            </w:r>
            <w:r w:rsidRPr="0086765F">
              <w:rPr>
                <w:rFonts w:ascii="Tahoma" w:hAnsi="Tahoma" w:cs="Tahoma"/>
                <w:sz w:val="20"/>
                <w:szCs w:val="20"/>
              </w:rPr>
              <w:t xml:space="preserve"> ředitelkou </w:t>
            </w:r>
            <w:r w:rsidR="0086765F">
              <w:rPr>
                <w:rFonts w:ascii="Tahoma" w:hAnsi="Tahoma" w:cs="Tahoma"/>
                <w:sz w:val="20"/>
                <w:szCs w:val="20"/>
              </w:rPr>
              <w:t xml:space="preserve">střediska </w:t>
            </w:r>
            <w:r w:rsidRPr="0086765F">
              <w:rPr>
                <w:rFonts w:ascii="Tahoma" w:hAnsi="Tahoma" w:cs="Tahoma"/>
                <w:sz w:val="20"/>
                <w:szCs w:val="20"/>
              </w:rPr>
              <w:t>Mgr. Janou Frankovou</w:t>
            </w:r>
          </w:p>
          <w:p w14:paraId="581C7CCA" w14:textId="4BEB5391" w:rsidR="00886BC0" w:rsidRPr="0086765F" w:rsidRDefault="00886BC0" w:rsidP="00886BC0">
            <w:pPr>
              <w:rPr>
                <w:rFonts w:ascii="Tahoma" w:hAnsi="Tahoma" w:cs="Tahoma"/>
                <w:sz w:val="20"/>
                <w:szCs w:val="20"/>
              </w:rPr>
            </w:pPr>
            <w:r w:rsidRPr="0086765F">
              <w:rPr>
                <w:rFonts w:ascii="Tahoma" w:hAnsi="Tahoma" w:cs="Tahoma"/>
                <w:sz w:val="20"/>
                <w:szCs w:val="20"/>
                <w:shd w:val="clear" w:color="auto" w:fill="FFFFFF"/>
              </w:rPr>
              <w:t xml:space="preserve">  IČ</w:t>
            </w:r>
            <w:r w:rsidR="001A401E" w:rsidRPr="0086765F">
              <w:rPr>
                <w:rFonts w:ascii="Tahoma" w:hAnsi="Tahoma" w:cs="Tahoma"/>
                <w:sz w:val="20"/>
                <w:szCs w:val="20"/>
                <w:shd w:val="clear" w:color="auto" w:fill="FFFFFF"/>
              </w:rPr>
              <w:t>O</w:t>
            </w:r>
            <w:r w:rsidR="0086765F" w:rsidRPr="0086765F">
              <w:rPr>
                <w:rFonts w:ascii="Tahoma" w:hAnsi="Tahoma" w:cs="Tahoma"/>
                <w:sz w:val="20"/>
                <w:szCs w:val="20"/>
                <w:shd w:val="clear" w:color="auto" w:fill="FFFFFF"/>
              </w:rPr>
              <w:t>:</w:t>
            </w:r>
            <w:r w:rsidRPr="0086765F">
              <w:rPr>
                <w:rFonts w:ascii="Tahoma" w:hAnsi="Tahoma" w:cs="Tahoma"/>
                <w:sz w:val="20"/>
                <w:szCs w:val="20"/>
                <w:shd w:val="clear" w:color="auto" w:fill="FFFFFF"/>
              </w:rPr>
              <w:t xml:space="preserve"> 72088150</w:t>
            </w:r>
          </w:p>
          <w:p w14:paraId="3382DB93" w14:textId="3D5B0847" w:rsidR="00886BC0" w:rsidRPr="00886BC0" w:rsidRDefault="001A401E" w:rsidP="001A401E">
            <w:pPr>
              <w:pStyle w:val="Nadpis2"/>
              <w:spacing w:before="75"/>
              <w:outlineLvl w:val="1"/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  <w:r w:rsidRPr="00886BC0">
              <w:rPr>
                <w:rFonts w:ascii="Arial" w:eastAsia="Times New Roman" w:hAnsi="Arial" w:cs="Arial"/>
                <w:iCs/>
                <w:color w:val="FFFFFF"/>
                <w:sz w:val="21"/>
                <w:szCs w:val="21"/>
                <w:lang w:eastAsia="cs-CZ"/>
              </w:rPr>
              <w:t>Z</w:t>
            </w:r>
          </w:p>
        </w:tc>
      </w:tr>
    </w:tbl>
    <w:p w14:paraId="01D1FF0A" w14:textId="7DA275A9" w:rsidR="00CF51C8" w:rsidRDefault="00F02ABD" w:rsidP="00CF51C8">
      <w:pPr>
        <w:pStyle w:val="Bezmezer"/>
        <w:rPr>
          <w:rFonts w:ascii="Tahoma" w:hAnsi="Tahoma" w:cs="Tahoma"/>
          <w:sz w:val="20"/>
          <w:szCs w:val="20"/>
        </w:rPr>
      </w:pPr>
      <w:r w:rsidRPr="00AC5E9A">
        <w:rPr>
          <w:rFonts w:ascii="Tahoma" w:hAnsi="Tahoma" w:cs="Tahoma"/>
          <w:sz w:val="20"/>
          <w:szCs w:val="20"/>
        </w:rPr>
        <w:t>(dále jen „Pověřující zadavatel</w:t>
      </w:r>
      <w:r w:rsidR="00D5525F" w:rsidRPr="00AC5E9A">
        <w:rPr>
          <w:rFonts w:ascii="Tahoma" w:hAnsi="Tahoma" w:cs="Tahoma"/>
          <w:sz w:val="20"/>
          <w:szCs w:val="20"/>
        </w:rPr>
        <w:t>é</w:t>
      </w:r>
      <w:r w:rsidRPr="00AC5E9A">
        <w:rPr>
          <w:rFonts w:ascii="Tahoma" w:hAnsi="Tahoma" w:cs="Tahoma"/>
          <w:sz w:val="20"/>
          <w:szCs w:val="20"/>
        </w:rPr>
        <w:t>“)</w:t>
      </w:r>
    </w:p>
    <w:p w14:paraId="5C88D9B1" w14:textId="09143A8A" w:rsidR="006A3561" w:rsidRDefault="006A3561" w:rsidP="00CF51C8">
      <w:pPr>
        <w:pStyle w:val="Bezmezer"/>
        <w:rPr>
          <w:rFonts w:ascii="Tahoma" w:hAnsi="Tahoma" w:cs="Tahoma"/>
          <w:sz w:val="20"/>
          <w:szCs w:val="20"/>
        </w:rPr>
      </w:pPr>
    </w:p>
    <w:p w14:paraId="406BDED1" w14:textId="77777777" w:rsidR="00F02ABD" w:rsidRPr="00AC5E9A" w:rsidRDefault="00F02ABD" w:rsidP="00CF51C8">
      <w:pPr>
        <w:pStyle w:val="Bezmezer"/>
        <w:rPr>
          <w:rFonts w:ascii="Tahoma" w:hAnsi="Tahoma" w:cs="Tahoma"/>
          <w:sz w:val="20"/>
          <w:szCs w:val="20"/>
        </w:rPr>
      </w:pPr>
      <w:r w:rsidRPr="00AC5E9A">
        <w:rPr>
          <w:rFonts w:ascii="Tahoma" w:hAnsi="Tahoma" w:cs="Tahoma"/>
          <w:sz w:val="20"/>
          <w:szCs w:val="20"/>
        </w:rPr>
        <w:t>(Centrální zadavatel a Pověřující zadavatel</w:t>
      </w:r>
      <w:r w:rsidR="00D5525F" w:rsidRPr="00AC5E9A">
        <w:rPr>
          <w:rFonts w:ascii="Tahoma" w:hAnsi="Tahoma" w:cs="Tahoma"/>
          <w:sz w:val="20"/>
          <w:szCs w:val="20"/>
        </w:rPr>
        <w:t>é</w:t>
      </w:r>
      <w:r w:rsidRPr="00AC5E9A">
        <w:rPr>
          <w:rFonts w:ascii="Tahoma" w:hAnsi="Tahoma" w:cs="Tahoma"/>
          <w:sz w:val="20"/>
          <w:szCs w:val="20"/>
        </w:rPr>
        <w:t xml:space="preserve"> společně dále také jen „</w:t>
      </w:r>
      <w:r w:rsidR="003D18B7" w:rsidRPr="00AC5E9A">
        <w:rPr>
          <w:rFonts w:ascii="Tahoma" w:hAnsi="Tahoma" w:cs="Tahoma"/>
          <w:sz w:val="20"/>
          <w:szCs w:val="20"/>
        </w:rPr>
        <w:t>účastníci</w:t>
      </w:r>
      <w:r w:rsidRPr="00AC5E9A">
        <w:rPr>
          <w:rFonts w:ascii="Tahoma" w:hAnsi="Tahoma" w:cs="Tahoma"/>
          <w:sz w:val="20"/>
          <w:szCs w:val="20"/>
        </w:rPr>
        <w:t>“)</w:t>
      </w:r>
    </w:p>
    <w:p w14:paraId="054FC46E" w14:textId="77777777" w:rsidR="00D5525F" w:rsidRPr="00AC5E9A" w:rsidRDefault="00D5525F" w:rsidP="00CF51C8">
      <w:pPr>
        <w:pStyle w:val="Bezmezer"/>
        <w:rPr>
          <w:rFonts w:ascii="Tahoma" w:hAnsi="Tahoma" w:cs="Tahoma"/>
          <w:sz w:val="20"/>
          <w:szCs w:val="20"/>
        </w:rPr>
      </w:pPr>
    </w:p>
    <w:p w14:paraId="602F74E5" w14:textId="77777777" w:rsidR="00D5525F" w:rsidRPr="00AC5E9A" w:rsidRDefault="00D5525F" w:rsidP="00CF51C8">
      <w:pPr>
        <w:pStyle w:val="Bezmezer"/>
        <w:rPr>
          <w:rFonts w:ascii="Tahoma" w:hAnsi="Tahoma" w:cs="Tahoma"/>
          <w:sz w:val="20"/>
          <w:szCs w:val="20"/>
        </w:rPr>
      </w:pPr>
    </w:p>
    <w:p w14:paraId="17A4533B" w14:textId="77777777" w:rsidR="00D5525F" w:rsidRPr="00AC5E9A" w:rsidRDefault="00D5525F" w:rsidP="00D5525F">
      <w:pPr>
        <w:pStyle w:val="Bezmezer"/>
        <w:jc w:val="center"/>
        <w:rPr>
          <w:rFonts w:ascii="Tahoma" w:hAnsi="Tahoma" w:cs="Tahoma"/>
          <w:b/>
          <w:sz w:val="20"/>
          <w:szCs w:val="20"/>
        </w:rPr>
      </w:pPr>
      <w:r w:rsidRPr="00AC5E9A">
        <w:rPr>
          <w:rFonts w:ascii="Tahoma" w:hAnsi="Tahoma" w:cs="Tahoma"/>
          <w:b/>
          <w:sz w:val="20"/>
          <w:szCs w:val="20"/>
        </w:rPr>
        <w:t>I.</w:t>
      </w:r>
    </w:p>
    <w:p w14:paraId="1619B057" w14:textId="77777777" w:rsidR="00D5525F" w:rsidRPr="00AC5E9A" w:rsidRDefault="00D5525F" w:rsidP="00D5525F">
      <w:pPr>
        <w:pStyle w:val="Bezmezer"/>
        <w:jc w:val="center"/>
        <w:rPr>
          <w:rFonts w:ascii="Tahoma" w:hAnsi="Tahoma" w:cs="Tahoma"/>
          <w:b/>
          <w:sz w:val="20"/>
          <w:szCs w:val="20"/>
        </w:rPr>
      </w:pPr>
      <w:r w:rsidRPr="00AC5E9A">
        <w:rPr>
          <w:rFonts w:ascii="Tahoma" w:hAnsi="Tahoma" w:cs="Tahoma"/>
          <w:b/>
          <w:sz w:val="20"/>
          <w:szCs w:val="20"/>
        </w:rPr>
        <w:t>Předmět a účel smlouvy</w:t>
      </w:r>
    </w:p>
    <w:p w14:paraId="728EAC08" w14:textId="77777777" w:rsidR="00D5525F" w:rsidRPr="00AC5E9A" w:rsidRDefault="00D5525F" w:rsidP="00D5525F">
      <w:pPr>
        <w:pStyle w:val="Bezmezer"/>
        <w:rPr>
          <w:rFonts w:ascii="Tahoma" w:hAnsi="Tahoma" w:cs="Tahoma"/>
          <w:sz w:val="20"/>
          <w:szCs w:val="20"/>
        </w:rPr>
      </w:pPr>
    </w:p>
    <w:p w14:paraId="666A921C" w14:textId="77777777" w:rsidR="00D5525F" w:rsidRPr="00AC5E9A" w:rsidRDefault="00D5525F" w:rsidP="00AF0C22">
      <w:pPr>
        <w:pStyle w:val="Bezmezer"/>
        <w:numPr>
          <w:ilvl w:val="0"/>
          <w:numId w:val="3"/>
        </w:numPr>
        <w:ind w:left="426" w:hanging="426"/>
        <w:jc w:val="both"/>
        <w:rPr>
          <w:rFonts w:ascii="Tahoma" w:hAnsi="Tahoma" w:cs="Tahoma"/>
          <w:sz w:val="20"/>
          <w:szCs w:val="20"/>
        </w:rPr>
      </w:pPr>
      <w:r w:rsidRPr="00AC5E9A">
        <w:rPr>
          <w:rFonts w:ascii="Tahoma" w:hAnsi="Tahoma" w:cs="Tahoma"/>
          <w:sz w:val="20"/>
          <w:szCs w:val="20"/>
        </w:rPr>
        <w:t xml:space="preserve">Předmětem této smlouvy je úprava vzájemných práv a povinností centrálního zadavatele a pověřujících zadavatelů k třetím osobám a k sobě navzájem v souvislosti s centralizovaným zadáním </w:t>
      </w:r>
      <w:r w:rsidR="00E747E6" w:rsidRPr="00AC5E9A">
        <w:rPr>
          <w:rFonts w:ascii="Tahoma" w:hAnsi="Tahoma" w:cs="Tahoma"/>
          <w:sz w:val="20"/>
          <w:szCs w:val="20"/>
        </w:rPr>
        <w:t xml:space="preserve">nákupu </w:t>
      </w:r>
      <w:r w:rsidR="00AF0C22" w:rsidRPr="00AC5E9A">
        <w:rPr>
          <w:rFonts w:ascii="Tahoma" w:hAnsi="Tahoma" w:cs="Tahoma"/>
          <w:sz w:val="20"/>
          <w:szCs w:val="20"/>
        </w:rPr>
        <w:t xml:space="preserve">elektrické energie </w:t>
      </w:r>
      <w:r w:rsidR="00E747E6" w:rsidRPr="00AC5E9A">
        <w:rPr>
          <w:rFonts w:ascii="Tahoma" w:hAnsi="Tahoma" w:cs="Tahoma"/>
          <w:sz w:val="20"/>
          <w:szCs w:val="20"/>
        </w:rPr>
        <w:t>prostřednictvím Energetické burzy.</w:t>
      </w:r>
    </w:p>
    <w:p w14:paraId="217428E5" w14:textId="4C83B256" w:rsidR="00AF0C22" w:rsidRPr="00AC5E9A" w:rsidRDefault="00AF0C22" w:rsidP="00AF0C22">
      <w:pPr>
        <w:pStyle w:val="Bezmezer"/>
        <w:numPr>
          <w:ilvl w:val="0"/>
          <w:numId w:val="3"/>
        </w:numPr>
        <w:ind w:left="426" w:hanging="426"/>
        <w:jc w:val="both"/>
        <w:rPr>
          <w:rFonts w:ascii="Tahoma" w:hAnsi="Tahoma" w:cs="Tahoma"/>
          <w:sz w:val="20"/>
          <w:szCs w:val="20"/>
        </w:rPr>
      </w:pPr>
      <w:r w:rsidRPr="00AC5E9A">
        <w:rPr>
          <w:rFonts w:ascii="Tahoma" w:hAnsi="Tahoma" w:cs="Tahoma"/>
          <w:sz w:val="20"/>
          <w:szCs w:val="20"/>
        </w:rPr>
        <w:t xml:space="preserve">Účelem smlouvy je ustanovení centrálního zadavatele, který provede centralizované zadání výše uvedené zakázky na komoditní burze ve smyslu zákona </w:t>
      </w:r>
      <w:r w:rsidR="00E747E6" w:rsidRPr="00AC5E9A">
        <w:rPr>
          <w:rFonts w:ascii="Tahoma" w:hAnsi="Tahoma" w:cs="Tahoma"/>
          <w:sz w:val="20"/>
          <w:szCs w:val="20"/>
        </w:rPr>
        <w:t xml:space="preserve">č. </w:t>
      </w:r>
      <w:r w:rsidR="0030511E" w:rsidRPr="00AC5E9A">
        <w:rPr>
          <w:rFonts w:ascii="Tahoma" w:hAnsi="Tahoma" w:cs="Tahoma"/>
          <w:sz w:val="20"/>
          <w:szCs w:val="20"/>
        </w:rPr>
        <w:t>134/2016</w:t>
      </w:r>
      <w:r w:rsidR="00E747E6" w:rsidRPr="00AC5E9A">
        <w:rPr>
          <w:rFonts w:ascii="Tahoma" w:hAnsi="Tahoma" w:cs="Tahoma"/>
          <w:sz w:val="20"/>
          <w:szCs w:val="20"/>
        </w:rPr>
        <w:t xml:space="preserve"> Sb., o</w:t>
      </w:r>
      <w:r w:rsidRPr="00AC5E9A">
        <w:rPr>
          <w:rFonts w:ascii="Tahoma" w:hAnsi="Tahoma" w:cs="Tahoma"/>
          <w:sz w:val="20"/>
          <w:szCs w:val="20"/>
        </w:rPr>
        <w:t xml:space="preserve"> zadávání veřejných zakázek, </w:t>
      </w:r>
      <w:r w:rsidR="00E747E6" w:rsidRPr="00AC5E9A">
        <w:rPr>
          <w:rFonts w:ascii="Tahoma" w:hAnsi="Tahoma" w:cs="Tahoma"/>
          <w:sz w:val="20"/>
          <w:szCs w:val="20"/>
        </w:rPr>
        <w:t xml:space="preserve">v platném znění, </w:t>
      </w:r>
      <w:r w:rsidRPr="00AC5E9A">
        <w:rPr>
          <w:rFonts w:ascii="Tahoma" w:hAnsi="Tahoma" w:cs="Tahoma"/>
          <w:sz w:val="20"/>
          <w:szCs w:val="20"/>
        </w:rPr>
        <w:t xml:space="preserve">jakož i potřebné pověření centrálního zadavatele k jednání v zastoupení jednotlivých zadavatelů za účelem zajištění dodávek elektřiny do všech odběrných míst všem zadavatelům v rámci veřejné zakázky. </w:t>
      </w:r>
    </w:p>
    <w:p w14:paraId="0051A22D" w14:textId="77777777" w:rsidR="00AF0C22" w:rsidRPr="00AC5E9A" w:rsidRDefault="00AF0C22" w:rsidP="00AF0C22">
      <w:pPr>
        <w:pStyle w:val="Bezmezer"/>
        <w:numPr>
          <w:ilvl w:val="0"/>
          <w:numId w:val="3"/>
        </w:numPr>
        <w:ind w:left="426" w:hanging="426"/>
        <w:jc w:val="both"/>
        <w:rPr>
          <w:rFonts w:ascii="Tahoma" w:hAnsi="Tahoma" w:cs="Tahoma"/>
          <w:sz w:val="20"/>
          <w:szCs w:val="20"/>
        </w:rPr>
      </w:pPr>
      <w:r w:rsidRPr="00AC5E9A">
        <w:rPr>
          <w:rFonts w:ascii="Tahoma" w:hAnsi="Tahoma" w:cs="Tahoma"/>
          <w:sz w:val="20"/>
          <w:szCs w:val="20"/>
        </w:rPr>
        <w:t xml:space="preserve">Centrální zadavatel zadá veřejnou zakázku v jednacím řízení bez uveřejnění, protože se jedná o dodávky nabízené a kupované na komoditních burzách (§ 64 písm. c) ZZVZ). Nákup komodity se bude realizovat prostřednictvím dohodce, který splňuje kvalifikační předpoklady pro obchodování na komoditní burze. </w:t>
      </w:r>
    </w:p>
    <w:p w14:paraId="56C748AD" w14:textId="77777777" w:rsidR="00AF0C22" w:rsidRPr="00AC5E9A" w:rsidRDefault="00AF0C22" w:rsidP="00AF0C22">
      <w:pPr>
        <w:pStyle w:val="Bezmezer"/>
        <w:numPr>
          <w:ilvl w:val="0"/>
          <w:numId w:val="3"/>
        </w:numPr>
        <w:ind w:left="426" w:hanging="426"/>
        <w:jc w:val="both"/>
        <w:rPr>
          <w:rFonts w:ascii="Tahoma" w:hAnsi="Tahoma" w:cs="Tahoma"/>
          <w:sz w:val="20"/>
          <w:szCs w:val="20"/>
        </w:rPr>
      </w:pPr>
      <w:r w:rsidRPr="00AC5E9A">
        <w:rPr>
          <w:rFonts w:ascii="Tahoma" w:hAnsi="Tahoma" w:cs="Tahoma"/>
          <w:sz w:val="20"/>
          <w:szCs w:val="20"/>
        </w:rPr>
        <w:t xml:space="preserve">Dodávkami elektrické energie se rozumí fyzická dodávka elektřiny do odběrných míst zadavatelů (dále jen „dodávka“) v souladu se zákonem č. 458/2000 Sb., o podmínkách podnikání a o výkonu </w:t>
      </w:r>
      <w:r w:rsidRPr="00AC5E9A">
        <w:rPr>
          <w:rFonts w:ascii="Tahoma" w:hAnsi="Tahoma" w:cs="Tahoma"/>
          <w:sz w:val="20"/>
          <w:szCs w:val="20"/>
        </w:rPr>
        <w:lastRenderedPageBreak/>
        <w:t>státní správy v energetických odvětvích (energetický zákon), ve znění pozdějších předpisů a ve smyslu vyhlášky Energetického regulačního úřadu č. 408/2015 Sb.</w:t>
      </w:r>
    </w:p>
    <w:p w14:paraId="5B564FCC" w14:textId="77777777" w:rsidR="00ED255B" w:rsidRDefault="00ED255B" w:rsidP="00AF0C22">
      <w:pPr>
        <w:pStyle w:val="Bezmezer"/>
        <w:jc w:val="center"/>
        <w:rPr>
          <w:rFonts w:ascii="Tahoma" w:hAnsi="Tahoma" w:cs="Tahoma"/>
          <w:b/>
          <w:sz w:val="20"/>
          <w:szCs w:val="20"/>
        </w:rPr>
      </w:pPr>
    </w:p>
    <w:p w14:paraId="35298B85" w14:textId="18C1BC02" w:rsidR="00AF0C22" w:rsidRPr="00AC5E9A" w:rsidRDefault="00AF0C22" w:rsidP="00AF0C22">
      <w:pPr>
        <w:pStyle w:val="Bezmezer"/>
        <w:jc w:val="center"/>
        <w:rPr>
          <w:rFonts w:ascii="Tahoma" w:hAnsi="Tahoma" w:cs="Tahoma"/>
          <w:b/>
          <w:sz w:val="20"/>
          <w:szCs w:val="20"/>
        </w:rPr>
      </w:pPr>
      <w:r w:rsidRPr="00AC5E9A">
        <w:rPr>
          <w:rFonts w:ascii="Tahoma" w:hAnsi="Tahoma" w:cs="Tahoma"/>
          <w:b/>
          <w:sz w:val="20"/>
          <w:szCs w:val="20"/>
        </w:rPr>
        <w:t>II.</w:t>
      </w:r>
    </w:p>
    <w:p w14:paraId="15DA4D61" w14:textId="77777777" w:rsidR="00AF0C22" w:rsidRPr="00AC5E9A" w:rsidRDefault="00AF0C22" w:rsidP="00AF0C22">
      <w:pPr>
        <w:pStyle w:val="Bezmezer"/>
        <w:jc w:val="center"/>
        <w:rPr>
          <w:rFonts w:ascii="Tahoma" w:hAnsi="Tahoma" w:cs="Tahoma"/>
          <w:b/>
          <w:sz w:val="20"/>
          <w:szCs w:val="20"/>
        </w:rPr>
      </w:pPr>
      <w:r w:rsidRPr="00AC5E9A">
        <w:rPr>
          <w:rFonts w:ascii="Tahoma" w:hAnsi="Tahoma" w:cs="Tahoma"/>
          <w:b/>
          <w:sz w:val="20"/>
          <w:szCs w:val="20"/>
        </w:rPr>
        <w:t>Práva a povinnosti účastníků smlouvy při centralizovaném zadávání</w:t>
      </w:r>
    </w:p>
    <w:p w14:paraId="72D73077" w14:textId="77777777" w:rsidR="00D5525F" w:rsidRPr="00AC5E9A" w:rsidRDefault="00D5525F" w:rsidP="00D5525F">
      <w:pPr>
        <w:pStyle w:val="Bezmezer"/>
        <w:rPr>
          <w:rFonts w:ascii="Tahoma" w:hAnsi="Tahoma" w:cs="Tahoma"/>
          <w:sz w:val="20"/>
          <w:szCs w:val="20"/>
        </w:rPr>
      </w:pPr>
    </w:p>
    <w:p w14:paraId="446B4835" w14:textId="4D2425AD" w:rsidR="00AF0C22" w:rsidRPr="00AC5E9A" w:rsidRDefault="00AF0C22" w:rsidP="000D04E2">
      <w:pPr>
        <w:pStyle w:val="Bezmezer"/>
        <w:numPr>
          <w:ilvl w:val="0"/>
          <w:numId w:val="4"/>
        </w:numPr>
        <w:ind w:left="426" w:hanging="426"/>
        <w:jc w:val="both"/>
        <w:rPr>
          <w:rFonts w:ascii="Tahoma" w:hAnsi="Tahoma" w:cs="Tahoma"/>
          <w:sz w:val="20"/>
          <w:szCs w:val="20"/>
        </w:rPr>
      </w:pPr>
      <w:r w:rsidRPr="00AC5E9A">
        <w:rPr>
          <w:rFonts w:ascii="Tahoma" w:hAnsi="Tahoma" w:cs="Tahoma"/>
          <w:sz w:val="20"/>
          <w:szCs w:val="20"/>
        </w:rPr>
        <w:t>Účastníci smlouvy se dohodli, že město Bruntál bude</w:t>
      </w:r>
      <w:r w:rsidR="00CB35CC" w:rsidRPr="00AC5E9A">
        <w:rPr>
          <w:rFonts w:ascii="Tahoma" w:hAnsi="Tahoma" w:cs="Tahoma"/>
          <w:sz w:val="20"/>
          <w:szCs w:val="20"/>
        </w:rPr>
        <w:t>,</w:t>
      </w:r>
      <w:r w:rsidRPr="00AC5E9A">
        <w:rPr>
          <w:rFonts w:ascii="Tahoma" w:hAnsi="Tahoma" w:cs="Tahoma"/>
          <w:sz w:val="20"/>
          <w:szCs w:val="20"/>
        </w:rPr>
        <w:t xml:space="preserve"> ve smyslu </w:t>
      </w:r>
      <w:proofErr w:type="spellStart"/>
      <w:r w:rsidR="007D2D1F" w:rsidRPr="00AC5E9A">
        <w:rPr>
          <w:rFonts w:ascii="Tahoma" w:hAnsi="Tahoma" w:cs="Tahoma"/>
          <w:sz w:val="20"/>
          <w:szCs w:val="20"/>
        </w:rPr>
        <w:t>u</w:t>
      </w:r>
      <w:r w:rsidRPr="00AC5E9A">
        <w:rPr>
          <w:rFonts w:ascii="Tahoma" w:hAnsi="Tahoma" w:cs="Tahoma"/>
          <w:sz w:val="20"/>
          <w:szCs w:val="20"/>
        </w:rPr>
        <w:t>st</w:t>
      </w:r>
      <w:proofErr w:type="spellEnd"/>
      <w:r w:rsidRPr="00AC5E9A">
        <w:rPr>
          <w:rFonts w:ascii="Tahoma" w:hAnsi="Tahoma" w:cs="Tahoma"/>
          <w:sz w:val="20"/>
          <w:szCs w:val="20"/>
        </w:rPr>
        <w:t>. § 9 záko</w:t>
      </w:r>
      <w:r w:rsidR="00CB35CC" w:rsidRPr="00AC5E9A">
        <w:rPr>
          <w:rFonts w:ascii="Tahoma" w:hAnsi="Tahoma" w:cs="Tahoma"/>
          <w:sz w:val="20"/>
          <w:szCs w:val="20"/>
        </w:rPr>
        <w:t>na o zadávání veřejných zakázek,</w:t>
      </w:r>
      <w:r w:rsidRPr="00AC5E9A">
        <w:rPr>
          <w:rFonts w:ascii="Tahoma" w:hAnsi="Tahoma" w:cs="Tahoma"/>
          <w:sz w:val="20"/>
          <w:szCs w:val="20"/>
        </w:rPr>
        <w:t xml:space="preserve"> plnit funkci centrálního zadavatele na </w:t>
      </w:r>
      <w:r w:rsidR="00CB35CC" w:rsidRPr="00AC5E9A">
        <w:rPr>
          <w:rFonts w:ascii="Tahoma" w:hAnsi="Tahoma" w:cs="Tahoma"/>
          <w:sz w:val="20"/>
          <w:szCs w:val="20"/>
        </w:rPr>
        <w:t xml:space="preserve">nákup elektrické energie prostřednictvím Energetické burzy </w:t>
      </w:r>
      <w:r w:rsidRPr="00AC5E9A">
        <w:rPr>
          <w:rFonts w:ascii="Tahoma" w:hAnsi="Tahoma" w:cs="Tahoma"/>
          <w:sz w:val="20"/>
          <w:szCs w:val="20"/>
        </w:rPr>
        <w:t>a tyto služby pořídí na účet svůj a všech ostatních zúčastněných účastníků této smlouvy (pověřujících zadavatelů) v rozsahu vymezeném zadávacími podmínkami na tuto veřejnou zakázku a svým jménem a jménem zadavate</w:t>
      </w:r>
      <w:r w:rsidR="00AE63D9" w:rsidRPr="00AC5E9A">
        <w:rPr>
          <w:rFonts w:ascii="Tahoma" w:hAnsi="Tahoma" w:cs="Tahoma"/>
          <w:sz w:val="20"/>
          <w:szCs w:val="20"/>
        </w:rPr>
        <w:t>l</w:t>
      </w:r>
      <w:r w:rsidRPr="00AC5E9A">
        <w:rPr>
          <w:rFonts w:ascii="Tahoma" w:hAnsi="Tahoma" w:cs="Tahoma"/>
          <w:sz w:val="20"/>
          <w:szCs w:val="20"/>
        </w:rPr>
        <w:t>ů, kteří ho pro další úkony za tímto účelem zplnom</w:t>
      </w:r>
      <w:r w:rsidR="00AE63D9" w:rsidRPr="00AC5E9A">
        <w:rPr>
          <w:rFonts w:ascii="Tahoma" w:hAnsi="Tahoma" w:cs="Tahoma"/>
          <w:sz w:val="20"/>
          <w:szCs w:val="20"/>
        </w:rPr>
        <w:t>o</w:t>
      </w:r>
      <w:r w:rsidRPr="00AC5E9A">
        <w:rPr>
          <w:rFonts w:ascii="Tahoma" w:hAnsi="Tahoma" w:cs="Tahoma"/>
          <w:sz w:val="20"/>
          <w:szCs w:val="20"/>
        </w:rPr>
        <w:t xml:space="preserve">cňují na základě této smlouvy. Centrální zadavatel bude při své zadavatelské činnosti postupovat podle ZZVZ. Veřejná zakázka bude zadána na sdružené služby dodávky silové elektrické energie na období </w:t>
      </w:r>
      <w:r w:rsidR="00D7535D">
        <w:rPr>
          <w:rFonts w:ascii="Tahoma" w:hAnsi="Tahoma" w:cs="Tahoma"/>
          <w:sz w:val="20"/>
          <w:szCs w:val="20"/>
        </w:rPr>
        <w:t xml:space="preserve">roku </w:t>
      </w:r>
      <w:r w:rsidR="0049579B">
        <w:rPr>
          <w:rFonts w:ascii="Tahoma" w:hAnsi="Tahoma" w:cs="Tahoma"/>
          <w:sz w:val="20"/>
          <w:szCs w:val="20"/>
        </w:rPr>
        <w:t>2026</w:t>
      </w:r>
      <w:r w:rsidR="005518F6">
        <w:rPr>
          <w:rFonts w:ascii="Tahoma" w:hAnsi="Tahoma" w:cs="Tahoma"/>
          <w:sz w:val="20"/>
          <w:szCs w:val="20"/>
        </w:rPr>
        <w:t xml:space="preserve"> a 2027</w:t>
      </w:r>
      <w:r w:rsidRPr="00AC5E9A">
        <w:rPr>
          <w:rFonts w:ascii="Tahoma" w:hAnsi="Tahoma" w:cs="Tahoma"/>
          <w:sz w:val="20"/>
          <w:szCs w:val="20"/>
        </w:rPr>
        <w:t xml:space="preserve">. </w:t>
      </w:r>
      <w:r w:rsidR="00AE63D9" w:rsidRPr="00AC5E9A">
        <w:rPr>
          <w:rFonts w:ascii="Tahoma" w:hAnsi="Tahoma" w:cs="Tahoma"/>
          <w:sz w:val="20"/>
          <w:szCs w:val="20"/>
        </w:rPr>
        <w:t xml:space="preserve"> </w:t>
      </w:r>
      <w:r w:rsidR="003D18B7" w:rsidRPr="00AC5E9A">
        <w:rPr>
          <w:rFonts w:ascii="Tahoma" w:hAnsi="Tahoma" w:cs="Tahoma"/>
          <w:sz w:val="20"/>
          <w:szCs w:val="20"/>
        </w:rPr>
        <w:t>Účastníci</w:t>
      </w:r>
      <w:r w:rsidR="00AE63D9" w:rsidRPr="00AC5E9A">
        <w:rPr>
          <w:rFonts w:ascii="Tahoma" w:hAnsi="Tahoma" w:cs="Tahoma"/>
          <w:sz w:val="20"/>
          <w:szCs w:val="20"/>
        </w:rPr>
        <w:t xml:space="preserve"> se dohodl</w:t>
      </w:r>
      <w:r w:rsidR="003D18B7" w:rsidRPr="00AC5E9A">
        <w:rPr>
          <w:rFonts w:ascii="Tahoma" w:hAnsi="Tahoma" w:cs="Tahoma"/>
          <w:sz w:val="20"/>
          <w:szCs w:val="20"/>
        </w:rPr>
        <w:t>i</w:t>
      </w:r>
      <w:r w:rsidR="00AE63D9" w:rsidRPr="00AC5E9A">
        <w:rPr>
          <w:rFonts w:ascii="Tahoma" w:hAnsi="Tahoma" w:cs="Tahoma"/>
          <w:sz w:val="20"/>
          <w:szCs w:val="20"/>
        </w:rPr>
        <w:t xml:space="preserve">, že o tom, zda veřejná zakázka bude zadána na období uvedené ve větě předchozí jako celek či pro každý kalendářní rok daného období zvlášť či jinak, rozhodne centrální zadavatel. </w:t>
      </w:r>
    </w:p>
    <w:p w14:paraId="62BDE036" w14:textId="77777777" w:rsidR="00AE63D9" w:rsidRPr="00AC5E9A" w:rsidRDefault="00AE63D9" w:rsidP="000D04E2">
      <w:pPr>
        <w:pStyle w:val="Bezmezer"/>
        <w:numPr>
          <w:ilvl w:val="0"/>
          <w:numId w:val="4"/>
        </w:numPr>
        <w:ind w:left="426" w:hanging="426"/>
        <w:jc w:val="both"/>
        <w:rPr>
          <w:rFonts w:ascii="Tahoma" w:hAnsi="Tahoma" w:cs="Tahoma"/>
          <w:sz w:val="20"/>
          <w:szCs w:val="20"/>
        </w:rPr>
      </w:pPr>
      <w:r w:rsidRPr="00AC5E9A">
        <w:rPr>
          <w:rFonts w:ascii="Tahoma" w:hAnsi="Tahoma" w:cs="Tahoma"/>
          <w:sz w:val="20"/>
          <w:szCs w:val="20"/>
        </w:rPr>
        <w:t xml:space="preserve">Pověřující zadavatelé podpisem této smlouvy zplnomocňují centrálního zadavatele ke stanovení zadávacích podmínek a k dalším úkonům nezbytným k provedení zadávacího řízení na veřejnou zakázku na komoditní burze. </w:t>
      </w:r>
    </w:p>
    <w:p w14:paraId="294F51FB" w14:textId="77777777" w:rsidR="00AE63D9" w:rsidRPr="00AC5E9A" w:rsidRDefault="00AE63D9" w:rsidP="000D04E2">
      <w:pPr>
        <w:pStyle w:val="Bezmezer"/>
        <w:numPr>
          <w:ilvl w:val="0"/>
          <w:numId w:val="4"/>
        </w:numPr>
        <w:ind w:left="426" w:hanging="426"/>
        <w:jc w:val="both"/>
        <w:rPr>
          <w:rFonts w:ascii="Tahoma" w:hAnsi="Tahoma" w:cs="Tahoma"/>
          <w:sz w:val="20"/>
          <w:szCs w:val="20"/>
        </w:rPr>
      </w:pPr>
      <w:r w:rsidRPr="00AC5E9A">
        <w:rPr>
          <w:rFonts w:ascii="Tahoma" w:hAnsi="Tahoma" w:cs="Tahoma"/>
          <w:sz w:val="20"/>
          <w:szCs w:val="20"/>
        </w:rPr>
        <w:t xml:space="preserve">Centrální zadavatel bude při své zadavatelské činnosti postupovat podle ZZVZ, zákona č. 229/1992 Sb., o komoditních burzách, v platném znění a této smlouvy. </w:t>
      </w:r>
    </w:p>
    <w:p w14:paraId="6308E645" w14:textId="77777777" w:rsidR="00AE63D9" w:rsidRPr="00AC5E9A" w:rsidRDefault="00AE63D9" w:rsidP="000D04E2">
      <w:pPr>
        <w:pStyle w:val="Bezmezer"/>
        <w:numPr>
          <w:ilvl w:val="0"/>
          <w:numId w:val="4"/>
        </w:numPr>
        <w:ind w:left="426" w:hanging="426"/>
        <w:jc w:val="both"/>
        <w:rPr>
          <w:rFonts w:ascii="Tahoma" w:hAnsi="Tahoma" w:cs="Tahoma"/>
          <w:sz w:val="20"/>
          <w:szCs w:val="20"/>
        </w:rPr>
      </w:pPr>
      <w:r w:rsidRPr="00AC5E9A">
        <w:rPr>
          <w:rFonts w:ascii="Tahoma" w:hAnsi="Tahoma" w:cs="Tahoma"/>
          <w:sz w:val="20"/>
          <w:szCs w:val="20"/>
        </w:rPr>
        <w:t xml:space="preserve">Účastníci smlouvy se dohodli, že centrální zadavatel je oprávněn uzavřít smlouvu zprostředkování burzovních obchodů s dohodcem, který je oprávněn zprostředkovávat burzovní obchody. Dohodce bude vybrán centrálním zadavatelem. O výběru dohodce je centrální zadavatel povinen informovat pověřující zadavatele. Pouze centrální zadavatel je oprávněn dávat dohodci pokyny k obchodování na komoditní burze. </w:t>
      </w:r>
    </w:p>
    <w:p w14:paraId="6776C7F8" w14:textId="77777777" w:rsidR="003C3F6A" w:rsidRPr="00AC5E9A" w:rsidRDefault="003C3F6A" w:rsidP="000D04E2">
      <w:pPr>
        <w:pStyle w:val="Bezmezer"/>
        <w:numPr>
          <w:ilvl w:val="0"/>
          <w:numId w:val="4"/>
        </w:numPr>
        <w:ind w:left="426" w:hanging="426"/>
        <w:jc w:val="both"/>
        <w:rPr>
          <w:rFonts w:ascii="Tahoma" w:hAnsi="Tahoma" w:cs="Tahoma"/>
          <w:sz w:val="20"/>
          <w:szCs w:val="20"/>
        </w:rPr>
      </w:pPr>
      <w:r w:rsidRPr="00AC5E9A">
        <w:rPr>
          <w:rFonts w:ascii="Tahoma" w:hAnsi="Tahoma" w:cs="Tahoma"/>
          <w:sz w:val="20"/>
          <w:szCs w:val="20"/>
        </w:rPr>
        <w:t>Zadavatelem, který je pověřen vystupovat za sdružené zadavatele navenek vůči třetím osobám a informačnímu systému, je centrální zadavatel. Centrální zadavatel je oprávněn podepsat smlouvu s vítězným uchazečem o veřejnou zakázku na dodávky elektřiny, resp. sdružených službách dodávky silové elektrické energie, a to jménem jednotlivých zadavatelů v rámci centrálního zadávání a na jejich účet.</w:t>
      </w:r>
    </w:p>
    <w:p w14:paraId="52E26C4E" w14:textId="77777777" w:rsidR="003C3F6A" w:rsidRPr="00AC5E9A" w:rsidRDefault="00E77B20" w:rsidP="000D04E2">
      <w:pPr>
        <w:pStyle w:val="Bezmezer"/>
        <w:numPr>
          <w:ilvl w:val="0"/>
          <w:numId w:val="4"/>
        </w:numPr>
        <w:ind w:left="426" w:hanging="426"/>
        <w:jc w:val="both"/>
        <w:rPr>
          <w:rFonts w:ascii="Tahoma" w:hAnsi="Tahoma" w:cs="Tahoma"/>
          <w:sz w:val="20"/>
          <w:szCs w:val="20"/>
        </w:rPr>
      </w:pPr>
      <w:r w:rsidRPr="00AC5E9A">
        <w:rPr>
          <w:rFonts w:ascii="Tahoma" w:hAnsi="Tahoma" w:cs="Tahoma"/>
          <w:sz w:val="20"/>
          <w:szCs w:val="20"/>
        </w:rPr>
        <w:t xml:space="preserve">Zadavatelskou činnost ve smyslu ZZVZ v zadávacím řízení prováděném na základě této smlouvy vykonává </w:t>
      </w:r>
      <w:r w:rsidR="00967D24" w:rsidRPr="00AC5E9A">
        <w:rPr>
          <w:rFonts w:ascii="Tahoma" w:hAnsi="Tahoma" w:cs="Tahoma"/>
          <w:sz w:val="20"/>
          <w:szCs w:val="20"/>
        </w:rPr>
        <w:t>centrální zadavatel. Centrální zadavatel odpovídá za zákonný průběh zadávacího řízení do přidělení zakázky, resp. do vypořádání případných námitek uchazečů proti rozhodnutí o přidělení zakázky a hradí sankce způsobené porušením ZZVZ nebo náklady vzešlé z napadení postupu zadavatele námitkou některého z uchazečů, vyjma těch, které jsou způsobeny porušením povinností sjednaných v této smlouvě ostatními účastníky smlouvy.</w:t>
      </w:r>
    </w:p>
    <w:p w14:paraId="5361C5CD" w14:textId="77777777" w:rsidR="00967D24" w:rsidRPr="00AC5E9A" w:rsidRDefault="00967D24" w:rsidP="000D04E2">
      <w:pPr>
        <w:pStyle w:val="Bezmezer"/>
        <w:numPr>
          <w:ilvl w:val="0"/>
          <w:numId w:val="4"/>
        </w:numPr>
        <w:ind w:left="426" w:hanging="426"/>
        <w:jc w:val="both"/>
        <w:rPr>
          <w:rFonts w:ascii="Tahoma" w:hAnsi="Tahoma" w:cs="Tahoma"/>
          <w:sz w:val="20"/>
          <w:szCs w:val="20"/>
        </w:rPr>
      </w:pPr>
      <w:r w:rsidRPr="00AC5E9A">
        <w:rPr>
          <w:rFonts w:ascii="Tahoma" w:hAnsi="Tahoma" w:cs="Tahoma"/>
          <w:sz w:val="20"/>
          <w:szCs w:val="20"/>
        </w:rPr>
        <w:t>V případě porušení smluvních povinností vyplývajících z uzavřené smlouvy o sdružených službách dodávky elektřiny nese následky každý účastník smlouvy samostatně.</w:t>
      </w:r>
    </w:p>
    <w:p w14:paraId="68EE1EAA" w14:textId="77777777" w:rsidR="00C46575" w:rsidRPr="00AC5E9A" w:rsidRDefault="00C46575" w:rsidP="000D04E2">
      <w:pPr>
        <w:pStyle w:val="Bezmezer"/>
        <w:numPr>
          <w:ilvl w:val="0"/>
          <w:numId w:val="4"/>
        </w:numPr>
        <w:ind w:left="426" w:hanging="426"/>
        <w:jc w:val="both"/>
        <w:rPr>
          <w:rFonts w:ascii="Tahoma" w:hAnsi="Tahoma" w:cs="Tahoma"/>
          <w:sz w:val="20"/>
          <w:szCs w:val="20"/>
        </w:rPr>
      </w:pPr>
      <w:r w:rsidRPr="00AC5E9A">
        <w:rPr>
          <w:rFonts w:ascii="Tahoma" w:hAnsi="Tahoma" w:cs="Tahoma"/>
          <w:sz w:val="20"/>
          <w:szCs w:val="20"/>
        </w:rPr>
        <w:t xml:space="preserve">Pověřující zadavatelé jsou povinni: </w:t>
      </w:r>
    </w:p>
    <w:p w14:paraId="121B4DC1" w14:textId="77777777" w:rsidR="00C46575" w:rsidRPr="00AC5E9A" w:rsidRDefault="00C46575" w:rsidP="00BB309E">
      <w:pPr>
        <w:pStyle w:val="Bezmezer"/>
        <w:numPr>
          <w:ilvl w:val="0"/>
          <w:numId w:val="5"/>
        </w:numPr>
        <w:ind w:left="851" w:hanging="426"/>
        <w:jc w:val="both"/>
        <w:rPr>
          <w:rFonts w:ascii="Tahoma" w:hAnsi="Tahoma" w:cs="Tahoma"/>
          <w:sz w:val="20"/>
          <w:szCs w:val="20"/>
        </w:rPr>
      </w:pPr>
      <w:r w:rsidRPr="00AC5E9A">
        <w:rPr>
          <w:rFonts w:ascii="Tahoma" w:hAnsi="Tahoma" w:cs="Tahoma"/>
          <w:sz w:val="20"/>
          <w:szCs w:val="20"/>
        </w:rPr>
        <w:t>informovat centrálního zadavatele o všech podstatných skutečnostech majících vliv na průběh zadávacího řízení a jeho zákonnost a poskytovat centrálnímu zadavateli součinnost nezbytnou pro průběh zadávacího řízení;</w:t>
      </w:r>
    </w:p>
    <w:p w14:paraId="3C82B177" w14:textId="77777777" w:rsidR="00C46575" w:rsidRPr="00AC5E9A" w:rsidRDefault="00C46575" w:rsidP="00BB309E">
      <w:pPr>
        <w:pStyle w:val="Bezmezer"/>
        <w:numPr>
          <w:ilvl w:val="0"/>
          <w:numId w:val="5"/>
        </w:numPr>
        <w:ind w:left="851" w:hanging="426"/>
        <w:jc w:val="both"/>
        <w:rPr>
          <w:rFonts w:ascii="Tahoma" w:hAnsi="Tahoma" w:cs="Tahoma"/>
          <w:sz w:val="20"/>
          <w:szCs w:val="20"/>
        </w:rPr>
      </w:pPr>
      <w:r w:rsidRPr="00AC5E9A">
        <w:rPr>
          <w:rFonts w:ascii="Tahoma" w:hAnsi="Tahoma" w:cs="Tahoma"/>
          <w:sz w:val="20"/>
          <w:szCs w:val="20"/>
        </w:rPr>
        <w:t>písemně oznamovat koordinátorovi veřejné zakázky veškeré změny, které v odběru elektřiny nastaly</w:t>
      </w:r>
      <w:r w:rsidR="00117E6D" w:rsidRPr="00AC5E9A">
        <w:rPr>
          <w:rFonts w:ascii="Tahoma" w:hAnsi="Tahoma" w:cs="Tahoma"/>
          <w:sz w:val="20"/>
          <w:szCs w:val="20"/>
        </w:rPr>
        <w:t xml:space="preserve"> nebo nastanou po provedení auditu;</w:t>
      </w:r>
    </w:p>
    <w:p w14:paraId="7CDEFF96" w14:textId="77777777" w:rsidR="00117E6D" w:rsidRPr="00AC5E9A" w:rsidRDefault="00117E6D" w:rsidP="00BB309E">
      <w:pPr>
        <w:pStyle w:val="Bezmezer"/>
        <w:numPr>
          <w:ilvl w:val="0"/>
          <w:numId w:val="5"/>
        </w:numPr>
        <w:ind w:left="851" w:hanging="426"/>
        <w:jc w:val="both"/>
        <w:rPr>
          <w:rFonts w:ascii="Tahoma" w:hAnsi="Tahoma" w:cs="Tahoma"/>
          <w:sz w:val="20"/>
          <w:szCs w:val="20"/>
        </w:rPr>
      </w:pPr>
      <w:r w:rsidRPr="00AC5E9A">
        <w:rPr>
          <w:rFonts w:ascii="Tahoma" w:hAnsi="Tahoma" w:cs="Tahoma"/>
          <w:sz w:val="20"/>
          <w:szCs w:val="20"/>
        </w:rPr>
        <w:t>akceptovat sjednané obchodní podmínky stanovené centrálním zadavatelem v zadávacích podmínkách a vstoupit do smluvního vztahu uzavřeného mezi centrálním zadavatelem a uchazečem vybraným v zadávacím řízení na veřejnou zakázku samostatnou dílčí smlouvou o sdružených dodávkách elektřiny. V případě nesplnění tohoto závazku je dotčený pověřující zadavatel povinen hradit případné škody vzniklé z této nečinnosti.</w:t>
      </w:r>
    </w:p>
    <w:p w14:paraId="12002A23" w14:textId="77777777" w:rsidR="00117E6D" w:rsidRPr="00AC5E9A" w:rsidRDefault="00117E6D" w:rsidP="000D04E2">
      <w:pPr>
        <w:pStyle w:val="Bezmezer"/>
        <w:numPr>
          <w:ilvl w:val="0"/>
          <w:numId w:val="4"/>
        </w:numPr>
        <w:ind w:left="426" w:hanging="426"/>
        <w:jc w:val="both"/>
        <w:rPr>
          <w:rFonts w:ascii="Tahoma" w:hAnsi="Tahoma" w:cs="Tahoma"/>
          <w:sz w:val="20"/>
          <w:szCs w:val="20"/>
        </w:rPr>
      </w:pPr>
      <w:r w:rsidRPr="00AC5E9A">
        <w:rPr>
          <w:rFonts w:ascii="Tahoma" w:hAnsi="Tahoma" w:cs="Tahoma"/>
          <w:sz w:val="20"/>
          <w:szCs w:val="20"/>
        </w:rPr>
        <w:t xml:space="preserve">Účastníci smlouvy jsou povinni: </w:t>
      </w:r>
    </w:p>
    <w:p w14:paraId="2B5D31F2" w14:textId="77777777" w:rsidR="00117E6D" w:rsidRPr="00AC5E9A" w:rsidRDefault="00117E6D" w:rsidP="000D04E2">
      <w:pPr>
        <w:pStyle w:val="Bezmezer"/>
        <w:numPr>
          <w:ilvl w:val="0"/>
          <w:numId w:val="6"/>
        </w:numPr>
        <w:ind w:left="851" w:hanging="426"/>
        <w:jc w:val="both"/>
        <w:rPr>
          <w:rFonts w:ascii="Tahoma" w:hAnsi="Tahoma" w:cs="Tahoma"/>
          <w:sz w:val="20"/>
          <w:szCs w:val="20"/>
        </w:rPr>
      </w:pPr>
      <w:r w:rsidRPr="00AC5E9A">
        <w:rPr>
          <w:rFonts w:ascii="Tahoma" w:hAnsi="Tahoma" w:cs="Tahoma"/>
          <w:sz w:val="20"/>
          <w:szCs w:val="20"/>
        </w:rPr>
        <w:t xml:space="preserve">projednat harmonogram zadání veřejné zakázky, </w:t>
      </w:r>
    </w:p>
    <w:p w14:paraId="3151D15B" w14:textId="77777777" w:rsidR="00117E6D" w:rsidRPr="00AC5E9A" w:rsidRDefault="00117E6D" w:rsidP="000D04E2">
      <w:pPr>
        <w:pStyle w:val="Bezmezer"/>
        <w:numPr>
          <w:ilvl w:val="0"/>
          <w:numId w:val="6"/>
        </w:numPr>
        <w:ind w:left="851" w:hanging="426"/>
        <w:jc w:val="both"/>
        <w:rPr>
          <w:rFonts w:ascii="Tahoma" w:hAnsi="Tahoma" w:cs="Tahoma"/>
          <w:sz w:val="20"/>
          <w:szCs w:val="20"/>
        </w:rPr>
      </w:pPr>
      <w:r w:rsidRPr="00AC5E9A">
        <w:rPr>
          <w:rFonts w:ascii="Tahoma" w:hAnsi="Tahoma" w:cs="Tahoma"/>
          <w:sz w:val="20"/>
          <w:szCs w:val="20"/>
        </w:rPr>
        <w:t>poskytovat si navzájem veškerou nezbytnou a požadovanou součinnost, zejména pokud jde o výměnu relevantních dokumentů, podávání vysvětlení a písemných stanovisek.</w:t>
      </w:r>
    </w:p>
    <w:p w14:paraId="2AD94BA1" w14:textId="77777777" w:rsidR="00117E6D" w:rsidRPr="00AC5E9A" w:rsidRDefault="00117E6D" w:rsidP="000D04E2">
      <w:pPr>
        <w:pStyle w:val="Bezmezer"/>
        <w:numPr>
          <w:ilvl w:val="0"/>
          <w:numId w:val="4"/>
        </w:numPr>
        <w:ind w:left="426" w:hanging="426"/>
        <w:jc w:val="both"/>
        <w:rPr>
          <w:rFonts w:ascii="Tahoma" w:hAnsi="Tahoma" w:cs="Tahoma"/>
          <w:sz w:val="20"/>
          <w:szCs w:val="20"/>
        </w:rPr>
      </w:pPr>
      <w:r w:rsidRPr="00AC5E9A">
        <w:rPr>
          <w:rFonts w:ascii="Tahoma" w:hAnsi="Tahoma" w:cs="Tahoma"/>
          <w:sz w:val="20"/>
          <w:szCs w:val="20"/>
        </w:rPr>
        <w:t>Účastníci smlouvy se d</w:t>
      </w:r>
      <w:r w:rsidR="005508E2" w:rsidRPr="00AC5E9A">
        <w:rPr>
          <w:rFonts w:ascii="Tahoma" w:hAnsi="Tahoma" w:cs="Tahoma"/>
          <w:sz w:val="20"/>
          <w:szCs w:val="20"/>
        </w:rPr>
        <w:t>o</w:t>
      </w:r>
      <w:r w:rsidRPr="00AC5E9A">
        <w:rPr>
          <w:rFonts w:ascii="Tahoma" w:hAnsi="Tahoma" w:cs="Tahoma"/>
          <w:sz w:val="20"/>
          <w:szCs w:val="20"/>
        </w:rPr>
        <w:t>hodli, že centrální zadavatel po uzavření burzovního obchodu, po přidělení veřejné zakázky jako celku, a marném uplynutí lhůty pro podání námitek podle § 241 ZZVZ vyrozumí pověřující zadavatele o této skutečnosti. Zároveň je vyrozumí o dal</w:t>
      </w:r>
      <w:r w:rsidR="005508E2" w:rsidRPr="00AC5E9A">
        <w:rPr>
          <w:rFonts w:ascii="Tahoma" w:hAnsi="Tahoma" w:cs="Tahoma"/>
          <w:sz w:val="20"/>
          <w:szCs w:val="20"/>
        </w:rPr>
        <w:t>ší</w:t>
      </w:r>
      <w:r w:rsidRPr="00AC5E9A">
        <w:rPr>
          <w:rFonts w:ascii="Tahoma" w:hAnsi="Tahoma" w:cs="Tahoma"/>
          <w:sz w:val="20"/>
          <w:szCs w:val="20"/>
        </w:rPr>
        <w:t>m postupu, který bude následovat.</w:t>
      </w:r>
    </w:p>
    <w:p w14:paraId="6D372279" w14:textId="77777777" w:rsidR="00441FD4" w:rsidRPr="00AC5E9A" w:rsidRDefault="00117E6D" w:rsidP="000D04E2">
      <w:pPr>
        <w:pStyle w:val="Bezmezer"/>
        <w:numPr>
          <w:ilvl w:val="0"/>
          <w:numId w:val="4"/>
        </w:numPr>
        <w:ind w:left="426" w:hanging="426"/>
        <w:jc w:val="both"/>
        <w:rPr>
          <w:rFonts w:ascii="Tahoma" w:hAnsi="Tahoma" w:cs="Tahoma"/>
          <w:sz w:val="20"/>
          <w:szCs w:val="20"/>
        </w:rPr>
      </w:pPr>
      <w:r w:rsidRPr="00AC5E9A">
        <w:rPr>
          <w:rFonts w:ascii="Tahoma" w:hAnsi="Tahoma" w:cs="Tahoma"/>
          <w:sz w:val="20"/>
          <w:szCs w:val="20"/>
        </w:rPr>
        <w:lastRenderedPageBreak/>
        <w:t>V případě, že nastanou zákonné důvody ke zrušení zadávacího ří</w:t>
      </w:r>
      <w:r w:rsidR="005508E2" w:rsidRPr="00AC5E9A">
        <w:rPr>
          <w:rFonts w:ascii="Tahoma" w:hAnsi="Tahoma" w:cs="Tahoma"/>
          <w:sz w:val="20"/>
          <w:szCs w:val="20"/>
        </w:rPr>
        <w:t>z</w:t>
      </w:r>
      <w:r w:rsidRPr="00AC5E9A">
        <w:rPr>
          <w:rFonts w:ascii="Tahoma" w:hAnsi="Tahoma" w:cs="Tahoma"/>
          <w:sz w:val="20"/>
          <w:szCs w:val="20"/>
        </w:rPr>
        <w:t>ení, roz</w:t>
      </w:r>
      <w:r w:rsidR="00441FD4" w:rsidRPr="00AC5E9A">
        <w:rPr>
          <w:rFonts w:ascii="Tahoma" w:hAnsi="Tahoma" w:cs="Tahoma"/>
          <w:sz w:val="20"/>
          <w:szCs w:val="20"/>
        </w:rPr>
        <w:t>h</w:t>
      </w:r>
      <w:r w:rsidRPr="00AC5E9A">
        <w:rPr>
          <w:rFonts w:ascii="Tahoma" w:hAnsi="Tahoma" w:cs="Tahoma"/>
          <w:sz w:val="20"/>
          <w:szCs w:val="20"/>
        </w:rPr>
        <w:t>odne</w:t>
      </w:r>
      <w:r w:rsidR="00441FD4" w:rsidRPr="00AC5E9A">
        <w:rPr>
          <w:rFonts w:ascii="Tahoma" w:hAnsi="Tahoma" w:cs="Tahoma"/>
          <w:sz w:val="20"/>
          <w:szCs w:val="20"/>
        </w:rPr>
        <w:t xml:space="preserve"> o jeho zrušení centrální zadavatel.</w:t>
      </w:r>
    </w:p>
    <w:p w14:paraId="773264A1" w14:textId="77777777" w:rsidR="00441FD4" w:rsidRPr="00AC5E9A" w:rsidRDefault="00441FD4" w:rsidP="000D04E2">
      <w:pPr>
        <w:pStyle w:val="Bezmezer"/>
        <w:numPr>
          <w:ilvl w:val="0"/>
          <w:numId w:val="4"/>
        </w:numPr>
        <w:ind w:left="426" w:hanging="426"/>
        <w:jc w:val="both"/>
        <w:rPr>
          <w:rFonts w:ascii="Tahoma" w:hAnsi="Tahoma" w:cs="Tahoma"/>
          <w:sz w:val="20"/>
          <w:szCs w:val="20"/>
        </w:rPr>
      </w:pPr>
      <w:r w:rsidRPr="00AC5E9A">
        <w:rPr>
          <w:rFonts w:ascii="Tahoma" w:hAnsi="Tahoma" w:cs="Tahoma"/>
          <w:sz w:val="20"/>
          <w:szCs w:val="20"/>
        </w:rPr>
        <w:t>Účastníci této smlouvy jsou povinni zajistit nepodjatost a závazek mlčenlivosti u všech osob, které pověří činnostmi souvisejícími se zadáním této veřejné zakázky nebo které obdrží neveřejné informace.</w:t>
      </w:r>
    </w:p>
    <w:p w14:paraId="084DC7D1" w14:textId="77777777" w:rsidR="007B39A5" w:rsidRPr="00AC5E9A" w:rsidRDefault="007B39A5" w:rsidP="00441FD4">
      <w:pPr>
        <w:pStyle w:val="Bezmezer"/>
        <w:jc w:val="both"/>
        <w:rPr>
          <w:rFonts w:ascii="Tahoma" w:hAnsi="Tahoma" w:cs="Tahoma"/>
          <w:sz w:val="20"/>
          <w:szCs w:val="20"/>
        </w:rPr>
      </w:pPr>
    </w:p>
    <w:p w14:paraId="3FA39A7E" w14:textId="77777777" w:rsidR="00441FD4" w:rsidRPr="00AC5E9A" w:rsidRDefault="00441FD4" w:rsidP="000D04E2">
      <w:pPr>
        <w:pStyle w:val="Bezmezer"/>
        <w:jc w:val="center"/>
        <w:rPr>
          <w:rFonts w:ascii="Tahoma" w:hAnsi="Tahoma" w:cs="Tahoma"/>
          <w:b/>
          <w:sz w:val="20"/>
          <w:szCs w:val="20"/>
        </w:rPr>
      </w:pPr>
      <w:r w:rsidRPr="00AC5E9A">
        <w:rPr>
          <w:rFonts w:ascii="Tahoma" w:hAnsi="Tahoma" w:cs="Tahoma"/>
          <w:b/>
          <w:sz w:val="20"/>
          <w:szCs w:val="20"/>
        </w:rPr>
        <w:t>III.</w:t>
      </w:r>
    </w:p>
    <w:p w14:paraId="026ABB67" w14:textId="77777777" w:rsidR="00441FD4" w:rsidRPr="00AC5E9A" w:rsidRDefault="00441FD4" w:rsidP="000D04E2">
      <w:pPr>
        <w:pStyle w:val="Bezmezer"/>
        <w:jc w:val="center"/>
        <w:rPr>
          <w:rFonts w:ascii="Tahoma" w:hAnsi="Tahoma" w:cs="Tahoma"/>
          <w:b/>
          <w:sz w:val="20"/>
          <w:szCs w:val="20"/>
        </w:rPr>
      </w:pPr>
      <w:r w:rsidRPr="00AC5E9A">
        <w:rPr>
          <w:rFonts w:ascii="Tahoma" w:hAnsi="Tahoma" w:cs="Tahoma"/>
          <w:b/>
          <w:sz w:val="20"/>
          <w:szCs w:val="20"/>
        </w:rPr>
        <w:t>Doba trvání smlouvy</w:t>
      </w:r>
    </w:p>
    <w:p w14:paraId="53A419E9" w14:textId="77777777" w:rsidR="00441FD4" w:rsidRPr="00AC5E9A" w:rsidRDefault="00441FD4" w:rsidP="00441FD4">
      <w:pPr>
        <w:pStyle w:val="Bezmezer"/>
        <w:jc w:val="both"/>
        <w:rPr>
          <w:rFonts w:ascii="Tahoma" w:hAnsi="Tahoma" w:cs="Tahoma"/>
          <w:sz w:val="20"/>
          <w:szCs w:val="20"/>
        </w:rPr>
      </w:pPr>
    </w:p>
    <w:p w14:paraId="059ECED3" w14:textId="4F0EF6A9" w:rsidR="002849AD" w:rsidRDefault="00DC05D1" w:rsidP="00441FD4">
      <w:pPr>
        <w:pStyle w:val="Bezmezer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1.</w:t>
      </w:r>
      <w:r w:rsidR="002849AD">
        <w:rPr>
          <w:rFonts w:ascii="Tahoma" w:hAnsi="Tahoma" w:cs="Tahoma"/>
          <w:sz w:val="20"/>
          <w:szCs w:val="20"/>
        </w:rPr>
        <w:t xml:space="preserve">    </w:t>
      </w:r>
      <w:r w:rsidR="00441FD4" w:rsidRPr="00AC5E9A">
        <w:rPr>
          <w:rFonts w:ascii="Tahoma" w:hAnsi="Tahoma" w:cs="Tahoma"/>
          <w:sz w:val="20"/>
          <w:szCs w:val="20"/>
        </w:rPr>
        <w:t xml:space="preserve">Smlouva se uzavírá na dobu určitou, a to ode dne podpisu této smlouvy až do doby dosažení </w:t>
      </w:r>
      <w:r w:rsidR="002849AD">
        <w:rPr>
          <w:rFonts w:ascii="Tahoma" w:hAnsi="Tahoma" w:cs="Tahoma"/>
          <w:sz w:val="20"/>
          <w:szCs w:val="20"/>
        </w:rPr>
        <w:t xml:space="preserve">   </w:t>
      </w:r>
    </w:p>
    <w:p w14:paraId="26D1FC25" w14:textId="77777777" w:rsidR="002849AD" w:rsidRDefault="002849AD" w:rsidP="00441FD4">
      <w:pPr>
        <w:pStyle w:val="Bezmezer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</w:t>
      </w:r>
      <w:r w:rsidR="00441FD4" w:rsidRPr="00AC5E9A">
        <w:rPr>
          <w:rFonts w:ascii="Tahoma" w:hAnsi="Tahoma" w:cs="Tahoma"/>
          <w:sz w:val="20"/>
          <w:szCs w:val="20"/>
        </w:rPr>
        <w:t xml:space="preserve">účelu, pro který byla uzavřena, tj. do doby uzavření smluv s vybraným dodavatelem sdružených </w:t>
      </w:r>
      <w:r>
        <w:rPr>
          <w:rFonts w:ascii="Tahoma" w:hAnsi="Tahoma" w:cs="Tahoma"/>
          <w:sz w:val="20"/>
          <w:szCs w:val="20"/>
        </w:rPr>
        <w:t xml:space="preserve"> </w:t>
      </w:r>
    </w:p>
    <w:p w14:paraId="5982E207" w14:textId="75FA436C" w:rsidR="00441FD4" w:rsidRPr="00AC5E9A" w:rsidRDefault="002849AD" w:rsidP="00441FD4">
      <w:pPr>
        <w:pStyle w:val="Bezmezer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</w:t>
      </w:r>
      <w:r w:rsidR="00441FD4" w:rsidRPr="00AC5E9A">
        <w:rPr>
          <w:rFonts w:ascii="Tahoma" w:hAnsi="Tahoma" w:cs="Tahoma"/>
          <w:sz w:val="20"/>
          <w:szCs w:val="20"/>
        </w:rPr>
        <w:t xml:space="preserve">služeb dodávky elektrické energie na </w:t>
      </w:r>
      <w:r w:rsidR="0049579B">
        <w:rPr>
          <w:rFonts w:ascii="Tahoma" w:hAnsi="Tahoma" w:cs="Tahoma"/>
          <w:sz w:val="20"/>
          <w:szCs w:val="20"/>
        </w:rPr>
        <w:t>rok</w:t>
      </w:r>
      <w:r w:rsidR="005518F6">
        <w:rPr>
          <w:rFonts w:ascii="Tahoma" w:hAnsi="Tahoma" w:cs="Tahoma"/>
          <w:sz w:val="20"/>
          <w:szCs w:val="20"/>
        </w:rPr>
        <w:t>y</w:t>
      </w:r>
      <w:r w:rsidR="0049579B">
        <w:rPr>
          <w:rFonts w:ascii="Tahoma" w:hAnsi="Tahoma" w:cs="Tahoma"/>
          <w:sz w:val="20"/>
          <w:szCs w:val="20"/>
        </w:rPr>
        <w:t xml:space="preserve"> 2026</w:t>
      </w:r>
      <w:r w:rsidR="005518F6">
        <w:rPr>
          <w:rFonts w:ascii="Tahoma" w:hAnsi="Tahoma" w:cs="Tahoma"/>
          <w:sz w:val="20"/>
          <w:szCs w:val="20"/>
        </w:rPr>
        <w:t xml:space="preserve"> a 2027</w:t>
      </w:r>
      <w:r w:rsidR="00441FD4" w:rsidRPr="00AC5E9A">
        <w:rPr>
          <w:rFonts w:ascii="Tahoma" w:hAnsi="Tahoma" w:cs="Tahoma"/>
          <w:sz w:val="20"/>
          <w:szCs w:val="20"/>
        </w:rPr>
        <w:t>.</w:t>
      </w:r>
    </w:p>
    <w:p w14:paraId="0D2603FB" w14:textId="5DA82F66" w:rsidR="00441FD4" w:rsidRDefault="00441FD4" w:rsidP="00441FD4">
      <w:pPr>
        <w:pStyle w:val="Bezmezer"/>
        <w:jc w:val="both"/>
        <w:rPr>
          <w:rFonts w:ascii="Tahoma" w:hAnsi="Tahoma" w:cs="Tahoma"/>
          <w:sz w:val="20"/>
          <w:szCs w:val="20"/>
        </w:rPr>
      </w:pPr>
    </w:p>
    <w:p w14:paraId="6EA657F3" w14:textId="7E8906D3" w:rsidR="002849AD" w:rsidRDefault="002849AD" w:rsidP="00441FD4">
      <w:pPr>
        <w:pStyle w:val="Bezmezer"/>
        <w:jc w:val="both"/>
        <w:rPr>
          <w:rFonts w:ascii="Tahoma" w:hAnsi="Tahoma" w:cs="Tahoma"/>
          <w:sz w:val="20"/>
          <w:szCs w:val="20"/>
        </w:rPr>
      </w:pPr>
    </w:p>
    <w:p w14:paraId="69D7CF1A" w14:textId="77777777" w:rsidR="002849AD" w:rsidRPr="00DC05D1" w:rsidRDefault="002849AD" w:rsidP="00441FD4">
      <w:pPr>
        <w:pStyle w:val="Bezmezer"/>
        <w:jc w:val="both"/>
        <w:rPr>
          <w:rFonts w:ascii="Tahoma" w:hAnsi="Tahoma" w:cs="Tahoma"/>
          <w:sz w:val="20"/>
          <w:szCs w:val="20"/>
        </w:rPr>
      </w:pPr>
    </w:p>
    <w:p w14:paraId="06737B12" w14:textId="77777777" w:rsidR="00441FD4" w:rsidRPr="00DC05D1" w:rsidRDefault="00441FD4" w:rsidP="000D04E2">
      <w:pPr>
        <w:pStyle w:val="Bezmezer"/>
        <w:jc w:val="center"/>
        <w:rPr>
          <w:rFonts w:ascii="Tahoma" w:hAnsi="Tahoma" w:cs="Tahoma"/>
          <w:b/>
          <w:sz w:val="20"/>
          <w:szCs w:val="20"/>
        </w:rPr>
      </w:pPr>
      <w:r w:rsidRPr="00DC05D1">
        <w:rPr>
          <w:rFonts w:ascii="Tahoma" w:hAnsi="Tahoma" w:cs="Tahoma"/>
          <w:b/>
          <w:sz w:val="20"/>
          <w:szCs w:val="20"/>
        </w:rPr>
        <w:t>IV.</w:t>
      </w:r>
    </w:p>
    <w:p w14:paraId="17450E93" w14:textId="77777777" w:rsidR="00441FD4" w:rsidRPr="00AC5E9A" w:rsidRDefault="00441FD4" w:rsidP="000D04E2">
      <w:pPr>
        <w:pStyle w:val="Bezmezer"/>
        <w:jc w:val="center"/>
        <w:rPr>
          <w:rFonts w:ascii="Tahoma" w:hAnsi="Tahoma" w:cs="Tahoma"/>
          <w:b/>
          <w:sz w:val="20"/>
          <w:szCs w:val="20"/>
        </w:rPr>
      </w:pPr>
      <w:r w:rsidRPr="00AC5E9A">
        <w:rPr>
          <w:rFonts w:ascii="Tahoma" w:hAnsi="Tahoma" w:cs="Tahoma"/>
          <w:b/>
          <w:sz w:val="20"/>
          <w:szCs w:val="20"/>
        </w:rPr>
        <w:t>Náklady řízení a odměna pro centrálního zadavatele</w:t>
      </w:r>
    </w:p>
    <w:p w14:paraId="4F4CD73F" w14:textId="77777777" w:rsidR="00441FD4" w:rsidRPr="00AC5E9A" w:rsidRDefault="00441FD4" w:rsidP="00441FD4">
      <w:pPr>
        <w:pStyle w:val="Bezmezer"/>
        <w:jc w:val="both"/>
        <w:rPr>
          <w:rFonts w:ascii="Tahoma" w:hAnsi="Tahoma" w:cs="Tahoma"/>
          <w:sz w:val="20"/>
          <w:szCs w:val="20"/>
        </w:rPr>
      </w:pPr>
    </w:p>
    <w:p w14:paraId="51EA6E6B" w14:textId="77777777" w:rsidR="00441FD4" w:rsidRPr="00AC5E9A" w:rsidRDefault="00441FD4" w:rsidP="000D04E2">
      <w:pPr>
        <w:pStyle w:val="Bezmezer"/>
        <w:numPr>
          <w:ilvl w:val="0"/>
          <w:numId w:val="7"/>
        </w:numPr>
        <w:ind w:left="426" w:hanging="426"/>
        <w:jc w:val="both"/>
        <w:rPr>
          <w:rFonts w:ascii="Tahoma" w:hAnsi="Tahoma" w:cs="Tahoma"/>
          <w:sz w:val="20"/>
          <w:szCs w:val="20"/>
        </w:rPr>
      </w:pPr>
      <w:r w:rsidRPr="00AC5E9A">
        <w:rPr>
          <w:rFonts w:ascii="Tahoma" w:hAnsi="Tahoma" w:cs="Tahoma"/>
          <w:sz w:val="20"/>
          <w:szCs w:val="20"/>
        </w:rPr>
        <w:t xml:space="preserve">Účastníci smlouvy se dohodli, že </w:t>
      </w:r>
      <w:r w:rsidR="0029689F" w:rsidRPr="00AC5E9A">
        <w:rPr>
          <w:rFonts w:ascii="Tahoma" w:hAnsi="Tahoma" w:cs="Tahoma"/>
          <w:sz w:val="20"/>
          <w:szCs w:val="20"/>
        </w:rPr>
        <w:t xml:space="preserve">veškeré náklady spojené s realizací zadávacího řízení formou centralizovaného zadání ponese centrální zadavatel. </w:t>
      </w:r>
    </w:p>
    <w:p w14:paraId="299AD33E" w14:textId="77777777" w:rsidR="00441FD4" w:rsidRPr="00AC5E9A" w:rsidRDefault="00441FD4" w:rsidP="00441FD4">
      <w:pPr>
        <w:pStyle w:val="Bezmezer"/>
        <w:jc w:val="both"/>
        <w:rPr>
          <w:rFonts w:ascii="Tahoma" w:hAnsi="Tahoma" w:cs="Tahoma"/>
          <w:sz w:val="20"/>
          <w:szCs w:val="20"/>
        </w:rPr>
      </w:pPr>
    </w:p>
    <w:p w14:paraId="33A6B93B" w14:textId="77777777" w:rsidR="00441FD4" w:rsidRPr="00AC5E9A" w:rsidRDefault="00441FD4" w:rsidP="000D04E2">
      <w:pPr>
        <w:pStyle w:val="Bezmezer"/>
        <w:jc w:val="center"/>
        <w:rPr>
          <w:rFonts w:ascii="Tahoma" w:hAnsi="Tahoma" w:cs="Tahoma"/>
          <w:b/>
          <w:sz w:val="20"/>
          <w:szCs w:val="20"/>
        </w:rPr>
      </w:pPr>
      <w:r w:rsidRPr="00AC5E9A">
        <w:rPr>
          <w:rFonts w:ascii="Tahoma" w:hAnsi="Tahoma" w:cs="Tahoma"/>
          <w:b/>
          <w:sz w:val="20"/>
          <w:szCs w:val="20"/>
        </w:rPr>
        <w:t>V.</w:t>
      </w:r>
    </w:p>
    <w:p w14:paraId="1E1CDFC2" w14:textId="77777777" w:rsidR="00441FD4" w:rsidRPr="00AC5E9A" w:rsidRDefault="00441FD4" w:rsidP="000D04E2">
      <w:pPr>
        <w:pStyle w:val="Bezmezer"/>
        <w:jc w:val="center"/>
        <w:rPr>
          <w:rFonts w:ascii="Tahoma" w:hAnsi="Tahoma" w:cs="Tahoma"/>
          <w:b/>
          <w:sz w:val="20"/>
          <w:szCs w:val="20"/>
        </w:rPr>
      </w:pPr>
      <w:r w:rsidRPr="00AC5E9A">
        <w:rPr>
          <w:rFonts w:ascii="Tahoma" w:hAnsi="Tahoma" w:cs="Tahoma"/>
          <w:b/>
          <w:sz w:val="20"/>
          <w:szCs w:val="20"/>
        </w:rPr>
        <w:t>Závěrečná ustanovení</w:t>
      </w:r>
    </w:p>
    <w:p w14:paraId="54C0C85A" w14:textId="77777777" w:rsidR="00441FD4" w:rsidRPr="00AC5E9A" w:rsidRDefault="00441FD4" w:rsidP="000D04E2">
      <w:pPr>
        <w:pStyle w:val="Bezmezer"/>
        <w:ind w:left="426" w:hanging="426"/>
        <w:jc w:val="both"/>
        <w:rPr>
          <w:rFonts w:ascii="Tahoma" w:hAnsi="Tahoma" w:cs="Tahoma"/>
          <w:sz w:val="20"/>
          <w:szCs w:val="20"/>
        </w:rPr>
      </w:pPr>
    </w:p>
    <w:p w14:paraId="02D30B5A" w14:textId="77777777" w:rsidR="00441FD4" w:rsidRPr="00AC5E9A" w:rsidRDefault="00441FD4" w:rsidP="000D04E2">
      <w:pPr>
        <w:pStyle w:val="Bezmezer"/>
        <w:numPr>
          <w:ilvl w:val="0"/>
          <w:numId w:val="9"/>
        </w:numPr>
        <w:ind w:left="426" w:hanging="426"/>
        <w:jc w:val="both"/>
        <w:rPr>
          <w:rFonts w:ascii="Tahoma" w:hAnsi="Tahoma" w:cs="Tahoma"/>
          <w:sz w:val="20"/>
          <w:szCs w:val="20"/>
        </w:rPr>
      </w:pPr>
      <w:r w:rsidRPr="00AC5E9A">
        <w:rPr>
          <w:rFonts w:ascii="Tahoma" w:hAnsi="Tahoma" w:cs="Tahoma"/>
          <w:sz w:val="20"/>
          <w:szCs w:val="20"/>
        </w:rPr>
        <w:t>Vztahy a skutečnosti neupravené touto smlouvou, se řídí občanským zákoníkem.</w:t>
      </w:r>
    </w:p>
    <w:p w14:paraId="75672953" w14:textId="77777777" w:rsidR="00441FD4" w:rsidRPr="00AC5E9A" w:rsidRDefault="00441FD4" w:rsidP="000D04E2">
      <w:pPr>
        <w:pStyle w:val="Bezmezer"/>
        <w:numPr>
          <w:ilvl w:val="0"/>
          <w:numId w:val="9"/>
        </w:numPr>
        <w:ind w:left="426" w:hanging="426"/>
        <w:jc w:val="both"/>
        <w:rPr>
          <w:rFonts w:ascii="Tahoma" w:hAnsi="Tahoma" w:cs="Tahoma"/>
          <w:sz w:val="20"/>
          <w:szCs w:val="20"/>
        </w:rPr>
      </w:pPr>
      <w:r w:rsidRPr="00AC5E9A">
        <w:rPr>
          <w:rFonts w:ascii="Tahoma" w:hAnsi="Tahoma" w:cs="Tahoma"/>
          <w:sz w:val="20"/>
          <w:szCs w:val="20"/>
        </w:rPr>
        <w:t>Účastníci smlouvy berou na vědomí, že tato smlouv</w:t>
      </w:r>
      <w:r w:rsidR="0029689F" w:rsidRPr="00AC5E9A">
        <w:rPr>
          <w:rFonts w:ascii="Tahoma" w:hAnsi="Tahoma" w:cs="Tahoma"/>
          <w:sz w:val="20"/>
          <w:szCs w:val="20"/>
        </w:rPr>
        <w:t>a</w:t>
      </w:r>
      <w:r w:rsidRPr="00AC5E9A">
        <w:rPr>
          <w:rFonts w:ascii="Tahoma" w:hAnsi="Tahoma" w:cs="Tahoma"/>
          <w:sz w:val="20"/>
          <w:szCs w:val="20"/>
        </w:rPr>
        <w:t>, případně seznam účastníků této smlouvy, bude poskytnut dodavatelům jako součást zadávací dokumentace.</w:t>
      </w:r>
    </w:p>
    <w:p w14:paraId="11A946C0" w14:textId="492BB06A" w:rsidR="00117E6D" w:rsidRPr="00AC5E9A" w:rsidRDefault="00441FD4" w:rsidP="000D04E2">
      <w:pPr>
        <w:pStyle w:val="Bezmezer"/>
        <w:numPr>
          <w:ilvl w:val="0"/>
          <w:numId w:val="9"/>
        </w:numPr>
        <w:ind w:left="426" w:hanging="426"/>
        <w:jc w:val="both"/>
        <w:rPr>
          <w:rFonts w:ascii="Tahoma" w:hAnsi="Tahoma" w:cs="Tahoma"/>
          <w:sz w:val="20"/>
          <w:szCs w:val="20"/>
        </w:rPr>
      </w:pPr>
      <w:r w:rsidRPr="00AC5E9A">
        <w:rPr>
          <w:rFonts w:ascii="Tahoma" w:hAnsi="Tahoma" w:cs="Tahoma"/>
          <w:sz w:val="20"/>
          <w:szCs w:val="20"/>
        </w:rPr>
        <w:t>Tuto smlouvu lze měnit a doplňovat pouze číslovanými dodatky učiněnými v písemné formě, podepsanými statutárními zástupci všech smluvních stran. Změna smlouvy v </w:t>
      </w:r>
      <w:r w:rsidR="002A498D" w:rsidRPr="00AC5E9A">
        <w:rPr>
          <w:rFonts w:ascii="Tahoma" w:hAnsi="Tahoma" w:cs="Tahoma"/>
          <w:sz w:val="20"/>
          <w:szCs w:val="20"/>
        </w:rPr>
        <w:t>jiné,</w:t>
      </w:r>
      <w:r w:rsidRPr="00AC5E9A">
        <w:rPr>
          <w:rFonts w:ascii="Tahoma" w:hAnsi="Tahoma" w:cs="Tahoma"/>
          <w:sz w:val="20"/>
          <w:szCs w:val="20"/>
        </w:rPr>
        <w:t xml:space="preserve"> než písemné formě se vylučuje.</w:t>
      </w:r>
    </w:p>
    <w:p w14:paraId="31846FD0" w14:textId="2445CFB8" w:rsidR="00441FD4" w:rsidRPr="00AC5E9A" w:rsidRDefault="00441FD4" w:rsidP="000D04E2">
      <w:pPr>
        <w:pStyle w:val="Bezmezer"/>
        <w:numPr>
          <w:ilvl w:val="0"/>
          <w:numId w:val="9"/>
        </w:numPr>
        <w:ind w:left="426" w:hanging="426"/>
        <w:jc w:val="both"/>
        <w:rPr>
          <w:rFonts w:ascii="Tahoma" w:hAnsi="Tahoma" w:cs="Tahoma"/>
          <w:sz w:val="20"/>
          <w:szCs w:val="20"/>
        </w:rPr>
      </w:pPr>
      <w:r w:rsidRPr="00AC5E9A">
        <w:rPr>
          <w:rFonts w:ascii="Tahoma" w:hAnsi="Tahoma" w:cs="Tahoma"/>
          <w:sz w:val="20"/>
          <w:szCs w:val="20"/>
        </w:rPr>
        <w:t>Tato smlouva je vyhotovena v</w:t>
      </w:r>
      <w:r w:rsidR="007B39A5" w:rsidRPr="00AC5E9A">
        <w:rPr>
          <w:rFonts w:ascii="Tahoma" w:hAnsi="Tahoma" w:cs="Tahoma"/>
          <w:sz w:val="20"/>
          <w:szCs w:val="20"/>
        </w:rPr>
        <w:t>e</w:t>
      </w:r>
      <w:r w:rsidRPr="00AC5E9A">
        <w:rPr>
          <w:rFonts w:ascii="Tahoma" w:hAnsi="Tahoma" w:cs="Tahoma"/>
          <w:sz w:val="20"/>
          <w:szCs w:val="20"/>
        </w:rPr>
        <w:t> </w:t>
      </w:r>
      <w:r w:rsidR="0030511E" w:rsidRPr="00AC5E9A">
        <w:rPr>
          <w:rFonts w:ascii="Tahoma" w:hAnsi="Tahoma" w:cs="Tahoma"/>
          <w:sz w:val="20"/>
          <w:szCs w:val="20"/>
        </w:rPr>
        <w:t>1</w:t>
      </w:r>
      <w:r w:rsidR="00BE1C6C">
        <w:rPr>
          <w:rFonts w:ascii="Tahoma" w:hAnsi="Tahoma" w:cs="Tahoma"/>
          <w:sz w:val="20"/>
          <w:szCs w:val="20"/>
        </w:rPr>
        <w:t>4</w:t>
      </w:r>
      <w:r w:rsidR="0030511E" w:rsidRPr="00AC5E9A">
        <w:rPr>
          <w:rFonts w:ascii="Tahoma" w:hAnsi="Tahoma" w:cs="Tahoma"/>
          <w:sz w:val="20"/>
          <w:szCs w:val="20"/>
        </w:rPr>
        <w:t xml:space="preserve"> </w:t>
      </w:r>
      <w:r w:rsidRPr="00AC5E9A">
        <w:rPr>
          <w:rFonts w:ascii="Tahoma" w:hAnsi="Tahoma" w:cs="Tahoma"/>
          <w:sz w:val="20"/>
          <w:szCs w:val="20"/>
        </w:rPr>
        <w:t xml:space="preserve">stejnopisech s platností originálu. </w:t>
      </w:r>
      <w:r w:rsidR="0029689F" w:rsidRPr="00AC5E9A">
        <w:rPr>
          <w:rFonts w:ascii="Tahoma" w:hAnsi="Tahoma" w:cs="Tahoma"/>
          <w:sz w:val="20"/>
          <w:szCs w:val="20"/>
        </w:rPr>
        <w:t xml:space="preserve">Centrální zadavatel obdrží dva stejnopisy, pověřující zadavatelé po </w:t>
      </w:r>
      <w:r w:rsidRPr="00AC5E9A">
        <w:rPr>
          <w:rFonts w:ascii="Tahoma" w:hAnsi="Tahoma" w:cs="Tahoma"/>
          <w:sz w:val="20"/>
          <w:szCs w:val="20"/>
        </w:rPr>
        <w:t>jednom stejnopisu.</w:t>
      </w:r>
    </w:p>
    <w:p w14:paraId="79170C7C" w14:textId="77777777" w:rsidR="00441FD4" w:rsidRPr="00AC5E9A" w:rsidRDefault="00441FD4" w:rsidP="000D04E2">
      <w:pPr>
        <w:pStyle w:val="Bezmezer"/>
        <w:numPr>
          <w:ilvl w:val="0"/>
          <w:numId w:val="9"/>
        </w:numPr>
        <w:ind w:left="426" w:hanging="426"/>
        <w:jc w:val="both"/>
        <w:rPr>
          <w:rFonts w:ascii="Tahoma" w:hAnsi="Tahoma" w:cs="Tahoma"/>
          <w:sz w:val="20"/>
          <w:szCs w:val="20"/>
        </w:rPr>
      </w:pPr>
      <w:r w:rsidRPr="00AC5E9A">
        <w:rPr>
          <w:rFonts w:ascii="Tahoma" w:hAnsi="Tahoma" w:cs="Tahoma"/>
          <w:sz w:val="20"/>
          <w:szCs w:val="20"/>
        </w:rPr>
        <w:t xml:space="preserve">Tato smlouva podléhá zveřejnění v Registru smluv dle zák. č. 340/2015 Sb., v platném znění. Smlouvu do 30 dnů od jejího uzavření zveřejní centrální zadavatel. Účastníci smlouvy prohlašují, že skutečnosti uvedené v této smlouvě nepovažují za obchodní tajemství a udělují svolení k jejich užití a zveřejnění bez stanovení jakýchkoliv dalších podmínek. </w:t>
      </w:r>
    </w:p>
    <w:p w14:paraId="0446F526" w14:textId="33C31E85" w:rsidR="00441FD4" w:rsidRDefault="00441FD4" w:rsidP="000D04E2">
      <w:pPr>
        <w:pStyle w:val="Bezmezer"/>
        <w:numPr>
          <w:ilvl w:val="0"/>
          <w:numId w:val="9"/>
        </w:numPr>
        <w:ind w:left="426" w:hanging="426"/>
        <w:jc w:val="both"/>
        <w:rPr>
          <w:rFonts w:ascii="Tahoma" w:hAnsi="Tahoma" w:cs="Tahoma"/>
          <w:sz w:val="20"/>
          <w:szCs w:val="20"/>
        </w:rPr>
      </w:pPr>
      <w:r w:rsidRPr="00AC5E9A">
        <w:rPr>
          <w:rFonts w:ascii="Tahoma" w:hAnsi="Tahoma" w:cs="Tahoma"/>
          <w:sz w:val="20"/>
          <w:szCs w:val="20"/>
        </w:rPr>
        <w:t>Smlouva nabývá účinnosti dnem zveřejnění smlouvy městem Bruntál v Registru smluv, a to i v případě, že bude v Registru smluv zveřejněna jinou smluvní stranou nebo tře</w:t>
      </w:r>
      <w:r w:rsidR="007D2D1F" w:rsidRPr="00AC5E9A">
        <w:rPr>
          <w:rFonts w:ascii="Tahoma" w:hAnsi="Tahoma" w:cs="Tahoma"/>
          <w:sz w:val="20"/>
          <w:szCs w:val="20"/>
        </w:rPr>
        <w:t>t</w:t>
      </w:r>
      <w:r w:rsidRPr="00AC5E9A">
        <w:rPr>
          <w:rFonts w:ascii="Tahoma" w:hAnsi="Tahoma" w:cs="Tahoma"/>
          <w:sz w:val="20"/>
          <w:szCs w:val="20"/>
        </w:rPr>
        <w:t xml:space="preserve">í osobou před tímto dnem. </w:t>
      </w:r>
    </w:p>
    <w:p w14:paraId="0D91716D" w14:textId="154A8452" w:rsidR="002849AD" w:rsidRDefault="0097235E" w:rsidP="00394E9D">
      <w:pPr>
        <w:pStyle w:val="Bezmezer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7</w:t>
      </w:r>
      <w:r w:rsidR="002849AD">
        <w:rPr>
          <w:rFonts w:ascii="Tahoma" w:hAnsi="Tahoma" w:cs="Tahoma"/>
          <w:sz w:val="20"/>
          <w:szCs w:val="20"/>
        </w:rPr>
        <w:t xml:space="preserve">.    </w:t>
      </w:r>
      <w:r w:rsidR="00394E9D" w:rsidRPr="00AC5E9A">
        <w:rPr>
          <w:rFonts w:ascii="Tahoma" w:hAnsi="Tahoma" w:cs="Tahoma"/>
          <w:sz w:val="20"/>
          <w:szCs w:val="20"/>
        </w:rPr>
        <w:t>Tato smlouva byla schválena Radou města Bruntál usnesením č</w:t>
      </w:r>
      <w:r w:rsidR="00394E9D" w:rsidRPr="00ED255B">
        <w:rPr>
          <w:rFonts w:ascii="Tahoma" w:hAnsi="Tahoma" w:cs="Tahoma"/>
          <w:sz w:val="20"/>
          <w:szCs w:val="20"/>
        </w:rPr>
        <w:t>.</w:t>
      </w:r>
      <w:r w:rsidR="00E27F73">
        <w:rPr>
          <w:rFonts w:ascii="Tahoma" w:hAnsi="Tahoma" w:cs="Tahoma"/>
          <w:sz w:val="20"/>
          <w:szCs w:val="20"/>
        </w:rPr>
        <w:t xml:space="preserve">2258/52R/2025 </w:t>
      </w:r>
      <w:r w:rsidR="00394E9D" w:rsidRPr="00AC5E9A">
        <w:rPr>
          <w:rFonts w:ascii="Tahoma" w:hAnsi="Tahoma" w:cs="Tahoma"/>
          <w:sz w:val="20"/>
          <w:szCs w:val="20"/>
        </w:rPr>
        <w:t>ze dne</w:t>
      </w:r>
      <w:r w:rsidR="00E27F73">
        <w:rPr>
          <w:rFonts w:ascii="Tahoma" w:hAnsi="Tahoma" w:cs="Tahoma"/>
          <w:sz w:val="20"/>
          <w:szCs w:val="20"/>
        </w:rPr>
        <w:t xml:space="preserve"> 30.4.2025.</w:t>
      </w:r>
      <w:r w:rsidR="00394E9D" w:rsidRPr="00AC5E9A">
        <w:rPr>
          <w:rFonts w:ascii="Tahoma" w:hAnsi="Tahoma" w:cs="Tahoma"/>
          <w:sz w:val="20"/>
          <w:szCs w:val="20"/>
        </w:rPr>
        <w:t xml:space="preserve"> </w:t>
      </w:r>
      <w:r w:rsidR="002849AD">
        <w:rPr>
          <w:rFonts w:ascii="Tahoma" w:hAnsi="Tahoma" w:cs="Tahoma"/>
          <w:sz w:val="20"/>
          <w:szCs w:val="20"/>
        </w:rPr>
        <w:t xml:space="preserve">  </w:t>
      </w:r>
    </w:p>
    <w:p w14:paraId="0D05DEE2" w14:textId="77777777" w:rsidR="00394E9D" w:rsidRPr="00AC5E9A" w:rsidRDefault="00394E9D" w:rsidP="00394E9D">
      <w:pPr>
        <w:pStyle w:val="Bezmezer"/>
        <w:jc w:val="both"/>
        <w:rPr>
          <w:rFonts w:ascii="Tahoma" w:hAnsi="Tahoma" w:cs="Tahoma"/>
          <w:sz w:val="20"/>
          <w:szCs w:val="20"/>
        </w:rPr>
      </w:pPr>
    </w:p>
    <w:p w14:paraId="35444F1B" w14:textId="1F245043" w:rsidR="00394E9D" w:rsidRPr="00AC5E9A" w:rsidRDefault="00394E9D" w:rsidP="00394E9D">
      <w:pPr>
        <w:pStyle w:val="Bezmezer"/>
        <w:jc w:val="both"/>
        <w:rPr>
          <w:rFonts w:ascii="Tahoma" w:hAnsi="Tahoma" w:cs="Tahoma"/>
          <w:sz w:val="20"/>
          <w:szCs w:val="20"/>
        </w:rPr>
      </w:pPr>
      <w:r w:rsidRPr="00AC5E9A">
        <w:rPr>
          <w:rFonts w:ascii="Tahoma" w:hAnsi="Tahoma" w:cs="Tahoma"/>
          <w:sz w:val="20"/>
          <w:szCs w:val="20"/>
        </w:rPr>
        <w:t xml:space="preserve">V Bruntále dne </w:t>
      </w:r>
      <w:r w:rsidR="00290F99">
        <w:rPr>
          <w:rFonts w:ascii="Tahoma" w:hAnsi="Tahoma" w:cs="Tahoma"/>
          <w:sz w:val="20"/>
          <w:szCs w:val="20"/>
        </w:rPr>
        <w:t>21.5.2025</w:t>
      </w:r>
      <w:bookmarkStart w:id="0" w:name="_GoBack"/>
      <w:bookmarkEnd w:id="0"/>
    </w:p>
    <w:p w14:paraId="189B91D5" w14:textId="66C2FFE0" w:rsidR="00394E9D" w:rsidRDefault="00394E9D" w:rsidP="00394E9D">
      <w:pPr>
        <w:pStyle w:val="Bezmezer"/>
        <w:jc w:val="both"/>
        <w:rPr>
          <w:rFonts w:ascii="Tahoma" w:hAnsi="Tahoma" w:cs="Tahoma"/>
          <w:sz w:val="20"/>
          <w:szCs w:val="20"/>
        </w:rPr>
      </w:pPr>
    </w:p>
    <w:p w14:paraId="61DF1628" w14:textId="4661D7F2" w:rsidR="00E27F73" w:rsidRDefault="00E27F73" w:rsidP="00394E9D">
      <w:pPr>
        <w:pStyle w:val="Bezmezer"/>
        <w:jc w:val="both"/>
        <w:rPr>
          <w:rFonts w:ascii="Tahoma" w:hAnsi="Tahoma" w:cs="Tahoma"/>
          <w:sz w:val="20"/>
          <w:szCs w:val="20"/>
        </w:rPr>
      </w:pPr>
    </w:p>
    <w:p w14:paraId="32A62978" w14:textId="77777777" w:rsidR="00E27F73" w:rsidRDefault="00E27F73" w:rsidP="00394E9D">
      <w:pPr>
        <w:pStyle w:val="Bezmezer"/>
        <w:jc w:val="both"/>
        <w:rPr>
          <w:rFonts w:ascii="Tahoma" w:hAnsi="Tahoma" w:cs="Tahoma"/>
          <w:sz w:val="20"/>
          <w:szCs w:val="20"/>
        </w:rPr>
      </w:pPr>
    </w:p>
    <w:p w14:paraId="76845128" w14:textId="77777777" w:rsidR="00394E9D" w:rsidRPr="00AC5E9A" w:rsidRDefault="00394E9D" w:rsidP="00394E9D">
      <w:pPr>
        <w:pStyle w:val="Bezmezer"/>
        <w:jc w:val="both"/>
        <w:rPr>
          <w:rFonts w:ascii="Tahoma" w:hAnsi="Tahoma" w:cs="Tahoma"/>
          <w:sz w:val="20"/>
          <w:szCs w:val="20"/>
        </w:rPr>
      </w:pPr>
      <w:r w:rsidRPr="00AC5E9A">
        <w:rPr>
          <w:rFonts w:ascii="Tahoma" w:hAnsi="Tahoma" w:cs="Tahoma"/>
          <w:sz w:val="20"/>
          <w:szCs w:val="20"/>
        </w:rPr>
        <w:t>Za centrálního zadavatele</w:t>
      </w:r>
      <w:r w:rsidR="009672F3" w:rsidRPr="00AC5E9A">
        <w:rPr>
          <w:rFonts w:ascii="Tahoma" w:hAnsi="Tahoma" w:cs="Tahoma"/>
          <w:sz w:val="20"/>
          <w:szCs w:val="20"/>
        </w:rPr>
        <w:t>:</w:t>
      </w:r>
    </w:p>
    <w:p w14:paraId="4D2A6464" w14:textId="77777777" w:rsidR="009672F3" w:rsidRPr="00AC5E9A" w:rsidRDefault="009672F3" w:rsidP="00394E9D">
      <w:pPr>
        <w:pStyle w:val="Bezmezer"/>
        <w:jc w:val="both"/>
        <w:rPr>
          <w:rFonts w:ascii="Tahoma" w:hAnsi="Tahoma" w:cs="Tahoma"/>
          <w:sz w:val="20"/>
          <w:szCs w:val="20"/>
        </w:rPr>
      </w:pPr>
    </w:p>
    <w:tbl>
      <w:tblPr>
        <w:tblStyle w:val="Mkatabulky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7"/>
        <w:gridCol w:w="5143"/>
        <w:gridCol w:w="954"/>
        <w:gridCol w:w="2588"/>
      </w:tblGrid>
      <w:tr w:rsidR="007B39A5" w:rsidRPr="00AC5E9A" w14:paraId="34192ED5" w14:textId="77777777" w:rsidTr="007B39A5">
        <w:tc>
          <w:tcPr>
            <w:tcW w:w="284" w:type="dxa"/>
            <w:tcBorders>
              <w:bottom w:val="single" w:sz="4" w:space="0" w:color="auto"/>
            </w:tcBorders>
          </w:tcPr>
          <w:p w14:paraId="2CC338D3" w14:textId="6830A116" w:rsidR="007B39A5" w:rsidRPr="00AC5E9A" w:rsidRDefault="00C964BD" w:rsidP="00394E9D">
            <w:pPr>
              <w:pStyle w:val="Bezmezer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1.</w:t>
            </w:r>
          </w:p>
        </w:tc>
        <w:tc>
          <w:tcPr>
            <w:tcW w:w="5206" w:type="dxa"/>
            <w:tcBorders>
              <w:bottom w:val="single" w:sz="4" w:space="0" w:color="auto"/>
            </w:tcBorders>
          </w:tcPr>
          <w:p w14:paraId="6E5A29B7" w14:textId="3349AECA" w:rsidR="007B39A5" w:rsidRPr="00AC5E9A" w:rsidRDefault="007B39A5" w:rsidP="00394E9D">
            <w:pPr>
              <w:pStyle w:val="Bezmezer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C5E9A">
              <w:rPr>
                <w:rFonts w:ascii="Tahoma" w:hAnsi="Tahoma" w:cs="Tahoma"/>
                <w:sz w:val="20"/>
                <w:szCs w:val="20"/>
              </w:rPr>
              <w:t>Razítko organizace:</w:t>
            </w:r>
          </w:p>
          <w:p w14:paraId="13FF4612" w14:textId="77777777" w:rsidR="007B39A5" w:rsidRPr="00AC5E9A" w:rsidRDefault="007B39A5" w:rsidP="00394E9D">
            <w:pPr>
              <w:pStyle w:val="Bezmezer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432FEC4B" w14:textId="77777777" w:rsidR="007B39A5" w:rsidRPr="00AC5E9A" w:rsidRDefault="007B39A5" w:rsidP="00394E9D">
            <w:pPr>
              <w:pStyle w:val="Bezmezer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2088C53A" w14:textId="77777777" w:rsidR="007B39A5" w:rsidRPr="00AC5E9A" w:rsidRDefault="007B39A5" w:rsidP="00394E9D">
            <w:pPr>
              <w:pStyle w:val="Bezmezer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3A02FC97" w14:textId="77777777" w:rsidR="007B39A5" w:rsidRPr="00AC5E9A" w:rsidRDefault="007B39A5" w:rsidP="00394E9D">
            <w:pPr>
              <w:pStyle w:val="Bezmezer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1FA10160" w14:textId="77777777" w:rsidR="007B39A5" w:rsidRPr="00AC5E9A" w:rsidRDefault="007B39A5" w:rsidP="00394E9D">
            <w:pPr>
              <w:pStyle w:val="Bezmezer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66" w:type="dxa"/>
          </w:tcPr>
          <w:p w14:paraId="7EBE9584" w14:textId="77777777" w:rsidR="007B39A5" w:rsidRPr="00AC5E9A" w:rsidRDefault="007B39A5" w:rsidP="00394E9D">
            <w:pPr>
              <w:pStyle w:val="Bezmezer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16" w:type="dxa"/>
            <w:tcBorders>
              <w:bottom w:val="single" w:sz="4" w:space="0" w:color="auto"/>
            </w:tcBorders>
          </w:tcPr>
          <w:p w14:paraId="707ADA64" w14:textId="77777777" w:rsidR="007B39A5" w:rsidRPr="00AC5E9A" w:rsidRDefault="007B39A5" w:rsidP="00394E9D">
            <w:pPr>
              <w:pStyle w:val="Bezmezer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C5E9A">
              <w:rPr>
                <w:rFonts w:ascii="Tahoma" w:hAnsi="Tahoma" w:cs="Tahoma"/>
                <w:sz w:val="20"/>
                <w:szCs w:val="20"/>
              </w:rPr>
              <w:t>Podpis:</w:t>
            </w:r>
          </w:p>
        </w:tc>
      </w:tr>
    </w:tbl>
    <w:p w14:paraId="05EC4BE5" w14:textId="77777777" w:rsidR="009A3463" w:rsidRDefault="009A3463" w:rsidP="00D5525F">
      <w:pPr>
        <w:pStyle w:val="Bezmezer"/>
        <w:rPr>
          <w:rFonts w:ascii="Tahoma" w:hAnsi="Tahoma" w:cs="Tahoma"/>
          <w:sz w:val="20"/>
          <w:szCs w:val="20"/>
        </w:rPr>
      </w:pPr>
    </w:p>
    <w:p w14:paraId="038536A3" w14:textId="657331DD" w:rsidR="009A3463" w:rsidRDefault="009A3463" w:rsidP="00D5525F">
      <w:pPr>
        <w:pStyle w:val="Bezmezer"/>
        <w:rPr>
          <w:rFonts w:ascii="Tahoma" w:hAnsi="Tahoma" w:cs="Tahoma"/>
          <w:sz w:val="20"/>
          <w:szCs w:val="20"/>
        </w:rPr>
      </w:pPr>
    </w:p>
    <w:p w14:paraId="0F4CE6D8" w14:textId="77777777" w:rsidR="004E5628" w:rsidRDefault="004E5628" w:rsidP="00D5525F">
      <w:pPr>
        <w:pStyle w:val="Bezmezer"/>
        <w:rPr>
          <w:rFonts w:ascii="Tahoma" w:hAnsi="Tahoma" w:cs="Tahoma"/>
          <w:sz w:val="20"/>
          <w:szCs w:val="20"/>
        </w:rPr>
      </w:pPr>
    </w:p>
    <w:p w14:paraId="5DDFA03E" w14:textId="77777777" w:rsidR="009A3463" w:rsidRDefault="009A3463" w:rsidP="00D5525F">
      <w:pPr>
        <w:pStyle w:val="Bezmezer"/>
        <w:rPr>
          <w:rFonts w:ascii="Tahoma" w:hAnsi="Tahoma" w:cs="Tahoma"/>
          <w:sz w:val="20"/>
          <w:szCs w:val="20"/>
        </w:rPr>
      </w:pPr>
    </w:p>
    <w:p w14:paraId="3C950EF5" w14:textId="288DAAD6" w:rsidR="009672F3" w:rsidRPr="00AC5E9A" w:rsidRDefault="009672F3" w:rsidP="00D5525F">
      <w:pPr>
        <w:pStyle w:val="Bezmezer"/>
        <w:rPr>
          <w:rFonts w:ascii="Tahoma" w:hAnsi="Tahoma" w:cs="Tahoma"/>
          <w:sz w:val="20"/>
          <w:szCs w:val="20"/>
        </w:rPr>
      </w:pPr>
      <w:r w:rsidRPr="00AC5E9A">
        <w:rPr>
          <w:rFonts w:ascii="Tahoma" w:hAnsi="Tahoma" w:cs="Tahoma"/>
          <w:sz w:val="20"/>
          <w:szCs w:val="20"/>
        </w:rPr>
        <w:lastRenderedPageBreak/>
        <w:t>Za pověřující zadavatele:</w:t>
      </w:r>
    </w:p>
    <w:p w14:paraId="6918AE2D" w14:textId="4A8DD856" w:rsidR="00944F25" w:rsidRDefault="00944F25" w:rsidP="00D5525F">
      <w:pPr>
        <w:pStyle w:val="Bezmezer"/>
        <w:rPr>
          <w:rFonts w:ascii="Tahoma" w:hAnsi="Tahoma" w:cs="Tahoma"/>
          <w:sz w:val="20"/>
          <w:szCs w:val="20"/>
        </w:rPr>
      </w:pPr>
    </w:p>
    <w:p w14:paraId="3EB14079" w14:textId="77777777" w:rsidR="002B6287" w:rsidRPr="00AC5E9A" w:rsidRDefault="002B6287" w:rsidP="00D5525F">
      <w:pPr>
        <w:pStyle w:val="Bezmezer"/>
        <w:rPr>
          <w:rFonts w:ascii="Tahoma" w:hAnsi="Tahoma" w:cs="Tahoma"/>
          <w:sz w:val="20"/>
          <w:szCs w:val="20"/>
        </w:rPr>
      </w:pPr>
    </w:p>
    <w:tbl>
      <w:tblPr>
        <w:tblStyle w:val="Mkatabulky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5"/>
        <w:gridCol w:w="4889"/>
        <w:gridCol w:w="932"/>
        <w:gridCol w:w="2536"/>
      </w:tblGrid>
      <w:tr w:rsidR="007B39A5" w:rsidRPr="00AC5E9A" w14:paraId="5FF277A7" w14:textId="77777777" w:rsidTr="00C964BD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74C2F" w14:textId="65AF4D1F" w:rsidR="007B39A5" w:rsidRPr="00AC5E9A" w:rsidRDefault="00C964BD" w:rsidP="00634550">
            <w:pPr>
              <w:pStyle w:val="Bezmezer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  <w:r w:rsidR="007B39A5" w:rsidRPr="00AC5E9A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4ABC6" w14:textId="62EB44B2" w:rsidR="007B39A5" w:rsidRPr="00AC5E9A" w:rsidRDefault="007B39A5" w:rsidP="00634550">
            <w:pPr>
              <w:pStyle w:val="Bezmezer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C5E9A">
              <w:rPr>
                <w:rFonts w:ascii="Tahoma" w:hAnsi="Tahoma" w:cs="Tahoma"/>
                <w:sz w:val="20"/>
                <w:szCs w:val="20"/>
              </w:rPr>
              <w:t>Razítko organizace:</w:t>
            </w:r>
          </w:p>
          <w:p w14:paraId="67BEC0F1" w14:textId="77777777" w:rsidR="007B39A5" w:rsidRPr="00AC5E9A" w:rsidRDefault="007B39A5" w:rsidP="00634550">
            <w:pPr>
              <w:pStyle w:val="Bezmezer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1BFCBA9D" w14:textId="77777777" w:rsidR="007B39A5" w:rsidRPr="00AC5E9A" w:rsidRDefault="007B39A5" w:rsidP="00634550">
            <w:pPr>
              <w:pStyle w:val="Bezmezer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498FE370" w14:textId="77777777" w:rsidR="007B39A5" w:rsidRPr="00AC5E9A" w:rsidRDefault="007B39A5" w:rsidP="00634550">
            <w:pPr>
              <w:pStyle w:val="Bezmezer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301527B0" w14:textId="77777777" w:rsidR="007B39A5" w:rsidRPr="00AC5E9A" w:rsidRDefault="007B39A5" w:rsidP="00634550">
            <w:pPr>
              <w:pStyle w:val="Bezmezer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36A06946" w14:textId="77777777" w:rsidR="007B39A5" w:rsidRPr="00AC5E9A" w:rsidRDefault="007B39A5" w:rsidP="00634550">
            <w:pPr>
              <w:pStyle w:val="Bezmezer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37035" w14:textId="77777777" w:rsidR="007B39A5" w:rsidRPr="00AC5E9A" w:rsidRDefault="007B39A5" w:rsidP="00634550">
            <w:pPr>
              <w:pStyle w:val="Bezmezer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46990" w14:textId="77777777" w:rsidR="007B39A5" w:rsidRPr="00AC5E9A" w:rsidRDefault="007B39A5" w:rsidP="00634550">
            <w:pPr>
              <w:pStyle w:val="Bezmezer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C5E9A">
              <w:rPr>
                <w:rFonts w:ascii="Tahoma" w:hAnsi="Tahoma" w:cs="Tahoma"/>
                <w:sz w:val="20"/>
                <w:szCs w:val="20"/>
              </w:rPr>
              <w:t>Podpis:</w:t>
            </w:r>
          </w:p>
        </w:tc>
      </w:tr>
      <w:tr w:rsidR="007B39A5" w:rsidRPr="00AC5E9A" w14:paraId="7BEBB48C" w14:textId="77777777" w:rsidTr="00C964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15" w:type="dxa"/>
            <w:tcBorders>
              <w:top w:val="single" w:sz="4" w:space="0" w:color="auto"/>
            </w:tcBorders>
          </w:tcPr>
          <w:p w14:paraId="260B5782" w14:textId="112E8AC3" w:rsidR="007B39A5" w:rsidRPr="00AC5E9A" w:rsidRDefault="00C964BD" w:rsidP="00634550">
            <w:pPr>
              <w:pStyle w:val="Bezmezer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</w:t>
            </w:r>
            <w:r w:rsidR="007B39A5" w:rsidRPr="00AC5E9A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4889" w:type="dxa"/>
            <w:tcBorders>
              <w:top w:val="single" w:sz="4" w:space="0" w:color="auto"/>
            </w:tcBorders>
          </w:tcPr>
          <w:p w14:paraId="73E5204D" w14:textId="70F29A03" w:rsidR="007B39A5" w:rsidRPr="00AC5E9A" w:rsidRDefault="007B39A5" w:rsidP="00634550">
            <w:pPr>
              <w:pStyle w:val="Bezmezer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C5E9A">
              <w:rPr>
                <w:rFonts w:ascii="Tahoma" w:hAnsi="Tahoma" w:cs="Tahoma"/>
                <w:sz w:val="20"/>
                <w:szCs w:val="20"/>
              </w:rPr>
              <w:t>Razítko organizace:</w:t>
            </w:r>
          </w:p>
          <w:p w14:paraId="3815139F" w14:textId="77777777" w:rsidR="007B39A5" w:rsidRPr="00AC5E9A" w:rsidRDefault="007B39A5" w:rsidP="00634550">
            <w:pPr>
              <w:pStyle w:val="Bezmezer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1B9E9919" w14:textId="77777777" w:rsidR="007B39A5" w:rsidRPr="00AC5E9A" w:rsidRDefault="007B39A5" w:rsidP="00634550">
            <w:pPr>
              <w:pStyle w:val="Bezmezer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2E6421DC" w14:textId="77777777" w:rsidR="007B39A5" w:rsidRPr="00AC5E9A" w:rsidRDefault="007B39A5" w:rsidP="00634550">
            <w:pPr>
              <w:pStyle w:val="Bezmezer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5273BD3A" w14:textId="77777777" w:rsidR="007B39A5" w:rsidRPr="00AC5E9A" w:rsidRDefault="007B39A5" w:rsidP="00634550">
            <w:pPr>
              <w:pStyle w:val="Bezmezer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3D2F3EC6" w14:textId="77777777" w:rsidR="007B39A5" w:rsidRPr="00AC5E9A" w:rsidRDefault="007B39A5" w:rsidP="00634550">
            <w:pPr>
              <w:pStyle w:val="Bezmezer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single" w:sz="4" w:space="0" w:color="auto"/>
            </w:tcBorders>
          </w:tcPr>
          <w:p w14:paraId="58881090" w14:textId="77777777" w:rsidR="007B39A5" w:rsidRPr="00AC5E9A" w:rsidRDefault="007B39A5" w:rsidP="00634550">
            <w:pPr>
              <w:pStyle w:val="Bezmezer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36" w:type="dxa"/>
            <w:tcBorders>
              <w:top w:val="single" w:sz="4" w:space="0" w:color="auto"/>
            </w:tcBorders>
          </w:tcPr>
          <w:p w14:paraId="76F04DF5" w14:textId="77777777" w:rsidR="007B39A5" w:rsidRPr="00AC5E9A" w:rsidRDefault="007B39A5" w:rsidP="00634550">
            <w:pPr>
              <w:pStyle w:val="Bezmezer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C5E9A">
              <w:rPr>
                <w:rFonts w:ascii="Tahoma" w:hAnsi="Tahoma" w:cs="Tahoma"/>
                <w:sz w:val="20"/>
                <w:szCs w:val="20"/>
              </w:rPr>
              <w:t>Podpis:</w:t>
            </w:r>
          </w:p>
        </w:tc>
      </w:tr>
      <w:tr w:rsidR="007B39A5" w:rsidRPr="00AC5E9A" w14:paraId="2B12BCDA" w14:textId="77777777" w:rsidTr="00C964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15" w:type="dxa"/>
          </w:tcPr>
          <w:p w14:paraId="65EB37BF" w14:textId="418E25EB" w:rsidR="007B39A5" w:rsidRPr="00AC5E9A" w:rsidRDefault="00C964BD" w:rsidP="00634550">
            <w:pPr>
              <w:pStyle w:val="Bezmezer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</w:t>
            </w:r>
            <w:r w:rsidR="007B39A5" w:rsidRPr="00AC5E9A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4889" w:type="dxa"/>
          </w:tcPr>
          <w:p w14:paraId="1C7A6B81" w14:textId="1C28D7CB" w:rsidR="007B39A5" w:rsidRPr="00AC5E9A" w:rsidRDefault="007B39A5" w:rsidP="00634550">
            <w:pPr>
              <w:pStyle w:val="Bezmezer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C5E9A">
              <w:rPr>
                <w:rFonts w:ascii="Tahoma" w:hAnsi="Tahoma" w:cs="Tahoma"/>
                <w:sz w:val="20"/>
                <w:szCs w:val="20"/>
              </w:rPr>
              <w:t>Razítko organizace:</w:t>
            </w:r>
          </w:p>
          <w:p w14:paraId="1F7AE518" w14:textId="77777777" w:rsidR="007B39A5" w:rsidRPr="00AC5E9A" w:rsidRDefault="007B39A5" w:rsidP="00634550">
            <w:pPr>
              <w:pStyle w:val="Bezmezer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48B38A28" w14:textId="77777777" w:rsidR="007B39A5" w:rsidRPr="00AC5E9A" w:rsidRDefault="007B39A5" w:rsidP="00634550">
            <w:pPr>
              <w:pStyle w:val="Bezmezer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2AC80277" w14:textId="77777777" w:rsidR="007B39A5" w:rsidRPr="00AC5E9A" w:rsidRDefault="007B39A5" w:rsidP="00634550">
            <w:pPr>
              <w:pStyle w:val="Bezmezer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56135237" w14:textId="77777777" w:rsidR="007B39A5" w:rsidRPr="00AC5E9A" w:rsidRDefault="007B39A5" w:rsidP="00634550">
            <w:pPr>
              <w:pStyle w:val="Bezmezer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3E45F0A8" w14:textId="77777777" w:rsidR="007B39A5" w:rsidRPr="00AC5E9A" w:rsidRDefault="007B39A5" w:rsidP="00634550">
            <w:pPr>
              <w:pStyle w:val="Bezmezer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32" w:type="dxa"/>
          </w:tcPr>
          <w:p w14:paraId="1C2E2D5B" w14:textId="77777777" w:rsidR="007B39A5" w:rsidRPr="00AC5E9A" w:rsidRDefault="007B39A5" w:rsidP="00634550">
            <w:pPr>
              <w:pStyle w:val="Bezmezer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36" w:type="dxa"/>
          </w:tcPr>
          <w:p w14:paraId="328ECB1C" w14:textId="77777777" w:rsidR="007B39A5" w:rsidRPr="00AC5E9A" w:rsidRDefault="007B39A5" w:rsidP="00634550">
            <w:pPr>
              <w:pStyle w:val="Bezmezer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C5E9A">
              <w:rPr>
                <w:rFonts w:ascii="Tahoma" w:hAnsi="Tahoma" w:cs="Tahoma"/>
                <w:sz w:val="20"/>
                <w:szCs w:val="20"/>
              </w:rPr>
              <w:t>Podpis:</w:t>
            </w:r>
          </w:p>
        </w:tc>
      </w:tr>
      <w:tr w:rsidR="007B39A5" w:rsidRPr="00AC5E9A" w14:paraId="0BF0474B" w14:textId="77777777" w:rsidTr="00C964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15" w:type="dxa"/>
          </w:tcPr>
          <w:p w14:paraId="5BF4B23C" w14:textId="0551825D" w:rsidR="007B39A5" w:rsidRPr="00AC5E9A" w:rsidRDefault="00C964BD" w:rsidP="00634550">
            <w:pPr>
              <w:pStyle w:val="Bezmezer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</w:t>
            </w:r>
            <w:r w:rsidR="007B39A5" w:rsidRPr="00AC5E9A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4889" w:type="dxa"/>
          </w:tcPr>
          <w:p w14:paraId="08E3BC35" w14:textId="0BC692A6" w:rsidR="007B39A5" w:rsidRPr="00AC5E9A" w:rsidRDefault="007B39A5" w:rsidP="00634550">
            <w:pPr>
              <w:pStyle w:val="Bezmezer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C5E9A">
              <w:rPr>
                <w:rFonts w:ascii="Tahoma" w:hAnsi="Tahoma" w:cs="Tahoma"/>
                <w:sz w:val="20"/>
                <w:szCs w:val="20"/>
              </w:rPr>
              <w:t>Razítko organizace:</w:t>
            </w:r>
          </w:p>
          <w:p w14:paraId="23B7FBE5" w14:textId="77777777" w:rsidR="007B39A5" w:rsidRPr="00AC5E9A" w:rsidRDefault="007B39A5" w:rsidP="00634550">
            <w:pPr>
              <w:pStyle w:val="Bezmezer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64475456" w14:textId="77777777" w:rsidR="007B39A5" w:rsidRPr="00AC5E9A" w:rsidRDefault="007B39A5" w:rsidP="00634550">
            <w:pPr>
              <w:pStyle w:val="Bezmezer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1F7B4069" w14:textId="77777777" w:rsidR="007B39A5" w:rsidRPr="00AC5E9A" w:rsidRDefault="007B39A5" w:rsidP="00634550">
            <w:pPr>
              <w:pStyle w:val="Bezmezer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5662B577" w14:textId="77777777" w:rsidR="007B39A5" w:rsidRPr="00AC5E9A" w:rsidRDefault="007B39A5" w:rsidP="00634550">
            <w:pPr>
              <w:pStyle w:val="Bezmezer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23D86E59" w14:textId="77777777" w:rsidR="007B39A5" w:rsidRPr="00AC5E9A" w:rsidRDefault="007B39A5" w:rsidP="00634550">
            <w:pPr>
              <w:pStyle w:val="Bezmezer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32" w:type="dxa"/>
          </w:tcPr>
          <w:p w14:paraId="410E1730" w14:textId="77777777" w:rsidR="007B39A5" w:rsidRPr="00AC5E9A" w:rsidRDefault="007B39A5" w:rsidP="00634550">
            <w:pPr>
              <w:pStyle w:val="Bezmezer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36" w:type="dxa"/>
          </w:tcPr>
          <w:p w14:paraId="549C5185" w14:textId="77777777" w:rsidR="007B39A5" w:rsidRPr="00AC5E9A" w:rsidRDefault="007B39A5" w:rsidP="00634550">
            <w:pPr>
              <w:pStyle w:val="Bezmezer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C5E9A">
              <w:rPr>
                <w:rFonts w:ascii="Tahoma" w:hAnsi="Tahoma" w:cs="Tahoma"/>
                <w:sz w:val="20"/>
                <w:szCs w:val="20"/>
              </w:rPr>
              <w:t>Podpis:</w:t>
            </w:r>
          </w:p>
        </w:tc>
      </w:tr>
      <w:tr w:rsidR="007B39A5" w:rsidRPr="00AC5E9A" w14:paraId="16775442" w14:textId="77777777" w:rsidTr="00C964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15" w:type="dxa"/>
          </w:tcPr>
          <w:p w14:paraId="5AB0030E" w14:textId="2302E308" w:rsidR="007B39A5" w:rsidRPr="00AC5E9A" w:rsidRDefault="00C964BD" w:rsidP="00634550">
            <w:pPr>
              <w:pStyle w:val="Bezmezer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6</w:t>
            </w:r>
            <w:r w:rsidR="007B39A5" w:rsidRPr="00AC5E9A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4889" w:type="dxa"/>
          </w:tcPr>
          <w:p w14:paraId="1BEBB1E9" w14:textId="55669005" w:rsidR="007B39A5" w:rsidRPr="00AC5E9A" w:rsidRDefault="007B39A5" w:rsidP="00634550">
            <w:pPr>
              <w:pStyle w:val="Bezmezer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C5E9A">
              <w:rPr>
                <w:rFonts w:ascii="Tahoma" w:hAnsi="Tahoma" w:cs="Tahoma"/>
                <w:sz w:val="20"/>
                <w:szCs w:val="20"/>
              </w:rPr>
              <w:t>Razítko organizace:</w:t>
            </w:r>
          </w:p>
          <w:p w14:paraId="3C14EAD2" w14:textId="77777777" w:rsidR="007B39A5" w:rsidRPr="00AC5E9A" w:rsidRDefault="007B39A5" w:rsidP="00634550">
            <w:pPr>
              <w:pStyle w:val="Bezmezer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09815674" w14:textId="77777777" w:rsidR="007B39A5" w:rsidRPr="00AC5E9A" w:rsidRDefault="007B39A5" w:rsidP="00634550">
            <w:pPr>
              <w:pStyle w:val="Bezmezer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41DE63A7" w14:textId="77777777" w:rsidR="007B39A5" w:rsidRPr="00AC5E9A" w:rsidRDefault="007B39A5" w:rsidP="00634550">
            <w:pPr>
              <w:pStyle w:val="Bezmezer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0BA1CA66" w14:textId="77777777" w:rsidR="007B39A5" w:rsidRPr="00AC5E9A" w:rsidRDefault="007B39A5" w:rsidP="00634550">
            <w:pPr>
              <w:pStyle w:val="Bezmezer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58DE5E87" w14:textId="77777777" w:rsidR="007B39A5" w:rsidRPr="00AC5E9A" w:rsidRDefault="007B39A5" w:rsidP="00634550">
            <w:pPr>
              <w:pStyle w:val="Bezmezer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32" w:type="dxa"/>
          </w:tcPr>
          <w:p w14:paraId="65DD5913" w14:textId="77777777" w:rsidR="007B39A5" w:rsidRPr="00AC5E9A" w:rsidRDefault="007B39A5" w:rsidP="00634550">
            <w:pPr>
              <w:pStyle w:val="Bezmezer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36" w:type="dxa"/>
          </w:tcPr>
          <w:p w14:paraId="77AF2DA7" w14:textId="77777777" w:rsidR="007B39A5" w:rsidRPr="00AC5E9A" w:rsidRDefault="007B39A5" w:rsidP="00634550">
            <w:pPr>
              <w:pStyle w:val="Bezmezer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C5E9A">
              <w:rPr>
                <w:rFonts w:ascii="Tahoma" w:hAnsi="Tahoma" w:cs="Tahoma"/>
                <w:sz w:val="20"/>
                <w:szCs w:val="20"/>
              </w:rPr>
              <w:t>Podpis:</w:t>
            </w:r>
          </w:p>
        </w:tc>
      </w:tr>
      <w:tr w:rsidR="007B39A5" w:rsidRPr="00AC5E9A" w14:paraId="68C26D6E" w14:textId="77777777" w:rsidTr="00C964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15" w:type="dxa"/>
          </w:tcPr>
          <w:p w14:paraId="0D0A42B8" w14:textId="40CC7B0E" w:rsidR="007B39A5" w:rsidRPr="00AC5E9A" w:rsidRDefault="00C964BD" w:rsidP="00634550">
            <w:pPr>
              <w:pStyle w:val="Bezmezer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7</w:t>
            </w:r>
            <w:r w:rsidR="007B39A5" w:rsidRPr="00AC5E9A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4889" w:type="dxa"/>
          </w:tcPr>
          <w:p w14:paraId="7AE833BA" w14:textId="2D7217DD" w:rsidR="007B39A5" w:rsidRPr="00AC5E9A" w:rsidRDefault="007B39A5" w:rsidP="00634550">
            <w:pPr>
              <w:pStyle w:val="Bezmezer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C5E9A">
              <w:rPr>
                <w:rFonts w:ascii="Tahoma" w:hAnsi="Tahoma" w:cs="Tahoma"/>
                <w:sz w:val="20"/>
                <w:szCs w:val="20"/>
              </w:rPr>
              <w:t>Razítko organizace:</w:t>
            </w:r>
          </w:p>
          <w:p w14:paraId="391558E9" w14:textId="77777777" w:rsidR="007B39A5" w:rsidRPr="00AC5E9A" w:rsidRDefault="007B39A5" w:rsidP="00634550">
            <w:pPr>
              <w:pStyle w:val="Bezmezer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0300C3AE" w14:textId="77777777" w:rsidR="007B39A5" w:rsidRPr="00AC5E9A" w:rsidRDefault="007B39A5" w:rsidP="00634550">
            <w:pPr>
              <w:pStyle w:val="Bezmezer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4F5FA64E" w14:textId="77777777" w:rsidR="007B39A5" w:rsidRPr="00AC5E9A" w:rsidRDefault="007B39A5" w:rsidP="00634550">
            <w:pPr>
              <w:pStyle w:val="Bezmezer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237BCBBE" w14:textId="77777777" w:rsidR="007B39A5" w:rsidRPr="00AC5E9A" w:rsidRDefault="007B39A5" w:rsidP="00634550">
            <w:pPr>
              <w:pStyle w:val="Bezmezer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5F43F47D" w14:textId="77777777" w:rsidR="007B39A5" w:rsidRPr="00AC5E9A" w:rsidRDefault="007B39A5" w:rsidP="00634550">
            <w:pPr>
              <w:pStyle w:val="Bezmezer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32" w:type="dxa"/>
          </w:tcPr>
          <w:p w14:paraId="4D074FA7" w14:textId="77777777" w:rsidR="007B39A5" w:rsidRPr="00AC5E9A" w:rsidRDefault="007B39A5" w:rsidP="00634550">
            <w:pPr>
              <w:pStyle w:val="Bezmezer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36" w:type="dxa"/>
          </w:tcPr>
          <w:p w14:paraId="2C879741" w14:textId="77777777" w:rsidR="007B39A5" w:rsidRPr="00AC5E9A" w:rsidRDefault="007B39A5" w:rsidP="00634550">
            <w:pPr>
              <w:pStyle w:val="Bezmezer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C5E9A">
              <w:rPr>
                <w:rFonts w:ascii="Tahoma" w:hAnsi="Tahoma" w:cs="Tahoma"/>
                <w:sz w:val="20"/>
                <w:szCs w:val="20"/>
              </w:rPr>
              <w:t>Podpis:</w:t>
            </w:r>
          </w:p>
        </w:tc>
      </w:tr>
      <w:tr w:rsidR="007B39A5" w:rsidRPr="00AC5E9A" w14:paraId="33275744" w14:textId="77777777" w:rsidTr="00C964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15" w:type="dxa"/>
          </w:tcPr>
          <w:p w14:paraId="00F1DAF3" w14:textId="7F99970F" w:rsidR="007B39A5" w:rsidRPr="00AC5E9A" w:rsidRDefault="00C964BD" w:rsidP="00634550">
            <w:pPr>
              <w:pStyle w:val="Bezmezer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</w:t>
            </w:r>
            <w:r w:rsidR="007B39A5" w:rsidRPr="00AC5E9A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4889" w:type="dxa"/>
          </w:tcPr>
          <w:p w14:paraId="05ED067B" w14:textId="5DAE409E" w:rsidR="007B39A5" w:rsidRPr="00AC5E9A" w:rsidRDefault="007B39A5" w:rsidP="00634550">
            <w:pPr>
              <w:pStyle w:val="Bezmezer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C5E9A">
              <w:rPr>
                <w:rFonts w:ascii="Tahoma" w:hAnsi="Tahoma" w:cs="Tahoma"/>
                <w:sz w:val="20"/>
                <w:szCs w:val="20"/>
              </w:rPr>
              <w:t>Razítko organizace:</w:t>
            </w:r>
          </w:p>
          <w:p w14:paraId="711E5746" w14:textId="77777777" w:rsidR="007B39A5" w:rsidRPr="00AC5E9A" w:rsidRDefault="007B39A5" w:rsidP="00634550">
            <w:pPr>
              <w:pStyle w:val="Bezmezer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34071A48" w14:textId="77777777" w:rsidR="007B39A5" w:rsidRPr="00AC5E9A" w:rsidRDefault="007B39A5" w:rsidP="00634550">
            <w:pPr>
              <w:pStyle w:val="Bezmezer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0F880DC2" w14:textId="77777777" w:rsidR="007B39A5" w:rsidRPr="00AC5E9A" w:rsidRDefault="007B39A5" w:rsidP="00634550">
            <w:pPr>
              <w:pStyle w:val="Bezmezer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71847788" w14:textId="77777777" w:rsidR="007B39A5" w:rsidRPr="00AC5E9A" w:rsidRDefault="007B39A5" w:rsidP="00634550">
            <w:pPr>
              <w:pStyle w:val="Bezmezer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01EA951F" w14:textId="77777777" w:rsidR="007B39A5" w:rsidRPr="00AC5E9A" w:rsidRDefault="007B39A5" w:rsidP="00634550">
            <w:pPr>
              <w:pStyle w:val="Bezmezer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32" w:type="dxa"/>
          </w:tcPr>
          <w:p w14:paraId="1F676B5B" w14:textId="77777777" w:rsidR="007B39A5" w:rsidRPr="00AC5E9A" w:rsidRDefault="007B39A5" w:rsidP="00634550">
            <w:pPr>
              <w:pStyle w:val="Bezmezer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36" w:type="dxa"/>
          </w:tcPr>
          <w:p w14:paraId="5D8E322A" w14:textId="77777777" w:rsidR="007B39A5" w:rsidRPr="00AC5E9A" w:rsidRDefault="007B39A5" w:rsidP="00634550">
            <w:pPr>
              <w:pStyle w:val="Bezmezer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C5E9A">
              <w:rPr>
                <w:rFonts w:ascii="Tahoma" w:hAnsi="Tahoma" w:cs="Tahoma"/>
                <w:sz w:val="20"/>
                <w:szCs w:val="20"/>
              </w:rPr>
              <w:t>Podpis:</w:t>
            </w:r>
          </w:p>
        </w:tc>
      </w:tr>
      <w:tr w:rsidR="007B39A5" w:rsidRPr="00AC5E9A" w14:paraId="561BDE59" w14:textId="77777777" w:rsidTr="00C964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15" w:type="dxa"/>
          </w:tcPr>
          <w:p w14:paraId="359BCE04" w14:textId="42450586" w:rsidR="007B39A5" w:rsidRPr="00AC5E9A" w:rsidRDefault="00C964BD" w:rsidP="00634550">
            <w:pPr>
              <w:pStyle w:val="Bezmezer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9</w:t>
            </w:r>
            <w:r w:rsidR="007B39A5" w:rsidRPr="00AC5E9A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4889" w:type="dxa"/>
          </w:tcPr>
          <w:p w14:paraId="074B95A9" w14:textId="59693ED1" w:rsidR="007B39A5" w:rsidRPr="00AC5E9A" w:rsidRDefault="007B39A5" w:rsidP="00634550">
            <w:pPr>
              <w:pStyle w:val="Bezmezer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C5E9A">
              <w:rPr>
                <w:rFonts w:ascii="Tahoma" w:hAnsi="Tahoma" w:cs="Tahoma"/>
                <w:sz w:val="20"/>
                <w:szCs w:val="20"/>
              </w:rPr>
              <w:t>Razítko organizace:</w:t>
            </w:r>
          </w:p>
          <w:p w14:paraId="79B93295" w14:textId="77777777" w:rsidR="007B39A5" w:rsidRPr="00AC5E9A" w:rsidRDefault="007B39A5" w:rsidP="00634550">
            <w:pPr>
              <w:pStyle w:val="Bezmezer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50D67530" w14:textId="77777777" w:rsidR="007B39A5" w:rsidRPr="00AC5E9A" w:rsidRDefault="007B39A5" w:rsidP="00634550">
            <w:pPr>
              <w:pStyle w:val="Bezmezer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4E5AA467" w14:textId="77777777" w:rsidR="007B39A5" w:rsidRPr="00AC5E9A" w:rsidRDefault="007B39A5" w:rsidP="00634550">
            <w:pPr>
              <w:pStyle w:val="Bezmezer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0661E7D3" w14:textId="77777777" w:rsidR="007B39A5" w:rsidRPr="00AC5E9A" w:rsidRDefault="007B39A5" w:rsidP="00634550">
            <w:pPr>
              <w:pStyle w:val="Bezmezer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75074C69" w14:textId="77777777" w:rsidR="007B39A5" w:rsidRPr="00AC5E9A" w:rsidRDefault="007B39A5" w:rsidP="00634550">
            <w:pPr>
              <w:pStyle w:val="Bezmezer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32" w:type="dxa"/>
          </w:tcPr>
          <w:p w14:paraId="340B5247" w14:textId="77777777" w:rsidR="007B39A5" w:rsidRPr="00AC5E9A" w:rsidRDefault="007B39A5" w:rsidP="00634550">
            <w:pPr>
              <w:pStyle w:val="Bezmezer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36" w:type="dxa"/>
          </w:tcPr>
          <w:p w14:paraId="31604AA1" w14:textId="77777777" w:rsidR="007B39A5" w:rsidRPr="00AC5E9A" w:rsidRDefault="007B39A5" w:rsidP="00634550">
            <w:pPr>
              <w:pStyle w:val="Bezmezer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C5E9A">
              <w:rPr>
                <w:rFonts w:ascii="Tahoma" w:hAnsi="Tahoma" w:cs="Tahoma"/>
                <w:sz w:val="20"/>
                <w:szCs w:val="20"/>
              </w:rPr>
              <w:t>Podpis:</w:t>
            </w:r>
          </w:p>
        </w:tc>
      </w:tr>
      <w:tr w:rsidR="007B39A5" w:rsidRPr="00AC5E9A" w14:paraId="77555A86" w14:textId="77777777" w:rsidTr="00C964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15" w:type="dxa"/>
          </w:tcPr>
          <w:p w14:paraId="3BF690C2" w14:textId="6CF1AEE2" w:rsidR="007B39A5" w:rsidRPr="00AC5E9A" w:rsidRDefault="00C964BD" w:rsidP="00634550">
            <w:pPr>
              <w:pStyle w:val="Bezmezer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</w:t>
            </w:r>
            <w:r w:rsidR="007B39A5" w:rsidRPr="00AC5E9A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4889" w:type="dxa"/>
          </w:tcPr>
          <w:p w14:paraId="062DF0B3" w14:textId="353B3896" w:rsidR="007B39A5" w:rsidRPr="00AC5E9A" w:rsidRDefault="007B39A5" w:rsidP="00634550">
            <w:pPr>
              <w:pStyle w:val="Bezmezer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C5E9A">
              <w:rPr>
                <w:rFonts w:ascii="Tahoma" w:hAnsi="Tahoma" w:cs="Tahoma"/>
                <w:sz w:val="20"/>
                <w:szCs w:val="20"/>
              </w:rPr>
              <w:t>Razítko organizace:</w:t>
            </w:r>
          </w:p>
          <w:p w14:paraId="2B77B9E0" w14:textId="77777777" w:rsidR="007B39A5" w:rsidRPr="00AC5E9A" w:rsidRDefault="007B39A5" w:rsidP="00634550">
            <w:pPr>
              <w:pStyle w:val="Bezmezer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2B229EB8" w14:textId="77777777" w:rsidR="007B39A5" w:rsidRPr="00AC5E9A" w:rsidRDefault="007B39A5" w:rsidP="00634550">
            <w:pPr>
              <w:pStyle w:val="Bezmezer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6A2FB23D" w14:textId="77777777" w:rsidR="007B39A5" w:rsidRPr="00AC5E9A" w:rsidRDefault="007B39A5" w:rsidP="00634550">
            <w:pPr>
              <w:pStyle w:val="Bezmezer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42D5AD3F" w14:textId="77777777" w:rsidR="007B39A5" w:rsidRPr="00AC5E9A" w:rsidRDefault="007B39A5" w:rsidP="00634550">
            <w:pPr>
              <w:pStyle w:val="Bezmezer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1A64109F" w14:textId="77777777" w:rsidR="007B39A5" w:rsidRPr="00AC5E9A" w:rsidRDefault="007B39A5" w:rsidP="00634550">
            <w:pPr>
              <w:pStyle w:val="Bezmezer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32" w:type="dxa"/>
          </w:tcPr>
          <w:p w14:paraId="0BDE6939" w14:textId="77777777" w:rsidR="007B39A5" w:rsidRPr="00AC5E9A" w:rsidRDefault="007B39A5" w:rsidP="00634550">
            <w:pPr>
              <w:pStyle w:val="Bezmezer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36" w:type="dxa"/>
          </w:tcPr>
          <w:p w14:paraId="6E7771CB" w14:textId="77777777" w:rsidR="007B39A5" w:rsidRPr="00AC5E9A" w:rsidRDefault="007B39A5" w:rsidP="00634550">
            <w:pPr>
              <w:pStyle w:val="Bezmezer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C5E9A">
              <w:rPr>
                <w:rFonts w:ascii="Tahoma" w:hAnsi="Tahoma" w:cs="Tahoma"/>
                <w:sz w:val="20"/>
                <w:szCs w:val="20"/>
              </w:rPr>
              <w:t>Podpis:</w:t>
            </w:r>
          </w:p>
        </w:tc>
      </w:tr>
      <w:tr w:rsidR="007B39A5" w:rsidRPr="00AC5E9A" w14:paraId="607DCB49" w14:textId="77777777" w:rsidTr="00C964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15" w:type="dxa"/>
          </w:tcPr>
          <w:p w14:paraId="5EC2FF67" w14:textId="0ECEFFB4" w:rsidR="007B39A5" w:rsidRPr="00AC5E9A" w:rsidRDefault="00C964BD" w:rsidP="00C964BD">
            <w:pPr>
              <w:pStyle w:val="Bezmezer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C5E9A">
              <w:rPr>
                <w:rFonts w:ascii="Tahoma" w:hAnsi="Tahoma" w:cs="Tahoma"/>
                <w:sz w:val="20"/>
                <w:szCs w:val="20"/>
              </w:rPr>
              <w:lastRenderedPageBreak/>
              <w:t>1</w:t>
            </w:r>
            <w:r>
              <w:rPr>
                <w:rFonts w:ascii="Tahoma" w:hAnsi="Tahoma" w:cs="Tahoma"/>
                <w:sz w:val="20"/>
                <w:szCs w:val="20"/>
              </w:rPr>
              <w:t>1</w:t>
            </w:r>
            <w:r w:rsidR="007B39A5" w:rsidRPr="00AC5E9A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4889" w:type="dxa"/>
          </w:tcPr>
          <w:p w14:paraId="4F005900" w14:textId="77777777" w:rsidR="007B39A5" w:rsidRPr="00AC5E9A" w:rsidRDefault="007B39A5" w:rsidP="007B39A5">
            <w:pPr>
              <w:pStyle w:val="Bezmezer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C5E9A">
              <w:rPr>
                <w:rFonts w:ascii="Tahoma" w:hAnsi="Tahoma" w:cs="Tahoma"/>
                <w:sz w:val="20"/>
                <w:szCs w:val="20"/>
              </w:rPr>
              <w:t>Razítko organizace:</w:t>
            </w:r>
          </w:p>
          <w:p w14:paraId="5B63325C" w14:textId="77777777" w:rsidR="007B39A5" w:rsidRPr="00AC5E9A" w:rsidRDefault="007B39A5" w:rsidP="007B39A5">
            <w:pPr>
              <w:pStyle w:val="Bezmezer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078FD9B4" w14:textId="77777777" w:rsidR="007B39A5" w:rsidRPr="00AC5E9A" w:rsidRDefault="007B39A5" w:rsidP="007B39A5">
            <w:pPr>
              <w:pStyle w:val="Bezmezer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349F7F8B" w14:textId="77777777" w:rsidR="007B39A5" w:rsidRPr="00AC5E9A" w:rsidRDefault="007B39A5" w:rsidP="007B39A5">
            <w:pPr>
              <w:pStyle w:val="Bezmezer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65ECD754" w14:textId="77777777" w:rsidR="007B39A5" w:rsidRPr="00AC5E9A" w:rsidRDefault="007B39A5" w:rsidP="007B39A5">
            <w:pPr>
              <w:pStyle w:val="Bezmezer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79CD0AC0" w14:textId="77777777" w:rsidR="007B39A5" w:rsidRPr="00AC5E9A" w:rsidRDefault="007B39A5" w:rsidP="007B39A5">
            <w:pPr>
              <w:pStyle w:val="Bezmezer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32" w:type="dxa"/>
          </w:tcPr>
          <w:p w14:paraId="4A225D03" w14:textId="77777777" w:rsidR="007B39A5" w:rsidRPr="00AC5E9A" w:rsidRDefault="007B39A5" w:rsidP="007B39A5">
            <w:pPr>
              <w:pStyle w:val="Bezmezer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36" w:type="dxa"/>
          </w:tcPr>
          <w:p w14:paraId="23572045" w14:textId="4A0D9791" w:rsidR="007B39A5" w:rsidRPr="00AC5E9A" w:rsidRDefault="007B39A5" w:rsidP="007B39A5">
            <w:pPr>
              <w:pStyle w:val="Bezmezer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C5E9A">
              <w:rPr>
                <w:rFonts w:ascii="Tahoma" w:hAnsi="Tahoma" w:cs="Tahoma"/>
                <w:sz w:val="20"/>
                <w:szCs w:val="20"/>
              </w:rPr>
              <w:t>Podpis:</w:t>
            </w:r>
          </w:p>
        </w:tc>
      </w:tr>
      <w:tr w:rsidR="007B39A5" w:rsidRPr="00AC5E9A" w14:paraId="084EC506" w14:textId="77777777" w:rsidTr="00C964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15" w:type="dxa"/>
          </w:tcPr>
          <w:p w14:paraId="5108BBE5" w14:textId="36344993" w:rsidR="007B39A5" w:rsidRPr="00AC5E9A" w:rsidRDefault="00C964BD" w:rsidP="00C964BD">
            <w:pPr>
              <w:pStyle w:val="Bezmezer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C5E9A">
              <w:rPr>
                <w:rFonts w:ascii="Tahoma" w:hAnsi="Tahoma" w:cs="Tahoma"/>
                <w:sz w:val="20"/>
                <w:szCs w:val="20"/>
              </w:rPr>
              <w:t>1</w:t>
            </w:r>
            <w:r>
              <w:rPr>
                <w:rFonts w:ascii="Tahoma" w:hAnsi="Tahoma" w:cs="Tahoma"/>
                <w:sz w:val="20"/>
                <w:szCs w:val="20"/>
              </w:rPr>
              <w:t>2</w:t>
            </w:r>
            <w:r w:rsidR="007B39A5" w:rsidRPr="00AC5E9A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4889" w:type="dxa"/>
          </w:tcPr>
          <w:p w14:paraId="6F8E5911" w14:textId="77777777" w:rsidR="007B39A5" w:rsidRPr="00AC5E9A" w:rsidRDefault="007B39A5" w:rsidP="007B39A5">
            <w:pPr>
              <w:pStyle w:val="Bezmezer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C5E9A">
              <w:rPr>
                <w:rFonts w:ascii="Tahoma" w:hAnsi="Tahoma" w:cs="Tahoma"/>
                <w:sz w:val="20"/>
                <w:szCs w:val="20"/>
              </w:rPr>
              <w:t>Razítko organizace:</w:t>
            </w:r>
          </w:p>
          <w:p w14:paraId="42FBDC82" w14:textId="77777777" w:rsidR="007B39A5" w:rsidRPr="00AC5E9A" w:rsidRDefault="007B39A5" w:rsidP="007B39A5">
            <w:pPr>
              <w:pStyle w:val="Bezmezer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53474077" w14:textId="77777777" w:rsidR="007B39A5" w:rsidRPr="00AC5E9A" w:rsidRDefault="007B39A5" w:rsidP="007B39A5">
            <w:pPr>
              <w:pStyle w:val="Bezmezer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6F80FBE1" w14:textId="77777777" w:rsidR="007B39A5" w:rsidRPr="00AC5E9A" w:rsidRDefault="007B39A5" w:rsidP="007B39A5">
            <w:pPr>
              <w:pStyle w:val="Bezmezer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424BE119" w14:textId="77777777" w:rsidR="007B39A5" w:rsidRPr="00AC5E9A" w:rsidRDefault="007B39A5" w:rsidP="007B39A5">
            <w:pPr>
              <w:pStyle w:val="Bezmezer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571D10E3" w14:textId="77777777" w:rsidR="007B39A5" w:rsidRPr="00AC5E9A" w:rsidRDefault="007B39A5" w:rsidP="007B39A5">
            <w:pPr>
              <w:pStyle w:val="Bezmezer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32" w:type="dxa"/>
          </w:tcPr>
          <w:p w14:paraId="111DC65C" w14:textId="77777777" w:rsidR="007B39A5" w:rsidRPr="00AC5E9A" w:rsidRDefault="007B39A5" w:rsidP="007B39A5">
            <w:pPr>
              <w:pStyle w:val="Bezmezer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36" w:type="dxa"/>
          </w:tcPr>
          <w:p w14:paraId="3E4F6E7F" w14:textId="74074762" w:rsidR="007B39A5" w:rsidRPr="00AC5E9A" w:rsidRDefault="007B39A5" w:rsidP="007B39A5">
            <w:pPr>
              <w:pStyle w:val="Bezmezer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C5E9A">
              <w:rPr>
                <w:rFonts w:ascii="Tahoma" w:hAnsi="Tahoma" w:cs="Tahoma"/>
                <w:sz w:val="20"/>
                <w:szCs w:val="20"/>
              </w:rPr>
              <w:t>Podpis:</w:t>
            </w:r>
          </w:p>
        </w:tc>
      </w:tr>
      <w:tr w:rsidR="00BE1C6C" w:rsidRPr="00AC5E9A" w14:paraId="0B07ED61" w14:textId="77777777" w:rsidTr="00135C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15" w:type="dxa"/>
          </w:tcPr>
          <w:p w14:paraId="35809092" w14:textId="52CB7A4F" w:rsidR="00BE1C6C" w:rsidRPr="00AC5E9A" w:rsidRDefault="00BE1C6C" w:rsidP="00135CC3">
            <w:pPr>
              <w:pStyle w:val="Bezmezer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C5E9A">
              <w:rPr>
                <w:rFonts w:ascii="Tahoma" w:hAnsi="Tahoma" w:cs="Tahoma"/>
                <w:sz w:val="20"/>
                <w:szCs w:val="20"/>
              </w:rPr>
              <w:t>1</w:t>
            </w:r>
            <w:r>
              <w:rPr>
                <w:rFonts w:ascii="Tahoma" w:hAnsi="Tahoma" w:cs="Tahoma"/>
                <w:sz w:val="20"/>
                <w:szCs w:val="20"/>
              </w:rPr>
              <w:t>3</w:t>
            </w:r>
            <w:r w:rsidRPr="00AC5E9A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4889" w:type="dxa"/>
          </w:tcPr>
          <w:p w14:paraId="203702DD" w14:textId="77777777" w:rsidR="00BE1C6C" w:rsidRPr="00AC5E9A" w:rsidRDefault="00BE1C6C" w:rsidP="00135CC3">
            <w:pPr>
              <w:pStyle w:val="Bezmezer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C5E9A">
              <w:rPr>
                <w:rFonts w:ascii="Tahoma" w:hAnsi="Tahoma" w:cs="Tahoma"/>
                <w:sz w:val="20"/>
                <w:szCs w:val="20"/>
              </w:rPr>
              <w:t>Razítko organizace:</w:t>
            </w:r>
          </w:p>
          <w:p w14:paraId="7975993F" w14:textId="77777777" w:rsidR="00BE1C6C" w:rsidRPr="00AC5E9A" w:rsidRDefault="00BE1C6C" w:rsidP="00135CC3">
            <w:pPr>
              <w:pStyle w:val="Bezmezer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2F84F23C" w14:textId="77777777" w:rsidR="00BE1C6C" w:rsidRPr="00AC5E9A" w:rsidRDefault="00BE1C6C" w:rsidP="00135CC3">
            <w:pPr>
              <w:pStyle w:val="Bezmezer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1A4DB473" w14:textId="77777777" w:rsidR="00BE1C6C" w:rsidRPr="00AC5E9A" w:rsidRDefault="00BE1C6C" w:rsidP="00135CC3">
            <w:pPr>
              <w:pStyle w:val="Bezmezer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321072A6" w14:textId="77777777" w:rsidR="00BE1C6C" w:rsidRPr="00AC5E9A" w:rsidRDefault="00BE1C6C" w:rsidP="00135CC3">
            <w:pPr>
              <w:pStyle w:val="Bezmezer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3C0B2019" w14:textId="77777777" w:rsidR="00BE1C6C" w:rsidRPr="00AC5E9A" w:rsidRDefault="00BE1C6C" w:rsidP="00135CC3">
            <w:pPr>
              <w:pStyle w:val="Bezmezer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32" w:type="dxa"/>
          </w:tcPr>
          <w:p w14:paraId="11DB381A" w14:textId="77777777" w:rsidR="00BE1C6C" w:rsidRPr="00AC5E9A" w:rsidRDefault="00BE1C6C" w:rsidP="00135CC3">
            <w:pPr>
              <w:pStyle w:val="Bezmezer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36" w:type="dxa"/>
          </w:tcPr>
          <w:p w14:paraId="2203E8D5" w14:textId="77777777" w:rsidR="00BE1C6C" w:rsidRPr="00AC5E9A" w:rsidRDefault="00BE1C6C" w:rsidP="00135CC3">
            <w:pPr>
              <w:pStyle w:val="Bezmezer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C5E9A">
              <w:rPr>
                <w:rFonts w:ascii="Tahoma" w:hAnsi="Tahoma" w:cs="Tahoma"/>
                <w:sz w:val="20"/>
                <w:szCs w:val="20"/>
              </w:rPr>
              <w:t>Podpis:</w:t>
            </w:r>
          </w:p>
        </w:tc>
      </w:tr>
    </w:tbl>
    <w:p w14:paraId="207EC888" w14:textId="77777777" w:rsidR="009672F3" w:rsidRPr="00CF51C8" w:rsidRDefault="009672F3" w:rsidP="00D5525F">
      <w:pPr>
        <w:pStyle w:val="Bezmezer"/>
        <w:rPr>
          <w:rFonts w:ascii="Tahoma" w:hAnsi="Tahoma" w:cs="Tahoma"/>
          <w:sz w:val="20"/>
          <w:szCs w:val="20"/>
        </w:rPr>
      </w:pPr>
    </w:p>
    <w:sectPr w:rsidR="009672F3" w:rsidRPr="00CF51C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517EF5" w16cex:dateUtc="2020-04-27T13:55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941B32" w14:textId="77777777" w:rsidR="00816D9B" w:rsidRDefault="00816D9B" w:rsidP="00AC5E9A">
      <w:pPr>
        <w:spacing w:after="0" w:line="240" w:lineRule="auto"/>
      </w:pPr>
      <w:r>
        <w:separator/>
      </w:r>
    </w:p>
  </w:endnote>
  <w:endnote w:type="continuationSeparator" w:id="0">
    <w:p w14:paraId="00BF39CD" w14:textId="77777777" w:rsidR="00816D9B" w:rsidRDefault="00816D9B" w:rsidP="00AC5E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EBE23D" w14:textId="77777777" w:rsidR="00816D9B" w:rsidRDefault="00816D9B" w:rsidP="00AC5E9A">
      <w:pPr>
        <w:spacing w:after="0" w:line="240" w:lineRule="auto"/>
      </w:pPr>
      <w:r>
        <w:separator/>
      </w:r>
    </w:p>
  </w:footnote>
  <w:footnote w:type="continuationSeparator" w:id="0">
    <w:p w14:paraId="28E7420F" w14:textId="77777777" w:rsidR="00816D9B" w:rsidRDefault="00816D9B" w:rsidP="00AC5E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44484670"/>
      <w:docPartObj>
        <w:docPartGallery w:val="Page Numbers (Top of Page)"/>
        <w:docPartUnique/>
      </w:docPartObj>
    </w:sdtPr>
    <w:sdtEndPr/>
    <w:sdtContent>
      <w:p w14:paraId="54D53B3E" w14:textId="4A4F933F" w:rsidR="00AC5E9A" w:rsidRDefault="00AC5E9A">
        <w:pPr>
          <w:pStyle w:val="Zhlav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4557">
          <w:rPr>
            <w:noProof/>
          </w:rPr>
          <w:t>5</w:t>
        </w:r>
        <w:r>
          <w:fldChar w:fldCharType="end"/>
        </w:r>
      </w:p>
    </w:sdtContent>
  </w:sdt>
  <w:p w14:paraId="35C7F3CE" w14:textId="77777777" w:rsidR="00AC5E9A" w:rsidRDefault="00AC5E9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966B47"/>
    <w:multiLevelType w:val="hybridMultilevel"/>
    <w:tmpl w:val="19983798"/>
    <w:lvl w:ilvl="0" w:tplc="CCAA398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2FC66E18"/>
    <w:multiLevelType w:val="hybridMultilevel"/>
    <w:tmpl w:val="0B6CAA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CB0189"/>
    <w:multiLevelType w:val="hybridMultilevel"/>
    <w:tmpl w:val="0E0053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CE7C72"/>
    <w:multiLevelType w:val="hybridMultilevel"/>
    <w:tmpl w:val="013A72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255BED"/>
    <w:multiLevelType w:val="hybridMultilevel"/>
    <w:tmpl w:val="A90A60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B1240F"/>
    <w:multiLevelType w:val="hybridMultilevel"/>
    <w:tmpl w:val="5406C59E"/>
    <w:lvl w:ilvl="0" w:tplc="0876D7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1E3CEF"/>
    <w:multiLevelType w:val="hybridMultilevel"/>
    <w:tmpl w:val="9A345F8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206110"/>
    <w:multiLevelType w:val="hybridMultilevel"/>
    <w:tmpl w:val="8DBE202A"/>
    <w:lvl w:ilvl="0" w:tplc="15E2BF5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4593D35"/>
    <w:multiLevelType w:val="hybridMultilevel"/>
    <w:tmpl w:val="01849C74"/>
    <w:lvl w:ilvl="0" w:tplc="DC1CB6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6"/>
  </w:num>
  <w:num w:numId="5">
    <w:abstractNumId w:val="0"/>
  </w:num>
  <w:num w:numId="6">
    <w:abstractNumId w:val="8"/>
  </w:num>
  <w:num w:numId="7">
    <w:abstractNumId w:val="4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2D8B"/>
    <w:rsid w:val="00005F0F"/>
    <w:rsid w:val="000133BD"/>
    <w:rsid w:val="00033A5D"/>
    <w:rsid w:val="000C5167"/>
    <w:rsid w:val="000D04E2"/>
    <w:rsid w:val="00104898"/>
    <w:rsid w:val="001123CD"/>
    <w:rsid w:val="00117E6D"/>
    <w:rsid w:val="00154AE2"/>
    <w:rsid w:val="00165690"/>
    <w:rsid w:val="0017481F"/>
    <w:rsid w:val="001A401E"/>
    <w:rsid w:val="001F6D81"/>
    <w:rsid w:val="00221A55"/>
    <w:rsid w:val="00281D8B"/>
    <w:rsid w:val="00283351"/>
    <w:rsid w:val="002849AD"/>
    <w:rsid w:val="00290F99"/>
    <w:rsid w:val="0029689F"/>
    <w:rsid w:val="002A498D"/>
    <w:rsid w:val="002A4AD3"/>
    <w:rsid w:val="002B6287"/>
    <w:rsid w:val="0030511E"/>
    <w:rsid w:val="00362191"/>
    <w:rsid w:val="00380E3F"/>
    <w:rsid w:val="003913FE"/>
    <w:rsid w:val="00394E9D"/>
    <w:rsid w:val="003C3F6A"/>
    <w:rsid w:val="003C5D81"/>
    <w:rsid w:val="003D18B7"/>
    <w:rsid w:val="003E023B"/>
    <w:rsid w:val="003E0B3E"/>
    <w:rsid w:val="00402E20"/>
    <w:rsid w:val="00441FD4"/>
    <w:rsid w:val="00453082"/>
    <w:rsid w:val="00457155"/>
    <w:rsid w:val="0049579B"/>
    <w:rsid w:val="004C1801"/>
    <w:rsid w:val="004C2C73"/>
    <w:rsid w:val="004E5628"/>
    <w:rsid w:val="005476C5"/>
    <w:rsid w:val="005508E2"/>
    <w:rsid w:val="005518F6"/>
    <w:rsid w:val="00570CEE"/>
    <w:rsid w:val="005A5F4C"/>
    <w:rsid w:val="00622A7D"/>
    <w:rsid w:val="00681DCC"/>
    <w:rsid w:val="006A3561"/>
    <w:rsid w:val="006B10C5"/>
    <w:rsid w:val="006B185F"/>
    <w:rsid w:val="00724792"/>
    <w:rsid w:val="007359CC"/>
    <w:rsid w:val="007A6504"/>
    <w:rsid w:val="007B1234"/>
    <w:rsid w:val="007B39A5"/>
    <w:rsid w:val="007C2DD6"/>
    <w:rsid w:val="007C3CE0"/>
    <w:rsid w:val="007D2D1F"/>
    <w:rsid w:val="00815461"/>
    <w:rsid w:val="00815A02"/>
    <w:rsid w:val="00816D9B"/>
    <w:rsid w:val="008254E8"/>
    <w:rsid w:val="0085174B"/>
    <w:rsid w:val="0086765F"/>
    <w:rsid w:val="00884C19"/>
    <w:rsid w:val="00886BC0"/>
    <w:rsid w:val="008937B5"/>
    <w:rsid w:val="009015C3"/>
    <w:rsid w:val="00944F25"/>
    <w:rsid w:val="009672F3"/>
    <w:rsid w:val="00967D24"/>
    <w:rsid w:val="0097235E"/>
    <w:rsid w:val="00972D90"/>
    <w:rsid w:val="00995800"/>
    <w:rsid w:val="009A03EF"/>
    <w:rsid w:val="009A3463"/>
    <w:rsid w:val="009B4010"/>
    <w:rsid w:val="009C5FE6"/>
    <w:rsid w:val="009E5EC0"/>
    <w:rsid w:val="00AB7648"/>
    <w:rsid w:val="00AC5E9A"/>
    <w:rsid w:val="00AE63D9"/>
    <w:rsid w:val="00AF0C22"/>
    <w:rsid w:val="00AF7CCA"/>
    <w:rsid w:val="00B31D2E"/>
    <w:rsid w:val="00B34E95"/>
    <w:rsid w:val="00B42E39"/>
    <w:rsid w:val="00B84BEC"/>
    <w:rsid w:val="00BB309E"/>
    <w:rsid w:val="00BE1C6C"/>
    <w:rsid w:val="00C46575"/>
    <w:rsid w:val="00C964BD"/>
    <w:rsid w:val="00CB35CC"/>
    <w:rsid w:val="00CC5661"/>
    <w:rsid w:val="00CF51C8"/>
    <w:rsid w:val="00D10F88"/>
    <w:rsid w:val="00D11BA0"/>
    <w:rsid w:val="00D5525F"/>
    <w:rsid w:val="00D64557"/>
    <w:rsid w:val="00D7535D"/>
    <w:rsid w:val="00D83644"/>
    <w:rsid w:val="00D85F21"/>
    <w:rsid w:val="00DC05D1"/>
    <w:rsid w:val="00DE348C"/>
    <w:rsid w:val="00E13B8F"/>
    <w:rsid w:val="00E27F73"/>
    <w:rsid w:val="00E724F3"/>
    <w:rsid w:val="00E747E6"/>
    <w:rsid w:val="00E77B20"/>
    <w:rsid w:val="00E80965"/>
    <w:rsid w:val="00E90D89"/>
    <w:rsid w:val="00ED255B"/>
    <w:rsid w:val="00EE7341"/>
    <w:rsid w:val="00F02ABD"/>
    <w:rsid w:val="00F973CB"/>
    <w:rsid w:val="00FC77E6"/>
    <w:rsid w:val="00FE2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2194A"/>
  <w15:chartTrackingRefBased/>
  <w15:docId w15:val="{759E534B-9A4C-42ED-BC6A-085BF1ABA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886BC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E13B8F"/>
    <w:pPr>
      <w:spacing w:after="0" w:line="240" w:lineRule="auto"/>
    </w:pPr>
  </w:style>
  <w:style w:type="table" w:styleId="Mkatabulky">
    <w:name w:val="Table Grid"/>
    <w:basedOn w:val="Normlntabulka"/>
    <w:uiPriority w:val="39"/>
    <w:rsid w:val="00AF7C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wrap">
    <w:name w:val="nowrap"/>
    <w:basedOn w:val="Standardnpsmoodstavce"/>
    <w:rsid w:val="00D11BA0"/>
  </w:style>
  <w:style w:type="paragraph" w:styleId="Textbubliny">
    <w:name w:val="Balloon Text"/>
    <w:basedOn w:val="Normln"/>
    <w:link w:val="TextbublinyChar"/>
    <w:uiPriority w:val="99"/>
    <w:semiHidden/>
    <w:unhideWhenUsed/>
    <w:rsid w:val="007B12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B1234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30511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0511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0511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0511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0511E"/>
    <w:rPr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AC5E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C5E9A"/>
  </w:style>
  <w:style w:type="paragraph" w:styleId="Zpat">
    <w:name w:val="footer"/>
    <w:basedOn w:val="Normln"/>
    <w:link w:val="ZpatChar"/>
    <w:uiPriority w:val="99"/>
    <w:unhideWhenUsed/>
    <w:rsid w:val="00AC5E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C5E9A"/>
  </w:style>
  <w:style w:type="paragraph" w:styleId="Normlnweb">
    <w:name w:val="Normal (Web)"/>
    <w:basedOn w:val="Normln"/>
    <w:uiPriority w:val="99"/>
    <w:semiHidden/>
    <w:unhideWhenUsed/>
    <w:rsid w:val="00E90D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E90D89"/>
    <w:rPr>
      <w:b/>
      <w:bCs/>
    </w:rPr>
  </w:style>
  <w:style w:type="character" w:customStyle="1" w:styleId="Nadpis2Char">
    <w:name w:val="Nadpis 2 Char"/>
    <w:basedOn w:val="Standardnpsmoodstavce"/>
    <w:link w:val="Nadpis2"/>
    <w:uiPriority w:val="9"/>
    <w:rsid w:val="00886BC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11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78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51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37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6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18/08/relationships/commentsExtensible" Target="commentsExtensi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1605</Words>
  <Characters>9472</Characters>
  <Application>Microsoft Office Word</Application>
  <DocSecurity>0</DocSecurity>
  <Lines>78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Körberová Ivana</dc:creator>
  <cp:keywords/>
  <dc:description/>
  <cp:lastModifiedBy>Šutovská Hana</cp:lastModifiedBy>
  <cp:revision>2</cp:revision>
  <cp:lastPrinted>2025-05-06T07:56:00Z</cp:lastPrinted>
  <dcterms:created xsi:type="dcterms:W3CDTF">2025-05-21T12:11:00Z</dcterms:created>
  <dcterms:modified xsi:type="dcterms:W3CDTF">2025-05-21T12:11:00Z</dcterms:modified>
</cp:coreProperties>
</file>