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0662" w14:textId="77777777" w:rsidR="00206825" w:rsidRPr="00AA5279" w:rsidRDefault="00206825" w:rsidP="00206825">
      <w:pPr>
        <w:jc w:val="both"/>
        <w:rPr>
          <w:rFonts w:ascii="Times New Roman" w:hAnsi="Times New Roman"/>
          <w:sz w:val="28"/>
          <w:szCs w:val="28"/>
        </w:rPr>
      </w:pPr>
      <w:r w:rsidRPr="00AA5279">
        <w:rPr>
          <w:rFonts w:ascii="Times New Roman" w:hAnsi="Times New Roman"/>
          <w:b/>
          <w:sz w:val="28"/>
          <w:szCs w:val="28"/>
        </w:rPr>
        <w:t xml:space="preserve">Kupní smlouva </w:t>
      </w:r>
    </w:p>
    <w:p w14:paraId="76B7C0A7" w14:textId="0522F5E5" w:rsidR="00206825" w:rsidRPr="00BA2AE3" w:rsidRDefault="00206825" w:rsidP="00206825">
      <w:pPr>
        <w:jc w:val="both"/>
        <w:rPr>
          <w:rFonts w:ascii="Times New Roman" w:hAnsi="Times New Roman"/>
          <w:sz w:val="22"/>
          <w:szCs w:val="22"/>
        </w:rPr>
      </w:pPr>
      <w:r w:rsidRPr="00BA2AE3">
        <w:rPr>
          <w:rFonts w:ascii="Times New Roman" w:hAnsi="Times New Roman"/>
          <w:sz w:val="22"/>
          <w:szCs w:val="22"/>
        </w:rPr>
        <w:t>uzavřená ve smyslu §</w:t>
      </w:r>
      <w:r w:rsidR="00222A5A" w:rsidRPr="00BA2AE3">
        <w:rPr>
          <w:rFonts w:ascii="Times New Roman" w:hAnsi="Times New Roman"/>
          <w:sz w:val="22"/>
          <w:szCs w:val="22"/>
        </w:rPr>
        <w:t xml:space="preserve"> </w:t>
      </w:r>
      <w:r w:rsidRPr="00BA2AE3">
        <w:rPr>
          <w:rFonts w:ascii="Times New Roman" w:hAnsi="Times New Roman"/>
          <w:sz w:val="22"/>
          <w:szCs w:val="22"/>
        </w:rPr>
        <w:t>2079 a násl. zákona č. 89/2012 Sb., občanský zákoník, ve znění pozdějších předpisů (dále jen „</w:t>
      </w:r>
      <w:r w:rsidRPr="00BA2AE3">
        <w:rPr>
          <w:rFonts w:ascii="Times New Roman" w:hAnsi="Times New Roman"/>
          <w:b/>
          <w:bCs/>
          <w:sz w:val="22"/>
          <w:szCs w:val="22"/>
        </w:rPr>
        <w:t>OZ</w:t>
      </w:r>
      <w:r w:rsidRPr="00BA2AE3">
        <w:rPr>
          <w:rFonts w:ascii="Times New Roman" w:hAnsi="Times New Roman"/>
          <w:sz w:val="22"/>
          <w:szCs w:val="22"/>
        </w:rPr>
        <w:t>“)</w:t>
      </w:r>
    </w:p>
    <w:p w14:paraId="75E2FCE2" w14:textId="77777777" w:rsidR="00217906" w:rsidRPr="00BA2AE3" w:rsidRDefault="00217906" w:rsidP="0020682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</w:p>
    <w:p w14:paraId="3CABA1F7" w14:textId="77777777" w:rsidR="00206825" w:rsidRPr="00BA2AE3" w:rsidRDefault="00206825" w:rsidP="0020682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Smluvní strany</w:t>
      </w:r>
    </w:p>
    <w:p w14:paraId="59E624A3" w14:textId="77777777" w:rsidR="002153F2" w:rsidRPr="00BA2AE3" w:rsidRDefault="002153F2" w:rsidP="002153F2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szCs w:val="24"/>
        </w:rPr>
      </w:pPr>
    </w:p>
    <w:p w14:paraId="32A5391A" w14:textId="77777777" w:rsidR="00AC44FB" w:rsidRPr="00BA2AE3" w:rsidRDefault="00AC44FB" w:rsidP="00CF7B61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/>
          <w:bCs/>
          <w:sz w:val="24"/>
          <w:szCs w:val="24"/>
        </w:rPr>
      </w:pPr>
      <w:r w:rsidRPr="00BA2AE3">
        <w:rPr>
          <w:rFonts w:ascii="Times New Roman" w:hAnsi="Times New Roman"/>
          <w:b/>
          <w:bCs/>
          <w:sz w:val="24"/>
          <w:szCs w:val="24"/>
        </w:rPr>
        <w:t>Basketbalový klub NH Ostrava a.s.,</w:t>
      </w:r>
    </w:p>
    <w:p w14:paraId="6E65145C" w14:textId="0F7C710C" w:rsidR="00CF7B61" w:rsidRPr="00BA2AE3" w:rsidRDefault="008A2695" w:rsidP="00CF7B61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Cs/>
          <w:sz w:val="24"/>
          <w:szCs w:val="24"/>
        </w:rPr>
      </w:pPr>
      <w:r w:rsidRPr="00BA2AE3">
        <w:rPr>
          <w:rFonts w:ascii="Times New Roman" w:hAnsi="Times New Roman"/>
          <w:bCs/>
          <w:sz w:val="24"/>
          <w:szCs w:val="24"/>
        </w:rPr>
        <w:t xml:space="preserve">se sídlem </w:t>
      </w:r>
      <w:r w:rsidR="00AC44FB" w:rsidRPr="00BA2AE3">
        <w:rPr>
          <w:rFonts w:ascii="Times New Roman" w:hAnsi="Times New Roman"/>
          <w:bCs/>
          <w:sz w:val="24"/>
          <w:szCs w:val="24"/>
        </w:rPr>
        <w:t>Cingrova 1627/10</w:t>
      </w:r>
      <w:r w:rsidR="005A5FC0" w:rsidRPr="00BA2AE3">
        <w:rPr>
          <w:rFonts w:ascii="Times New Roman" w:hAnsi="Times New Roman"/>
          <w:bCs/>
          <w:sz w:val="24"/>
          <w:szCs w:val="24"/>
        </w:rPr>
        <w:t>, Moravská Ostrava</w:t>
      </w:r>
      <w:r w:rsidRPr="00BA2AE3">
        <w:rPr>
          <w:rFonts w:ascii="Times New Roman" w:hAnsi="Times New Roman"/>
          <w:bCs/>
          <w:sz w:val="24"/>
          <w:szCs w:val="24"/>
        </w:rPr>
        <w:t>, 702 00 Ostrava</w:t>
      </w:r>
    </w:p>
    <w:p w14:paraId="1E0E0145" w14:textId="5A274E18" w:rsidR="00D83DC5" w:rsidRPr="00BA2AE3" w:rsidRDefault="00D83DC5" w:rsidP="00CF7B61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Cs/>
          <w:sz w:val="24"/>
          <w:szCs w:val="24"/>
        </w:rPr>
      </w:pPr>
      <w:r w:rsidRPr="00BA2AE3">
        <w:rPr>
          <w:rFonts w:ascii="Times New Roman" w:hAnsi="Times New Roman"/>
          <w:bCs/>
          <w:sz w:val="24"/>
          <w:szCs w:val="24"/>
        </w:rPr>
        <w:t>zastoupen</w:t>
      </w:r>
      <w:r w:rsidR="00CE4768" w:rsidRPr="00BA2AE3">
        <w:rPr>
          <w:rFonts w:ascii="Times New Roman" w:hAnsi="Times New Roman"/>
          <w:bCs/>
          <w:sz w:val="24"/>
          <w:szCs w:val="24"/>
        </w:rPr>
        <w:t>a</w:t>
      </w:r>
      <w:r w:rsidRPr="00BA2AE3">
        <w:rPr>
          <w:rFonts w:ascii="Times New Roman" w:hAnsi="Times New Roman"/>
          <w:bCs/>
          <w:sz w:val="24"/>
          <w:szCs w:val="24"/>
        </w:rPr>
        <w:t xml:space="preserve"> </w:t>
      </w:r>
      <w:r w:rsidR="00F25157" w:rsidRPr="00BA2AE3">
        <w:rPr>
          <w:rFonts w:ascii="Times New Roman" w:hAnsi="Times New Roman"/>
          <w:bCs/>
          <w:sz w:val="24"/>
          <w:szCs w:val="24"/>
        </w:rPr>
        <w:t>Tomášem Ostarkem</w:t>
      </w:r>
      <w:r w:rsidR="00CE4768" w:rsidRPr="00BA2AE3">
        <w:rPr>
          <w:rFonts w:ascii="Times New Roman" w:hAnsi="Times New Roman"/>
          <w:bCs/>
          <w:sz w:val="24"/>
          <w:szCs w:val="24"/>
        </w:rPr>
        <w:t>, členem představenstva</w:t>
      </w:r>
    </w:p>
    <w:p w14:paraId="298B6514" w14:textId="30EBCB1B" w:rsidR="00607ADF" w:rsidRPr="00BA2AE3" w:rsidRDefault="00607ADF" w:rsidP="00607ADF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IČO:  </w:t>
      </w:r>
      <w:r w:rsidR="00F25157" w:rsidRPr="00BA2AE3">
        <w:rPr>
          <w:rFonts w:ascii="Times New Roman" w:hAnsi="Times New Roman"/>
          <w:color w:val="000000"/>
          <w:sz w:val="24"/>
          <w:szCs w:val="24"/>
        </w:rPr>
        <w:t>26823314</w:t>
      </w:r>
    </w:p>
    <w:p w14:paraId="63B168C2" w14:textId="60DBA339" w:rsidR="00607ADF" w:rsidRPr="00BA2AE3" w:rsidRDefault="00607ADF" w:rsidP="00607ADF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DIČ:  </w:t>
      </w:r>
      <w:r w:rsidR="00F25157" w:rsidRPr="00BA2AE3">
        <w:rPr>
          <w:rFonts w:ascii="Times New Roman" w:hAnsi="Times New Roman"/>
          <w:color w:val="000000"/>
          <w:sz w:val="24"/>
          <w:szCs w:val="24"/>
        </w:rPr>
        <w:t>CZ26823314</w:t>
      </w:r>
    </w:p>
    <w:p w14:paraId="36CAFE57" w14:textId="2C6BA59B" w:rsidR="00CF7B61" w:rsidRPr="00BA2AE3" w:rsidRDefault="00CF7B61" w:rsidP="00CF7B61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Cs/>
          <w:sz w:val="24"/>
          <w:szCs w:val="24"/>
        </w:rPr>
      </w:pPr>
      <w:r w:rsidRPr="00BA2AE3">
        <w:rPr>
          <w:rFonts w:ascii="Times New Roman" w:hAnsi="Times New Roman"/>
          <w:bCs/>
          <w:sz w:val="24"/>
          <w:szCs w:val="24"/>
        </w:rPr>
        <w:t>Bankovní spojení</w:t>
      </w:r>
      <w:r w:rsidR="005A5FC0" w:rsidRPr="00BA2AE3">
        <w:rPr>
          <w:rFonts w:ascii="Times New Roman" w:hAnsi="Times New Roman"/>
          <w:bCs/>
          <w:sz w:val="24"/>
          <w:szCs w:val="24"/>
        </w:rPr>
        <w:t xml:space="preserve">: </w:t>
      </w:r>
      <w:r w:rsidR="00F77B67" w:rsidRPr="00BA2AE3">
        <w:rPr>
          <w:rFonts w:ascii="Times New Roman" w:hAnsi="Times New Roman"/>
          <w:bCs/>
          <w:sz w:val="24"/>
          <w:szCs w:val="24"/>
        </w:rPr>
        <w:t xml:space="preserve">Komerční banka a.s. </w:t>
      </w:r>
    </w:p>
    <w:p w14:paraId="248C1F42" w14:textId="148115C3" w:rsidR="00CF7B61" w:rsidRPr="00BA2AE3" w:rsidRDefault="00CF7B61" w:rsidP="00CF7B61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Cs/>
          <w:sz w:val="24"/>
          <w:szCs w:val="24"/>
        </w:rPr>
      </w:pPr>
      <w:r w:rsidRPr="00BA2AE3">
        <w:rPr>
          <w:rFonts w:ascii="Times New Roman" w:hAnsi="Times New Roman"/>
          <w:bCs/>
          <w:sz w:val="24"/>
          <w:szCs w:val="24"/>
        </w:rPr>
        <w:t xml:space="preserve">Číslo účtu: </w:t>
      </w:r>
      <w:r w:rsidR="00F77B67" w:rsidRPr="00BA2AE3">
        <w:rPr>
          <w:rFonts w:ascii="Times New Roman" w:hAnsi="Times New Roman"/>
          <w:bCs/>
          <w:sz w:val="24"/>
          <w:szCs w:val="24"/>
        </w:rPr>
        <w:t>86-5280630287/0100</w:t>
      </w:r>
    </w:p>
    <w:p w14:paraId="2E97DDAD" w14:textId="0DB6AF65" w:rsidR="00CF7B61" w:rsidRPr="00BA2AE3" w:rsidRDefault="00CF7B61" w:rsidP="00CF7B61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A2AE3">
        <w:rPr>
          <w:rFonts w:ascii="Times New Roman" w:hAnsi="Times New Roman"/>
          <w:i/>
          <w:iCs/>
          <w:color w:val="000000"/>
          <w:sz w:val="24"/>
          <w:szCs w:val="24"/>
        </w:rPr>
        <w:t>(dále jen „</w:t>
      </w:r>
      <w:r w:rsidR="00706DBE" w:rsidRPr="00BA2AE3">
        <w:rPr>
          <w:rFonts w:ascii="Times New Roman" w:hAnsi="Times New Roman"/>
          <w:b/>
          <w:i/>
          <w:color w:val="000000"/>
          <w:sz w:val="24"/>
          <w:szCs w:val="24"/>
        </w:rPr>
        <w:t>P</w:t>
      </w:r>
      <w:r w:rsidRPr="00BA2AE3">
        <w:rPr>
          <w:rFonts w:ascii="Times New Roman" w:hAnsi="Times New Roman"/>
          <w:b/>
          <w:i/>
          <w:color w:val="000000"/>
          <w:sz w:val="24"/>
          <w:szCs w:val="24"/>
        </w:rPr>
        <w:t>rodávající</w:t>
      </w:r>
      <w:r w:rsidRPr="00BA2AE3">
        <w:rPr>
          <w:rFonts w:ascii="Times New Roman" w:hAnsi="Times New Roman"/>
          <w:i/>
          <w:iCs/>
          <w:color w:val="000000"/>
          <w:sz w:val="24"/>
          <w:szCs w:val="24"/>
        </w:rPr>
        <w:t>“)</w:t>
      </w:r>
    </w:p>
    <w:p w14:paraId="5D3E3DE4" w14:textId="77777777" w:rsidR="009F2733" w:rsidRPr="00BA2AE3" w:rsidRDefault="009F2733" w:rsidP="00206825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7D94558" w14:textId="77777777" w:rsidR="00206825" w:rsidRPr="00C278FC" w:rsidRDefault="00206825" w:rsidP="00206825">
      <w:pPr>
        <w:rPr>
          <w:rFonts w:ascii="Times New Roman" w:hAnsi="Times New Roman"/>
          <w:bCs/>
          <w:color w:val="000000"/>
          <w:sz w:val="24"/>
          <w:szCs w:val="24"/>
        </w:rPr>
      </w:pPr>
      <w:r w:rsidRPr="00C278FC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14:paraId="254621EE" w14:textId="77777777" w:rsidR="00206825" w:rsidRPr="00BA2AE3" w:rsidRDefault="00206825" w:rsidP="00206825">
      <w:pPr>
        <w:rPr>
          <w:rFonts w:ascii="Times New Roman" w:hAnsi="Times New Roman"/>
          <w:color w:val="000000"/>
          <w:sz w:val="24"/>
          <w:szCs w:val="24"/>
        </w:rPr>
      </w:pPr>
    </w:p>
    <w:p w14:paraId="0E905C97" w14:textId="77777777" w:rsidR="00206825" w:rsidRPr="00BA2AE3" w:rsidRDefault="00206825" w:rsidP="00206825">
      <w:pPr>
        <w:rPr>
          <w:rFonts w:ascii="Times New Roman" w:hAnsi="Times New Roman"/>
          <w:b/>
          <w:color w:val="000000"/>
          <w:sz w:val="24"/>
          <w:szCs w:val="24"/>
        </w:rPr>
      </w:pPr>
      <w:r w:rsidRPr="00BA2AE3">
        <w:rPr>
          <w:rFonts w:ascii="Times New Roman" w:hAnsi="Times New Roman"/>
          <w:b/>
          <w:color w:val="000000"/>
          <w:sz w:val="24"/>
          <w:szCs w:val="24"/>
        </w:rPr>
        <w:t>Statutární město Ostrava</w:t>
      </w:r>
    </w:p>
    <w:p w14:paraId="533CB803" w14:textId="5AA48659" w:rsidR="00206825" w:rsidRPr="00BA2AE3" w:rsidRDefault="00206825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Prokešovo náměstí </w:t>
      </w:r>
      <w:r w:rsidR="008A2695" w:rsidRPr="00BA2AE3">
        <w:rPr>
          <w:rFonts w:ascii="Times New Roman" w:hAnsi="Times New Roman"/>
          <w:color w:val="000000"/>
          <w:sz w:val="24"/>
          <w:szCs w:val="24"/>
        </w:rPr>
        <w:t>1803/</w:t>
      </w:r>
      <w:r w:rsidRPr="00BA2AE3">
        <w:rPr>
          <w:rFonts w:ascii="Times New Roman" w:hAnsi="Times New Roman"/>
          <w:color w:val="000000"/>
          <w:sz w:val="24"/>
          <w:szCs w:val="24"/>
        </w:rPr>
        <w:t xml:space="preserve">8, </w:t>
      </w:r>
      <w:r w:rsidR="008A2695" w:rsidRPr="00BA2AE3">
        <w:rPr>
          <w:rFonts w:ascii="Times New Roman" w:hAnsi="Times New Roman"/>
          <w:color w:val="000000"/>
          <w:sz w:val="24"/>
          <w:szCs w:val="24"/>
        </w:rPr>
        <w:t xml:space="preserve">Moravská Ostrava, </w:t>
      </w:r>
      <w:r w:rsidRPr="00BA2AE3">
        <w:rPr>
          <w:rFonts w:ascii="Times New Roman" w:hAnsi="Times New Roman"/>
          <w:color w:val="000000"/>
          <w:sz w:val="24"/>
          <w:szCs w:val="24"/>
        </w:rPr>
        <w:t>7</w:t>
      </w:r>
      <w:r w:rsidR="008A2695" w:rsidRPr="00BA2AE3">
        <w:rPr>
          <w:rFonts w:ascii="Times New Roman" w:hAnsi="Times New Roman"/>
          <w:color w:val="000000"/>
          <w:sz w:val="24"/>
          <w:szCs w:val="24"/>
        </w:rPr>
        <w:t>02 00</w:t>
      </w:r>
      <w:r w:rsidRPr="00BA2AE3">
        <w:rPr>
          <w:rFonts w:ascii="Times New Roman" w:hAnsi="Times New Roman"/>
          <w:color w:val="000000"/>
          <w:sz w:val="24"/>
          <w:szCs w:val="24"/>
        </w:rPr>
        <w:t xml:space="preserve"> Ostrava</w:t>
      </w:r>
    </w:p>
    <w:p w14:paraId="3AAD2DA0" w14:textId="1676A4CC" w:rsidR="00711044" w:rsidRDefault="00206825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zastoupeno </w:t>
      </w:r>
      <w:r w:rsidR="00711044">
        <w:rPr>
          <w:rFonts w:ascii="Times New Roman" w:hAnsi="Times New Roman"/>
          <w:color w:val="000000"/>
          <w:sz w:val="24"/>
          <w:szCs w:val="24"/>
        </w:rPr>
        <w:t>Mgr. Janem Dohnalem</w:t>
      </w:r>
      <w:r w:rsidR="00D8512F">
        <w:rPr>
          <w:rFonts w:ascii="Times New Roman" w:hAnsi="Times New Roman"/>
          <w:color w:val="000000"/>
          <w:sz w:val="24"/>
          <w:szCs w:val="24"/>
        </w:rPr>
        <w:t>, primátorem</w:t>
      </w:r>
    </w:p>
    <w:p w14:paraId="626966BF" w14:textId="2B10B2EE" w:rsidR="00206825" w:rsidRPr="00BA2AE3" w:rsidRDefault="000768FF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IČO:  </w:t>
      </w:r>
      <w:r w:rsidR="00206825" w:rsidRPr="00BA2AE3">
        <w:rPr>
          <w:rFonts w:ascii="Times New Roman" w:hAnsi="Times New Roman"/>
          <w:color w:val="000000"/>
          <w:sz w:val="24"/>
          <w:szCs w:val="24"/>
        </w:rPr>
        <w:t>008 45 451</w:t>
      </w:r>
    </w:p>
    <w:p w14:paraId="00979EC2" w14:textId="77777777" w:rsidR="00206825" w:rsidRPr="00BA2AE3" w:rsidRDefault="00206825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>DIČ:  CZ</w:t>
      </w:r>
      <w:r w:rsidR="00FE5214" w:rsidRPr="00BA2A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AE3">
        <w:rPr>
          <w:rFonts w:ascii="Times New Roman" w:hAnsi="Times New Roman"/>
          <w:color w:val="000000"/>
          <w:sz w:val="24"/>
          <w:szCs w:val="24"/>
        </w:rPr>
        <w:t xml:space="preserve">00845451 </w:t>
      </w:r>
    </w:p>
    <w:p w14:paraId="53B22522" w14:textId="35F1B76C" w:rsidR="00206825" w:rsidRPr="00BA2AE3" w:rsidRDefault="00F77B67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>B</w:t>
      </w:r>
      <w:r w:rsidR="00206825" w:rsidRPr="00BA2AE3">
        <w:rPr>
          <w:rFonts w:ascii="Times New Roman" w:hAnsi="Times New Roman"/>
          <w:color w:val="000000"/>
          <w:sz w:val="24"/>
          <w:szCs w:val="24"/>
        </w:rPr>
        <w:t xml:space="preserve">ankovní </w:t>
      </w:r>
      <w:r w:rsidR="000768FF" w:rsidRPr="00BA2AE3">
        <w:rPr>
          <w:rFonts w:ascii="Times New Roman" w:hAnsi="Times New Roman"/>
          <w:color w:val="000000"/>
          <w:sz w:val="24"/>
          <w:szCs w:val="24"/>
        </w:rPr>
        <w:t>spojení: Česká</w:t>
      </w:r>
      <w:r w:rsidR="00206825" w:rsidRPr="00BA2AE3">
        <w:rPr>
          <w:rFonts w:ascii="Times New Roman" w:hAnsi="Times New Roman"/>
          <w:color w:val="000000"/>
          <w:sz w:val="24"/>
          <w:szCs w:val="24"/>
        </w:rPr>
        <w:t xml:space="preserve"> spořitelna a.s., okresní pobočka Ostrava</w:t>
      </w:r>
    </w:p>
    <w:p w14:paraId="74476D14" w14:textId="37ECBDED" w:rsidR="00206825" w:rsidRPr="00BA2AE3" w:rsidRDefault="00F77B67" w:rsidP="00F77B67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>Č</w:t>
      </w:r>
      <w:r w:rsidR="00206825" w:rsidRPr="00BA2AE3">
        <w:rPr>
          <w:rFonts w:ascii="Times New Roman" w:hAnsi="Times New Roman"/>
          <w:color w:val="000000"/>
          <w:sz w:val="24"/>
          <w:szCs w:val="24"/>
        </w:rPr>
        <w:t>íslo účtu: 27-1649297309/0800</w:t>
      </w:r>
    </w:p>
    <w:p w14:paraId="73309ADD" w14:textId="0BCAFF4C" w:rsidR="00206825" w:rsidRPr="00BA2AE3" w:rsidRDefault="00206825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                  konstantní symbol: 558</w:t>
      </w:r>
    </w:p>
    <w:p w14:paraId="2AB20134" w14:textId="20087692" w:rsidR="00206825" w:rsidRPr="00BA2AE3" w:rsidRDefault="00206825" w:rsidP="00206825">
      <w:pPr>
        <w:rPr>
          <w:rFonts w:ascii="Times New Roman" w:hAnsi="Times New Roman"/>
          <w:color w:val="000000"/>
          <w:sz w:val="24"/>
          <w:szCs w:val="24"/>
        </w:rPr>
      </w:pPr>
      <w:r w:rsidRPr="00BA2AE3">
        <w:rPr>
          <w:rFonts w:ascii="Times New Roman" w:hAnsi="Times New Roman"/>
          <w:color w:val="000000"/>
          <w:sz w:val="24"/>
          <w:szCs w:val="24"/>
        </w:rPr>
        <w:t xml:space="preserve">                  variabilní symbol: číslo smlouvy</w:t>
      </w:r>
    </w:p>
    <w:p w14:paraId="09E4F78B" w14:textId="34737C6D" w:rsidR="003F1EE1" w:rsidRPr="00BA2AE3" w:rsidRDefault="00206825" w:rsidP="00206825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i/>
          <w:sz w:val="24"/>
          <w:szCs w:val="24"/>
        </w:rPr>
      </w:pPr>
      <w:r w:rsidRPr="00BA2AE3">
        <w:rPr>
          <w:rFonts w:ascii="Times New Roman" w:hAnsi="Times New Roman"/>
          <w:i/>
          <w:sz w:val="24"/>
          <w:szCs w:val="24"/>
        </w:rPr>
        <w:t>(dále jen „</w:t>
      </w:r>
      <w:r w:rsidR="00706DBE" w:rsidRPr="00BA2AE3">
        <w:rPr>
          <w:rFonts w:ascii="Times New Roman" w:hAnsi="Times New Roman"/>
          <w:b/>
          <w:bCs/>
          <w:i/>
          <w:sz w:val="24"/>
          <w:szCs w:val="24"/>
        </w:rPr>
        <w:t>Kupující</w:t>
      </w:r>
      <w:r w:rsidRPr="00BA2AE3">
        <w:rPr>
          <w:rFonts w:ascii="Times New Roman" w:hAnsi="Times New Roman"/>
          <w:i/>
          <w:sz w:val="24"/>
          <w:szCs w:val="24"/>
        </w:rPr>
        <w:t>“)</w:t>
      </w:r>
      <w:r w:rsidR="003F1EE1" w:rsidRPr="00BA2AE3">
        <w:rPr>
          <w:rFonts w:ascii="Times New Roman" w:hAnsi="Times New Roman"/>
          <w:i/>
          <w:sz w:val="24"/>
          <w:szCs w:val="24"/>
        </w:rPr>
        <w:t xml:space="preserve"> </w:t>
      </w:r>
    </w:p>
    <w:p w14:paraId="2FF94632" w14:textId="77777777" w:rsidR="003F1EE1" w:rsidRPr="00BA2AE3" w:rsidRDefault="003F1EE1" w:rsidP="00206825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i/>
          <w:sz w:val="24"/>
          <w:szCs w:val="24"/>
        </w:rPr>
      </w:pPr>
    </w:p>
    <w:p w14:paraId="0906B692" w14:textId="304524D4" w:rsidR="00206825" w:rsidRPr="00BA2AE3" w:rsidRDefault="003F1EE1" w:rsidP="008F2F02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jc w:val="both"/>
        <w:rPr>
          <w:rFonts w:ascii="Times New Roman" w:hAnsi="Times New Roman"/>
          <w:i/>
          <w:sz w:val="24"/>
          <w:szCs w:val="24"/>
        </w:rPr>
      </w:pPr>
      <w:r w:rsidRPr="00BA2AE3">
        <w:rPr>
          <w:rFonts w:ascii="Times New Roman" w:hAnsi="Times New Roman"/>
          <w:i/>
          <w:sz w:val="24"/>
          <w:szCs w:val="24"/>
        </w:rPr>
        <w:t>(</w:t>
      </w:r>
      <w:r w:rsidR="00964BC4" w:rsidRPr="00BA2AE3">
        <w:rPr>
          <w:rFonts w:ascii="Times New Roman" w:hAnsi="Times New Roman"/>
          <w:i/>
          <w:sz w:val="24"/>
          <w:szCs w:val="24"/>
        </w:rPr>
        <w:t>dále společně také jen „</w:t>
      </w:r>
      <w:r w:rsidR="00964BC4" w:rsidRPr="00BA2AE3">
        <w:rPr>
          <w:rFonts w:ascii="Times New Roman" w:hAnsi="Times New Roman"/>
          <w:b/>
          <w:bCs/>
          <w:i/>
          <w:sz w:val="24"/>
          <w:szCs w:val="24"/>
        </w:rPr>
        <w:t>Smluvní strany</w:t>
      </w:r>
      <w:r w:rsidR="00964BC4" w:rsidRPr="00BA2AE3">
        <w:rPr>
          <w:rFonts w:ascii="Times New Roman" w:hAnsi="Times New Roman"/>
          <w:i/>
          <w:sz w:val="24"/>
          <w:szCs w:val="24"/>
        </w:rPr>
        <w:t xml:space="preserve">“, </w:t>
      </w:r>
      <w:r w:rsidR="00E726E4" w:rsidRPr="00BA2AE3">
        <w:rPr>
          <w:rFonts w:ascii="Times New Roman" w:hAnsi="Times New Roman"/>
          <w:i/>
          <w:sz w:val="24"/>
          <w:szCs w:val="24"/>
        </w:rPr>
        <w:t>P</w:t>
      </w:r>
      <w:r w:rsidR="00964BC4" w:rsidRPr="00BA2AE3">
        <w:rPr>
          <w:rFonts w:ascii="Times New Roman" w:hAnsi="Times New Roman"/>
          <w:i/>
          <w:sz w:val="24"/>
          <w:szCs w:val="24"/>
        </w:rPr>
        <w:t xml:space="preserve">rodávající a </w:t>
      </w:r>
      <w:r w:rsidR="00E726E4" w:rsidRPr="00BA2AE3">
        <w:rPr>
          <w:rFonts w:ascii="Times New Roman" w:hAnsi="Times New Roman"/>
          <w:i/>
          <w:sz w:val="24"/>
          <w:szCs w:val="24"/>
        </w:rPr>
        <w:t>K</w:t>
      </w:r>
      <w:r w:rsidR="00964BC4" w:rsidRPr="00BA2AE3">
        <w:rPr>
          <w:rFonts w:ascii="Times New Roman" w:hAnsi="Times New Roman"/>
          <w:i/>
          <w:sz w:val="24"/>
          <w:szCs w:val="24"/>
        </w:rPr>
        <w:t>upující jednotlivě dále také jen „</w:t>
      </w:r>
      <w:r w:rsidR="00964BC4" w:rsidRPr="00BA2AE3">
        <w:rPr>
          <w:rFonts w:ascii="Times New Roman" w:hAnsi="Times New Roman"/>
          <w:b/>
          <w:bCs/>
          <w:i/>
          <w:sz w:val="24"/>
          <w:szCs w:val="24"/>
        </w:rPr>
        <w:t>Smluvní strana</w:t>
      </w:r>
      <w:r w:rsidR="00964BC4" w:rsidRPr="00BA2AE3">
        <w:rPr>
          <w:rFonts w:ascii="Times New Roman" w:hAnsi="Times New Roman"/>
          <w:i/>
          <w:sz w:val="24"/>
          <w:szCs w:val="24"/>
        </w:rPr>
        <w:t>“</w:t>
      </w:r>
      <w:r w:rsidRPr="00BA2AE3">
        <w:rPr>
          <w:rFonts w:ascii="Times New Roman" w:hAnsi="Times New Roman"/>
          <w:i/>
          <w:sz w:val="24"/>
          <w:szCs w:val="24"/>
        </w:rPr>
        <w:t>)</w:t>
      </w:r>
    </w:p>
    <w:p w14:paraId="6196C0AD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2876A0AB" w14:textId="77777777" w:rsidR="00217906" w:rsidRPr="00BA2AE3" w:rsidRDefault="00217906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6F6A8B2E" w14:textId="7847C29D" w:rsidR="00206825" w:rsidRPr="00BA2AE3" w:rsidRDefault="00206825" w:rsidP="0020682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 xml:space="preserve">Obsah </w:t>
      </w:r>
      <w:r w:rsidR="00E96B50" w:rsidRPr="00BA2AE3">
        <w:rPr>
          <w:rFonts w:ascii="Times New Roman" w:hAnsi="Times New Roman"/>
          <w:b/>
          <w:sz w:val="24"/>
          <w:szCs w:val="24"/>
        </w:rPr>
        <w:t>S</w:t>
      </w:r>
      <w:r w:rsidRPr="00BA2AE3">
        <w:rPr>
          <w:rFonts w:ascii="Times New Roman" w:hAnsi="Times New Roman"/>
          <w:b/>
          <w:sz w:val="24"/>
          <w:szCs w:val="24"/>
        </w:rPr>
        <w:t>mlouvy</w:t>
      </w:r>
    </w:p>
    <w:p w14:paraId="656A57D9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14:paraId="039720BB" w14:textId="77777777" w:rsidR="00AC0EFD" w:rsidRPr="00BA2AE3" w:rsidRDefault="00AC0EFD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14:paraId="3BB90EA7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Úvodní ustanovení</w:t>
      </w:r>
    </w:p>
    <w:p w14:paraId="6DA1CA26" w14:textId="7401FED6" w:rsidR="00541B5D" w:rsidRPr="00BA2AE3" w:rsidRDefault="00541B5D" w:rsidP="00541B5D">
      <w:p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Smluvní strany prohlašují, že údaje uvedené v záhlaví této kupní smlouvy (dále jen „</w:t>
      </w:r>
      <w:r w:rsidRPr="00BA2AE3">
        <w:rPr>
          <w:rFonts w:ascii="Times New Roman" w:hAnsi="Times New Roman"/>
          <w:b/>
          <w:bCs/>
          <w:sz w:val="24"/>
          <w:szCs w:val="24"/>
        </w:rPr>
        <w:t>Smlouva</w:t>
      </w:r>
      <w:r w:rsidRPr="00BA2AE3">
        <w:rPr>
          <w:rFonts w:ascii="Times New Roman" w:hAnsi="Times New Roman"/>
          <w:sz w:val="24"/>
          <w:szCs w:val="24"/>
        </w:rPr>
        <w:t xml:space="preserve">“) jsou v souladu se skutečností v době uzavření </w:t>
      </w:r>
      <w:r w:rsidR="00E96B50" w:rsidRPr="00BA2AE3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 xml:space="preserve">mlouvy. </w:t>
      </w:r>
    </w:p>
    <w:p w14:paraId="781434BB" w14:textId="77777777" w:rsidR="00206825" w:rsidRPr="00BA2AE3" w:rsidRDefault="00206825" w:rsidP="00206825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3A37E770" w14:textId="77777777" w:rsidR="00206825" w:rsidRPr="00BA2AE3" w:rsidRDefault="00206825" w:rsidP="00206825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BA2AE3">
        <w:rPr>
          <w:rFonts w:ascii="Times New Roman" w:hAnsi="Times New Roman"/>
          <w:b/>
          <w:bCs/>
          <w:kern w:val="32"/>
          <w:sz w:val="24"/>
          <w:szCs w:val="24"/>
        </w:rPr>
        <w:t xml:space="preserve">čl. I. </w:t>
      </w:r>
    </w:p>
    <w:p w14:paraId="0DB6971F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Předmět převodu</w:t>
      </w:r>
    </w:p>
    <w:p w14:paraId="7C9CFB44" w14:textId="40C0FB9C" w:rsidR="00AC0EFD" w:rsidRPr="00BA2AE3" w:rsidRDefault="00206825" w:rsidP="00AC0EFD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Prodávající </w:t>
      </w:r>
      <w:r w:rsidR="001023C4" w:rsidRPr="00BA2AE3">
        <w:rPr>
          <w:rFonts w:ascii="Times New Roman" w:hAnsi="Times New Roman"/>
          <w:sz w:val="24"/>
          <w:szCs w:val="24"/>
        </w:rPr>
        <w:t xml:space="preserve">prohlašuje, že je výlučným vlastníkem </w:t>
      </w:r>
      <w:r w:rsidRPr="00BA2AE3">
        <w:rPr>
          <w:rFonts w:ascii="Times New Roman" w:hAnsi="Times New Roman"/>
          <w:sz w:val="24"/>
          <w:szCs w:val="24"/>
        </w:rPr>
        <w:t>nemovité věci</w:t>
      </w:r>
      <w:r w:rsidR="00641721" w:rsidRPr="00BA2AE3">
        <w:rPr>
          <w:rFonts w:ascii="Times New Roman" w:hAnsi="Times New Roman"/>
          <w:sz w:val="24"/>
          <w:szCs w:val="24"/>
        </w:rPr>
        <w:t>, a to</w:t>
      </w:r>
      <w:r w:rsidR="006F3505" w:rsidRPr="00BA2AE3">
        <w:rPr>
          <w:rFonts w:ascii="Times New Roman" w:hAnsi="Times New Roman"/>
          <w:sz w:val="24"/>
          <w:szCs w:val="24"/>
        </w:rPr>
        <w:t xml:space="preserve"> pozemk</w:t>
      </w:r>
      <w:r w:rsidR="00AC44FB" w:rsidRPr="00BA2AE3">
        <w:rPr>
          <w:rFonts w:ascii="Times New Roman" w:hAnsi="Times New Roman"/>
          <w:sz w:val="24"/>
          <w:szCs w:val="24"/>
        </w:rPr>
        <w:t>u</w:t>
      </w:r>
      <w:r w:rsidR="006F3505" w:rsidRPr="00BA2AE3">
        <w:rPr>
          <w:rFonts w:ascii="Times New Roman" w:hAnsi="Times New Roman"/>
          <w:sz w:val="24"/>
          <w:szCs w:val="24"/>
        </w:rPr>
        <w:t xml:space="preserve"> p</w:t>
      </w:r>
      <w:r w:rsidR="003654DC" w:rsidRPr="00BA2AE3">
        <w:rPr>
          <w:rFonts w:ascii="Times New Roman" w:hAnsi="Times New Roman"/>
          <w:sz w:val="24"/>
          <w:szCs w:val="24"/>
        </w:rPr>
        <w:t>arc</w:t>
      </w:r>
      <w:r w:rsidR="006F3505" w:rsidRPr="00BA2AE3">
        <w:rPr>
          <w:rFonts w:ascii="Times New Roman" w:hAnsi="Times New Roman"/>
          <w:sz w:val="24"/>
          <w:szCs w:val="24"/>
        </w:rPr>
        <w:t>.</w:t>
      </w:r>
      <w:r w:rsidR="003654DC" w:rsidRPr="00BA2AE3">
        <w:rPr>
          <w:rFonts w:ascii="Times New Roman" w:hAnsi="Times New Roman"/>
          <w:sz w:val="24"/>
          <w:szCs w:val="24"/>
        </w:rPr>
        <w:t xml:space="preserve"> </w:t>
      </w:r>
      <w:r w:rsidR="006F3505" w:rsidRPr="00BA2AE3">
        <w:rPr>
          <w:rFonts w:ascii="Times New Roman" w:hAnsi="Times New Roman"/>
          <w:sz w:val="24"/>
          <w:szCs w:val="24"/>
        </w:rPr>
        <w:t>č.</w:t>
      </w:r>
      <w:r w:rsidR="00411A7E" w:rsidRPr="00BA2AE3">
        <w:rPr>
          <w:rFonts w:ascii="Times New Roman" w:hAnsi="Times New Roman"/>
          <w:sz w:val="24"/>
          <w:szCs w:val="24"/>
        </w:rPr>
        <w:t xml:space="preserve"> </w:t>
      </w:r>
      <w:r w:rsidR="00AC44FB" w:rsidRPr="00BA2AE3">
        <w:rPr>
          <w:rFonts w:ascii="Times New Roman" w:hAnsi="Times New Roman"/>
          <w:sz w:val="24"/>
          <w:szCs w:val="24"/>
        </w:rPr>
        <w:t xml:space="preserve">2468/4, </w:t>
      </w:r>
      <w:r w:rsidR="003B2484" w:rsidRPr="00BA2AE3">
        <w:rPr>
          <w:rFonts w:ascii="Times New Roman" w:hAnsi="Times New Roman"/>
          <w:sz w:val="24"/>
          <w:szCs w:val="24"/>
        </w:rPr>
        <w:t xml:space="preserve">jehož </w:t>
      </w:r>
      <w:r w:rsidR="00AC44FB" w:rsidRPr="00BA2AE3">
        <w:rPr>
          <w:rFonts w:ascii="Times New Roman" w:hAnsi="Times New Roman"/>
          <w:sz w:val="24"/>
          <w:szCs w:val="24"/>
        </w:rPr>
        <w:t>součástí je stavba</w:t>
      </w:r>
      <w:r w:rsidR="004D4DC8" w:rsidRPr="00BA2AE3">
        <w:rPr>
          <w:rFonts w:ascii="Times New Roman" w:hAnsi="Times New Roman"/>
          <w:sz w:val="24"/>
          <w:szCs w:val="24"/>
        </w:rPr>
        <w:t>: Moravská Ostrava, č.p. 1627</w:t>
      </w:r>
      <w:r w:rsidR="0049448C">
        <w:rPr>
          <w:rFonts w:ascii="Times New Roman" w:hAnsi="Times New Roman"/>
          <w:sz w:val="24"/>
          <w:szCs w:val="24"/>
        </w:rPr>
        <w:t>, obč. vyb.</w:t>
      </w:r>
      <w:r w:rsidR="00AC06E1" w:rsidRPr="00BA2AE3">
        <w:rPr>
          <w:rFonts w:ascii="Times New Roman" w:hAnsi="Times New Roman"/>
          <w:sz w:val="24"/>
          <w:szCs w:val="24"/>
        </w:rPr>
        <w:t>,</w:t>
      </w:r>
      <w:r w:rsidR="00AC44FB" w:rsidRPr="00BA2AE3">
        <w:rPr>
          <w:rFonts w:ascii="Times New Roman" w:hAnsi="Times New Roman"/>
          <w:sz w:val="24"/>
          <w:szCs w:val="24"/>
        </w:rPr>
        <w:t xml:space="preserve"> </w:t>
      </w:r>
      <w:r w:rsidR="001023C4" w:rsidRPr="00BA2AE3">
        <w:rPr>
          <w:rFonts w:ascii="Times New Roman" w:hAnsi="Times New Roman"/>
          <w:sz w:val="24"/>
          <w:szCs w:val="24"/>
        </w:rPr>
        <w:t>zapsané</w:t>
      </w:r>
      <w:r w:rsidR="00AC06E1" w:rsidRPr="00BA2AE3">
        <w:rPr>
          <w:rFonts w:ascii="Times New Roman" w:hAnsi="Times New Roman"/>
          <w:sz w:val="24"/>
          <w:szCs w:val="24"/>
        </w:rPr>
        <w:t>ho</w:t>
      </w:r>
      <w:r w:rsidR="001023C4" w:rsidRPr="00BA2AE3">
        <w:rPr>
          <w:rFonts w:ascii="Times New Roman" w:hAnsi="Times New Roman"/>
          <w:sz w:val="24"/>
          <w:szCs w:val="24"/>
        </w:rPr>
        <w:t xml:space="preserve"> u</w:t>
      </w:r>
      <w:r w:rsidR="00217906" w:rsidRPr="00BA2AE3">
        <w:rPr>
          <w:rFonts w:ascii="Times New Roman" w:hAnsi="Times New Roman"/>
          <w:sz w:val="24"/>
          <w:szCs w:val="24"/>
        </w:rPr>
        <w:t> </w:t>
      </w:r>
      <w:r w:rsidR="001023C4" w:rsidRPr="00BA2AE3">
        <w:rPr>
          <w:rFonts w:ascii="Times New Roman" w:hAnsi="Times New Roman"/>
          <w:sz w:val="24"/>
          <w:szCs w:val="24"/>
        </w:rPr>
        <w:t>Katastrálního úřadu pro Moravskoslezský kraj, Katastrální pracoviště Ostrava</w:t>
      </w:r>
      <w:r w:rsidR="00706EF8" w:rsidRPr="00BA2AE3">
        <w:rPr>
          <w:rFonts w:ascii="Times New Roman" w:hAnsi="Times New Roman"/>
          <w:sz w:val="24"/>
          <w:szCs w:val="24"/>
        </w:rPr>
        <w:t xml:space="preserve">, </w:t>
      </w:r>
      <w:r w:rsidR="001023C4" w:rsidRPr="00BA2AE3">
        <w:rPr>
          <w:rFonts w:ascii="Times New Roman" w:hAnsi="Times New Roman"/>
          <w:sz w:val="24"/>
          <w:szCs w:val="24"/>
        </w:rPr>
        <w:t>na</w:t>
      </w:r>
      <w:r w:rsidR="00411A7E" w:rsidRPr="00BA2AE3">
        <w:rPr>
          <w:rFonts w:ascii="Times New Roman" w:hAnsi="Times New Roman"/>
          <w:sz w:val="24"/>
          <w:szCs w:val="24"/>
        </w:rPr>
        <w:t> </w:t>
      </w:r>
      <w:r w:rsidR="001023C4" w:rsidRPr="00BA2AE3">
        <w:rPr>
          <w:rFonts w:ascii="Times New Roman" w:hAnsi="Times New Roman"/>
          <w:sz w:val="24"/>
          <w:szCs w:val="24"/>
        </w:rPr>
        <w:t xml:space="preserve">listu vlastnictví č. </w:t>
      </w:r>
      <w:r w:rsidR="00AC44FB" w:rsidRPr="00BA2AE3">
        <w:rPr>
          <w:rFonts w:ascii="Times New Roman" w:hAnsi="Times New Roman"/>
          <w:sz w:val="24"/>
          <w:szCs w:val="24"/>
        </w:rPr>
        <w:t>8009</w:t>
      </w:r>
      <w:r w:rsidR="001023C4" w:rsidRPr="00BA2AE3">
        <w:rPr>
          <w:rFonts w:ascii="Times New Roman" w:hAnsi="Times New Roman"/>
          <w:sz w:val="24"/>
          <w:szCs w:val="24"/>
        </w:rPr>
        <w:t xml:space="preserve"> pro katastrální území </w:t>
      </w:r>
      <w:r w:rsidR="005A5FC0" w:rsidRPr="00BA2AE3">
        <w:rPr>
          <w:rFonts w:ascii="Times New Roman" w:hAnsi="Times New Roman"/>
          <w:sz w:val="24"/>
          <w:szCs w:val="24"/>
        </w:rPr>
        <w:t>Moravská Ostrava</w:t>
      </w:r>
      <w:r w:rsidR="001023C4" w:rsidRPr="00BA2AE3">
        <w:rPr>
          <w:rFonts w:ascii="Times New Roman" w:hAnsi="Times New Roman"/>
          <w:sz w:val="24"/>
          <w:szCs w:val="24"/>
        </w:rPr>
        <w:t>, obec Ostrava</w:t>
      </w:r>
      <w:r w:rsidR="00600257" w:rsidRPr="00BA2AE3">
        <w:rPr>
          <w:rFonts w:ascii="Times New Roman" w:hAnsi="Times New Roman"/>
          <w:sz w:val="24"/>
          <w:szCs w:val="24"/>
        </w:rPr>
        <w:t>.</w:t>
      </w:r>
      <w:r w:rsidR="001023C4" w:rsidRPr="00BA2AE3">
        <w:rPr>
          <w:rFonts w:ascii="Times New Roman" w:hAnsi="Times New Roman"/>
          <w:sz w:val="24"/>
          <w:szCs w:val="24"/>
        </w:rPr>
        <w:t xml:space="preserve"> </w:t>
      </w:r>
    </w:p>
    <w:p w14:paraId="36C9A84C" w14:textId="58A3749E" w:rsidR="00AC0EFD" w:rsidRPr="00BA2AE3" w:rsidRDefault="00AC0EFD" w:rsidP="00AC0EF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22415CC" w14:textId="2D3E2D96" w:rsidR="001539A9" w:rsidRPr="00BA2AE3" w:rsidRDefault="004D4DC8" w:rsidP="001539A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Předmětem převodu je nemovitá věc, a to</w:t>
      </w:r>
      <w:r w:rsidR="00AC0EFD" w:rsidRPr="00BA2AE3">
        <w:rPr>
          <w:rFonts w:ascii="Times New Roman" w:hAnsi="Times New Roman"/>
          <w:sz w:val="24"/>
          <w:szCs w:val="24"/>
        </w:rPr>
        <w:t xml:space="preserve"> </w:t>
      </w:r>
      <w:r w:rsidR="008A2695" w:rsidRPr="00BA2AE3">
        <w:rPr>
          <w:rFonts w:ascii="Times New Roman" w:hAnsi="Times New Roman"/>
          <w:sz w:val="24"/>
          <w:szCs w:val="24"/>
        </w:rPr>
        <w:t xml:space="preserve">pozemek parc. č. </w:t>
      </w:r>
      <w:r w:rsidR="00AC44FB" w:rsidRPr="00BA2AE3">
        <w:rPr>
          <w:rFonts w:ascii="Times New Roman" w:hAnsi="Times New Roman"/>
          <w:sz w:val="24"/>
          <w:szCs w:val="24"/>
        </w:rPr>
        <w:t>2468/4</w:t>
      </w:r>
      <w:r w:rsidR="00905CAB" w:rsidRPr="00BA2AE3">
        <w:rPr>
          <w:rFonts w:ascii="Times New Roman" w:hAnsi="Times New Roman"/>
          <w:sz w:val="24"/>
          <w:szCs w:val="24"/>
        </w:rPr>
        <w:t xml:space="preserve"> </w:t>
      </w:r>
      <w:r w:rsidR="00706EF8" w:rsidRPr="00BA2AE3">
        <w:rPr>
          <w:rFonts w:ascii="Times New Roman" w:hAnsi="Times New Roman"/>
          <w:sz w:val="24"/>
          <w:szCs w:val="24"/>
        </w:rPr>
        <w:t xml:space="preserve">v k.ú. </w:t>
      </w:r>
      <w:r w:rsidR="00AC44FB" w:rsidRPr="00BA2AE3">
        <w:rPr>
          <w:rFonts w:ascii="Times New Roman" w:hAnsi="Times New Roman"/>
          <w:sz w:val="24"/>
          <w:szCs w:val="24"/>
        </w:rPr>
        <w:t xml:space="preserve">Moravská Ostrava, </w:t>
      </w:r>
      <w:r w:rsidR="008A2695" w:rsidRPr="00BA2AE3">
        <w:rPr>
          <w:rFonts w:ascii="Times New Roman" w:hAnsi="Times New Roman"/>
          <w:sz w:val="24"/>
          <w:szCs w:val="24"/>
        </w:rPr>
        <w:t>obec Ostrava</w:t>
      </w:r>
      <w:r w:rsidR="004116DC" w:rsidRPr="00BA2AE3">
        <w:rPr>
          <w:rFonts w:ascii="Times New Roman" w:hAnsi="Times New Roman"/>
          <w:sz w:val="24"/>
          <w:szCs w:val="24"/>
        </w:rPr>
        <w:t>,</w:t>
      </w:r>
      <w:r w:rsidR="005C5A30" w:rsidRPr="00BA2AE3">
        <w:rPr>
          <w:rFonts w:ascii="Times New Roman" w:hAnsi="Times New Roman"/>
          <w:sz w:val="24"/>
          <w:szCs w:val="24"/>
        </w:rPr>
        <w:t xml:space="preserve"> </w:t>
      </w:r>
      <w:r w:rsidR="004116DC" w:rsidRPr="00BA2AE3">
        <w:rPr>
          <w:rFonts w:ascii="Times New Roman" w:hAnsi="Times New Roman"/>
          <w:sz w:val="24"/>
          <w:szCs w:val="24"/>
        </w:rPr>
        <w:t xml:space="preserve">jehož součástí je </w:t>
      </w:r>
      <w:r w:rsidRPr="00BA2AE3">
        <w:rPr>
          <w:rFonts w:ascii="Times New Roman" w:hAnsi="Times New Roman"/>
          <w:sz w:val="24"/>
          <w:szCs w:val="24"/>
        </w:rPr>
        <w:t>stavba: Moravská Ostrava, č.p.</w:t>
      </w:r>
      <w:r w:rsidR="00845968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>1627</w:t>
      </w:r>
      <w:r w:rsidR="00554CF8">
        <w:rPr>
          <w:rFonts w:ascii="Times New Roman" w:hAnsi="Times New Roman"/>
          <w:sz w:val="24"/>
          <w:szCs w:val="24"/>
        </w:rPr>
        <w:t>,</w:t>
      </w:r>
      <w:r w:rsidRPr="00BA2AE3">
        <w:rPr>
          <w:rFonts w:ascii="Times New Roman" w:hAnsi="Times New Roman"/>
          <w:sz w:val="24"/>
          <w:szCs w:val="24"/>
        </w:rPr>
        <w:t xml:space="preserve"> obč</w:t>
      </w:r>
      <w:r w:rsidR="00554CF8">
        <w:rPr>
          <w:rFonts w:ascii="Times New Roman" w:hAnsi="Times New Roman"/>
          <w:sz w:val="24"/>
          <w:szCs w:val="24"/>
        </w:rPr>
        <w:t>. </w:t>
      </w:r>
      <w:r w:rsidRPr="00BA2AE3">
        <w:rPr>
          <w:rFonts w:ascii="Times New Roman" w:hAnsi="Times New Roman"/>
          <w:sz w:val="24"/>
          <w:szCs w:val="24"/>
        </w:rPr>
        <w:t>vyb</w:t>
      </w:r>
      <w:r w:rsidR="00554CF8">
        <w:rPr>
          <w:rFonts w:ascii="Times New Roman" w:hAnsi="Times New Roman"/>
          <w:sz w:val="24"/>
          <w:szCs w:val="24"/>
        </w:rPr>
        <w:t>.</w:t>
      </w:r>
      <w:r w:rsidR="00267D77" w:rsidRPr="00BA2AE3">
        <w:rPr>
          <w:rFonts w:ascii="Times New Roman" w:hAnsi="Times New Roman"/>
          <w:sz w:val="24"/>
          <w:szCs w:val="24"/>
        </w:rPr>
        <w:t>,</w:t>
      </w:r>
      <w:r w:rsidR="00EB1D5A" w:rsidRPr="00BA2AE3">
        <w:rPr>
          <w:rFonts w:ascii="Times New Roman" w:hAnsi="Times New Roman"/>
          <w:sz w:val="24"/>
          <w:szCs w:val="24"/>
        </w:rPr>
        <w:t xml:space="preserve"> </w:t>
      </w:r>
      <w:r w:rsidR="00AC0EFD" w:rsidRPr="00BA2AE3">
        <w:rPr>
          <w:rFonts w:ascii="Times New Roman" w:hAnsi="Times New Roman"/>
          <w:sz w:val="24"/>
          <w:szCs w:val="24"/>
        </w:rPr>
        <w:t>včetně</w:t>
      </w:r>
      <w:r w:rsidR="00EB1D5A" w:rsidRPr="00BA2AE3">
        <w:rPr>
          <w:rFonts w:ascii="Times New Roman" w:hAnsi="Times New Roman"/>
          <w:sz w:val="24"/>
          <w:szCs w:val="24"/>
        </w:rPr>
        <w:t xml:space="preserve"> </w:t>
      </w:r>
      <w:r w:rsidR="00EB1D5A" w:rsidRPr="00BA2AE3">
        <w:rPr>
          <w:rFonts w:ascii="Times New Roman" w:hAnsi="Times New Roman"/>
          <w:sz w:val="24"/>
          <w:szCs w:val="24"/>
        </w:rPr>
        <w:lastRenderedPageBreak/>
        <w:t>příslušenství</w:t>
      </w:r>
      <w:r w:rsidR="002A3423" w:rsidRPr="00BA2AE3">
        <w:rPr>
          <w:rFonts w:ascii="Times New Roman" w:hAnsi="Times New Roman"/>
          <w:sz w:val="24"/>
          <w:szCs w:val="24"/>
        </w:rPr>
        <w:t>, a to</w:t>
      </w:r>
      <w:r w:rsidR="00AC0EFD" w:rsidRPr="00BA2AE3">
        <w:rPr>
          <w:rFonts w:ascii="Times New Roman" w:hAnsi="Times New Roman"/>
          <w:sz w:val="24"/>
          <w:szCs w:val="24"/>
        </w:rPr>
        <w:t xml:space="preserve"> </w:t>
      </w:r>
      <w:r w:rsidR="002A3423" w:rsidRPr="00BA2AE3">
        <w:rPr>
          <w:rFonts w:ascii="Times New Roman" w:hAnsi="Times New Roman"/>
          <w:sz w:val="24"/>
          <w:szCs w:val="24"/>
        </w:rPr>
        <w:t xml:space="preserve">přípojky vody DN 50 mm, přípojky kanalizace DN 250 mm a přípojky elektro kabel Al 25 mm2 zemní kabel </w:t>
      </w:r>
      <w:r w:rsidR="008A2695" w:rsidRPr="00BA2AE3">
        <w:rPr>
          <w:rFonts w:ascii="Times New Roman" w:hAnsi="Times New Roman"/>
          <w:sz w:val="24"/>
          <w:szCs w:val="24"/>
        </w:rPr>
        <w:t>(dále jen</w:t>
      </w:r>
      <w:r w:rsidR="00845968">
        <w:rPr>
          <w:rFonts w:ascii="Times New Roman" w:hAnsi="Times New Roman"/>
          <w:sz w:val="24"/>
          <w:szCs w:val="24"/>
        </w:rPr>
        <w:t> </w:t>
      </w:r>
      <w:r w:rsidR="00706EF8" w:rsidRPr="00BA2AE3">
        <w:rPr>
          <w:rFonts w:ascii="Times New Roman" w:hAnsi="Times New Roman"/>
          <w:sz w:val="24"/>
          <w:szCs w:val="24"/>
        </w:rPr>
        <w:t>„</w:t>
      </w:r>
      <w:r w:rsidR="00217906" w:rsidRPr="00BA2AE3">
        <w:rPr>
          <w:rFonts w:ascii="Times New Roman" w:hAnsi="Times New Roman"/>
          <w:b/>
          <w:bCs/>
          <w:sz w:val="24"/>
          <w:szCs w:val="24"/>
        </w:rPr>
        <w:t>P</w:t>
      </w:r>
      <w:r w:rsidR="008A2695" w:rsidRPr="00BA2AE3">
        <w:rPr>
          <w:rFonts w:ascii="Times New Roman" w:hAnsi="Times New Roman"/>
          <w:b/>
          <w:bCs/>
          <w:sz w:val="24"/>
          <w:szCs w:val="24"/>
        </w:rPr>
        <w:t>ředmět převodu</w:t>
      </w:r>
      <w:r w:rsidR="00706EF8" w:rsidRPr="00BA2AE3">
        <w:rPr>
          <w:rFonts w:ascii="Times New Roman" w:hAnsi="Times New Roman"/>
          <w:sz w:val="24"/>
          <w:szCs w:val="24"/>
        </w:rPr>
        <w:t>“</w:t>
      </w:r>
      <w:r w:rsidR="008A2695" w:rsidRPr="00BA2AE3">
        <w:rPr>
          <w:rFonts w:ascii="Times New Roman" w:hAnsi="Times New Roman"/>
          <w:sz w:val="24"/>
          <w:szCs w:val="24"/>
        </w:rPr>
        <w:t xml:space="preserve">). </w:t>
      </w:r>
    </w:p>
    <w:p w14:paraId="2E27504E" w14:textId="77777777" w:rsidR="001539A9" w:rsidRPr="00BA2AE3" w:rsidRDefault="001539A9" w:rsidP="00E33A5E">
      <w:pPr>
        <w:pStyle w:val="Odstavecseseznamem"/>
        <w:rPr>
          <w:rFonts w:ascii="Times New Roman" w:hAnsi="Times New Roman"/>
          <w:sz w:val="24"/>
          <w:szCs w:val="24"/>
        </w:rPr>
      </w:pPr>
    </w:p>
    <w:p w14:paraId="64FF387F" w14:textId="0A63CB8B" w:rsidR="001539A9" w:rsidRPr="00BA2AE3" w:rsidRDefault="001539A9" w:rsidP="001539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Smlouvou se Prodávající zavazuje Kupujícímu odevzdat Předmět převodu a umožnit mu nabýt k Předmětu převodu vlastnické právo a Kupující se zavazuje, že Předmět převodu od</w:t>
      </w:r>
      <w:r w:rsidR="0011002E" w:rsidRPr="00BA2AE3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>Prodávajícího převezme a zaplatí za něj Prodávajícímu Kupní cenu</w:t>
      </w:r>
      <w:r w:rsidR="002A3423" w:rsidRPr="00BA2AE3">
        <w:rPr>
          <w:rFonts w:ascii="Times New Roman" w:hAnsi="Times New Roman"/>
          <w:sz w:val="24"/>
          <w:szCs w:val="24"/>
        </w:rPr>
        <w:t xml:space="preserve"> uvedenou v čl. II. odst. 1 Smlouvy</w:t>
      </w:r>
      <w:r w:rsidRPr="00BA2AE3">
        <w:rPr>
          <w:rFonts w:ascii="Times New Roman" w:hAnsi="Times New Roman"/>
          <w:sz w:val="24"/>
          <w:szCs w:val="24"/>
        </w:rPr>
        <w:t>.</w:t>
      </w:r>
    </w:p>
    <w:p w14:paraId="67AEFCFE" w14:textId="77777777" w:rsidR="00706D02" w:rsidRPr="00BA2AE3" w:rsidRDefault="00706D02" w:rsidP="00206825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72342A0B" w14:textId="77777777" w:rsidR="006D525C" w:rsidRPr="00BA2AE3" w:rsidRDefault="00206825" w:rsidP="00206825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BA2AE3">
        <w:rPr>
          <w:rFonts w:ascii="Times New Roman" w:hAnsi="Times New Roman"/>
          <w:b/>
          <w:bCs/>
          <w:kern w:val="32"/>
          <w:sz w:val="24"/>
          <w:szCs w:val="24"/>
        </w:rPr>
        <w:t>čl. II.</w:t>
      </w:r>
    </w:p>
    <w:p w14:paraId="3F2C858C" w14:textId="067283BA" w:rsidR="00206825" w:rsidRPr="00BA2AE3" w:rsidRDefault="00206825" w:rsidP="00206825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BA2AE3">
        <w:rPr>
          <w:rFonts w:ascii="Times New Roman" w:hAnsi="Times New Roman"/>
          <w:b/>
          <w:bCs/>
          <w:kern w:val="32"/>
          <w:sz w:val="24"/>
          <w:szCs w:val="24"/>
        </w:rPr>
        <w:t>Kupní cena</w:t>
      </w:r>
    </w:p>
    <w:p w14:paraId="4DD0FA00" w14:textId="2DDAB582" w:rsidR="00927D2F" w:rsidRPr="00BA2AE3" w:rsidRDefault="00206825" w:rsidP="001539A9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Dle dohody </w:t>
      </w:r>
      <w:r w:rsidR="00974D90" w:rsidRPr="00BA2AE3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 xml:space="preserve">mluvních stran je </w:t>
      </w:r>
      <w:r w:rsidR="00AA54B5" w:rsidRPr="00BA2AE3">
        <w:rPr>
          <w:rFonts w:ascii="Times New Roman" w:hAnsi="Times New Roman"/>
          <w:sz w:val="24"/>
          <w:szCs w:val="24"/>
        </w:rPr>
        <w:t xml:space="preserve">cena </w:t>
      </w:r>
      <w:r w:rsidRPr="00BA2AE3">
        <w:rPr>
          <w:rFonts w:ascii="Times New Roman" w:hAnsi="Times New Roman"/>
          <w:sz w:val="24"/>
          <w:szCs w:val="24"/>
        </w:rPr>
        <w:t xml:space="preserve">za </w:t>
      </w:r>
      <w:r w:rsidR="00AA5279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 xml:space="preserve">ředmět převodu </w:t>
      </w:r>
      <w:r w:rsidR="00AA54B5" w:rsidRPr="00BA2AE3">
        <w:rPr>
          <w:rFonts w:ascii="Times New Roman" w:hAnsi="Times New Roman"/>
          <w:sz w:val="24"/>
          <w:szCs w:val="24"/>
        </w:rPr>
        <w:t xml:space="preserve">sjednána </w:t>
      </w:r>
      <w:r w:rsidRPr="00BA2AE3">
        <w:rPr>
          <w:rFonts w:ascii="Times New Roman" w:hAnsi="Times New Roman"/>
          <w:sz w:val="24"/>
          <w:szCs w:val="24"/>
        </w:rPr>
        <w:t>ve výši</w:t>
      </w:r>
      <w:r w:rsidR="00AA54B5" w:rsidRPr="00BA2AE3">
        <w:rPr>
          <w:rFonts w:ascii="Times New Roman" w:hAnsi="Times New Roman"/>
          <w:sz w:val="24"/>
          <w:szCs w:val="24"/>
        </w:rPr>
        <w:t xml:space="preserve"> </w:t>
      </w:r>
      <w:r w:rsidR="00753694">
        <w:rPr>
          <w:rFonts w:ascii="Times New Roman" w:hAnsi="Times New Roman"/>
          <w:sz w:val="24"/>
          <w:szCs w:val="24"/>
        </w:rPr>
        <w:t>29</w:t>
      </w:r>
      <w:r w:rsidR="0004374A" w:rsidRPr="00BA2AE3">
        <w:rPr>
          <w:rFonts w:ascii="Times New Roman" w:hAnsi="Times New Roman"/>
          <w:sz w:val="24"/>
          <w:szCs w:val="24"/>
        </w:rPr>
        <w:t>.</w:t>
      </w:r>
      <w:r w:rsidR="00753694">
        <w:rPr>
          <w:rFonts w:ascii="Times New Roman" w:hAnsi="Times New Roman"/>
          <w:sz w:val="24"/>
          <w:szCs w:val="24"/>
        </w:rPr>
        <w:t>0</w:t>
      </w:r>
      <w:r w:rsidR="0004374A" w:rsidRPr="00BA2AE3">
        <w:rPr>
          <w:rFonts w:ascii="Times New Roman" w:hAnsi="Times New Roman"/>
          <w:sz w:val="24"/>
          <w:szCs w:val="24"/>
        </w:rPr>
        <w:t>00.000 </w:t>
      </w:r>
      <w:r w:rsidRPr="00BA2AE3">
        <w:rPr>
          <w:rFonts w:ascii="Times New Roman" w:hAnsi="Times New Roman"/>
          <w:sz w:val="24"/>
          <w:szCs w:val="24"/>
        </w:rPr>
        <w:t>Kč</w:t>
      </w:r>
      <w:r w:rsidR="008F2F02">
        <w:rPr>
          <w:rFonts w:ascii="Times New Roman" w:hAnsi="Times New Roman"/>
          <w:sz w:val="24"/>
          <w:szCs w:val="24"/>
        </w:rPr>
        <w:t>,</w:t>
      </w:r>
      <w:r w:rsidR="001539A9" w:rsidRPr="00BA2AE3">
        <w:rPr>
          <w:rFonts w:ascii="Times New Roman" w:hAnsi="Times New Roman"/>
          <w:sz w:val="24"/>
          <w:szCs w:val="24"/>
        </w:rPr>
        <w:t xml:space="preserve"> slovy:</w:t>
      </w:r>
      <w:r w:rsidR="00896F5C" w:rsidRPr="00BA2AE3">
        <w:rPr>
          <w:rFonts w:ascii="Times New Roman" w:hAnsi="Times New Roman"/>
          <w:sz w:val="24"/>
          <w:szCs w:val="24"/>
        </w:rPr>
        <w:t xml:space="preserve"> </w:t>
      </w:r>
      <w:r w:rsidR="00753694">
        <w:rPr>
          <w:rFonts w:ascii="Times New Roman" w:hAnsi="Times New Roman"/>
          <w:sz w:val="24"/>
          <w:szCs w:val="24"/>
        </w:rPr>
        <w:t>dvacet devět</w:t>
      </w:r>
      <w:r w:rsidR="00896F5C" w:rsidRPr="00BA2AE3">
        <w:rPr>
          <w:rFonts w:ascii="Times New Roman" w:hAnsi="Times New Roman"/>
          <w:sz w:val="24"/>
          <w:szCs w:val="24"/>
        </w:rPr>
        <w:t xml:space="preserve"> </w:t>
      </w:r>
      <w:r w:rsidR="0004374A" w:rsidRPr="00BA2AE3">
        <w:rPr>
          <w:rFonts w:ascii="Times New Roman" w:hAnsi="Times New Roman"/>
          <w:sz w:val="24"/>
          <w:szCs w:val="24"/>
        </w:rPr>
        <w:t>milion</w:t>
      </w:r>
      <w:r w:rsidR="00896F5C" w:rsidRPr="00BA2AE3">
        <w:rPr>
          <w:rFonts w:ascii="Times New Roman" w:hAnsi="Times New Roman"/>
          <w:sz w:val="24"/>
          <w:szCs w:val="24"/>
        </w:rPr>
        <w:t>ů</w:t>
      </w:r>
      <w:r w:rsidR="0004374A" w:rsidRPr="00BA2AE3">
        <w:rPr>
          <w:rFonts w:ascii="Times New Roman" w:hAnsi="Times New Roman"/>
          <w:sz w:val="24"/>
          <w:szCs w:val="24"/>
        </w:rPr>
        <w:t xml:space="preserve"> </w:t>
      </w:r>
      <w:r w:rsidR="001539A9" w:rsidRPr="00BA2AE3">
        <w:rPr>
          <w:rFonts w:ascii="Times New Roman" w:hAnsi="Times New Roman"/>
          <w:sz w:val="24"/>
          <w:szCs w:val="24"/>
        </w:rPr>
        <w:t>korun českých</w:t>
      </w:r>
      <w:r w:rsidR="00CE4768" w:rsidRPr="00BA2AE3">
        <w:rPr>
          <w:rFonts w:ascii="Times New Roman" w:hAnsi="Times New Roman"/>
          <w:sz w:val="24"/>
          <w:szCs w:val="24"/>
        </w:rPr>
        <w:t>, bez DPH</w:t>
      </w:r>
      <w:r w:rsidR="00360455" w:rsidRPr="00BA2AE3">
        <w:rPr>
          <w:rFonts w:ascii="Times New Roman" w:hAnsi="Times New Roman"/>
          <w:sz w:val="24"/>
          <w:szCs w:val="24"/>
        </w:rPr>
        <w:t xml:space="preserve"> (</w:t>
      </w:r>
      <w:r w:rsidR="008F2F02">
        <w:rPr>
          <w:rFonts w:ascii="Times New Roman" w:hAnsi="Times New Roman"/>
          <w:sz w:val="24"/>
          <w:szCs w:val="24"/>
        </w:rPr>
        <w:t>také</w:t>
      </w:r>
      <w:r w:rsidR="00360455" w:rsidRPr="00BA2AE3">
        <w:rPr>
          <w:rFonts w:ascii="Times New Roman" w:hAnsi="Times New Roman"/>
          <w:sz w:val="24"/>
          <w:szCs w:val="24"/>
        </w:rPr>
        <w:t xml:space="preserve"> jen „</w:t>
      </w:r>
      <w:r w:rsidR="00AA5279" w:rsidRPr="00BA2AE3">
        <w:rPr>
          <w:rFonts w:ascii="Times New Roman" w:hAnsi="Times New Roman"/>
          <w:b/>
          <w:bCs/>
          <w:sz w:val="24"/>
          <w:szCs w:val="24"/>
        </w:rPr>
        <w:t>K</w:t>
      </w:r>
      <w:r w:rsidR="00360455" w:rsidRPr="00BA2AE3">
        <w:rPr>
          <w:rFonts w:ascii="Times New Roman" w:hAnsi="Times New Roman"/>
          <w:b/>
          <w:bCs/>
          <w:sz w:val="24"/>
          <w:szCs w:val="24"/>
        </w:rPr>
        <w:t>upní cena</w:t>
      </w:r>
      <w:r w:rsidR="00360455" w:rsidRPr="00BA2AE3">
        <w:rPr>
          <w:rFonts w:ascii="Times New Roman" w:hAnsi="Times New Roman"/>
          <w:sz w:val="24"/>
          <w:szCs w:val="24"/>
        </w:rPr>
        <w:t>“)</w:t>
      </w:r>
      <w:r w:rsidR="008C20E6" w:rsidRPr="00BA2AE3">
        <w:rPr>
          <w:rFonts w:ascii="Times New Roman" w:hAnsi="Times New Roman"/>
          <w:sz w:val="24"/>
          <w:szCs w:val="24"/>
        </w:rPr>
        <w:t>.</w:t>
      </w:r>
      <w:r w:rsidRPr="00BA2AE3">
        <w:rPr>
          <w:rFonts w:ascii="Times New Roman" w:hAnsi="Times New Roman"/>
          <w:sz w:val="24"/>
          <w:szCs w:val="24"/>
        </w:rPr>
        <w:t xml:space="preserve"> </w:t>
      </w:r>
    </w:p>
    <w:p w14:paraId="3A64EBFB" w14:textId="77777777" w:rsidR="00927D2F" w:rsidRPr="00BA2AE3" w:rsidRDefault="00927D2F" w:rsidP="00927D2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4695B34" w14:textId="70C632BA" w:rsidR="00927D2F" w:rsidRPr="00BA2AE3" w:rsidRDefault="00927D2F" w:rsidP="00927D2F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Předmět převodu je oceněn a popsán ve znaleckém posudku č.</w:t>
      </w:r>
      <w:r w:rsidR="00CB1C31">
        <w:rPr>
          <w:rFonts w:ascii="Times New Roman" w:hAnsi="Times New Roman"/>
          <w:sz w:val="24"/>
          <w:szCs w:val="24"/>
        </w:rPr>
        <w:t> </w:t>
      </w:r>
      <w:r w:rsidR="00EB1D5A" w:rsidRPr="00BA2AE3">
        <w:rPr>
          <w:rFonts w:ascii="Times New Roman" w:hAnsi="Times New Roman"/>
          <w:sz w:val="24"/>
          <w:szCs w:val="24"/>
        </w:rPr>
        <w:t>02801/2025</w:t>
      </w:r>
      <w:r w:rsidRPr="00BA2AE3">
        <w:rPr>
          <w:rFonts w:ascii="Times New Roman" w:hAnsi="Times New Roman"/>
          <w:sz w:val="24"/>
          <w:szCs w:val="24"/>
        </w:rPr>
        <w:t xml:space="preserve"> znalce Ing. Hany Švančarové ze dne </w:t>
      </w:r>
      <w:r w:rsidR="00EB1D5A" w:rsidRPr="00BA2AE3">
        <w:rPr>
          <w:rFonts w:ascii="Times New Roman" w:hAnsi="Times New Roman"/>
          <w:sz w:val="24"/>
          <w:szCs w:val="24"/>
        </w:rPr>
        <w:t>15.</w:t>
      </w:r>
      <w:r w:rsidR="00974D90" w:rsidRPr="00BA2AE3">
        <w:rPr>
          <w:rFonts w:ascii="Times New Roman" w:hAnsi="Times New Roman"/>
          <w:sz w:val="24"/>
          <w:szCs w:val="24"/>
        </w:rPr>
        <w:t> </w:t>
      </w:r>
      <w:r w:rsidR="00EB1D5A" w:rsidRPr="00BA2AE3">
        <w:rPr>
          <w:rFonts w:ascii="Times New Roman" w:hAnsi="Times New Roman"/>
          <w:sz w:val="24"/>
          <w:szCs w:val="24"/>
        </w:rPr>
        <w:t>1.</w:t>
      </w:r>
      <w:r w:rsidR="00974D90" w:rsidRPr="00BA2AE3">
        <w:rPr>
          <w:rFonts w:ascii="Times New Roman" w:hAnsi="Times New Roman"/>
          <w:sz w:val="24"/>
          <w:szCs w:val="24"/>
        </w:rPr>
        <w:t> </w:t>
      </w:r>
      <w:r w:rsidR="00EB1D5A" w:rsidRPr="00BA2AE3">
        <w:rPr>
          <w:rFonts w:ascii="Times New Roman" w:hAnsi="Times New Roman"/>
          <w:sz w:val="24"/>
          <w:szCs w:val="24"/>
        </w:rPr>
        <w:t>2025;</w:t>
      </w:r>
      <w:r w:rsidRPr="00BA2AE3">
        <w:rPr>
          <w:rFonts w:ascii="Times New Roman" w:hAnsi="Times New Roman"/>
          <w:sz w:val="24"/>
          <w:szCs w:val="24"/>
        </w:rPr>
        <w:t xml:space="preserve"> </w:t>
      </w:r>
      <w:r w:rsidR="00974D90" w:rsidRPr="00BA2AE3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>mluvní strany shodně prohlašují, že je jim jeho obsah znám.</w:t>
      </w:r>
    </w:p>
    <w:p w14:paraId="76B3B562" w14:textId="77777777" w:rsidR="00206825" w:rsidRPr="00BA2AE3" w:rsidRDefault="00206825" w:rsidP="0055759A">
      <w:pPr>
        <w:rPr>
          <w:rFonts w:ascii="Times New Roman" w:hAnsi="Times New Roman"/>
          <w:sz w:val="24"/>
          <w:szCs w:val="24"/>
        </w:rPr>
      </w:pPr>
    </w:p>
    <w:p w14:paraId="67427094" w14:textId="14E80142" w:rsidR="00206825" w:rsidRPr="00BA2AE3" w:rsidRDefault="00206825" w:rsidP="00206825">
      <w:pPr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A2AE3">
        <w:rPr>
          <w:rFonts w:ascii="Times New Roman" w:hAnsi="Times New Roman"/>
          <w:sz w:val="24"/>
          <w:szCs w:val="24"/>
        </w:rPr>
        <w:t xml:space="preserve">Kupní cenu sjednanou v odst. 1 tohoto článku </w:t>
      </w:r>
      <w:r w:rsidR="00B32E23" w:rsidRPr="00BA2AE3">
        <w:rPr>
          <w:rFonts w:ascii="Times New Roman" w:hAnsi="Times New Roman"/>
          <w:sz w:val="24"/>
          <w:szCs w:val="24"/>
        </w:rPr>
        <w:t>K</w:t>
      </w:r>
      <w:r w:rsidRPr="00BA2AE3">
        <w:rPr>
          <w:rFonts w:ascii="Times New Roman" w:hAnsi="Times New Roman"/>
          <w:sz w:val="24"/>
          <w:szCs w:val="24"/>
        </w:rPr>
        <w:t xml:space="preserve">upující uhradí </w:t>
      </w:r>
      <w:r w:rsidR="00B32E23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>rodávajícím</w:t>
      </w:r>
      <w:r w:rsidR="009E30DF" w:rsidRPr="00BA2AE3">
        <w:rPr>
          <w:rFonts w:ascii="Times New Roman" w:hAnsi="Times New Roman"/>
          <w:sz w:val="24"/>
          <w:szCs w:val="24"/>
        </w:rPr>
        <w:t xml:space="preserve">u </w:t>
      </w:r>
      <w:r w:rsidRPr="00BA2AE3">
        <w:rPr>
          <w:rFonts w:ascii="Times New Roman" w:hAnsi="Times New Roman"/>
          <w:sz w:val="24"/>
          <w:szCs w:val="24"/>
        </w:rPr>
        <w:t>bezhotovostním bankovním převodem na úč</w:t>
      </w:r>
      <w:r w:rsidR="009E30DF" w:rsidRPr="00BA2AE3">
        <w:rPr>
          <w:rFonts w:ascii="Times New Roman" w:hAnsi="Times New Roman"/>
          <w:sz w:val="24"/>
          <w:szCs w:val="24"/>
        </w:rPr>
        <w:t>et</w:t>
      </w:r>
      <w:r w:rsidRPr="00BA2AE3">
        <w:rPr>
          <w:rFonts w:ascii="Times New Roman" w:hAnsi="Times New Roman"/>
          <w:sz w:val="24"/>
          <w:szCs w:val="24"/>
        </w:rPr>
        <w:t xml:space="preserve"> </w:t>
      </w:r>
      <w:r w:rsidR="00B32E23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>rodávající</w:t>
      </w:r>
      <w:r w:rsidR="009E30DF" w:rsidRPr="00BA2AE3">
        <w:rPr>
          <w:rFonts w:ascii="Times New Roman" w:hAnsi="Times New Roman"/>
          <w:sz w:val="24"/>
          <w:szCs w:val="24"/>
        </w:rPr>
        <w:t xml:space="preserve">ho </w:t>
      </w:r>
      <w:r w:rsidRPr="00BA2AE3">
        <w:rPr>
          <w:rFonts w:ascii="Times New Roman" w:hAnsi="Times New Roman"/>
          <w:sz w:val="24"/>
          <w:szCs w:val="24"/>
        </w:rPr>
        <w:t>uveden</w:t>
      </w:r>
      <w:r w:rsidR="002E24DA" w:rsidRPr="00BA2AE3">
        <w:rPr>
          <w:rFonts w:ascii="Times New Roman" w:hAnsi="Times New Roman"/>
          <w:sz w:val="24"/>
          <w:szCs w:val="24"/>
        </w:rPr>
        <w:t>ý</w:t>
      </w:r>
      <w:r w:rsidRPr="00BA2AE3">
        <w:rPr>
          <w:rFonts w:ascii="Times New Roman" w:hAnsi="Times New Roman"/>
          <w:sz w:val="24"/>
          <w:szCs w:val="24"/>
        </w:rPr>
        <w:t xml:space="preserve"> v záhlaví </w:t>
      </w:r>
      <w:r w:rsidR="00B32E23" w:rsidRPr="00BA2AE3">
        <w:rPr>
          <w:rFonts w:ascii="Times New Roman" w:hAnsi="Times New Roman"/>
          <w:sz w:val="24"/>
          <w:szCs w:val="24"/>
        </w:rPr>
        <w:t>Smlouvy</w:t>
      </w:r>
      <w:r w:rsidRPr="00BA2AE3">
        <w:rPr>
          <w:rFonts w:ascii="Times New Roman" w:hAnsi="Times New Roman"/>
          <w:sz w:val="24"/>
          <w:szCs w:val="24"/>
        </w:rPr>
        <w:t xml:space="preserve">, a to do 30 dnů ode dne </w:t>
      </w:r>
      <w:r w:rsidR="002E74B3" w:rsidRPr="00BA2AE3">
        <w:rPr>
          <w:rFonts w:ascii="Times New Roman" w:hAnsi="Times New Roman"/>
          <w:sz w:val="24"/>
          <w:szCs w:val="24"/>
        </w:rPr>
        <w:t xml:space="preserve">provedení </w:t>
      </w:r>
      <w:r w:rsidRPr="00BA2AE3">
        <w:rPr>
          <w:rFonts w:ascii="Times New Roman" w:hAnsi="Times New Roman"/>
          <w:sz w:val="24"/>
          <w:szCs w:val="24"/>
        </w:rPr>
        <w:t xml:space="preserve">vkladu vlastnického práva </w:t>
      </w:r>
      <w:r w:rsidR="00884D1B" w:rsidRPr="00BA2AE3">
        <w:rPr>
          <w:rFonts w:ascii="Times New Roman" w:hAnsi="Times New Roman"/>
          <w:sz w:val="24"/>
          <w:szCs w:val="24"/>
        </w:rPr>
        <w:t>K</w:t>
      </w:r>
      <w:r w:rsidR="001B657B" w:rsidRPr="00BA2AE3">
        <w:rPr>
          <w:rFonts w:ascii="Times New Roman" w:hAnsi="Times New Roman"/>
          <w:sz w:val="24"/>
          <w:szCs w:val="24"/>
        </w:rPr>
        <w:t>upujícího k </w:t>
      </w:r>
      <w:r w:rsidR="00884D1B" w:rsidRPr="00BA2AE3">
        <w:rPr>
          <w:rFonts w:ascii="Times New Roman" w:hAnsi="Times New Roman"/>
          <w:sz w:val="24"/>
          <w:szCs w:val="24"/>
        </w:rPr>
        <w:t>P</w:t>
      </w:r>
      <w:r w:rsidR="001B657B" w:rsidRPr="00BA2AE3">
        <w:rPr>
          <w:rFonts w:ascii="Times New Roman" w:hAnsi="Times New Roman"/>
          <w:sz w:val="24"/>
          <w:szCs w:val="24"/>
        </w:rPr>
        <w:t xml:space="preserve">ředmětu převodu </w:t>
      </w:r>
      <w:r w:rsidRPr="00BA2AE3">
        <w:rPr>
          <w:rFonts w:ascii="Times New Roman" w:hAnsi="Times New Roman"/>
          <w:sz w:val="24"/>
          <w:szCs w:val="24"/>
        </w:rPr>
        <w:t>do katastru nemovitostí.</w:t>
      </w:r>
    </w:p>
    <w:p w14:paraId="5D4F8714" w14:textId="77777777" w:rsidR="00EE0732" w:rsidRPr="00BA2AE3" w:rsidRDefault="00EE0732" w:rsidP="00206825">
      <w:pPr>
        <w:jc w:val="both"/>
        <w:rPr>
          <w:rFonts w:ascii="Times New Roman" w:hAnsi="Times New Roman"/>
          <w:b/>
          <w:sz w:val="24"/>
          <w:szCs w:val="24"/>
        </w:rPr>
      </w:pPr>
    </w:p>
    <w:p w14:paraId="3E13B6C7" w14:textId="0EC1FDF4" w:rsidR="00206825" w:rsidRPr="00BA2AE3" w:rsidRDefault="00206825" w:rsidP="00206825">
      <w:pPr>
        <w:jc w:val="both"/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 xml:space="preserve">čl. </w:t>
      </w:r>
      <w:r w:rsidR="00EE0732" w:rsidRPr="00BA2AE3">
        <w:rPr>
          <w:rFonts w:ascii="Times New Roman" w:hAnsi="Times New Roman"/>
          <w:b/>
          <w:sz w:val="24"/>
          <w:szCs w:val="24"/>
        </w:rPr>
        <w:t>I</w:t>
      </w:r>
      <w:r w:rsidR="001539A9" w:rsidRPr="00BA2AE3">
        <w:rPr>
          <w:rFonts w:ascii="Times New Roman" w:hAnsi="Times New Roman"/>
          <w:b/>
          <w:sz w:val="24"/>
          <w:szCs w:val="24"/>
        </w:rPr>
        <w:t>II.</w:t>
      </w:r>
    </w:p>
    <w:p w14:paraId="6108C087" w14:textId="53F12B0C" w:rsidR="004A2256" w:rsidRPr="00BA2AE3" w:rsidRDefault="00206825" w:rsidP="00206825">
      <w:pPr>
        <w:jc w:val="both"/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Prohlášení</w:t>
      </w:r>
      <w:r w:rsidR="00890DAF" w:rsidRPr="00BA2AE3">
        <w:rPr>
          <w:rFonts w:ascii="Times New Roman" w:hAnsi="Times New Roman"/>
          <w:b/>
          <w:sz w:val="24"/>
          <w:szCs w:val="24"/>
        </w:rPr>
        <w:t xml:space="preserve"> Prodávajícího a Kupujícího a další ujednání</w:t>
      </w:r>
    </w:p>
    <w:p w14:paraId="5DDA7F2E" w14:textId="2B824D95" w:rsidR="002B01DB" w:rsidRPr="009D1A99" w:rsidRDefault="00206825" w:rsidP="009D1A99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Prodávající</w:t>
      </w:r>
      <w:r w:rsidR="009E30DF" w:rsidRPr="00BA2AE3">
        <w:rPr>
          <w:rFonts w:ascii="Times New Roman" w:hAnsi="Times New Roman"/>
          <w:sz w:val="24"/>
          <w:szCs w:val="24"/>
        </w:rPr>
        <w:t xml:space="preserve"> </w:t>
      </w:r>
      <w:r w:rsidR="004A2256" w:rsidRPr="00BA2AE3">
        <w:rPr>
          <w:rFonts w:ascii="Times New Roman" w:hAnsi="Times New Roman"/>
          <w:sz w:val="24"/>
          <w:szCs w:val="24"/>
        </w:rPr>
        <w:t>poskytuje Kupujícímu následující informace k právnímu a faktickému stavu Předmětu převodu:</w:t>
      </w:r>
      <w:r w:rsidR="009D1A99">
        <w:rPr>
          <w:rFonts w:ascii="Times New Roman" w:hAnsi="Times New Roman"/>
          <w:sz w:val="24"/>
          <w:szCs w:val="24"/>
        </w:rPr>
        <w:t xml:space="preserve"> </w:t>
      </w:r>
      <w:r w:rsidR="004A2256" w:rsidRPr="009D1A99">
        <w:rPr>
          <w:rFonts w:ascii="Times New Roman" w:hAnsi="Times New Roman"/>
          <w:sz w:val="24"/>
          <w:szCs w:val="24"/>
        </w:rPr>
        <w:t xml:space="preserve">Prodávající </w:t>
      </w:r>
      <w:r w:rsidR="00A761D4" w:rsidRPr="009D1A99">
        <w:rPr>
          <w:rFonts w:ascii="Times New Roman" w:hAnsi="Times New Roman"/>
          <w:sz w:val="24"/>
          <w:szCs w:val="24"/>
        </w:rPr>
        <w:t>prohlašuje</w:t>
      </w:r>
      <w:r w:rsidR="002817D3" w:rsidRPr="009D1A99">
        <w:rPr>
          <w:rFonts w:ascii="Times New Roman" w:hAnsi="Times New Roman"/>
          <w:sz w:val="24"/>
          <w:szCs w:val="24"/>
        </w:rPr>
        <w:t xml:space="preserve">, že </w:t>
      </w:r>
      <w:r w:rsidR="008A5A45" w:rsidRPr="009D1A99">
        <w:rPr>
          <w:rFonts w:ascii="Times New Roman" w:hAnsi="Times New Roman"/>
          <w:sz w:val="24"/>
          <w:szCs w:val="24"/>
        </w:rPr>
        <w:t>P</w:t>
      </w:r>
      <w:r w:rsidR="002817D3" w:rsidRPr="009D1A99">
        <w:rPr>
          <w:rFonts w:ascii="Times New Roman" w:hAnsi="Times New Roman"/>
          <w:sz w:val="24"/>
          <w:szCs w:val="24"/>
        </w:rPr>
        <w:t>ředmět převodu je prost právních povinností jako například dluhů, zástavního práva, věcných břemen atd.</w:t>
      </w:r>
    </w:p>
    <w:p w14:paraId="0A585884" w14:textId="5AF33EF8" w:rsidR="0048344B" w:rsidRPr="00BA2AE3" w:rsidRDefault="0048344B" w:rsidP="00E33A5E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09C284" w14:textId="42265755" w:rsidR="00235E08" w:rsidRPr="00BA2AE3" w:rsidRDefault="0048344B" w:rsidP="00E33A5E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Prodávající </w:t>
      </w:r>
      <w:r w:rsidR="004B1596" w:rsidRPr="00BA2AE3">
        <w:rPr>
          <w:rFonts w:ascii="Times New Roman" w:hAnsi="Times New Roman"/>
          <w:sz w:val="24"/>
          <w:szCs w:val="24"/>
        </w:rPr>
        <w:t xml:space="preserve">se zavazuje, že po uzavření Smlouvy </w:t>
      </w:r>
      <w:bookmarkStart w:id="0" w:name="_Ref49787022"/>
      <w:r w:rsidR="004B1596" w:rsidRPr="00BA2AE3">
        <w:rPr>
          <w:rFonts w:ascii="Times New Roman" w:hAnsi="Times New Roman"/>
          <w:sz w:val="24"/>
          <w:szCs w:val="24"/>
        </w:rPr>
        <w:t>až do dne právní moci rozhodnutí příslušného katastrálního úřadu o povolení vkladu vlastnického práva k Předmětu převodu ve prospěch Kupujícího jakkoliv nezadluží, nezatíží, nepronajme, nepropachtuje, neprodá, nedaruje, nepřevede, nevloží do základního kapitálu, ani neučiní jiná jednání k převodu nebo zatížení Předmětu převodu (zcela či částečně) a nepodepíše, nezruší či nezmění žádnou smlouvu, dokument či ujednání ohledně jakékoliv části Předmětu převodu, ani neproved</w:t>
      </w:r>
      <w:r w:rsidR="005C782B" w:rsidRPr="00BA2AE3">
        <w:rPr>
          <w:rFonts w:ascii="Times New Roman" w:hAnsi="Times New Roman"/>
          <w:sz w:val="24"/>
          <w:szCs w:val="24"/>
        </w:rPr>
        <w:t>e</w:t>
      </w:r>
      <w:r w:rsidR="004B1596" w:rsidRPr="00BA2AE3">
        <w:rPr>
          <w:rFonts w:ascii="Times New Roman" w:hAnsi="Times New Roman"/>
          <w:sz w:val="24"/>
          <w:szCs w:val="24"/>
        </w:rPr>
        <w:t xml:space="preserve"> faktickou změnu, která by měla za následek jakékoli zhoršení nebo omezení právního postavení Kupujícího s ohledem na koupi Předmětu převodu bez předchozího písemného souhlasu Kupujícího</w:t>
      </w:r>
      <w:r w:rsidR="00CB4FE6" w:rsidRPr="00BA2AE3">
        <w:rPr>
          <w:rFonts w:ascii="Times New Roman" w:hAnsi="Times New Roman"/>
          <w:sz w:val="24"/>
          <w:szCs w:val="24"/>
        </w:rPr>
        <w:t>, pokud není ve smlouvě o výpůjčce uvedené v čl. IV. odst. 3 sjednáno jinak.</w:t>
      </w:r>
      <w:bookmarkEnd w:id="0"/>
    </w:p>
    <w:p w14:paraId="26780996" w14:textId="77777777" w:rsidR="00235E08" w:rsidRPr="00BA2AE3" w:rsidRDefault="00235E08" w:rsidP="00E33A5E">
      <w:pPr>
        <w:pStyle w:val="Odstavecseseznamem"/>
        <w:rPr>
          <w:rFonts w:ascii="Times New Roman" w:hAnsi="Times New Roman"/>
          <w:sz w:val="24"/>
          <w:szCs w:val="24"/>
        </w:rPr>
      </w:pPr>
    </w:p>
    <w:p w14:paraId="0173B04E" w14:textId="6FCF3C3D" w:rsidR="002B01DB" w:rsidRPr="00BA2AE3" w:rsidRDefault="002B01DB" w:rsidP="00A64921">
      <w:pPr>
        <w:pStyle w:val="Odstavecseseznamem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Kupující bere na vědomí, že stavba: </w:t>
      </w:r>
      <w:r w:rsidR="006633D4" w:rsidRPr="00BA2AE3">
        <w:rPr>
          <w:rFonts w:ascii="Times New Roman" w:hAnsi="Times New Roman"/>
          <w:sz w:val="24"/>
          <w:szCs w:val="24"/>
        </w:rPr>
        <w:t>Moravská Ostrava</w:t>
      </w:r>
      <w:r w:rsidRPr="00BA2AE3">
        <w:rPr>
          <w:rFonts w:ascii="Times New Roman" w:hAnsi="Times New Roman"/>
          <w:sz w:val="24"/>
          <w:szCs w:val="24"/>
        </w:rPr>
        <w:t xml:space="preserve">, č.p. </w:t>
      </w:r>
      <w:r w:rsidR="006633D4" w:rsidRPr="00BA2AE3">
        <w:rPr>
          <w:rFonts w:ascii="Times New Roman" w:hAnsi="Times New Roman"/>
          <w:sz w:val="24"/>
          <w:szCs w:val="24"/>
        </w:rPr>
        <w:t>1627</w:t>
      </w:r>
      <w:r w:rsidR="00650E4C">
        <w:rPr>
          <w:rFonts w:ascii="Times New Roman" w:hAnsi="Times New Roman"/>
          <w:sz w:val="24"/>
          <w:szCs w:val="24"/>
        </w:rPr>
        <w:t>,</w:t>
      </w:r>
      <w:r w:rsidR="002F2C77" w:rsidRPr="00BA2AE3">
        <w:rPr>
          <w:rFonts w:ascii="Times New Roman" w:hAnsi="Times New Roman"/>
          <w:sz w:val="24"/>
          <w:szCs w:val="24"/>
        </w:rPr>
        <w:t xml:space="preserve"> obč. vyb., </w:t>
      </w:r>
      <w:r w:rsidRPr="00BA2AE3">
        <w:rPr>
          <w:rFonts w:ascii="Times New Roman" w:hAnsi="Times New Roman"/>
          <w:sz w:val="24"/>
          <w:szCs w:val="24"/>
        </w:rPr>
        <w:t xml:space="preserve">která je součástí pozemku </w:t>
      </w:r>
      <w:r w:rsidR="006633D4" w:rsidRPr="00BA2AE3">
        <w:rPr>
          <w:rFonts w:ascii="Times New Roman" w:hAnsi="Times New Roman"/>
          <w:sz w:val="24"/>
          <w:szCs w:val="24"/>
        </w:rPr>
        <w:t>parc. č. 2468/4</w:t>
      </w:r>
      <w:r w:rsidRPr="00BA2AE3">
        <w:rPr>
          <w:rFonts w:ascii="Times New Roman" w:hAnsi="Times New Roman"/>
          <w:sz w:val="24"/>
          <w:szCs w:val="24"/>
        </w:rPr>
        <w:t>,</w:t>
      </w:r>
      <w:r w:rsidR="006633D4" w:rsidRPr="00BA2AE3">
        <w:rPr>
          <w:rFonts w:ascii="Times New Roman" w:hAnsi="Times New Roman"/>
          <w:sz w:val="24"/>
          <w:szCs w:val="24"/>
        </w:rPr>
        <w:t xml:space="preserve"> v</w:t>
      </w:r>
      <w:r w:rsidRPr="00BA2AE3">
        <w:rPr>
          <w:rFonts w:ascii="Times New Roman" w:hAnsi="Times New Roman"/>
          <w:sz w:val="24"/>
          <w:szCs w:val="24"/>
        </w:rPr>
        <w:t xml:space="preserve"> k.ú. </w:t>
      </w:r>
      <w:r w:rsidR="006633D4" w:rsidRPr="00BA2AE3">
        <w:rPr>
          <w:rFonts w:ascii="Times New Roman" w:hAnsi="Times New Roman"/>
          <w:sz w:val="24"/>
          <w:szCs w:val="24"/>
        </w:rPr>
        <w:t>Moravská Ostrava</w:t>
      </w:r>
      <w:r w:rsidRPr="00BA2AE3">
        <w:rPr>
          <w:rFonts w:ascii="Times New Roman" w:hAnsi="Times New Roman"/>
          <w:sz w:val="24"/>
          <w:szCs w:val="24"/>
        </w:rPr>
        <w:t xml:space="preserve">, obec </w:t>
      </w:r>
      <w:r w:rsidR="006633D4" w:rsidRPr="00BA2AE3">
        <w:rPr>
          <w:rFonts w:ascii="Times New Roman" w:hAnsi="Times New Roman"/>
          <w:sz w:val="24"/>
          <w:szCs w:val="24"/>
        </w:rPr>
        <w:t>Ostrava</w:t>
      </w:r>
      <w:r w:rsidRPr="00BA2AE3">
        <w:rPr>
          <w:rFonts w:ascii="Times New Roman" w:hAnsi="Times New Roman"/>
          <w:sz w:val="24"/>
          <w:szCs w:val="24"/>
        </w:rPr>
        <w:t xml:space="preserve">, je dle Průkazu energetické náročnosti budovy zařazena do klasifikační třídy </w:t>
      </w:r>
      <w:r w:rsidR="009A1C99" w:rsidRPr="00BA2AE3">
        <w:rPr>
          <w:rFonts w:ascii="Times New Roman" w:hAnsi="Times New Roman"/>
          <w:sz w:val="24"/>
          <w:szCs w:val="24"/>
        </w:rPr>
        <w:t>„G“</w:t>
      </w:r>
      <w:r w:rsidRPr="00BA2AE3">
        <w:rPr>
          <w:rFonts w:ascii="Times New Roman" w:hAnsi="Times New Roman"/>
          <w:sz w:val="24"/>
          <w:szCs w:val="24"/>
        </w:rPr>
        <w:t>.</w:t>
      </w:r>
      <w:r w:rsidR="00D225BA" w:rsidRPr="00BA2AE3">
        <w:rPr>
          <w:rFonts w:ascii="Times New Roman" w:hAnsi="Times New Roman"/>
          <w:sz w:val="24"/>
          <w:szCs w:val="24"/>
        </w:rPr>
        <w:t xml:space="preserve"> </w:t>
      </w:r>
      <w:r w:rsidRPr="00BA2AE3">
        <w:rPr>
          <w:rFonts w:ascii="Times New Roman" w:hAnsi="Times New Roman"/>
          <w:sz w:val="24"/>
          <w:szCs w:val="24"/>
        </w:rPr>
        <w:t xml:space="preserve">Smluvní strany se dohodly, že kopie Průkazu energetické náročnosti budovy bude Kupujícímu </w:t>
      </w:r>
      <w:r w:rsidR="006633D4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>ředána při podpisu Smlouvy.</w:t>
      </w:r>
    </w:p>
    <w:p w14:paraId="2E038A7B" w14:textId="77777777" w:rsidR="0011002E" w:rsidRPr="00BA2AE3" w:rsidRDefault="0011002E" w:rsidP="0011002E">
      <w:pPr>
        <w:pStyle w:val="Odstavecseseznamem"/>
        <w:rPr>
          <w:rFonts w:ascii="Times New Roman" w:hAnsi="Times New Roman"/>
          <w:sz w:val="24"/>
          <w:szCs w:val="24"/>
        </w:rPr>
      </w:pPr>
    </w:p>
    <w:p w14:paraId="3F9764D1" w14:textId="5770E414" w:rsidR="0011002E" w:rsidRPr="00B05EB5" w:rsidRDefault="0011002E" w:rsidP="00A64921">
      <w:pPr>
        <w:pStyle w:val="Odstavecseseznamem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/>
          <w:sz w:val="24"/>
          <w:szCs w:val="24"/>
        </w:rPr>
      </w:pPr>
      <w:r w:rsidRPr="00B05EB5">
        <w:rPr>
          <w:rFonts w:ascii="Times New Roman" w:hAnsi="Times New Roman"/>
          <w:sz w:val="24"/>
          <w:szCs w:val="24"/>
        </w:rPr>
        <w:t xml:space="preserve">Kupující prohlašuje, že se před uzavřením Smlouvy důkladně seznámil s technickým stavem Předmětu převodu, jeho stářím a stavem opotřebení. Prodávající upozorňuje Kupujícího, že Předmět převodu je po technické stránce ve stavu odpovídajícímu datu vzniku a konstrukčnímu řešení a jeho případné další dlouhodobé užívání by vyžadovalo kompletní rekonstrukci. Smluvní strany prohlašují, že </w:t>
      </w:r>
      <w:r w:rsidR="008F2F02" w:rsidRPr="00B05EB5">
        <w:rPr>
          <w:rFonts w:ascii="Times New Roman" w:hAnsi="Times New Roman"/>
          <w:sz w:val="24"/>
          <w:szCs w:val="24"/>
        </w:rPr>
        <w:t>K</w:t>
      </w:r>
      <w:r w:rsidRPr="00B05EB5">
        <w:rPr>
          <w:rFonts w:ascii="Times New Roman" w:hAnsi="Times New Roman"/>
          <w:sz w:val="24"/>
          <w:szCs w:val="24"/>
        </w:rPr>
        <w:t>upní cena Předmětu převodu byla sjednána s ohledem na technický stav Předmětu převodu a Kupující v tomto stavu Předmět převodu do svého vlastnictví bez výhrad přijímá a zavazuje se neuplatňovat nároky z technických vad Předmětu převodu.</w:t>
      </w:r>
    </w:p>
    <w:p w14:paraId="376D207A" w14:textId="77777777" w:rsidR="009A4D03" w:rsidRPr="00BA2AE3" w:rsidRDefault="009A4D03" w:rsidP="0011002E">
      <w:pPr>
        <w:jc w:val="both"/>
        <w:rPr>
          <w:rFonts w:ascii="Times New Roman" w:hAnsi="Times New Roman"/>
          <w:sz w:val="24"/>
          <w:szCs w:val="24"/>
        </w:rPr>
      </w:pPr>
    </w:p>
    <w:p w14:paraId="6EA781B3" w14:textId="21112931" w:rsidR="00206825" w:rsidRPr="00BA2AE3" w:rsidRDefault="00206825" w:rsidP="002A649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A2AE3">
        <w:rPr>
          <w:rFonts w:ascii="Times New Roman" w:hAnsi="Times New Roman"/>
          <w:b/>
          <w:bCs/>
          <w:sz w:val="24"/>
          <w:szCs w:val="24"/>
        </w:rPr>
        <w:lastRenderedPageBreak/>
        <w:t xml:space="preserve">čl. </w:t>
      </w:r>
      <w:r w:rsidR="001539A9" w:rsidRPr="00BA2AE3">
        <w:rPr>
          <w:rFonts w:ascii="Times New Roman" w:hAnsi="Times New Roman"/>
          <w:b/>
          <w:bCs/>
          <w:sz w:val="24"/>
          <w:szCs w:val="24"/>
        </w:rPr>
        <w:t>I</w:t>
      </w:r>
      <w:r w:rsidRPr="00BA2AE3">
        <w:rPr>
          <w:rFonts w:ascii="Times New Roman" w:hAnsi="Times New Roman"/>
          <w:b/>
          <w:bCs/>
          <w:sz w:val="24"/>
          <w:szCs w:val="24"/>
        </w:rPr>
        <w:t>V.</w:t>
      </w:r>
    </w:p>
    <w:p w14:paraId="6C18FAD4" w14:textId="669DEB57" w:rsidR="00CD760C" w:rsidRPr="009D1A99" w:rsidRDefault="00206825" w:rsidP="009D1A99">
      <w:pPr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 xml:space="preserve">Odevzdání </w:t>
      </w:r>
      <w:r w:rsidR="00E96B50" w:rsidRPr="00BA2AE3">
        <w:rPr>
          <w:rFonts w:ascii="Times New Roman" w:hAnsi="Times New Roman"/>
          <w:b/>
          <w:sz w:val="24"/>
          <w:szCs w:val="24"/>
        </w:rPr>
        <w:t>P</w:t>
      </w:r>
      <w:r w:rsidRPr="00BA2AE3">
        <w:rPr>
          <w:rFonts w:ascii="Times New Roman" w:hAnsi="Times New Roman"/>
          <w:b/>
          <w:sz w:val="24"/>
          <w:szCs w:val="24"/>
        </w:rPr>
        <w:t>ředmětu převodu a nabytí vlastnického práva</w:t>
      </w:r>
    </w:p>
    <w:p w14:paraId="5F7DB36F" w14:textId="75422BDB" w:rsidR="00206825" w:rsidRPr="00BA2AE3" w:rsidRDefault="00206825" w:rsidP="00206825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Kupující nabude vlastnictví k </w:t>
      </w:r>
      <w:r w:rsidR="00267D77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>ředmětu převodu vkladem vlastnického práva do katastru nemovitostí u Katastrálního úřadu pro Moravskoslezský kraj, Katastrální pracoviště Ostrava. Do</w:t>
      </w:r>
      <w:r w:rsidR="003654DC" w:rsidRPr="00BA2AE3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 xml:space="preserve">té doby jsou </w:t>
      </w:r>
      <w:r w:rsidR="00267D77" w:rsidRPr="00BA2AE3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 xml:space="preserve">mluvní strany svými projevy vůle vyjádřenými </w:t>
      </w:r>
      <w:r w:rsidR="002B01DB" w:rsidRPr="00BA2AE3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>mlouvou vázány.</w:t>
      </w:r>
    </w:p>
    <w:p w14:paraId="62CEADBE" w14:textId="77777777" w:rsidR="00472F63" w:rsidRPr="00BA2AE3" w:rsidRDefault="00472F63" w:rsidP="00472F63">
      <w:pPr>
        <w:jc w:val="both"/>
        <w:rPr>
          <w:rFonts w:ascii="Times New Roman" w:hAnsi="Times New Roman"/>
          <w:sz w:val="24"/>
          <w:szCs w:val="24"/>
        </w:rPr>
      </w:pPr>
    </w:p>
    <w:p w14:paraId="7F6850CE" w14:textId="2A81DEA3" w:rsidR="002B01DB" w:rsidRPr="00BA2AE3" w:rsidRDefault="00472F63" w:rsidP="0000059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bookmarkStart w:id="1" w:name="_Hlk191016058"/>
      <w:r w:rsidRPr="00BA2AE3">
        <w:rPr>
          <w:rFonts w:ascii="Times New Roman" w:hAnsi="Times New Roman"/>
          <w:sz w:val="24"/>
          <w:szCs w:val="24"/>
        </w:rPr>
        <w:t xml:space="preserve">Smluvní strany se dohodly, že </w:t>
      </w:r>
      <w:r w:rsidR="008849B3" w:rsidRPr="00BA2AE3">
        <w:rPr>
          <w:rFonts w:ascii="Times New Roman" w:hAnsi="Times New Roman"/>
          <w:sz w:val="24"/>
          <w:szCs w:val="24"/>
        </w:rPr>
        <w:t xml:space="preserve">k odevzdání a převzetí </w:t>
      </w:r>
      <w:r w:rsidR="00D225BA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>ředmět</w:t>
      </w:r>
      <w:r w:rsidR="008849B3" w:rsidRPr="00BA2AE3">
        <w:rPr>
          <w:rFonts w:ascii="Times New Roman" w:hAnsi="Times New Roman"/>
          <w:sz w:val="24"/>
          <w:szCs w:val="24"/>
        </w:rPr>
        <w:t>u</w:t>
      </w:r>
      <w:r w:rsidRPr="00BA2AE3">
        <w:rPr>
          <w:rFonts w:ascii="Times New Roman" w:hAnsi="Times New Roman"/>
          <w:sz w:val="24"/>
          <w:szCs w:val="24"/>
        </w:rPr>
        <w:t xml:space="preserve"> převodu</w:t>
      </w:r>
      <w:r w:rsidR="008849B3" w:rsidRPr="00BA2AE3">
        <w:rPr>
          <w:rFonts w:ascii="Times New Roman" w:hAnsi="Times New Roman"/>
          <w:sz w:val="24"/>
          <w:szCs w:val="24"/>
        </w:rPr>
        <w:t xml:space="preserve"> podle Smlouvy </w:t>
      </w:r>
      <w:r w:rsidR="00CB4545" w:rsidRPr="00BA2AE3">
        <w:rPr>
          <w:rFonts w:ascii="Times New Roman" w:hAnsi="Times New Roman"/>
          <w:sz w:val="24"/>
          <w:szCs w:val="24"/>
        </w:rPr>
        <w:t>(s</w:t>
      </w:r>
      <w:r w:rsidR="009D1A99">
        <w:rPr>
          <w:rFonts w:ascii="Times New Roman" w:hAnsi="Times New Roman"/>
          <w:sz w:val="24"/>
          <w:szCs w:val="24"/>
        </w:rPr>
        <w:t> </w:t>
      </w:r>
      <w:r w:rsidR="00CB4545" w:rsidRPr="00BA2AE3">
        <w:rPr>
          <w:rFonts w:ascii="Times New Roman" w:hAnsi="Times New Roman"/>
          <w:sz w:val="24"/>
          <w:szCs w:val="24"/>
        </w:rPr>
        <w:t xml:space="preserve">přihlédnutím k ujednání uvedenému v odstavci </w:t>
      </w:r>
      <w:r w:rsidR="00CB4FE6" w:rsidRPr="00BA2AE3">
        <w:rPr>
          <w:rFonts w:ascii="Times New Roman" w:hAnsi="Times New Roman"/>
          <w:sz w:val="24"/>
          <w:szCs w:val="24"/>
        </w:rPr>
        <w:t>3</w:t>
      </w:r>
      <w:r w:rsidR="00CB4545" w:rsidRPr="00BA2AE3">
        <w:rPr>
          <w:rFonts w:ascii="Times New Roman" w:hAnsi="Times New Roman"/>
          <w:sz w:val="24"/>
          <w:szCs w:val="24"/>
        </w:rPr>
        <w:t xml:space="preserve"> tohoto článku) </w:t>
      </w:r>
      <w:r w:rsidR="008849B3" w:rsidRPr="00BA2AE3">
        <w:rPr>
          <w:rFonts w:ascii="Times New Roman" w:hAnsi="Times New Roman"/>
          <w:sz w:val="24"/>
          <w:szCs w:val="24"/>
        </w:rPr>
        <w:t>dojde</w:t>
      </w:r>
      <w:r w:rsidRPr="00BA2AE3">
        <w:rPr>
          <w:rFonts w:ascii="Times New Roman" w:hAnsi="Times New Roman"/>
          <w:sz w:val="24"/>
          <w:szCs w:val="24"/>
        </w:rPr>
        <w:t xml:space="preserve"> </w:t>
      </w:r>
      <w:r w:rsidR="00CB4FE6" w:rsidRPr="00BA2AE3">
        <w:rPr>
          <w:rFonts w:ascii="Times New Roman" w:hAnsi="Times New Roman"/>
          <w:sz w:val="24"/>
          <w:szCs w:val="24"/>
        </w:rPr>
        <w:t>dne, kdy bude podán návrh na</w:t>
      </w:r>
      <w:r w:rsidR="008849B3" w:rsidRPr="00BA2AE3">
        <w:rPr>
          <w:rFonts w:ascii="Times New Roman" w:hAnsi="Times New Roman"/>
          <w:sz w:val="24"/>
          <w:szCs w:val="24"/>
        </w:rPr>
        <w:t xml:space="preserve"> vklad vlastnického práva Kupujícího k Předmětu převodu do katastru nemovitostí</w:t>
      </w:r>
      <w:r w:rsidR="00CB4FE6" w:rsidRPr="00BA2AE3">
        <w:rPr>
          <w:rFonts w:ascii="Times New Roman" w:hAnsi="Times New Roman"/>
          <w:sz w:val="24"/>
          <w:szCs w:val="24"/>
        </w:rPr>
        <w:t xml:space="preserve"> u</w:t>
      </w:r>
      <w:r w:rsidR="009D1A99">
        <w:rPr>
          <w:rFonts w:ascii="Times New Roman" w:hAnsi="Times New Roman"/>
          <w:sz w:val="24"/>
          <w:szCs w:val="24"/>
        </w:rPr>
        <w:t> </w:t>
      </w:r>
      <w:r w:rsidR="00CB4FE6" w:rsidRPr="00BA2AE3">
        <w:rPr>
          <w:rFonts w:ascii="Times New Roman" w:hAnsi="Times New Roman"/>
          <w:sz w:val="24"/>
          <w:szCs w:val="24"/>
        </w:rPr>
        <w:t>příslušného katastrálního úřadu</w:t>
      </w:r>
      <w:r w:rsidR="00267D77" w:rsidRPr="00BA2AE3">
        <w:rPr>
          <w:rFonts w:ascii="Times New Roman" w:hAnsi="Times New Roman"/>
          <w:sz w:val="24"/>
          <w:szCs w:val="24"/>
        </w:rPr>
        <w:t>.</w:t>
      </w:r>
      <w:r w:rsidR="008849B3" w:rsidRPr="00BA2AE3">
        <w:rPr>
          <w:rFonts w:ascii="Times New Roman" w:hAnsi="Times New Roman"/>
          <w:sz w:val="24"/>
          <w:szCs w:val="24"/>
        </w:rPr>
        <w:t xml:space="preserve"> </w:t>
      </w:r>
      <w:r w:rsidRPr="00BA2AE3">
        <w:rPr>
          <w:rFonts w:ascii="Times New Roman" w:hAnsi="Times New Roman"/>
          <w:sz w:val="24"/>
          <w:szCs w:val="24"/>
        </w:rPr>
        <w:t xml:space="preserve">O odevzdání a převzetí </w:t>
      </w:r>
      <w:r w:rsidR="00CB4545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 xml:space="preserve">ředmětu převodu bude </w:t>
      </w:r>
      <w:r w:rsidR="000A08F4" w:rsidRPr="00BA2AE3">
        <w:rPr>
          <w:rFonts w:ascii="Times New Roman" w:hAnsi="Times New Roman"/>
          <w:sz w:val="24"/>
          <w:szCs w:val="24"/>
        </w:rPr>
        <w:t>sepsán</w:t>
      </w:r>
      <w:r w:rsidRPr="00BA2AE3">
        <w:rPr>
          <w:rFonts w:ascii="Times New Roman" w:hAnsi="Times New Roman"/>
          <w:sz w:val="24"/>
          <w:szCs w:val="24"/>
        </w:rPr>
        <w:t xml:space="preserve"> písemný předávací protokol</w:t>
      </w:r>
      <w:r w:rsidR="00CB4FE6" w:rsidRPr="00BA2AE3">
        <w:rPr>
          <w:rFonts w:ascii="Times New Roman" w:hAnsi="Times New Roman"/>
          <w:sz w:val="24"/>
          <w:szCs w:val="24"/>
        </w:rPr>
        <w:t>, jehož součástí budou i movité věci ve vlastnictví Prodávajícího, které Prodávající ponechá v Předmětu převodu dle odst. 3 tohoto článku,</w:t>
      </w:r>
      <w:r w:rsidR="002B01DB" w:rsidRPr="00BA2AE3">
        <w:rPr>
          <w:rFonts w:ascii="Times New Roman" w:hAnsi="Times New Roman"/>
          <w:sz w:val="24"/>
          <w:szCs w:val="24"/>
        </w:rPr>
        <w:t xml:space="preserve"> podepsaný oběma </w:t>
      </w:r>
      <w:r w:rsidR="00CB4FE6" w:rsidRPr="00BA2AE3">
        <w:rPr>
          <w:rFonts w:ascii="Times New Roman" w:hAnsi="Times New Roman"/>
          <w:sz w:val="24"/>
          <w:szCs w:val="24"/>
        </w:rPr>
        <w:t>S</w:t>
      </w:r>
      <w:r w:rsidR="002B01DB" w:rsidRPr="00BA2AE3">
        <w:rPr>
          <w:rFonts w:ascii="Times New Roman" w:hAnsi="Times New Roman"/>
          <w:sz w:val="24"/>
          <w:szCs w:val="24"/>
        </w:rPr>
        <w:t>mluvními stranami. Za </w:t>
      </w:r>
      <w:r w:rsidR="00E01D42" w:rsidRPr="00BA2AE3">
        <w:rPr>
          <w:rFonts w:ascii="Times New Roman" w:hAnsi="Times New Roman"/>
          <w:sz w:val="24"/>
          <w:szCs w:val="24"/>
        </w:rPr>
        <w:t>Kupujícího</w:t>
      </w:r>
      <w:r w:rsidR="002B01DB" w:rsidRPr="00BA2AE3">
        <w:rPr>
          <w:rFonts w:ascii="Times New Roman" w:hAnsi="Times New Roman"/>
          <w:sz w:val="24"/>
          <w:szCs w:val="24"/>
        </w:rPr>
        <w:t xml:space="preserve"> písemný předávací protokol podepíše vedoucí odboru hospodářské správy Magistrátu města Ostravy nebo jím pověřený zaměstnanec. </w:t>
      </w:r>
      <w:r w:rsidR="006117D8" w:rsidRPr="00BA2AE3">
        <w:rPr>
          <w:rFonts w:ascii="Times New Roman" w:hAnsi="Times New Roman"/>
          <w:sz w:val="24"/>
          <w:szCs w:val="24"/>
        </w:rPr>
        <w:t>Smluvní strany se dohodly, že nebezpečí škody na Předmětu převodu přechází na Kupujícího dn</w:t>
      </w:r>
      <w:r w:rsidR="008A28EF" w:rsidRPr="00BA2AE3">
        <w:rPr>
          <w:rFonts w:ascii="Times New Roman" w:hAnsi="Times New Roman"/>
          <w:sz w:val="24"/>
          <w:szCs w:val="24"/>
        </w:rPr>
        <w:t xml:space="preserve">e, ve kterém </w:t>
      </w:r>
      <w:r w:rsidR="006C0D11" w:rsidRPr="00BA2AE3">
        <w:rPr>
          <w:rFonts w:ascii="Times New Roman" w:hAnsi="Times New Roman"/>
          <w:sz w:val="24"/>
          <w:szCs w:val="24"/>
        </w:rPr>
        <w:t xml:space="preserve">dojde k odevzdání a převzetí Předmětu převodu. </w:t>
      </w:r>
    </w:p>
    <w:bookmarkEnd w:id="1"/>
    <w:p w14:paraId="74599452" w14:textId="77777777" w:rsidR="00206825" w:rsidRPr="00BA2AE3" w:rsidRDefault="00206825" w:rsidP="00206825">
      <w:pPr>
        <w:pStyle w:val="Odstavecseseznamem"/>
        <w:rPr>
          <w:rFonts w:ascii="Times New Roman" w:hAnsi="Times New Roman"/>
          <w:sz w:val="24"/>
          <w:szCs w:val="24"/>
        </w:rPr>
      </w:pPr>
    </w:p>
    <w:p w14:paraId="699E9E4C" w14:textId="357ABF39" w:rsidR="00CB4FE6" w:rsidRPr="00BA2AE3" w:rsidRDefault="00CB4FE6" w:rsidP="00CB4FE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Smluvní strany shodně konstatují, že zároveň se Smlouvou uzavírají i </w:t>
      </w:r>
      <w:r w:rsidR="009D1A99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 xml:space="preserve">mlouvu o výpůjčce, kterou se Kupující zavazuje přenechat </w:t>
      </w:r>
      <w:r w:rsidR="00F74F5D" w:rsidRPr="00BA2AE3">
        <w:rPr>
          <w:rFonts w:ascii="Times New Roman" w:hAnsi="Times New Roman"/>
          <w:sz w:val="24"/>
          <w:szCs w:val="24"/>
        </w:rPr>
        <w:t xml:space="preserve">Prodávajícímu </w:t>
      </w:r>
      <w:r w:rsidRPr="00BA2AE3">
        <w:rPr>
          <w:rFonts w:ascii="Times New Roman" w:hAnsi="Times New Roman"/>
          <w:sz w:val="24"/>
          <w:szCs w:val="24"/>
        </w:rPr>
        <w:t xml:space="preserve">Předmět převodu k dočasnému užívání </w:t>
      </w:r>
      <w:r w:rsidR="009D1A99">
        <w:rPr>
          <w:rFonts w:ascii="Times New Roman" w:hAnsi="Times New Roman"/>
          <w:sz w:val="24"/>
          <w:szCs w:val="24"/>
        </w:rPr>
        <w:t>za</w:t>
      </w:r>
      <w:r w:rsidR="00B05EB5">
        <w:rPr>
          <w:rFonts w:ascii="Times New Roman" w:hAnsi="Times New Roman"/>
          <w:sz w:val="24"/>
          <w:szCs w:val="24"/>
        </w:rPr>
        <w:t> </w:t>
      </w:r>
      <w:r w:rsidR="009D1A99">
        <w:rPr>
          <w:rFonts w:ascii="Times New Roman" w:hAnsi="Times New Roman"/>
          <w:sz w:val="24"/>
          <w:szCs w:val="24"/>
        </w:rPr>
        <w:t>podmínek smlouvou o výpůjčce stanovených.</w:t>
      </w:r>
      <w:r w:rsidRPr="00BA2AE3">
        <w:rPr>
          <w:rFonts w:ascii="Times New Roman" w:hAnsi="Times New Roman"/>
          <w:sz w:val="24"/>
          <w:szCs w:val="24"/>
        </w:rPr>
        <w:t xml:space="preserve"> Vzhledem k předcházející větě tohoto odstavce</w:t>
      </w:r>
      <w:r w:rsidR="00B05EB5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 xml:space="preserve">3 se Smluvní strany dohodly na tom, že Prodávající ponechá </w:t>
      </w:r>
      <w:bookmarkStart w:id="2" w:name="_Hlk191016429"/>
      <w:r w:rsidRPr="00BA2AE3">
        <w:rPr>
          <w:rFonts w:ascii="Times New Roman" w:hAnsi="Times New Roman"/>
          <w:sz w:val="24"/>
          <w:szCs w:val="24"/>
        </w:rPr>
        <w:t xml:space="preserve">ve stavbě: Moravská Ostrava, č.p. 1627, která je součástí pozemku parc. č. 2468/4 v k.ú. Moravská Ostrava, obec Ostrava, </w:t>
      </w:r>
      <w:bookmarkEnd w:id="2"/>
      <w:r w:rsidRPr="00BA2AE3">
        <w:rPr>
          <w:rFonts w:ascii="Times New Roman" w:hAnsi="Times New Roman"/>
          <w:sz w:val="24"/>
          <w:szCs w:val="24"/>
        </w:rPr>
        <w:t xml:space="preserve">movité věci ve vlastnictví Prodávajícího, které nejsou Předmětem převodu, i poté, co </w:t>
      </w:r>
      <w:r w:rsidR="006F7955" w:rsidRPr="00BA2AE3">
        <w:rPr>
          <w:rFonts w:ascii="Times New Roman" w:hAnsi="Times New Roman"/>
          <w:sz w:val="24"/>
          <w:szCs w:val="24"/>
        </w:rPr>
        <w:t>bude podán návrh na vklad vlastnického práva ve prospěch Kupujícího dle Smlouvy do katastru nemovitostí.</w:t>
      </w:r>
      <w:r w:rsidRPr="00BA2AE3">
        <w:rPr>
          <w:rFonts w:ascii="Times New Roman" w:hAnsi="Times New Roman"/>
          <w:sz w:val="24"/>
          <w:szCs w:val="24"/>
        </w:rPr>
        <w:t xml:space="preserve"> </w:t>
      </w:r>
    </w:p>
    <w:p w14:paraId="0F611EAF" w14:textId="77777777" w:rsidR="00CB4FE6" w:rsidRPr="00BA2AE3" w:rsidRDefault="00CB4FE6" w:rsidP="0055759A">
      <w:pPr>
        <w:rPr>
          <w:rFonts w:ascii="Times New Roman" w:hAnsi="Times New Roman"/>
          <w:sz w:val="24"/>
          <w:szCs w:val="24"/>
        </w:rPr>
      </w:pPr>
    </w:p>
    <w:p w14:paraId="50E3E9DC" w14:textId="36964447" w:rsidR="00472F63" w:rsidRPr="00BA2AE3" w:rsidRDefault="00206825" w:rsidP="00472F63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Smluvní strany se dohodly, že návrh na vklad vlastnického práva do katastru nemovitostí podá </w:t>
      </w:r>
      <w:r w:rsidR="00CB4545" w:rsidRPr="00BA2AE3">
        <w:rPr>
          <w:rFonts w:ascii="Times New Roman" w:hAnsi="Times New Roman"/>
          <w:sz w:val="24"/>
          <w:szCs w:val="24"/>
        </w:rPr>
        <w:t>K</w:t>
      </w:r>
      <w:r w:rsidRPr="00BA2AE3">
        <w:rPr>
          <w:rFonts w:ascii="Times New Roman" w:hAnsi="Times New Roman"/>
          <w:sz w:val="24"/>
          <w:szCs w:val="24"/>
        </w:rPr>
        <w:t xml:space="preserve">upující do 15 dnů ode dne </w:t>
      </w:r>
      <w:r w:rsidR="008A28EF" w:rsidRPr="00BA2AE3">
        <w:rPr>
          <w:rFonts w:ascii="Times New Roman" w:hAnsi="Times New Roman"/>
          <w:sz w:val="24"/>
          <w:szCs w:val="24"/>
        </w:rPr>
        <w:t xml:space="preserve">nabytí obligačně právní </w:t>
      </w:r>
      <w:r w:rsidR="00A13634" w:rsidRPr="00BA2AE3">
        <w:rPr>
          <w:rFonts w:ascii="Times New Roman" w:hAnsi="Times New Roman"/>
          <w:sz w:val="24"/>
          <w:szCs w:val="24"/>
        </w:rPr>
        <w:t xml:space="preserve">účinnosti </w:t>
      </w:r>
      <w:r w:rsidR="00706DBE" w:rsidRPr="00BA2AE3">
        <w:rPr>
          <w:rFonts w:ascii="Times New Roman" w:hAnsi="Times New Roman"/>
          <w:sz w:val="24"/>
          <w:szCs w:val="24"/>
        </w:rPr>
        <w:t>Smlouvy</w:t>
      </w:r>
      <w:r w:rsidRPr="00BA2AE3">
        <w:rPr>
          <w:rFonts w:ascii="Times New Roman" w:hAnsi="Times New Roman"/>
          <w:sz w:val="24"/>
          <w:szCs w:val="24"/>
        </w:rPr>
        <w:t xml:space="preserve">. </w:t>
      </w:r>
      <w:r w:rsidR="008A28EF" w:rsidRPr="00BA2AE3">
        <w:rPr>
          <w:rFonts w:ascii="Times New Roman" w:hAnsi="Times New Roman"/>
          <w:sz w:val="24"/>
          <w:szCs w:val="24"/>
        </w:rPr>
        <w:t xml:space="preserve">Kupující se zavazuje písemně oznámit Prodávajícímu den, ve kterém podá návrh na vklad vlastnického práva dle předchozí věty tohoto odstavce 4 nejméně 3 dny před tímto dnem. </w:t>
      </w:r>
      <w:r w:rsidRPr="00BA2AE3">
        <w:rPr>
          <w:rFonts w:ascii="Times New Roman" w:hAnsi="Times New Roman"/>
          <w:sz w:val="24"/>
          <w:szCs w:val="24"/>
        </w:rPr>
        <w:t xml:space="preserve">Správní poplatek za vkladové řízení zaplatí </w:t>
      </w:r>
      <w:r w:rsidR="00CB4545" w:rsidRPr="00BA2AE3">
        <w:rPr>
          <w:rFonts w:ascii="Times New Roman" w:hAnsi="Times New Roman"/>
          <w:sz w:val="24"/>
          <w:szCs w:val="24"/>
        </w:rPr>
        <w:t>K</w:t>
      </w:r>
      <w:r w:rsidRPr="00BA2AE3">
        <w:rPr>
          <w:rFonts w:ascii="Times New Roman" w:hAnsi="Times New Roman"/>
          <w:sz w:val="24"/>
          <w:szCs w:val="24"/>
        </w:rPr>
        <w:t>upující.</w:t>
      </w:r>
    </w:p>
    <w:p w14:paraId="3CC2A1A0" w14:textId="77777777" w:rsidR="00472F63" w:rsidRPr="00BA2AE3" w:rsidRDefault="00472F63" w:rsidP="00472F63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D4D515" w14:textId="0D023D25" w:rsidR="0041152B" w:rsidRPr="00BA2AE3" w:rsidRDefault="00472F63" w:rsidP="009C28A0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V případě, že katastrální úřad svým rozhodnutím návrh na vklad vlastnického práva k </w:t>
      </w:r>
      <w:r w:rsidR="00626C49" w:rsidRPr="00BA2AE3">
        <w:rPr>
          <w:rFonts w:ascii="Times New Roman" w:hAnsi="Times New Roman"/>
          <w:sz w:val="24"/>
          <w:szCs w:val="24"/>
        </w:rPr>
        <w:t xml:space="preserve">Předmětu </w:t>
      </w:r>
      <w:r w:rsidRPr="00BA2AE3">
        <w:rPr>
          <w:rFonts w:ascii="Times New Roman" w:hAnsi="Times New Roman"/>
          <w:sz w:val="24"/>
          <w:szCs w:val="24"/>
        </w:rPr>
        <w:t xml:space="preserve">převodu ve prospěch </w:t>
      </w:r>
      <w:r w:rsidR="00626C49" w:rsidRPr="00BA2AE3">
        <w:rPr>
          <w:rFonts w:ascii="Times New Roman" w:hAnsi="Times New Roman"/>
          <w:sz w:val="24"/>
          <w:szCs w:val="24"/>
        </w:rPr>
        <w:t xml:space="preserve">Kupujícího </w:t>
      </w:r>
      <w:r w:rsidRPr="00BA2AE3">
        <w:rPr>
          <w:rFonts w:ascii="Times New Roman" w:hAnsi="Times New Roman"/>
          <w:sz w:val="24"/>
          <w:szCs w:val="24"/>
        </w:rPr>
        <w:t xml:space="preserve">zamítne, zavazují se </w:t>
      </w:r>
      <w:r w:rsidR="00E4033C" w:rsidRPr="00BA2AE3">
        <w:rPr>
          <w:rFonts w:ascii="Times New Roman" w:hAnsi="Times New Roman"/>
          <w:sz w:val="24"/>
          <w:szCs w:val="24"/>
        </w:rPr>
        <w:t>S</w:t>
      </w:r>
      <w:r w:rsidRPr="00BA2AE3">
        <w:rPr>
          <w:rFonts w:ascii="Times New Roman" w:hAnsi="Times New Roman"/>
          <w:sz w:val="24"/>
          <w:szCs w:val="24"/>
        </w:rPr>
        <w:t>mluvní stran</w:t>
      </w:r>
      <w:r w:rsidR="00E4033C" w:rsidRPr="00BA2AE3">
        <w:rPr>
          <w:rFonts w:ascii="Times New Roman" w:hAnsi="Times New Roman"/>
          <w:sz w:val="24"/>
          <w:szCs w:val="24"/>
        </w:rPr>
        <w:t>y</w:t>
      </w:r>
      <w:r w:rsidRPr="00BA2AE3">
        <w:rPr>
          <w:rFonts w:ascii="Times New Roman" w:hAnsi="Times New Roman"/>
          <w:sz w:val="24"/>
          <w:szCs w:val="24"/>
        </w:rPr>
        <w:t xml:space="preserve"> nejpozději do</w:t>
      </w:r>
      <w:r w:rsidR="00A167E0" w:rsidRPr="00BA2AE3">
        <w:rPr>
          <w:rFonts w:ascii="Times New Roman" w:hAnsi="Times New Roman"/>
          <w:sz w:val="24"/>
          <w:szCs w:val="24"/>
        </w:rPr>
        <w:t xml:space="preserve"> 4</w:t>
      </w:r>
      <w:r w:rsidR="00896DFB" w:rsidRPr="00BA2AE3">
        <w:rPr>
          <w:rFonts w:ascii="Times New Roman" w:hAnsi="Times New Roman"/>
          <w:sz w:val="24"/>
          <w:szCs w:val="24"/>
        </w:rPr>
        <w:t xml:space="preserve"> </w:t>
      </w:r>
      <w:r w:rsidR="00A167E0" w:rsidRPr="00BA2AE3">
        <w:rPr>
          <w:rFonts w:ascii="Times New Roman" w:hAnsi="Times New Roman"/>
          <w:sz w:val="24"/>
          <w:szCs w:val="24"/>
        </w:rPr>
        <w:t>m</w:t>
      </w:r>
      <w:r w:rsidRPr="00BA2AE3">
        <w:rPr>
          <w:rFonts w:ascii="Times New Roman" w:hAnsi="Times New Roman"/>
          <w:sz w:val="24"/>
          <w:szCs w:val="24"/>
        </w:rPr>
        <w:t>ěsíců od</w:t>
      </w:r>
      <w:r w:rsidR="009D1A99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 xml:space="preserve">právní moci takového rozhodnutí k odstranění důvodu, pro který došlo k zamítnutí návrhu, </w:t>
      </w:r>
      <w:r w:rsidR="00E4033C" w:rsidRPr="00BA2AE3">
        <w:rPr>
          <w:rFonts w:ascii="Times New Roman" w:hAnsi="Times New Roman"/>
          <w:sz w:val="24"/>
          <w:szCs w:val="24"/>
        </w:rPr>
        <w:t>a</w:t>
      </w:r>
      <w:r w:rsidR="009D1A99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>k</w:t>
      </w:r>
      <w:r w:rsidR="009D1A99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>uzavření nové kupní smlouvy o</w:t>
      </w:r>
      <w:r w:rsidR="009D1A99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>témže obsahu, s tím, že tato nová kupní smlouva nebude obsahovat důvod, pro který došlo k zamítnutí návrhu, a k podání nového návrhu na vklad vlastnického práva k </w:t>
      </w:r>
      <w:r w:rsidR="00E4033C" w:rsidRPr="00BA2AE3">
        <w:rPr>
          <w:rFonts w:ascii="Times New Roman" w:hAnsi="Times New Roman"/>
          <w:sz w:val="24"/>
          <w:szCs w:val="24"/>
        </w:rPr>
        <w:t>P</w:t>
      </w:r>
      <w:r w:rsidRPr="00BA2AE3">
        <w:rPr>
          <w:rFonts w:ascii="Times New Roman" w:hAnsi="Times New Roman"/>
          <w:sz w:val="24"/>
          <w:szCs w:val="24"/>
        </w:rPr>
        <w:t xml:space="preserve">ředmětu převodu ve prospěch </w:t>
      </w:r>
      <w:r w:rsidR="00626C49" w:rsidRPr="00BA2AE3">
        <w:rPr>
          <w:rFonts w:ascii="Times New Roman" w:hAnsi="Times New Roman"/>
          <w:sz w:val="24"/>
          <w:szCs w:val="24"/>
        </w:rPr>
        <w:t>Kupujícího</w:t>
      </w:r>
      <w:r w:rsidRPr="00BA2AE3">
        <w:rPr>
          <w:rFonts w:ascii="Times New Roman" w:hAnsi="Times New Roman"/>
          <w:sz w:val="24"/>
          <w:szCs w:val="24"/>
        </w:rPr>
        <w:t>.</w:t>
      </w:r>
    </w:p>
    <w:p w14:paraId="412DD826" w14:textId="77777777" w:rsidR="00206825" w:rsidRPr="00BA2AE3" w:rsidRDefault="00206825" w:rsidP="00820C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EAFF45C" w14:textId="7FEBB70A" w:rsidR="00206825" w:rsidRPr="00BA2AE3" w:rsidRDefault="00206825" w:rsidP="00206825">
      <w:pPr>
        <w:jc w:val="both"/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čl. V.</w:t>
      </w:r>
    </w:p>
    <w:p w14:paraId="1F3E6070" w14:textId="77777777" w:rsidR="00206825" w:rsidRPr="00BA2AE3" w:rsidRDefault="00206825" w:rsidP="00206825">
      <w:pPr>
        <w:jc w:val="both"/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Závěrečná ustanovení</w:t>
      </w:r>
    </w:p>
    <w:p w14:paraId="37067B8F" w14:textId="003048EF" w:rsidR="00206825" w:rsidRPr="00CB1C31" w:rsidRDefault="00706DBE" w:rsidP="0020682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t xml:space="preserve">Smlouva </w:t>
      </w:r>
      <w:r w:rsidR="00206825" w:rsidRPr="00CB1C31">
        <w:rPr>
          <w:rFonts w:ascii="Times New Roman" w:hAnsi="Times New Roman"/>
          <w:sz w:val="24"/>
          <w:szCs w:val="24"/>
        </w:rPr>
        <w:t xml:space="preserve">obsahuje úplné ujednání o předmětu </w:t>
      </w:r>
      <w:r w:rsidR="00E726E4" w:rsidRPr="00CB1C31">
        <w:rPr>
          <w:rFonts w:ascii="Times New Roman" w:hAnsi="Times New Roman"/>
          <w:sz w:val="24"/>
          <w:szCs w:val="24"/>
        </w:rPr>
        <w:t>S</w:t>
      </w:r>
      <w:r w:rsidR="00206825" w:rsidRPr="00CB1C31">
        <w:rPr>
          <w:rFonts w:ascii="Times New Roman" w:hAnsi="Times New Roman"/>
          <w:sz w:val="24"/>
          <w:szCs w:val="24"/>
        </w:rPr>
        <w:t xml:space="preserve">mlouvy a všech náležitostech, které </w:t>
      </w:r>
      <w:r w:rsidR="00CB4545" w:rsidRPr="00CB1C31">
        <w:rPr>
          <w:rFonts w:ascii="Times New Roman" w:hAnsi="Times New Roman"/>
          <w:sz w:val="24"/>
          <w:szCs w:val="24"/>
        </w:rPr>
        <w:t xml:space="preserve">Smluvní </w:t>
      </w:r>
      <w:r w:rsidR="00206825" w:rsidRPr="00CB1C31">
        <w:rPr>
          <w:rFonts w:ascii="Times New Roman" w:hAnsi="Times New Roman"/>
          <w:sz w:val="24"/>
          <w:szCs w:val="24"/>
        </w:rPr>
        <w:t xml:space="preserve">strany měly a chtěly ve </w:t>
      </w:r>
      <w:r w:rsidRPr="00CB1C31">
        <w:rPr>
          <w:rFonts w:ascii="Times New Roman" w:hAnsi="Times New Roman"/>
          <w:sz w:val="24"/>
          <w:szCs w:val="24"/>
        </w:rPr>
        <w:t xml:space="preserve">Smlouvě </w:t>
      </w:r>
      <w:r w:rsidR="00206825" w:rsidRPr="00CB1C31">
        <w:rPr>
          <w:rFonts w:ascii="Times New Roman" w:hAnsi="Times New Roman"/>
          <w:sz w:val="24"/>
          <w:szCs w:val="24"/>
        </w:rPr>
        <w:t xml:space="preserve">ujednat, a které považují za důležité pro závaznost </w:t>
      </w:r>
      <w:r w:rsidRPr="00CB1C31">
        <w:rPr>
          <w:rFonts w:ascii="Times New Roman" w:hAnsi="Times New Roman"/>
          <w:sz w:val="24"/>
          <w:szCs w:val="24"/>
        </w:rPr>
        <w:t>Smlouvy</w:t>
      </w:r>
      <w:r w:rsidR="00206825" w:rsidRPr="00CB1C31">
        <w:rPr>
          <w:rFonts w:ascii="Times New Roman" w:hAnsi="Times New Roman"/>
          <w:sz w:val="24"/>
          <w:szCs w:val="24"/>
        </w:rPr>
        <w:t xml:space="preserve">. Žádný projev </w:t>
      </w:r>
      <w:r w:rsidR="00CB4545" w:rsidRPr="00CB1C31">
        <w:rPr>
          <w:rFonts w:ascii="Times New Roman" w:hAnsi="Times New Roman"/>
          <w:sz w:val="24"/>
          <w:szCs w:val="24"/>
        </w:rPr>
        <w:t xml:space="preserve">Smluvních </w:t>
      </w:r>
      <w:r w:rsidR="00206825" w:rsidRPr="00CB1C31">
        <w:rPr>
          <w:rFonts w:ascii="Times New Roman" w:hAnsi="Times New Roman"/>
          <w:sz w:val="24"/>
          <w:szCs w:val="24"/>
        </w:rPr>
        <w:t xml:space="preserve">stran učiněný při jednání o </w:t>
      </w:r>
      <w:r w:rsidRPr="00CB1C31">
        <w:rPr>
          <w:rFonts w:ascii="Times New Roman" w:hAnsi="Times New Roman"/>
          <w:sz w:val="24"/>
          <w:szCs w:val="24"/>
        </w:rPr>
        <w:t xml:space="preserve">Smlouvě </w:t>
      </w:r>
      <w:r w:rsidR="00206825" w:rsidRPr="00CB1C31">
        <w:rPr>
          <w:rFonts w:ascii="Times New Roman" w:hAnsi="Times New Roman"/>
          <w:sz w:val="24"/>
          <w:szCs w:val="24"/>
        </w:rPr>
        <w:t xml:space="preserve">ani projev učiněný po uzavření </w:t>
      </w:r>
      <w:r w:rsidRPr="00CB1C31">
        <w:rPr>
          <w:rFonts w:ascii="Times New Roman" w:hAnsi="Times New Roman"/>
          <w:sz w:val="24"/>
          <w:szCs w:val="24"/>
        </w:rPr>
        <w:t xml:space="preserve">Smlouvy </w:t>
      </w:r>
      <w:r w:rsidR="00206825" w:rsidRPr="00CB1C31">
        <w:rPr>
          <w:rFonts w:ascii="Times New Roman" w:hAnsi="Times New Roman"/>
          <w:sz w:val="24"/>
          <w:szCs w:val="24"/>
        </w:rPr>
        <w:t xml:space="preserve">nesmí být vykládán v rozporu s výslovnými ustanoveními </w:t>
      </w:r>
      <w:r w:rsidRPr="00CB1C31">
        <w:rPr>
          <w:rFonts w:ascii="Times New Roman" w:hAnsi="Times New Roman"/>
          <w:sz w:val="24"/>
          <w:szCs w:val="24"/>
        </w:rPr>
        <w:t xml:space="preserve">Smlouvy </w:t>
      </w:r>
      <w:r w:rsidR="00206825" w:rsidRPr="00CB1C31">
        <w:rPr>
          <w:rFonts w:ascii="Times New Roman" w:hAnsi="Times New Roman"/>
          <w:sz w:val="24"/>
          <w:szCs w:val="24"/>
        </w:rPr>
        <w:t xml:space="preserve">a nezakládá žádný závazek žádné ze </w:t>
      </w:r>
      <w:r w:rsidR="00CB4545" w:rsidRPr="00CB1C31">
        <w:rPr>
          <w:rFonts w:ascii="Times New Roman" w:hAnsi="Times New Roman"/>
          <w:sz w:val="24"/>
          <w:szCs w:val="24"/>
        </w:rPr>
        <w:t xml:space="preserve">Smluvních </w:t>
      </w:r>
      <w:r w:rsidR="00206825" w:rsidRPr="00CB1C31">
        <w:rPr>
          <w:rFonts w:ascii="Times New Roman" w:hAnsi="Times New Roman"/>
          <w:sz w:val="24"/>
          <w:szCs w:val="24"/>
        </w:rPr>
        <w:t xml:space="preserve">stran, pokud není zákonem či </w:t>
      </w:r>
      <w:r w:rsidRPr="00CB1C31">
        <w:rPr>
          <w:rFonts w:ascii="Times New Roman" w:hAnsi="Times New Roman"/>
          <w:sz w:val="24"/>
          <w:szCs w:val="24"/>
        </w:rPr>
        <w:t xml:space="preserve">Smlouvou </w:t>
      </w:r>
      <w:r w:rsidR="00206825" w:rsidRPr="00CB1C31">
        <w:rPr>
          <w:rFonts w:ascii="Times New Roman" w:hAnsi="Times New Roman"/>
          <w:sz w:val="24"/>
          <w:szCs w:val="24"/>
        </w:rPr>
        <w:t>stanoveno jinak.</w:t>
      </w:r>
    </w:p>
    <w:p w14:paraId="0EBEF2BF" w14:textId="77777777" w:rsidR="00206825" w:rsidRPr="00CB1C31" w:rsidRDefault="00206825" w:rsidP="00206825">
      <w:pPr>
        <w:pStyle w:val="Odstavecseseznamem"/>
        <w:rPr>
          <w:rFonts w:ascii="Times New Roman" w:hAnsi="Times New Roman"/>
          <w:sz w:val="24"/>
          <w:szCs w:val="24"/>
        </w:rPr>
      </w:pPr>
    </w:p>
    <w:p w14:paraId="6E00D631" w14:textId="55E1DCC1" w:rsidR="00E4033C" w:rsidRPr="00CB1C31" w:rsidRDefault="00E4033C" w:rsidP="00E33A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lastRenderedPageBreak/>
        <w:t>Změnit nebo doplnit Smlouvu mohou Smluvní strany pouze formou písemných dodatků, které budou vzestupně číslovány, výslovně prohlášeny za dodatek Smlouvy a podepsány oprávněnými zástupci Smluvních stran.</w:t>
      </w:r>
    </w:p>
    <w:p w14:paraId="35D31D61" w14:textId="69031700" w:rsidR="00206825" w:rsidRPr="00CB1C31" w:rsidRDefault="00206825" w:rsidP="0055759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t xml:space="preserve"> </w:t>
      </w:r>
    </w:p>
    <w:p w14:paraId="7F1AF298" w14:textId="399F7B6F" w:rsidR="00206825" w:rsidRPr="00CB1C31" w:rsidRDefault="00706DBE" w:rsidP="0020682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t xml:space="preserve">Smlouvu </w:t>
      </w:r>
      <w:r w:rsidR="00206825" w:rsidRPr="00CB1C31">
        <w:rPr>
          <w:rFonts w:ascii="Times New Roman" w:hAnsi="Times New Roman"/>
          <w:sz w:val="24"/>
          <w:szCs w:val="24"/>
        </w:rPr>
        <w:t>nelze dále postupovat, rovněž pohledávky z</w:t>
      </w:r>
      <w:r w:rsidR="00CB4545" w:rsidRPr="00CB1C31">
        <w:rPr>
          <w:rFonts w:ascii="Times New Roman" w:hAnsi="Times New Roman"/>
          <w:sz w:val="24"/>
          <w:szCs w:val="24"/>
        </w:rPr>
        <w:t>e</w:t>
      </w:r>
      <w:r w:rsidR="00206825" w:rsidRPr="00CB1C31">
        <w:rPr>
          <w:rFonts w:ascii="Times New Roman" w:hAnsi="Times New Roman"/>
          <w:sz w:val="24"/>
          <w:szCs w:val="24"/>
        </w:rPr>
        <w:t> </w:t>
      </w:r>
      <w:r w:rsidRPr="00CB1C31">
        <w:rPr>
          <w:rFonts w:ascii="Times New Roman" w:hAnsi="Times New Roman"/>
          <w:sz w:val="24"/>
          <w:szCs w:val="24"/>
        </w:rPr>
        <w:t xml:space="preserve">Smlouvy </w:t>
      </w:r>
      <w:r w:rsidR="00206825" w:rsidRPr="00CB1C31">
        <w:rPr>
          <w:rFonts w:ascii="Times New Roman" w:hAnsi="Times New Roman"/>
          <w:sz w:val="24"/>
          <w:szCs w:val="24"/>
        </w:rPr>
        <w:t>nelze dále postupovat.</w:t>
      </w:r>
    </w:p>
    <w:p w14:paraId="47D9A1B0" w14:textId="77777777" w:rsidR="00206825" w:rsidRPr="00CB1C31" w:rsidRDefault="00206825" w:rsidP="00206825">
      <w:pPr>
        <w:pStyle w:val="Odstavecseseznamem"/>
        <w:rPr>
          <w:rFonts w:ascii="Times New Roman" w:hAnsi="Times New Roman"/>
          <w:sz w:val="24"/>
          <w:szCs w:val="24"/>
        </w:rPr>
      </w:pPr>
    </w:p>
    <w:p w14:paraId="031CA925" w14:textId="538D0364" w:rsidR="00206825" w:rsidRPr="00CB1C31" w:rsidRDefault="00206825" w:rsidP="0020682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t>Smluvní strany se dohodly ve smyslu § 1740 odst. 2 a 3 OZ, že vylučují přijetí nabídky, která</w:t>
      </w:r>
      <w:r w:rsidR="009D1A99" w:rsidRPr="00CB1C31">
        <w:rPr>
          <w:rFonts w:ascii="Times New Roman" w:hAnsi="Times New Roman"/>
          <w:sz w:val="24"/>
          <w:szCs w:val="24"/>
        </w:rPr>
        <w:t> </w:t>
      </w:r>
      <w:r w:rsidRPr="00CB1C31">
        <w:rPr>
          <w:rFonts w:ascii="Times New Roman" w:hAnsi="Times New Roman"/>
          <w:sz w:val="24"/>
          <w:szCs w:val="24"/>
        </w:rPr>
        <w:t xml:space="preserve">vyjadřuje obsah návrhu </w:t>
      </w:r>
      <w:r w:rsidR="00CB4545" w:rsidRPr="00CB1C31">
        <w:rPr>
          <w:rFonts w:ascii="Times New Roman" w:hAnsi="Times New Roman"/>
          <w:sz w:val="24"/>
          <w:szCs w:val="24"/>
        </w:rPr>
        <w:t>S</w:t>
      </w:r>
      <w:r w:rsidRPr="00CB1C31">
        <w:rPr>
          <w:rFonts w:ascii="Times New Roman" w:hAnsi="Times New Roman"/>
          <w:sz w:val="24"/>
          <w:szCs w:val="24"/>
        </w:rPr>
        <w:t>mlouvy jinými slovy, i přijetí nabídky s dodatkem nebo odchylkou, i</w:t>
      </w:r>
      <w:r w:rsidR="009D1A99" w:rsidRPr="00CB1C31">
        <w:rPr>
          <w:rFonts w:ascii="Times New Roman" w:hAnsi="Times New Roman"/>
          <w:sz w:val="24"/>
          <w:szCs w:val="24"/>
        </w:rPr>
        <w:t> </w:t>
      </w:r>
      <w:r w:rsidRPr="00CB1C31">
        <w:rPr>
          <w:rFonts w:ascii="Times New Roman" w:hAnsi="Times New Roman"/>
          <w:sz w:val="24"/>
          <w:szCs w:val="24"/>
        </w:rPr>
        <w:t>když dodatek či odchylka podstatně nemění podmínky nabídky.</w:t>
      </w:r>
    </w:p>
    <w:p w14:paraId="7D919980" w14:textId="77777777" w:rsidR="00206825" w:rsidRPr="00CB1C31" w:rsidRDefault="00206825" w:rsidP="00206825">
      <w:pPr>
        <w:pStyle w:val="Odstavecseseznamem"/>
        <w:rPr>
          <w:rFonts w:ascii="Times New Roman" w:hAnsi="Times New Roman"/>
          <w:sz w:val="24"/>
          <w:szCs w:val="24"/>
        </w:rPr>
      </w:pPr>
    </w:p>
    <w:p w14:paraId="55BAB205" w14:textId="12CB0361" w:rsidR="00206825" w:rsidRPr="00CB1C31" w:rsidRDefault="00206825" w:rsidP="0020682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t xml:space="preserve">Smluvní strany se dohodly na vyloučení použití § 1978 odst. 2 OZ, který stanoví, že marné uplynutí dodatečné lhůty k plnění má za následek odstoupení od </w:t>
      </w:r>
      <w:r w:rsidR="00706DBE" w:rsidRPr="00CB1C31">
        <w:rPr>
          <w:rFonts w:ascii="Times New Roman" w:hAnsi="Times New Roman"/>
          <w:sz w:val="24"/>
          <w:szCs w:val="24"/>
        </w:rPr>
        <w:t xml:space="preserve">Smlouvy </w:t>
      </w:r>
      <w:r w:rsidRPr="00CB1C31">
        <w:rPr>
          <w:rFonts w:ascii="Times New Roman" w:hAnsi="Times New Roman"/>
          <w:sz w:val="24"/>
          <w:szCs w:val="24"/>
        </w:rPr>
        <w:t>bez dalšího.</w:t>
      </w:r>
    </w:p>
    <w:p w14:paraId="764C5795" w14:textId="77777777" w:rsidR="00206825" w:rsidRPr="00CB1C31" w:rsidRDefault="00206825" w:rsidP="002068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9C8F34D" w14:textId="0AF8D8BB" w:rsidR="00206825" w:rsidRPr="00CB1C31" w:rsidRDefault="00206825" w:rsidP="00206825">
      <w:pPr>
        <w:pStyle w:val="Default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Ukáže-li se některé z ustanovení </w:t>
      </w:r>
      <w:r w:rsidR="00706DBE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Smlouvy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>zdánlivým (nicotným), posoudí se vliv této vady na</w:t>
      </w:r>
      <w:r w:rsidR="009D1A99" w:rsidRP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ostatní ustanovení </w:t>
      </w:r>
      <w:r w:rsidR="006B76CD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Smlouvy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obdobně podle § 576 OZ. </w:t>
      </w:r>
    </w:p>
    <w:p w14:paraId="5D2ABAB2" w14:textId="77777777" w:rsidR="00206825" w:rsidRPr="00CB1C31" w:rsidRDefault="00206825" w:rsidP="00206825">
      <w:pPr>
        <w:pStyle w:val="Odstavecseseznamem"/>
        <w:rPr>
          <w:rFonts w:ascii="Times New Roman" w:hAnsi="Times New Roman"/>
          <w:sz w:val="24"/>
          <w:szCs w:val="24"/>
        </w:rPr>
      </w:pPr>
    </w:p>
    <w:p w14:paraId="4B4923D1" w14:textId="695C084B" w:rsidR="00206825" w:rsidRPr="00CB1C31" w:rsidRDefault="00706DBE" w:rsidP="00936822">
      <w:pPr>
        <w:pStyle w:val="Default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Smlouva </w:t>
      </w:r>
      <w:r w:rsidR="0020682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nabývá 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platnosti</w:t>
      </w:r>
      <w:r w:rsidR="0020682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dnem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jejího uzavření, tj. dnem</w:t>
      </w:r>
      <w:r w:rsidR="0020682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jejího podpisu oběma </w:t>
      </w:r>
      <w:r w:rsidR="008A28EF" w:rsidRPr="00CB1C31">
        <w:rPr>
          <w:rFonts w:ascii="Times New Roman" w:eastAsia="Times New Roman" w:hAnsi="Times New Roman" w:cs="Times New Roman"/>
          <w:color w:val="auto"/>
          <w:lang w:eastAsia="cs-CZ"/>
        </w:rPr>
        <w:t>S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mluvními stranami</w:t>
      </w:r>
      <w:r w:rsidR="00CB1C31" w:rsidRPr="00CB1C31">
        <w:rPr>
          <w:rFonts w:ascii="Times New Roman" w:eastAsia="Times New Roman" w:hAnsi="Times New Roman" w:cs="Times New Roman"/>
          <w:color w:val="auto"/>
          <w:lang w:eastAsia="cs-CZ"/>
        </w:rPr>
        <w:t>,</w:t>
      </w:r>
      <w:r w:rsidR="00936822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a 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obligačně právní účinnosti 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dnem jejího uveřejnění 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v registru smluv 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dle zákona č.</w:t>
      </w:r>
      <w:r w:rsidR="00CB1C31" w:rsidRP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340/2015 Sb., o zvláštních podmínkách účinnosti některých smluv, uveřejňování těchto smluv</w:t>
      </w:r>
      <w:r w:rsid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a</w:t>
      </w:r>
      <w:r w:rsidR="00CB1C31" w:rsidRP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o registru smluv (zákon o registru smluv), ve znění pozdějších předpisů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(dál</w:t>
      </w:r>
      <w:r w:rsidR="00CB1C31" w:rsidRPr="00CB1C31">
        <w:rPr>
          <w:rFonts w:ascii="Times New Roman" w:eastAsia="Times New Roman" w:hAnsi="Times New Roman" w:cs="Times New Roman"/>
          <w:color w:val="auto"/>
          <w:lang w:eastAsia="cs-CZ"/>
        </w:rPr>
        <w:t>e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  <w:r w:rsidR="00CB1C31" w:rsidRPr="00CB1C31">
        <w:rPr>
          <w:rFonts w:ascii="Times New Roman" w:eastAsia="Times New Roman" w:hAnsi="Times New Roman" w:cs="Times New Roman"/>
          <w:color w:val="auto"/>
          <w:lang w:eastAsia="cs-CZ"/>
        </w:rPr>
        <w:t>j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>en</w:t>
      </w:r>
      <w:r w:rsid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>„</w:t>
      </w:r>
      <w:r w:rsidR="00E4033C" w:rsidRPr="00CB1C31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Zákon o</w:t>
      </w:r>
      <w:r w:rsidR="00CB1C31" w:rsidRPr="00CB1C31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 </w:t>
      </w:r>
      <w:r w:rsidR="00E4033C" w:rsidRPr="00CB1C31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registru smluv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>“)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. Smluvní strany pro tyto případy vyjadřují svůj souhlas s uveřejněním celého znění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Smlouvy 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včetně metadat, a to v rozsahu a způsobem stanoveným 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>Z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>ákonem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o registru smluv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. Smluvní strany se dohodly, že uveřejnění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Smlouvy </w:t>
      </w:r>
      <w:r w:rsidR="00E4033C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v registru smluv </w:t>
      </w:r>
      <w:r w:rsidR="007C1075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zajistí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>Kupující</w:t>
      </w:r>
      <w:r w:rsidR="00936822" w:rsidRPr="00CB1C31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4FEFEB02" w14:textId="77777777" w:rsidR="00936822" w:rsidRPr="00CB1C31" w:rsidRDefault="00936822" w:rsidP="00936822">
      <w:pPr>
        <w:pStyle w:val="Default"/>
        <w:jc w:val="both"/>
        <w:rPr>
          <w:rFonts w:ascii="Times New Roman" w:hAnsi="Times New Roman" w:cs="Times New Roman"/>
        </w:rPr>
      </w:pPr>
    </w:p>
    <w:p w14:paraId="42177CA6" w14:textId="78424AB5" w:rsidR="00206825" w:rsidRPr="00CB1C31" w:rsidRDefault="00206825" w:rsidP="00206825">
      <w:pPr>
        <w:pStyle w:val="Default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Každá ze </w:t>
      </w:r>
      <w:r w:rsidR="00706DBE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Smluvních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stran prohlašuje, že </w:t>
      </w:r>
      <w:r w:rsidR="00706DBE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Smlouvu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>uzavírá vážně, svobodně, určitě a</w:t>
      </w:r>
      <w:r w:rsidR="003654DC" w:rsidRP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>jí</w:t>
      </w:r>
      <w:r w:rsidR="003654DC" w:rsidRPr="00CB1C31"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srozumitelně, a </w:t>
      </w:r>
      <w:r w:rsidR="00A5479D" w:rsidRPr="00CB1C31">
        <w:rPr>
          <w:rFonts w:ascii="Times New Roman" w:eastAsia="Times New Roman" w:hAnsi="Times New Roman" w:cs="Times New Roman"/>
          <w:color w:val="auto"/>
          <w:lang w:eastAsia="cs-CZ"/>
        </w:rPr>
        <w:t>to,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 pokud jde o celý obsah </w:t>
      </w:r>
      <w:r w:rsidR="00706DBE" w:rsidRPr="00CB1C31">
        <w:rPr>
          <w:rFonts w:ascii="Times New Roman" w:eastAsia="Times New Roman" w:hAnsi="Times New Roman" w:cs="Times New Roman"/>
          <w:color w:val="auto"/>
          <w:lang w:eastAsia="cs-CZ"/>
        </w:rPr>
        <w:t>Smlouvy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, s nímž se před podpisem </w:t>
      </w:r>
      <w:r w:rsidR="00706DBE" w:rsidRPr="00CB1C31">
        <w:rPr>
          <w:rFonts w:ascii="Times New Roman" w:eastAsia="Times New Roman" w:hAnsi="Times New Roman" w:cs="Times New Roman"/>
          <w:color w:val="auto"/>
          <w:lang w:eastAsia="cs-CZ"/>
        </w:rPr>
        <w:t xml:space="preserve">Smlouvy </w:t>
      </w:r>
      <w:r w:rsidRPr="00CB1C31">
        <w:rPr>
          <w:rFonts w:ascii="Times New Roman" w:eastAsia="Times New Roman" w:hAnsi="Times New Roman" w:cs="Times New Roman"/>
          <w:color w:val="auto"/>
          <w:lang w:eastAsia="cs-CZ"/>
        </w:rPr>
        <w:t>podrobně seznámila a plně mu porozuměla.</w:t>
      </w:r>
    </w:p>
    <w:p w14:paraId="1A15CCBD" w14:textId="77777777" w:rsidR="00206825" w:rsidRPr="00CB1C31" w:rsidRDefault="00206825" w:rsidP="00206825">
      <w:pPr>
        <w:pStyle w:val="Odstavecseseznamem"/>
        <w:rPr>
          <w:rFonts w:ascii="Times New Roman" w:hAnsi="Times New Roman"/>
          <w:sz w:val="24"/>
          <w:szCs w:val="24"/>
        </w:rPr>
      </w:pPr>
    </w:p>
    <w:p w14:paraId="4D838E9D" w14:textId="2238F49F" w:rsidR="001B0668" w:rsidRPr="00CB1C31" w:rsidRDefault="00706DBE" w:rsidP="001B066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B1C31">
        <w:rPr>
          <w:rFonts w:ascii="Times New Roman" w:hAnsi="Times New Roman"/>
          <w:sz w:val="24"/>
          <w:szCs w:val="24"/>
        </w:rPr>
        <w:t xml:space="preserve">Smlouva </w:t>
      </w:r>
      <w:r w:rsidR="00206825" w:rsidRPr="00CB1C31">
        <w:rPr>
          <w:rFonts w:ascii="Times New Roman" w:hAnsi="Times New Roman"/>
          <w:sz w:val="24"/>
          <w:szCs w:val="24"/>
        </w:rPr>
        <w:t xml:space="preserve">je vyhotovena v </w:t>
      </w:r>
      <w:r w:rsidR="007C1075" w:rsidRPr="00CB1C31">
        <w:rPr>
          <w:rFonts w:ascii="Times New Roman" w:hAnsi="Times New Roman"/>
          <w:sz w:val="24"/>
          <w:szCs w:val="24"/>
        </w:rPr>
        <w:t>6</w:t>
      </w:r>
      <w:r w:rsidR="00206825" w:rsidRPr="00CB1C31">
        <w:rPr>
          <w:rFonts w:ascii="Times New Roman" w:hAnsi="Times New Roman"/>
          <w:sz w:val="24"/>
          <w:szCs w:val="24"/>
        </w:rPr>
        <w:t xml:space="preserve"> stejnopisech, z nichž </w:t>
      </w:r>
      <w:r w:rsidRPr="00CB1C31">
        <w:rPr>
          <w:rFonts w:ascii="Times New Roman" w:hAnsi="Times New Roman"/>
          <w:sz w:val="24"/>
          <w:szCs w:val="24"/>
        </w:rPr>
        <w:t xml:space="preserve">Prodávající </w:t>
      </w:r>
      <w:r w:rsidR="00206825" w:rsidRPr="00CB1C31">
        <w:rPr>
          <w:rFonts w:ascii="Times New Roman" w:hAnsi="Times New Roman"/>
          <w:sz w:val="24"/>
          <w:szCs w:val="24"/>
        </w:rPr>
        <w:t xml:space="preserve">obdrží 1 vyhotovení, </w:t>
      </w:r>
      <w:r w:rsidRPr="00CB1C31">
        <w:rPr>
          <w:rFonts w:ascii="Times New Roman" w:hAnsi="Times New Roman"/>
          <w:sz w:val="24"/>
          <w:szCs w:val="24"/>
        </w:rPr>
        <w:t xml:space="preserve">Kupující </w:t>
      </w:r>
      <w:r w:rsidR="00206825" w:rsidRPr="00CB1C31">
        <w:rPr>
          <w:rFonts w:ascii="Times New Roman" w:hAnsi="Times New Roman"/>
          <w:sz w:val="24"/>
          <w:szCs w:val="24"/>
        </w:rPr>
        <w:t>obdrží 4 vyhotovení a 1 vyhotovení bude podáno s návrhem na vklad do katastru nemovitostí příslušnému katastrálnímu úřadu.</w:t>
      </w:r>
    </w:p>
    <w:p w14:paraId="77F676D1" w14:textId="77777777" w:rsidR="00F73B10" w:rsidRPr="00CB1C31" w:rsidRDefault="00F73B10" w:rsidP="00206825">
      <w:pPr>
        <w:tabs>
          <w:tab w:val="num" w:pos="426"/>
          <w:tab w:val="num" w:pos="1080"/>
        </w:tabs>
        <w:rPr>
          <w:rFonts w:ascii="Times New Roman" w:hAnsi="Times New Roman"/>
          <w:kern w:val="32"/>
          <w:sz w:val="24"/>
          <w:szCs w:val="24"/>
        </w:rPr>
      </w:pPr>
    </w:p>
    <w:p w14:paraId="453DFE60" w14:textId="1637DBC3" w:rsidR="00206825" w:rsidRPr="00BA2AE3" w:rsidRDefault="00206825" w:rsidP="00206825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BA2AE3">
        <w:rPr>
          <w:rFonts w:ascii="Times New Roman" w:hAnsi="Times New Roman"/>
          <w:b/>
          <w:bCs/>
          <w:kern w:val="32"/>
          <w:sz w:val="24"/>
          <w:szCs w:val="24"/>
        </w:rPr>
        <w:t>čl. VI.</w:t>
      </w:r>
    </w:p>
    <w:p w14:paraId="76549106" w14:textId="77777777" w:rsidR="00206825" w:rsidRPr="00BA2AE3" w:rsidRDefault="00206825" w:rsidP="00206825">
      <w:pPr>
        <w:tabs>
          <w:tab w:val="num" w:pos="426"/>
          <w:tab w:val="num" w:pos="1080"/>
        </w:tabs>
        <w:rPr>
          <w:rFonts w:ascii="Times New Roman" w:hAnsi="Times New Roman"/>
          <w:b/>
          <w:sz w:val="24"/>
          <w:szCs w:val="24"/>
        </w:rPr>
      </w:pPr>
      <w:r w:rsidRPr="00BA2AE3">
        <w:rPr>
          <w:rFonts w:ascii="Times New Roman" w:hAnsi="Times New Roman"/>
          <w:b/>
          <w:sz w:val="24"/>
          <w:szCs w:val="24"/>
        </w:rPr>
        <w:t>Doložka</w:t>
      </w:r>
    </w:p>
    <w:p w14:paraId="254C7F74" w14:textId="49917C90" w:rsidR="00206825" w:rsidRPr="00BA2AE3" w:rsidRDefault="00206825" w:rsidP="00206825">
      <w:p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Doložka platnosti právního jednání dle § 41 zákona č. 128/2000 Sb., o obcích (obecní zřízení), ve</w:t>
      </w:r>
      <w:r w:rsidR="00CB1C31">
        <w:rPr>
          <w:rFonts w:ascii="Times New Roman" w:hAnsi="Times New Roman"/>
          <w:sz w:val="24"/>
          <w:szCs w:val="24"/>
        </w:rPr>
        <w:t> </w:t>
      </w:r>
      <w:r w:rsidRPr="00BA2AE3">
        <w:rPr>
          <w:rFonts w:ascii="Times New Roman" w:hAnsi="Times New Roman"/>
          <w:sz w:val="24"/>
          <w:szCs w:val="24"/>
        </w:rPr>
        <w:t>znění pozdějších předpisů:</w:t>
      </w:r>
    </w:p>
    <w:p w14:paraId="02C24AC1" w14:textId="77777777" w:rsidR="00206825" w:rsidRPr="00BA2AE3" w:rsidRDefault="00206825" w:rsidP="00206825">
      <w:pPr>
        <w:jc w:val="both"/>
        <w:rPr>
          <w:rFonts w:ascii="Times New Roman" w:hAnsi="Times New Roman"/>
          <w:sz w:val="24"/>
          <w:szCs w:val="24"/>
        </w:rPr>
      </w:pPr>
    </w:p>
    <w:p w14:paraId="72BA77C5" w14:textId="390ED20F" w:rsidR="00206825" w:rsidRPr="00BA2AE3" w:rsidRDefault="00206825" w:rsidP="00206825">
      <w:pPr>
        <w:jc w:val="both"/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O koupi </w:t>
      </w:r>
      <w:r w:rsidR="0034700C" w:rsidRPr="00BA2AE3">
        <w:rPr>
          <w:rFonts w:ascii="Times New Roman" w:hAnsi="Times New Roman"/>
          <w:sz w:val="24"/>
          <w:szCs w:val="24"/>
        </w:rPr>
        <w:t xml:space="preserve">Předmětu </w:t>
      </w:r>
      <w:r w:rsidRPr="00BA2AE3">
        <w:rPr>
          <w:rFonts w:ascii="Times New Roman" w:hAnsi="Times New Roman"/>
          <w:sz w:val="24"/>
          <w:szCs w:val="24"/>
        </w:rPr>
        <w:t xml:space="preserve">převodu podle </w:t>
      </w:r>
      <w:r w:rsidR="0034700C" w:rsidRPr="00BA2AE3">
        <w:rPr>
          <w:rFonts w:ascii="Times New Roman" w:hAnsi="Times New Roman"/>
          <w:sz w:val="24"/>
          <w:szCs w:val="24"/>
        </w:rPr>
        <w:t xml:space="preserve">Smlouvy </w:t>
      </w:r>
      <w:r w:rsidRPr="00BA2AE3">
        <w:rPr>
          <w:rFonts w:ascii="Times New Roman" w:hAnsi="Times New Roman"/>
          <w:sz w:val="24"/>
          <w:szCs w:val="24"/>
        </w:rPr>
        <w:t xml:space="preserve">a o uzavření </w:t>
      </w:r>
      <w:r w:rsidR="0034700C" w:rsidRPr="00BA2AE3">
        <w:rPr>
          <w:rFonts w:ascii="Times New Roman" w:hAnsi="Times New Roman"/>
          <w:sz w:val="24"/>
          <w:szCs w:val="24"/>
        </w:rPr>
        <w:t xml:space="preserve">Smlouvy </w:t>
      </w:r>
      <w:r w:rsidRPr="00BA2AE3">
        <w:rPr>
          <w:rFonts w:ascii="Times New Roman" w:hAnsi="Times New Roman"/>
          <w:sz w:val="24"/>
          <w:szCs w:val="24"/>
        </w:rPr>
        <w:t xml:space="preserve">na straně </w:t>
      </w:r>
      <w:r w:rsidR="0034700C" w:rsidRPr="00BA2AE3">
        <w:rPr>
          <w:rFonts w:ascii="Times New Roman" w:hAnsi="Times New Roman"/>
          <w:sz w:val="24"/>
          <w:szCs w:val="24"/>
        </w:rPr>
        <w:t xml:space="preserve">Kupujícího </w:t>
      </w:r>
      <w:r w:rsidRPr="00BA2AE3">
        <w:rPr>
          <w:rFonts w:ascii="Times New Roman" w:hAnsi="Times New Roman"/>
          <w:sz w:val="24"/>
          <w:szCs w:val="24"/>
        </w:rPr>
        <w:t xml:space="preserve">rozhodlo zastupitelstvo města dne </w:t>
      </w:r>
      <w:r w:rsidR="009E33D2">
        <w:rPr>
          <w:rFonts w:ascii="Times New Roman" w:hAnsi="Times New Roman"/>
          <w:sz w:val="24"/>
          <w:szCs w:val="24"/>
        </w:rPr>
        <w:t>26.03.2025</w:t>
      </w:r>
      <w:r w:rsidRPr="00BA2AE3">
        <w:rPr>
          <w:rFonts w:ascii="Times New Roman" w:hAnsi="Times New Roman"/>
          <w:sz w:val="24"/>
          <w:szCs w:val="24"/>
        </w:rPr>
        <w:t xml:space="preserve"> usnesením č.</w:t>
      </w:r>
      <w:r w:rsidR="00CE0830" w:rsidRPr="00BA2AE3">
        <w:rPr>
          <w:rFonts w:ascii="Times New Roman" w:hAnsi="Times New Roman"/>
          <w:sz w:val="24"/>
          <w:szCs w:val="24"/>
        </w:rPr>
        <w:t xml:space="preserve"> </w:t>
      </w:r>
      <w:r w:rsidR="009E33D2">
        <w:rPr>
          <w:rFonts w:ascii="Times New Roman" w:hAnsi="Times New Roman"/>
          <w:sz w:val="24"/>
          <w:szCs w:val="24"/>
        </w:rPr>
        <w:t>1303/zm2226/22</w:t>
      </w:r>
    </w:p>
    <w:p w14:paraId="554182F1" w14:textId="77777777" w:rsidR="00206825" w:rsidRPr="00BA2AE3" w:rsidRDefault="00206825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45269D06" w14:textId="77777777" w:rsidR="0055759A" w:rsidRPr="00BA2AE3" w:rsidRDefault="0055759A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6BC91F56" w14:textId="77777777" w:rsidR="0055759A" w:rsidRPr="00BA2AE3" w:rsidRDefault="0055759A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7A504F1" w14:textId="77777777" w:rsidR="0055759A" w:rsidRPr="00BA2AE3" w:rsidRDefault="0055759A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CE93CFC" w14:textId="77777777" w:rsidR="0055759A" w:rsidRPr="00BA2AE3" w:rsidRDefault="0055759A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383BA2B" w14:textId="440567CF" w:rsidR="0055759A" w:rsidRPr="00BA2AE3" w:rsidRDefault="0055759A" w:rsidP="0055759A">
      <w:pPr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A2AE3">
        <w:rPr>
          <w:rFonts w:ascii="Times New Roman" w:hAnsi="Times New Roman"/>
          <w:bCs/>
          <w:i/>
          <w:iCs/>
          <w:color w:val="000000"/>
          <w:sz w:val="24"/>
          <w:szCs w:val="24"/>
        </w:rPr>
        <w:t>Podpisy Smluvních stran na další straně</w:t>
      </w:r>
    </w:p>
    <w:p w14:paraId="11088E58" w14:textId="77777777" w:rsidR="0055759A" w:rsidRDefault="0055759A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37D24931" w14:textId="77777777" w:rsidR="00B05EB5" w:rsidRPr="00BA2AE3" w:rsidRDefault="00B05EB5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6E93D2C6" w14:textId="77777777" w:rsidR="0055759A" w:rsidRPr="00BA2AE3" w:rsidRDefault="0055759A" w:rsidP="00206825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B57A23F" w14:textId="10497ED8" w:rsidR="00206825" w:rsidRPr="00BA2AE3" w:rsidRDefault="00CB4545" w:rsidP="00206825">
      <w:pPr>
        <w:rPr>
          <w:rFonts w:ascii="Times New Roman" w:hAnsi="Times New Roman"/>
          <w:b/>
          <w:color w:val="000000"/>
          <w:sz w:val="24"/>
          <w:szCs w:val="24"/>
        </w:rPr>
      </w:pPr>
      <w:r w:rsidRPr="00BA2AE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Za </w:t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>Prodávající</w:t>
      </w:r>
      <w:r w:rsidRPr="00BA2AE3">
        <w:rPr>
          <w:rFonts w:ascii="Times New Roman" w:hAnsi="Times New Roman"/>
          <w:b/>
          <w:color w:val="000000"/>
          <w:sz w:val="24"/>
          <w:szCs w:val="24"/>
        </w:rPr>
        <w:t>ho</w:t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>:</w:t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  <w:t xml:space="preserve">Za </w:t>
      </w:r>
      <w:r w:rsidR="00E726E4" w:rsidRPr="00BA2AE3">
        <w:rPr>
          <w:rFonts w:ascii="Times New Roman" w:hAnsi="Times New Roman"/>
          <w:b/>
          <w:color w:val="000000"/>
          <w:sz w:val="24"/>
          <w:szCs w:val="24"/>
        </w:rPr>
        <w:t>K</w:t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>upujícího:</w:t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  <w:r w:rsidR="00206825" w:rsidRPr="00BA2AE3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33EBC733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7745C0AC" w14:textId="4BBE6A1F" w:rsidR="00206825" w:rsidRPr="00BA2AE3" w:rsidRDefault="00830FFC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Datum:  </w:t>
      </w:r>
      <w:r w:rsidR="00474EDC" w:rsidRPr="00BA2AE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BA2AE3">
        <w:rPr>
          <w:rFonts w:ascii="Times New Roman" w:hAnsi="Times New Roman"/>
          <w:sz w:val="24"/>
          <w:szCs w:val="24"/>
        </w:rPr>
        <w:t xml:space="preserve"> </w:t>
      </w:r>
      <w:r w:rsidR="00474EDC" w:rsidRPr="00BA2AE3">
        <w:rPr>
          <w:rFonts w:ascii="Times New Roman" w:hAnsi="Times New Roman"/>
          <w:sz w:val="24"/>
          <w:szCs w:val="24"/>
        </w:rPr>
        <w:t xml:space="preserve">   </w:t>
      </w:r>
      <w:r w:rsidR="00206825" w:rsidRPr="00BA2AE3">
        <w:rPr>
          <w:rFonts w:ascii="Times New Roman" w:hAnsi="Times New Roman"/>
          <w:sz w:val="24"/>
          <w:szCs w:val="24"/>
        </w:rPr>
        <w:t xml:space="preserve">Datum: </w:t>
      </w:r>
    </w:p>
    <w:p w14:paraId="49FD7BD2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 xml:space="preserve">Místo: Ostrava                                                        </w:t>
      </w:r>
      <w:r w:rsidRPr="00BA2AE3">
        <w:rPr>
          <w:rFonts w:ascii="Times New Roman" w:hAnsi="Times New Roman"/>
          <w:sz w:val="24"/>
          <w:szCs w:val="24"/>
        </w:rPr>
        <w:tab/>
        <w:t>Místo: Ostrava</w:t>
      </w:r>
    </w:p>
    <w:p w14:paraId="1ABDC36C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7CFEB848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52F0AF3F" w14:textId="77777777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767FDEEC" w14:textId="569B4040" w:rsidR="00206825" w:rsidRPr="00BA2AE3" w:rsidRDefault="00206825" w:rsidP="0020682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BA2AE3">
        <w:rPr>
          <w:rFonts w:ascii="Times New Roman" w:hAnsi="Times New Roman"/>
          <w:sz w:val="24"/>
          <w:szCs w:val="24"/>
        </w:rPr>
        <w:t>…………………………………………                   …………………………………………</w:t>
      </w:r>
    </w:p>
    <w:p w14:paraId="2297F82D" w14:textId="78062D9E" w:rsidR="00206825" w:rsidRPr="00BA2AE3" w:rsidRDefault="00711044" w:rsidP="00936822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 w:rsidRPr="00711044">
        <w:rPr>
          <w:rFonts w:ascii="Times New Roman" w:hAnsi="Times New Roman"/>
          <w:b/>
          <w:bCs/>
          <w:sz w:val="24"/>
          <w:szCs w:val="24"/>
        </w:rPr>
        <w:t>Tomáš Ostarek</w:t>
      </w:r>
      <w:r w:rsidR="00211EA1" w:rsidRPr="00711044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36822" w:rsidRPr="00711044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844C51" w:rsidRPr="00711044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936822" w:rsidRPr="007110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048A" w:rsidRPr="007110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044">
        <w:rPr>
          <w:rFonts w:ascii="Times New Roman" w:hAnsi="Times New Roman"/>
          <w:b/>
          <w:bCs/>
          <w:sz w:val="24"/>
          <w:szCs w:val="24"/>
        </w:rPr>
        <w:t xml:space="preserve">       Mgr. Jan Dohnal</w:t>
      </w:r>
    </w:p>
    <w:p w14:paraId="3C2BF550" w14:textId="33EA46F3" w:rsidR="0040662C" w:rsidRPr="00BA2AE3" w:rsidRDefault="00711044" w:rsidP="002574CD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 představenstva</w:t>
      </w:r>
      <w:r w:rsidR="00F60C5D" w:rsidRPr="00BA2AE3">
        <w:rPr>
          <w:rFonts w:ascii="Times New Roman" w:hAnsi="Times New Roman"/>
          <w:sz w:val="24"/>
          <w:szCs w:val="24"/>
        </w:rPr>
        <w:t xml:space="preserve">                           </w:t>
      </w:r>
      <w:r w:rsidR="00206825" w:rsidRPr="00BA2AE3">
        <w:rPr>
          <w:rFonts w:ascii="Times New Roman" w:hAnsi="Times New Roman"/>
          <w:sz w:val="24"/>
          <w:szCs w:val="24"/>
        </w:rPr>
        <w:t xml:space="preserve">                         primátor</w:t>
      </w:r>
    </w:p>
    <w:sectPr w:rsidR="0040662C" w:rsidRPr="00BA2AE3" w:rsidSect="0040662C">
      <w:headerReference w:type="default" r:id="rId11"/>
      <w:footerReference w:type="even" r:id="rId12"/>
      <w:footerReference w:type="default" r:id="rId13"/>
      <w:pgSz w:w="11906" w:h="16838"/>
      <w:pgMar w:top="851" w:right="1106" w:bottom="1560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4C01" w14:textId="77777777" w:rsidR="00F26E96" w:rsidRDefault="00F26E96">
      <w:r>
        <w:separator/>
      </w:r>
    </w:p>
  </w:endnote>
  <w:endnote w:type="continuationSeparator" w:id="0">
    <w:p w14:paraId="52A0E802" w14:textId="77777777" w:rsidR="00F26E96" w:rsidRDefault="00F26E96">
      <w:r>
        <w:continuationSeparator/>
      </w:r>
    </w:p>
  </w:endnote>
  <w:endnote w:type="continuationNotice" w:id="1">
    <w:p w14:paraId="25652B46" w14:textId="77777777" w:rsidR="00F26E96" w:rsidRDefault="00F26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FEE" w14:textId="77777777" w:rsidR="005973A4" w:rsidRDefault="00AF5036" w:rsidP="005973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744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D89A86" w14:textId="77777777" w:rsidR="005973A4" w:rsidRDefault="0059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FAA2" w14:textId="179A0744" w:rsidR="001D368B" w:rsidRDefault="00343319" w:rsidP="001D368B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A4A88A8" wp14:editId="3C760B3D">
          <wp:simplePos x="0" y="0"/>
          <wp:positionH relativeFrom="column">
            <wp:posOffset>4769485</wp:posOffset>
          </wp:positionH>
          <wp:positionV relativeFrom="paragraph">
            <wp:posOffset>172085</wp:posOffset>
          </wp:positionV>
          <wp:extent cx="1799590" cy="218440"/>
          <wp:effectExtent l="0" t="0" r="0" b="0"/>
          <wp:wrapSquare wrapText="bothSides"/>
          <wp:docPr id="45892665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18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83D">
      <w:t xml:space="preserve"> </w:t>
    </w:r>
    <w:r w:rsidR="001D368B">
      <w:t xml:space="preserve">                                              </w:t>
    </w:r>
    <w:r w:rsidRPr="00C40C41">
      <w:rPr>
        <w:noProof/>
      </w:rPr>
      <w:drawing>
        <wp:inline distT="0" distB="0" distL="0" distR="0" wp14:anchorId="79CB682E" wp14:editId="4377073F">
          <wp:extent cx="2343150" cy="390525"/>
          <wp:effectExtent l="0" t="0" r="0" b="0"/>
          <wp:docPr id="509077834" name="obrázek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4D0D3" w14:textId="77777777" w:rsidR="005973A4" w:rsidRPr="0095773F" w:rsidRDefault="003F583D" w:rsidP="005973A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9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9E764C">
      <w:rPr>
        <w:rStyle w:val="slostrnky"/>
        <w:rFonts w:cs="Arial"/>
        <w:color w:val="003C69"/>
        <w:sz w:val="16"/>
      </w:rPr>
      <w:tab/>
      <w:t>Kupní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D2EF" w14:textId="77777777" w:rsidR="00F26E96" w:rsidRDefault="00F26E96">
      <w:r>
        <w:separator/>
      </w:r>
    </w:p>
  </w:footnote>
  <w:footnote w:type="continuationSeparator" w:id="0">
    <w:p w14:paraId="78629656" w14:textId="77777777" w:rsidR="00F26E96" w:rsidRDefault="00F26E96">
      <w:r>
        <w:continuationSeparator/>
      </w:r>
    </w:p>
  </w:footnote>
  <w:footnote w:type="continuationNotice" w:id="1">
    <w:p w14:paraId="04379A56" w14:textId="77777777" w:rsidR="00F26E96" w:rsidRDefault="00F26E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B0F3" w14:textId="282C0C18" w:rsidR="005973A4" w:rsidRDefault="00343319" w:rsidP="004F3E21">
    <w:pPr>
      <w:pStyle w:val="Zhlav"/>
      <w:tabs>
        <w:tab w:val="clear" w:pos="4536"/>
        <w:tab w:val="clear" w:pos="9072"/>
        <w:tab w:val="left" w:pos="3705"/>
      </w:tabs>
      <w:rPr>
        <w:rFonts w:cs="Arial"/>
        <w:b/>
        <w:noProof/>
        <w:color w:val="003C69"/>
      </w:rPr>
    </w:pP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5A569" wp14:editId="73DF1718">
              <wp:simplePos x="0" y="0"/>
              <wp:positionH relativeFrom="column">
                <wp:posOffset>3714750</wp:posOffset>
              </wp:positionH>
              <wp:positionV relativeFrom="paragraph">
                <wp:posOffset>-169545</wp:posOffset>
              </wp:positionV>
              <wp:extent cx="2094230" cy="47117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23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981DE" w14:textId="77777777" w:rsidR="005973A4" w:rsidRPr="00787F4C" w:rsidRDefault="009E764C" w:rsidP="005973A4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Kupní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5A5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2.5pt;margin-top:-13.35pt;width:164.9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" filled="f" stroked="f">
              <v:textbox>
                <w:txbxContent>
                  <w:p w14:paraId="186981DE" w14:textId="77777777" w:rsidR="005973A4" w:rsidRPr="00787F4C" w:rsidRDefault="009E764C" w:rsidP="005973A4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Kupní smlouva</w:t>
                    </w:r>
                  </w:p>
                </w:txbxContent>
              </v:textbox>
            </v:shape>
          </w:pict>
        </mc:Fallback>
      </mc:AlternateContent>
    </w: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87656B" wp14:editId="05EA1D4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6680E" w14:textId="77777777" w:rsidR="005973A4" w:rsidRPr="00CA7728" w:rsidRDefault="00847444" w:rsidP="005973A4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7656B" id="Textové pole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D96680E" w14:textId="77777777" w:rsidR="005973A4" w:rsidRPr="00CA7728" w:rsidRDefault="00847444" w:rsidP="005973A4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847444" w:rsidRPr="00CA7728">
      <w:rPr>
        <w:rFonts w:cs="Arial"/>
        <w:b/>
        <w:noProof/>
        <w:color w:val="003C69"/>
      </w:rPr>
      <w:t>Statutární</w:t>
    </w:r>
    <w:r w:rsidR="00847444" w:rsidRPr="00CA7728">
      <w:rPr>
        <w:rFonts w:cs="Arial"/>
        <w:b/>
      </w:rPr>
      <w:t xml:space="preserve"> </w:t>
    </w:r>
    <w:r w:rsidR="00847444" w:rsidRPr="00CA7728">
      <w:rPr>
        <w:rFonts w:cs="Arial"/>
        <w:b/>
        <w:noProof/>
        <w:color w:val="003C69"/>
      </w:rPr>
      <w:t>město Ostrava</w:t>
    </w:r>
    <w:r w:rsidR="004F3E21">
      <w:rPr>
        <w:rFonts w:cs="Arial"/>
        <w:b/>
        <w:noProof/>
        <w:color w:val="003C69"/>
      </w:rPr>
      <w:tab/>
    </w:r>
  </w:p>
  <w:p w14:paraId="72955083" w14:textId="77777777" w:rsidR="00F044EB" w:rsidRDefault="00F044EB" w:rsidP="00BA2AE3">
    <w:pPr>
      <w:pStyle w:val="Zhlav"/>
      <w:tabs>
        <w:tab w:val="clear" w:pos="4536"/>
        <w:tab w:val="clear" w:pos="9072"/>
        <w:tab w:val="left" w:pos="3015"/>
      </w:tabs>
      <w:jc w:val="right"/>
      <w:rPr>
        <w:rFonts w:cs="Arial"/>
        <w:b/>
        <w:noProof/>
        <w:color w:val="003C69"/>
      </w:rPr>
    </w:pPr>
  </w:p>
  <w:p w14:paraId="653EA38E" w14:textId="77777777" w:rsidR="00F044EB" w:rsidRDefault="00F044EB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  <w:p w14:paraId="2F156311" w14:textId="77777777" w:rsidR="00F044EB" w:rsidRDefault="00F044EB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B244777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29D6037"/>
    <w:multiLevelType w:val="hybridMultilevel"/>
    <w:tmpl w:val="67164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C105A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17D78"/>
    <w:multiLevelType w:val="multilevel"/>
    <w:tmpl w:val="BBAA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E83319"/>
    <w:multiLevelType w:val="hybridMultilevel"/>
    <w:tmpl w:val="F7B2FF8E"/>
    <w:lvl w:ilvl="0" w:tplc="C35E8DF2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A0CC3"/>
    <w:multiLevelType w:val="hybridMultilevel"/>
    <w:tmpl w:val="AA6EE4CC"/>
    <w:lvl w:ilvl="0" w:tplc="E47032BA">
      <w:start w:val="1"/>
      <w:numFmt w:val="decimal"/>
      <w:lvlText w:val="%1."/>
      <w:lvlJc w:val="left"/>
      <w:pPr>
        <w:ind w:left="1020" w:hanging="360"/>
      </w:pPr>
    </w:lvl>
    <w:lvl w:ilvl="1" w:tplc="96388732">
      <w:start w:val="1"/>
      <w:numFmt w:val="decimal"/>
      <w:lvlText w:val="%2."/>
      <w:lvlJc w:val="left"/>
      <w:pPr>
        <w:ind w:left="1020" w:hanging="360"/>
      </w:pPr>
    </w:lvl>
    <w:lvl w:ilvl="2" w:tplc="0F76692A">
      <w:start w:val="1"/>
      <w:numFmt w:val="decimal"/>
      <w:lvlText w:val="%3."/>
      <w:lvlJc w:val="left"/>
      <w:pPr>
        <w:ind w:left="1020" w:hanging="360"/>
      </w:pPr>
    </w:lvl>
    <w:lvl w:ilvl="3" w:tplc="FD5A17B4">
      <w:start w:val="1"/>
      <w:numFmt w:val="decimal"/>
      <w:lvlText w:val="%4."/>
      <w:lvlJc w:val="left"/>
      <w:pPr>
        <w:ind w:left="1020" w:hanging="360"/>
      </w:pPr>
    </w:lvl>
    <w:lvl w:ilvl="4" w:tplc="CD0CEB1C">
      <w:start w:val="1"/>
      <w:numFmt w:val="decimal"/>
      <w:lvlText w:val="%5."/>
      <w:lvlJc w:val="left"/>
      <w:pPr>
        <w:ind w:left="1020" w:hanging="360"/>
      </w:pPr>
    </w:lvl>
    <w:lvl w:ilvl="5" w:tplc="54FA4BDA">
      <w:start w:val="1"/>
      <w:numFmt w:val="decimal"/>
      <w:lvlText w:val="%6."/>
      <w:lvlJc w:val="left"/>
      <w:pPr>
        <w:ind w:left="1020" w:hanging="360"/>
      </w:pPr>
    </w:lvl>
    <w:lvl w:ilvl="6" w:tplc="78D86EEE">
      <w:start w:val="1"/>
      <w:numFmt w:val="decimal"/>
      <w:lvlText w:val="%7."/>
      <w:lvlJc w:val="left"/>
      <w:pPr>
        <w:ind w:left="1020" w:hanging="360"/>
      </w:pPr>
    </w:lvl>
    <w:lvl w:ilvl="7" w:tplc="28326FD6">
      <w:start w:val="1"/>
      <w:numFmt w:val="decimal"/>
      <w:lvlText w:val="%8."/>
      <w:lvlJc w:val="left"/>
      <w:pPr>
        <w:ind w:left="1020" w:hanging="360"/>
      </w:pPr>
    </w:lvl>
    <w:lvl w:ilvl="8" w:tplc="CCE884F8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9F708DD"/>
    <w:multiLevelType w:val="hybridMultilevel"/>
    <w:tmpl w:val="FCA84C4C"/>
    <w:lvl w:ilvl="0" w:tplc="330E1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5B25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F6A53"/>
    <w:multiLevelType w:val="hybridMultilevel"/>
    <w:tmpl w:val="94B0CDB4"/>
    <w:lvl w:ilvl="0" w:tplc="23CA5732">
      <w:start w:val="1"/>
      <w:numFmt w:val="decimal"/>
      <w:lvlText w:val="%1."/>
      <w:lvlJc w:val="left"/>
      <w:pPr>
        <w:ind w:left="1020" w:hanging="360"/>
      </w:pPr>
    </w:lvl>
    <w:lvl w:ilvl="1" w:tplc="891A0F54">
      <w:start w:val="1"/>
      <w:numFmt w:val="decimal"/>
      <w:lvlText w:val="%2."/>
      <w:lvlJc w:val="left"/>
      <w:pPr>
        <w:ind w:left="1020" w:hanging="360"/>
      </w:pPr>
    </w:lvl>
    <w:lvl w:ilvl="2" w:tplc="5DB20600">
      <w:start w:val="1"/>
      <w:numFmt w:val="decimal"/>
      <w:lvlText w:val="%3."/>
      <w:lvlJc w:val="left"/>
      <w:pPr>
        <w:ind w:left="1020" w:hanging="360"/>
      </w:pPr>
    </w:lvl>
    <w:lvl w:ilvl="3" w:tplc="941EEEE2">
      <w:start w:val="1"/>
      <w:numFmt w:val="decimal"/>
      <w:lvlText w:val="%4."/>
      <w:lvlJc w:val="left"/>
      <w:pPr>
        <w:ind w:left="1020" w:hanging="360"/>
      </w:pPr>
    </w:lvl>
    <w:lvl w:ilvl="4" w:tplc="1990271A">
      <w:start w:val="1"/>
      <w:numFmt w:val="decimal"/>
      <w:lvlText w:val="%5."/>
      <w:lvlJc w:val="left"/>
      <w:pPr>
        <w:ind w:left="1020" w:hanging="360"/>
      </w:pPr>
    </w:lvl>
    <w:lvl w:ilvl="5" w:tplc="58AE9F0C">
      <w:start w:val="1"/>
      <w:numFmt w:val="decimal"/>
      <w:lvlText w:val="%6."/>
      <w:lvlJc w:val="left"/>
      <w:pPr>
        <w:ind w:left="1020" w:hanging="360"/>
      </w:pPr>
    </w:lvl>
    <w:lvl w:ilvl="6" w:tplc="0638D50A">
      <w:start w:val="1"/>
      <w:numFmt w:val="decimal"/>
      <w:lvlText w:val="%7."/>
      <w:lvlJc w:val="left"/>
      <w:pPr>
        <w:ind w:left="1020" w:hanging="360"/>
      </w:pPr>
    </w:lvl>
    <w:lvl w:ilvl="7" w:tplc="9790D810">
      <w:start w:val="1"/>
      <w:numFmt w:val="decimal"/>
      <w:lvlText w:val="%8."/>
      <w:lvlJc w:val="left"/>
      <w:pPr>
        <w:ind w:left="1020" w:hanging="360"/>
      </w:pPr>
    </w:lvl>
    <w:lvl w:ilvl="8" w:tplc="9C1ED79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55C1C27"/>
    <w:multiLevelType w:val="hybridMultilevel"/>
    <w:tmpl w:val="6BDE7FCE"/>
    <w:lvl w:ilvl="0" w:tplc="C3F04B2E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A4C459C">
      <w:start w:val="1"/>
      <w:numFmt w:val="lowerLetter"/>
      <w:lvlText w:val="%3)"/>
      <w:lvlJc w:val="left"/>
      <w:pPr>
        <w:ind w:left="786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2560"/>
    <w:multiLevelType w:val="hybridMultilevel"/>
    <w:tmpl w:val="37F06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D33FF"/>
    <w:multiLevelType w:val="hybridMultilevel"/>
    <w:tmpl w:val="E960BD42"/>
    <w:lvl w:ilvl="0" w:tplc="44BC524A">
      <w:start w:val="1"/>
      <w:numFmt w:val="decimal"/>
      <w:lvlText w:val="%1."/>
      <w:lvlJc w:val="left"/>
      <w:pPr>
        <w:ind w:left="720" w:hanging="360"/>
      </w:pPr>
    </w:lvl>
    <w:lvl w:ilvl="1" w:tplc="6EFE9E68">
      <w:start w:val="1"/>
      <w:numFmt w:val="decimal"/>
      <w:lvlText w:val="%2."/>
      <w:lvlJc w:val="left"/>
      <w:pPr>
        <w:ind w:left="720" w:hanging="360"/>
      </w:pPr>
    </w:lvl>
    <w:lvl w:ilvl="2" w:tplc="972AC94E">
      <w:start w:val="1"/>
      <w:numFmt w:val="decimal"/>
      <w:lvlText w:val="%3."/>
      <w:lvlJc w:val="left"/>
      <w:pPr>
        <w:ind w:left="720" w:hanging="360"/>
      </w:pPr>
    </w:lvl>
    <w:lvl w:ilvl="3" w:tplc="53AC67BC">
      <w:start w:val="1"/>
      <w:numFmt w:val="decimal"/>
      <w:lvlText w:val="%4."/>
      <w:lvlJc w:val="left"/>
      <w:pPr>
        <w:ind w:left="720" w:hanging="360"/>
      </w:pPr>
    </w:lvl>
    <w:lvl w:ilvl="4" w:tplc="FB72CE80">
      <w:start w:val="1"/>
      <w:numFmt w:val="decimal"/>
      <w:lvlText w:val="%5."/>
      <w:lvlJc w:val="left"/>
      <w:pPr>
        <w:ind w:left="720" w:hanging="360"/>
      </w:pPr>
    </w:lvl>
    <w:lvl w:ilvl="5" w:tplc="9734387C">
      <w:start w:val="1"/>
      <w:numFmt w:val="decimal"/>
      <w:lvlText w:val="%6."/>
      <w:lvlJc w:val="left"/>
      <w:pPr>
        <w:ind w:left="720" w:hanging="360"/>
      </w:pPr>
    </w:lvl>
    <w:lvl w:ilvl="6" w:tplc="3AE83DDA">
      <w:start w:val="1"/>
      <w:numFmt w:val="decimal"/>
      <w:lvlText w:val="%7."/>
      <w:lvlJc w:val="left"/>
      <w:pPr>
        <w:ind w:left="720" w:hanging="360"/>
      </w:pPr>
    </w:lvl>
    <w:lvl w:ilvl="7" w:tplc="3084C468">
      <w:start w:val="1"/>
      <w:numFmt w:val="decimal"/>
      <w:lvlText w:val="%8."/>
      <w:lvlJc w:val="left"/>
      <w:pPr>
        <w:ind w:left="720" w:hanging="360"/>
      </w:pPr>
    </w:lvl>
    <w:lvl w:ilvl="8" w:tplc="7AB84502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23FE7B0C"/>
    <w:multiLevelType w:val="hybridMultilevel"/>
    <w:tmpl w:val="2BACDE8A"/>
    <w:lvl w:ilvl="0" w:tplc="9C54B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27C7B"/>
    <w:multiLevelType w:val="hybridMultilevel"/>
    <w:tmpl w:val="23F84B44"/>
    <w:lvl w:ilvl="0" w:tplc="DEB0B95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3" w15:restartNumberingAfterBreak="0">
    <w:nsid w:val="34E26DD8"/>
    <w:multiLevelType w:val="hybridMultilevel"/>
    <w:tmpl w:val="EA74F708"/>
    <w:lvl w:ilvl="0" w:tplc="E7F66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14" w15:restartNumberingAfterBreak="0">
    <w:nsid w:val="38571ED8"/>
    <w:multiLevelType w:val="hybridMultilevel"/>
    <w:tmpl w:val="0F3CF55A"/>
    <w:lvl w:ilvl="0" w:tplc="3A821100">
      <w:start w:val="1"/>
      <w:numFmt w:val="decimal"/>
      <w:lvlText w:val="%1."/>
      <w:lvlJc w:val="left"/>
      <w:pPr>
        <w:ind w:left="1020" w:hanging="360"/>
      </w:pPr>
    </w:lvl>
    <w:lvl w:ilvl="1" w:tplc="8BA6FD5E">
      <w:start w:val="1"/>
      <w:numFmt w:val="decimal"/>
      <w:lvlText w:val="%2."/>
      <w:lvlJc w:val="left"/>
      <w:pPr>
        <w:ind w:left="1020" w:hanging="360"/>
      </w:pPr>
    </w:lvl>
    <w:lvl w:ilvl="2" w:tplc="A70C1F3E">
      <w:start w:val="1"/>
      <w:numFmt w:val="decimal"/>
      <w:lvlText w:val="%3."/>
      <w:lvlJc w:val="left"/>
      <w:pPr>
        <w:ind w:left="1020" w:hanging="360"/>
      </w:pPr>
    </w:lvl>
    <w:lvl w:ilvl="3" w:tplc="16841716">
      <w:start w:val="1"/>
      <w:numFmt w:val="decimal"/>
      <w:lvlText w:val="%4."/>
      <w:lvlJc w:val="left"/>
      <w:pPr>
        <w:ind w:left="1020" w:hanging="360"/>
      </w:pPr>
    </w:lvl>
    <w:lvl w:ilvl="4" w:tplc="1BF4E2D6">
      <w:start w:val="1"/>
      <w:numFmt w:val="decimal"/>
      <w:lvlText w:val="%5."/>
      <w:lvlJc w:val="left"/>
      <w:pPr>
        <w:ind w:left="1020" w:hanging="360"/>
      </w:pPr>
    </w:lvl>
    <w:lvl w:ilvl="5" w:tplc="A684BB00">
      <w:start w:val="1"/>
      <w:numFmt w:val="decimal"/>
      <w:lvlText w:val="%6."/>
      <w:lvlJc w:val="left"/>
      <w:pPr>
        <w:ind w:left="1020" w:hanging="360"/>
      </w:pPr>
    </w:lvl>
    <w:lvl w:ilvl="6" w:tplc="5E2ACB62">
      <w:start w:val="1"/>
      <w:numFmt w:val="decimal"/>
      <w:lvlText w:val="%7."/>
      <w:lvlJc w:val="left"/>
      <w:pPr>
        <w:ind w:left="1020" w:hanging="360"/>
      </w:pPr>
    </w:lvl>
    <w:lvl w:ilvl="7" w:tplc="2B8ABDEE">
      <w:start w:val="1"/>
      <w:numFmt w:val="decimal"/>
      <w:lvlText w:val="%8."/>
      <w:lvlJc w:val="left"/>
      <w:pPr>
        <w:ind w:left="1020" w:hanging="360"/>
      </w:pPr>
    </w:lvl>
    <w:lvl w:ilvl="8" w:tplc="0D12DB4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ED41162"/>
    <w:multiLevelType w:val="hybridMultilevel"/>
    <w:tmpl w:val="2D6608FA"/>
    <w:lvl w:ilvl="0" w:tplc="9C54B8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A05B1"/>
    <w:multiLevelType w:val="hybridMultilevel"/>
    <w:tmpl w:val="05C25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316A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D1E5F"/>
    <w:multiLevelType w:val="hybridMultilevel"/>
    <w:tmpl w:val="D464A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00FA"/>
    <w:multiLevelType w:val="hybridMultilevel"/>
    <w:tmpl w:val="9ED6212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3475A1"/>
    <w:multiLevelType w:val="hybridMultilevel"/>
    <w:tmpl w:val="714E2ECE"/>
    <w:lvl w:ilvl="0" w:tplc="0FFA6A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A40E23E">
      <w:start w:val="1"/>
      <w:numFmt w:val="lowerRoman"/>
      <w:lvlText w:val="%2."/>
      <w:lvlJc w:val="left"/>
      <w:rPr>
        <w:rFonts w:ascii="Times New Roman" w:eastAsia="Calibri" w:hAnsi="Times New Roman" w:cs="Times New Roman"/>
      </w:rPr>
    </w:lvl>
    <w:lvl w:ilvl="2" w:tplc="AC18C170">
      <w:start w:val="8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FD264574">
      <w:start w:val="10"/>
      <w:numFmt w:val="decimal"/>
      <w:lvlText w:val="%5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B3DED"/>
    <w:multiLevelType w:val="hybridMultilevel"/>
    <w:tmpl w:val="D29A101A"/>
    <w:lvl w:ilvl="0" w:tplc="44CE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E5A43"/>
    <w:multiLevelType w:val="hybridMultilevel"/>
    <w:tmpl w:val="0726C1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83114"/>
    <w:multiLevelType w:val="hybridMultilevel"/>
    <w:tmpl w:val="225C69B4"/>
    <w:lvl w:ilvl="0" w:tplc="6996FF9E">
      <w:start w:val="2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71F6D"/>
    <w:multiLevelType w:val="hybridMultilevel"/>
    <w:tmpl w:val="4C9C68E2"/>
    <w:lvl w:ilvl="0" w:tplc="9438ABC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20E17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0453BD"/>
    <w:multiLevelType w:val="hybridMultilevel"/>
    <w:tmpl w:val="70C8191E"/>
    <w:lvl w:ilvl="0" w:tplc="D45AF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82F67"/>
    <w:multiLevelType w:val="hybridMultilevel"/>
    <w:tmpl w:val="9F6EBC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578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59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208115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9917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006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754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4422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5826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8031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9138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635699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6260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828190">
    <w:abstractNumId w:val="5"/>
  </w:num>
  <w:num w:numId="14" w16cid:durableId="1259681497">
    <w:abstractNumId w:val="17"/>
  </w:num>
  <w:num w:numId="15" w16cid:durableId="1809712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59367">
    <w:abstractNumId w:val="13"/>
  </w:num>
  <w:num w:numId="17" w16cid:durableId="13405457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3137928">
    <w:abstractNumId w:val="20"/>
  </w:num>
  <w:num w:numId="19" w16cid:durableId="1235354346">
    <w:abstractNumId w:val="4"/>
  </w:num>
  <w:num w:numId="20" w16cid:durableId="1475174306">
    <w:abstractNumId w:val="14"/>
  </w:num>
  <w:num w:numId="21" w16cid:durableId="1442456337">
    <w:abstractNumId w:val="3"/>
  </w:num>
  <w:num w:numId="22" w16cid:durableId="1791700745">
    <w:abstractNumId w:val="1"/>
  </w:num>
  <w:num w:numId="23" w16cid:durableId="710957988">
    <w:abstractNumId w:val="13"/>
  </w:num>
  <w:num w:numId="24" w16cid:durableId="611281716">
    <w:abstractNumId w:val="10"/>
  </w:num>
  <w:num w:numId="25" w16cid:durableId="1942882209">
    <w:abstractNumId w:val="9"/>
  </w:num>
  <w:num w:numId="26" w16cid:durableId="433018635">
    <w:abstractNumId w:val="6"/>
  </w:num>
  <w:num w:numId="27" w16cid:durableId="1357998819">
    <w:abstractNumId w:val="2"/>
  </w:num>
  <w:num w:numId="28" w16cid:durableId="11034365">
    <w:abstractNumId w:val="21"/>
  </w:num>
  <w:num w:numId="29" w16cid:durableId="71168677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44"/>
    <w:rsid w:val="000001B6"/>
    <w:rsid w:val="00000524"/>
    <w:rsid w:val="000017ED"/>
    <w:rsid w:val="00006E53"/>
    <w:rsid w:val="00013F9C"/>
    <w:rsid w:val="000151D3"/>
    <w:rsid w:val="00017AF6"/>
    <w:rsid w:val="00020A2D"/>
    <w:rsid w:val="00024974"/>
    <w:rsid w:val="00024F80"/>
    <w:rsid w:val="00032C1A"/>
    <w:rsid w:val="00036F4A"/>
    <w:rsid w:val="00037B7B"/>
    <w:rsid w:val="00040D67"/>
    <w:rsid w:val="0004374A"/>
    <w:rsid w:val="00043E40"/>
    <w:rsid w:val="00044345"/>
    <w:rsid w:val="00046190"/>
    <w:rsid w:val="00051206"/>
    <w:rsid w:val="00052B88"/>
    <w:rsid w:val="00060F81"/>
    <w:rsid w:val="0006624B"/>
    <w:rsid w:val="00071B12"/>
    <w:rsid w:val="00072EE7"/>
    <w:rsid w:val="000741D2"/>
    <w:rsid w:val="000768FF"/>
    <w:rsid w:val="00081689"/>
    <w:rsid w:val="0008209D"/>
    <w:rsid w:val="00086AB1"/>
    <w:rsid w:val="00092B75"/>
    <w:rsid w:val="000A0221"/>
    <w:rsid w:val="000A08F4"/>
    <w:rsid w:val="000B6252"/>
    <w:rsid w:val="000B6F54"/>
    <w:rsid w:val="000C01A4"/>
    <w:rsid w:val="000C1BB3"/>
    <w:rsid w:val="000D2D7A"/>
    <w:rsid w:val="000D5D67"/>
    <w:rsid w:val="000E1CFE"/>
    <w:rsid w:val="000E276B"/>
    <w:rsid w:val="000E5205"/>
    <w:rsid w:val="000F326F"/>
    <w:rsid w:val="000F36AC"/>
    <w:rsid w:val="000F3839"/>
    <w:rsid w:val="000F7B17"/>
    <w:rsid w:val="0010064F"/>
    <w:rsid w:val="00102195"/>
    <w:rsid w:val="001023C4"/>
    <w:rsid w:val="00104A3C"/>
    <w:rsid w:val="0011002E"/>
    <w:rsid w:val="0013222C"/>
    <w:rsid w:val="00141460"/>
    <w:rsid w:val="00142807"/>
    <w:rsid w:val="00144F95"/>
    <w:rsid w:val="00145B5C"/>
    <w:rsid w:val="00150267"/>
    <w:rsid w:val="00153361"/>
    <w:rsid w:val="001539A9"/>
    <w:rsid w:val="001571EE"/>
    <w:rsid w:val="00161A17"/>
    <w:rsid w:val="00176A85"/>
    <w:rsid w:val="001853D1"/>
    <w:rsid w:val="00187797"/>
    <w:rsid w:val="00190475"/>
    <w:rsid w:val="0019700C"/>
    <w:rsid w:val="001B0668"/>
    <w:rsid w:val="001B657B"/>
    <w:rsid w:val="001B686D"/>
    <w:rsid w:val="001C141B"/>
    <w:rsid w:val="001C52E5"/>
    <w:rsid w:val="001C7493"/>
    <w:rsid w:val="001D0406"/>
    <w:rsid w:val="001D368B"/>
    <w:rsid w:val="001E3146"/>
    <w:rsid w:val="001E3367"/>
    <w:rsid w:val="001E4B84"/>
    <w:rsid w:val="001E51F8"/>
    <w:rsid w:val="001E5754"/>
    <w:rsid w:val="001E71AF"/>
    <w:rsid w:val="001F4F2B"/>
    <w:rsid w:val="001F4FDC"/>
    <w:rsid w:val="00201C22"/>
    <w:rsid w:val="00202731"/>
    <w:rsid w:val="00206825"/>
    <w:rsid w:val="00211EA1"/>
    <w:rsid w:val="00212943"/>
    <w:rsid w:val="002153F2"/>
    <w:rsid w:val="00215C4B"/>
    <w:rsid w:val="00217906"/>
    <w:rsid w:val="00220AF0"/>
    <w:rsid w:val="00221264"/>
    <w:rsid w:val="00221C9A"/>
    <w:rsid w:val="00222A5A"/>
    <w:rsid w:val="00222B7A"/>
    <w:rsid w:val="002249D6"/>
    <w:rsid w:val="00226FC8"/>
    <w:rsid w:val="00230420"/>
    <w:rsid w:val="00235E08"/>
    <w:rsid w:val="00241083"/>
    <w:rsid w:val="002476F2"/>
    <w:rsid w:val="00247D78"/>
    <w:rsid w:val="002516E0"/>
    <w:rsid w:val="00253B47"/>
    <w:rsid w:val="00256DBC"/>
    <w:rsid w:val="00256FEF"/>
    <w:rsid w:val="002574CD"/>
    <w:rsid w:val="00261058"/>
    <w:rsid w:val="00264EB1"/>
    <w:rsid w:val="00265928"/>
    <w:rsid w:val="00266F92"/>
    <w:rsid w:val="00267D77"/>
    <w:rsid w:val="0027046D"/>
    <w:rsid w:val="00272333"/>
    <w:rsid w:val="00273276"/>
    <w:rsid w:val="00281244"/>
    <w:rsid w:val="002817D3"/>
    <w:rsid w:val="00286106"/>
    <w:rsid w:val="00286F64"/>
    <w:rsid w:val="00290CE4"/>
    <w:rsid w:val="00292C7F"/>
    <w:rsid w:val="00294732"/>
    <w:rsid w:val="002A04F0"/>
    <w:rsid w:val="002A11AF"/>
    <w:rsid w:val="002A2DC3"/>
    <w:rsid w:val="002A3423"/>
    <w:rsid w:val="002A649A"/>
    <w:rsid w:val="002B01DB"/>
    <w:rsid w:val="002B5255"/>
    <w:rsid w:val="002B62AD"/>
    <w:rsid w:val="002C169B"/>
    <w:rsid w:val="002C1957"/>
    <w:rsid w:val="002C35C8"/>
    <w:rsid w:val="002C4057"/>
    <w:rsid w:val="002D1654"/>
    <w:rsid w:val="002D16F7"/>
    <w:rsid w:val="002D5098"/>
    <w:rsid w:val="002D5F07"/>
    <w:rsid w:val="002E1ED2"/>
    <w:rsid w:val="002E24DA"/>
    <w:rsid w:val="002E5BA4"/>
    <w:rsid w:val="002E74B3"/>
    <w:rsid w:val="002F1A46"/>
    <w:rsid w:val="002F2C77"/>
    <w:rsid w:val="00300745"/>
    <w:rsid w:val="00306AE8"/>
    <w:rsid w:val="0031191F"/>
    <w:rsid w:val="00312F27"/>
    <w:rsid w:val="0031545D"/>
    <w:rsid w:val="00315656"/>
    <w:rsid w:val="00322B46"/>
    <w:rsid w:val="0032378E"/>
    <w:rsid w:val="00325158"/>
    <w:rsid w:val="003266A1"/>
    <w:rsid w:val="003278E7"/>
    <w:rsid w:val="00327DBE"/>
    <w:rsid w:val="00330760"/>
    <w:rsid w:val="00333E3A"/>
    <w:rsid w:val="00335E95"/>
    <w:rsid w:val="00340C2D"/>
    <w:rsid w:val="00340E4C"/>
    <w:rsid w:val="00343031"/>
    <w:rsid w:val="00343319"/>
    <w:rsid w:val="0034700C"/>
    <w:rsid w:val="00352DB9"/>
    <w:rsid w:val="00356241"/>
    <w:rsid w:val="00360455"/>
    <w:rsid w:val="00364C34"/>
    <w:rsid w:val="003654DC"/>
    <w:rsid w:val="0036570C"/>
    <w:rsid w:val="00370D4B"/>
    <w:rsid w:val="003710C7"/>
    <w:rsid w:val="00371820"/>
    <w:rsid w:val="00373D30"/>
    <w:rsid w:val="003755D4"/>
    <w:rsid w:val="0037645A"/>
    <w:rsid w:val="00380937"/>
    <w:rsid w:val="00385B06"/>
    <w:rsid w:val="00386273"/>
    <w:rsid w:val="00386317"/>
    <w:rsid w:val="00387C3C"/>
    <w:rsid w:val="00396C17"/>
    <w:rsid w:val="003A41AE"/>
    <w:rsid w:val="003A68EA"/>
    <w:rsid w:val="003A7037"/>
    <w:rsid w:val="003A739F"/>
    <w:rsid w:val="003A79B3"/>
    <w:rsid w:val="003B2484"/>
    <w:rsid w:val="003B2574"/>
    <w:rsid w:val="003B38F1"/>
    <w:rsid w:val="003C1F1F"/>
    <w:rsid w:val="003C3215"/>
    <w:rsid w:val="003E5B5F"/>
    <w:rsid w:val="003F1EE1"/>
    <w:rsid w:val="003F583D"/>
    <w:rsid w:val="00401300"/>
    <w:rsid w:val="00404856"/>
    <w:rsid w:val="0040662C"/>
    <w:rsid w:val="00407C25"/>
    <w:rsid w:val="0041048A"/>
    <w:rsid w:val="004105CC"/>
    <w:rsid w:val="0041152B"/>
    <w:rsid w:val="004116DC"/>
    <w:rsid w:val="004116FD"/>
    <w:rsid w:val="00411A7E"/>
    <w:rsid w:val="00420E3B"/>
    <w:rsid w:val="00420E77"/>
    <w:rsid w:val="00435ECD"/>
    <w:rsid w:val="00437819"/>
    <w:rsid w:val="00440D75"/>
    <w:rsid w:val="00447D42"/>
    <w:rsid w:val="0045204E"/>
    <w:rsid w:val="00456E13"/>
    <w:rsid w:val="00460519"/>
    <w:rsid w:val="00460BA2"/>
    <w:rsid w:val="00463A7E"/>
    <w:rsid w:val="004708C1"/>
    <w:rsid w:val="00471C95"/>
    <w:rsid w:val="00472F63"/>
    <w:rsid w:val="00472FA7"/>
    <w:rsid w:val="00474EDC"/>
    <w:rsid w:val="00480504"/>
    <w:rsid w:val="0048344B"/>
    <w:rsid w:val="00483A7A"/>
    <w:rsid w:val="0048560D"/>
    <w:rsid w:val="0049044D"/>
    <w:rsid w:val="00490830"/>
    <w:rsid w:val="00491C39"/>
    <w:rsid w:val="0049448C"/>
    <w:rsid w:val="00495966"/>
    <w:rsid w:val="004A05B9"/>
    <w:rsid w:val="004A1275"/>
    <w:rsid w:val="004A2256"/>
    <w:rsid w:val="004A31D6"/>
    <w:rsid w:val="004B134C"/>
    <w:rsid w:val="004B1596"/>
    <w:rsid w:val="004B3876"/>
    <w:rsid w:val="004B3EB3"/>
    <w:rsid w:val="004B5275"/>
    <w:rsid w:val="004B6974"/>
    <w:rsid w:val="004C406B"/>
    <w:rsid w:val="004C4D19"/>
    <w:rsid w:val="004D10BB"/>
    <w:rsid w:val="004D2E8F"/>
    <w:rsid w:val="004D3A15"/>
    <w:rsid w:val="004D4DC8"/>
    <w:rsid w:val="004E06D9"/>
    <w:rsid w:val="004E3B04"/>
    <w:rsid w:val="004F3803"/>
    <w:rsid w:val="004F3E21"/>
    <w:rsid w:val="004F47BC"/>
    <w:rsid w:val="00502CA6"/>
    <w:rsid w:val="00503408"/>
    <w:rsid w:val="00511872"/>
    <w:rsid w:val="00512009"/>
    <w:rsid w:val="00516FE3"/>
    <w:rsid w:val="00520885"/>
    <w:rsid w:val="0052444C"/>
    <w:rsid w:val="00524DE9"/>
    <w:rsid w:val="00533980"/>
    <w:rsid w:val="00534797"/>
    <w:rsid w:val="0053619A"/>
    <w:rsid w:val="005364FF"/>
    <w:rsid w:val="00541B5D"/>
    <w:rsid w:val="0055397A"/>
    <w:rsid w:val="00554679"/>
    <w:rsid w:val="00554CF8"/>
    <w:rsid w:val="00555245"/>
    <w:rsid w:val="00555AFC"/>
    <w:rsid w:val="00555DD4"/>
    <w:rsid w:val="0055759A"/>
    <w:rsid w:val="00564474"/>
    <w:rsid w:val="0056530C"/>
    <w:rsid w:val="00572A40"/>
    <w:rsid w:val="00577BAD"/>
    <w:rsid w:val="00590CB8"/>
    <w:rsid w:val="0059141B"/>
    <w:rsid w:val="0059163F"/>
    <w:rsid w:val="00594A9C"/>
    <w:rsid w:val="0059646A"/>
    <w:rsid w:val="005973A4"/>
    <w:rsid w:val="005A0B29"/>
    <w:rsid w:val="005A3EDD"/>
    <w:rsid w:val="005A5FC0"/>
    <w:rsid w:val="005B1519"/>
    <w:rsid w:val="005B29FF"/>
    <w:rsid w:val="005C2632"/>
    <w:rsid w:val="005C5A30"/>
    <w:rsid w:val="005C739C"/>
    <w:rsid w:val="005C782B"/>
    <w:rsid w:val="005D0A83"/>
    <w:rsid w:val="005D4B9B"/>
    <w:rsid w:val="005D72AD"/>
    <w:rsid w:val="005E33A9"/>
    <w:rsid w:val="005E4C8D"/>
    <w:rsid w:val="005F576C"/>
    <w:rsid w:val="005F7527"/>
    <w:rsid w:val="00600257"/>
    <w:rsid w:val="0060216B"/>
    <w:rsid w:val="006041D4"/>
    <w:rsid w:val="00606C49"/>
    <w:rsid w:val="00606F7E"/>
    <w:rsid w:val="00607ADF"/>
    <w:rsid w:val="006117D8"/>
    <w:rsid w:val="00612F50"/>
    <w:rsid w:val="00613070"/>
    <w:rsid w:val="00620560"/>
    <w:rsid w:val="00623707"/>
    <w:rsid w:val="00624849"/>
    <w:rsid w:val="00626C49"/>
    <w:rsid w:val="00636087"/>
    <w:rsid w:val="00640460"/>
    <w:rsid w:val="00641721"/>
    <w:rsid w:val="00644627"/>
    <w:rsid w:val="00650E4C"/>
    <w:rsid w:val="00653967"/>
    <w:rsid w:val="006565BA"/>
    <w:rsid w:val="006633D4"/>
    <w:rsid w:val="006639D3"/>
    <w:rsid w:val="006704AC"/>
    <w:rsid w:val="00671C6B"/>
    <w:rsid w:val="00675009"/>
    <w:rsid w:val="006752A4"/>
    <w:rsid w:val="0069085C"/>
    <w:rsid w:val="0069398C"/>
    <w:rsid w:val="006950FA"/>
    <w:rsid w:val="006A0F2F"/>
    <w:rsid w:val="006A764B"/>
    <w:rsid w:val="006B26DB"/>
    <w:rsid w:val="006B76CD"/>
    <w:rsid w:val="006B7A46"/>
    <w:rsid w:val="006C0D11"/>
    <w:rsid w:val="006C2BC8"/>
    <w:rsid w:val="006C4DA3"/>
    <w:rsid w:val="006C7BB0"/>
    <w:rsid w:val="006D1D0E"/>
    <w:rsid w:val="006D525C"/>
    <w:rsid w:val="006D6E7F"/>
    <w:rsid w:val="006D72CA"/>
    <w:rsid w:val="006F3505"/>
    <w:rsid w:val="006F7955"/>
    <w:rsid w:val="007053CD"/>
    <w:rsid w:val="00706D02"/>
    <w:rsid w:val="00706DBE"/>
    <w:rsid w:val="00706EF8"/>
    <w:rsid w:val="00711044"/>
    <w:rsid w:val="0071181A"/>
    <w:rsid w:val="00722120"/>
    <w:rsid w:val="007324D0"/>
    <w:rsid w:val="00735500"/>
    <w:rsid w:val="0074617F"/>
    <w:rsid w:val="0074791B"/>
    <w:rsid w:val="007479D7"/>
    <w:rsid w:val="0075091B"/>
    <w:rsid w:val="0075207B"/>
    <w:rsid w:val="00753694"/>
    <w:rsid w:val="0075584F"/>
    <w:rsid w:val="007562F8"/>
    <w:rsid w:val="007803AA"/>
    <w:rsid w:val="007853C7"/>
    <w:rsid w:val="00787989"/>
    <w:rsid w:val="0079793F"/>
    <w:rsid w:val="007A6334"/>
    <w:rsid w:val="007B1366"/>
    <w:rsid w:val="007B1B52"/>
    <w:rsid w:val="007B2895"/>
    <w:rsid w:val="007B491E"/>
    <w:rsid w:val="007B5BB0"/>
    <w:rsid w:val="007B7242"/>
    <w:rsid w:val="007B7413"/>
    <w:rsid w:val="007C1075"/>
    <w:rsid w:val="007C12B4"/>
    <w:rsid w:val="007C4ECF"/>
    <w:rsid w:val="007D21DC"/>
    <w:rsid w:val="007D2431"/>
    <w:rsid w:val="007D52C5"/>
    <w:rsid w:val="007D7084"/>
    <w:rsid w:val="007F13E0"/>
    <w:rsid w:val="007F1D11"/>
    <w:rsid w:val="007F3D28"/>
    <w:rsid w:val="007F4578"/>
    <w:rsid w:val="007F5677"/>
    <w:rsid w:val="007F570B"/>
    <w:rsid w:val="007F6485"/>
    <w:rsid w:val="007F6A5C"/>
    <w:rsid w:val="00804B01"/>
    <w:rsid w:val="0080784D"/>
    <w:rsid w:val="00807F89"/>
    <w:rsid w:val="00811EE2"/>
    <w:rsid w:val="00814F31"/>
    <w:rsid w:val="00820C9B"/>
    <w:rsid w:val="00823B7C"/>
    <w:rsid w:val="00830FFC"/>
    <w:rsid w:val="00842F23"/>
    <w:rsid w:val="00843DD3"/>
    <w:rsid w:val="00844C51"/>
    <w:rsid w:val="00845968"/>
    <w:rsid w:val="00847444"/>
    <w:rsid w:val="008509B5"/>
    <w:rsid w:val="0085624E"/>
    <w:rsid w:val="00862C6E"/>
    <w:rsid w:val="0086420F"/>
    <w:rsid w:val="0086592E"/>
    <w:rsid w:val="008735F5"/>
    <w:rsid w:val="008849B3"/>
    <w:rsid w:val="00884D1B"/>
    <w:rsid w:val="00890DAF"/>
    <w:rsid w:val="00896DFB"/>
    <w:rsid w:val="00896F5C"/>
    <w:rsid w:val="008A06C4"/>
    <w:rsid w:val="008A2695"/>
    <w:rsid w:val="008A28EF"/>
    <w:rsid w:val="008A46D7"/>
    <w:rsid w:val="008A5A45"/>
    <w:rsid w:val="008A6A80"/>
    <w:rsid w:val="008B69DA"/>
    <w:rsid w:val="008C0D27"/>
    <w:rsid w:val="008C20E6"/>
    <w:rsid w:val="008C5B7B"/>
    <w:rsid w:val="008C78A1"/>
    <w:rsid w:val="008C7FB4"/>
    <w:rsid w:val="008D0278"/>
    <w:rsid w:val="008D2D10"/>
    <w:rsid w:val="008D2D4B"/>
    <w:rsid w:val="008D3529"/>
    <w:rsid w:val="008D523E"/>
    <w:rsid w:val="008E667D"/>
    <w:rsid w:val="008F1611"/>
    <w:rsid w:val="008F2F02"/>
    <w:rsid w:val="008F5CEB"/>
    <w:rsid w:val="00900781"/>
    <w:rsid w:val="00901E50"/>
    <w:rsid w:val="00902532"/>
    <w:rsid w:val="0090371D"/>
    <w:rsid w:val="00903A0F"/>
    <w:rsid w:val="00905CAB"/>
    <w:rsid w:val="00910383"/>
    <w:rsid w:val="00912842"/>
    <w:rsid w:val="00915327"/>
    <w:rsid w:val="00915403"/>
    <w:rsid w:val="00917353"/>
    <w:rsid w:val="00920CD7"/>
    <w:rsid w:val="009214EE"/>
    <w:rsid w:val="009215F6"/>
    <w:rsid w:val="00921AC8"/>
    <w:rsid w:val="00925E91"/>
    <w:rsid w:val="00927D2F"/>
    <w:rsid w:val="00936822"/>
    <w:rsid w:val="00941C75"/>
    <w:rsid w:val="00942A8F"/>
    <w:rsid w:val="00944DE9"/>
    <w:rsid w:val="009450FA"/>
    <w:rsid w:val="00950E03"/>
    <w:rsid w:val="009529B6"/>
    <w:rsid w:val="00956DFD"/>
    <w:rsid w:val="009573EE"/>
    <w:rsid w:val="00961E34"/>
    <w:rsid w:val="00964BC4"/>
    <w:rsid w:val="00966961"/>
    <w:rsid w:val="00966B0A"/>
    <w:rsid w:val="00966E3B"/>
    <w:rsid w:val="009702A5"/>
    <w:rsid w:val="00971903"/>
    <w:rsid w:val="00971CE7"/>
    <w:rsid w:val="00974D90"/>
    <w:rsid w:val="00977140"/>
    <w:rsid w:val="00985ADF"/>
    <w:rsid w:val="009938FC"/>
    <w:rsid w:val="009979CD"/>
    <w:rsid w:val="009A0D94"/>
    <w:rsid w:val="009A121B"/>
    <w:rsid w:val="009A199A"/>
    <w:rsid w:val="009A1C99"/>
    <w:rsid w:val="009A3D59"/>
    <w:rsid w:val="009A4D03"/>
    <w:rsid w:val="009A55AD"/>
    <w:rsid w:val="009A6928"/>
    <w:rsid w:val="009B1965"/>
    <w:rsid w:val="009B5507"/>
    <w:rsid w:val="009C28A0"/>
    <w:rsid w:val="009C74A7"/>
    <w:rsid w:val="009D1A99"/>
    <w:rsid w:val="009D2A95"/>
    <w:rsid w:val="009D39AB"/>
    <w:rsid w:val="009D5FFE"/>
    <w:rsid w:val="009E30DF"/>
    <w:rsid w:val="009E31EE"/>
    <w:rsid w:val="009E33D2"/>
    <w:rsid w:val="009E764C"/>
    <w:rsid w:val="009E79BC"/>
    <w:rsid w:val="009F1BF7"/>
    <w:rsid w:val="009F1CF9"/>
    <w:rsid w:val="009F2733"/>
    <w:rsid w:val="009F33F7"/>
    <w:rsid w:val="009F6BE6"/>
    <w:rsid w:val="009F7877"/>
    <w:rsid w:val="00A01846"/>
    <w:rsid w:val="00A02737"/>
    <w:rsid w:val="00A03E30"/>
    <w:rsid w:val="00A04A87"/>
    <w:rsid w:val="00A060B3"/>
    <w:rsid w:val="00A111FD"/>
    <w:rsid w:val="00A13634"/>
    <w:rsid w:val="00A1391C"/>
    <w:rsid w:val="00A1519D"/>
    <w:rsid w:val="00A156FA"/>
    <w:rsid w:val="00A15B33"/>
    <w:rsid w:val="00A167E0"/>
    <w:rsid w:val="00A20A2F"/>
    <w:rsid w:val="00A26464"/>
    <w:rsid w:val="00A279C2"/>
    <w:rsid w:val="00A3067D"/>
    <w:rsid w:val="00A37C82"/>
    <w:rsid w:val="00A402D7"/>
    <w:rsid w:val="00A42A44"/>
    <w:rsid w:val="00A52CB9"/>
    <w:rsid w:val="00A5479D"/>
    <w:rsid w:val="00A54B58"/>
    <w:rsid w:val="00A6226F"/>
    <w:rsid w:val="00A6387F"/>
    <w:rsid w:val="00A6571A"/>
    <w:rsid w:val="00A705C6"/>
    <w:rsid w:val="00A74CB6"/>
    <w:rsid w:val="00A761D4"/>
    <w:rsid w:val="00A8015A"/>
    <w:rsid w:val="00A85C93"/>
    <w:rsid w:val="00A9276D"/>
    <w:rsid w:val="00A94213"/>
    <w:rsid w:val="00AA4F57"/>
    <w:rsid w:val="00AA5279"/>
    <w:rsid w:val="00AA54B5"/>
    <w:rsid w:val="00AB2680"/>
    <w:rsid w:val="00AC06E1"/>
    <w:rsid w:val="00AC0896"/>
    <w:rsid w:val="00AC0EFD"/>
    <w:rsid w:val="00AC294E"/>
    <w:rsid w:val="00AC44FB"/>
    <w:rsid w:val="00AC73EC"/>
    <w:rsid w:val="00AC7D63"/>
    <w:rsid w:val="00AD1EB1"/>
    <w:rsid w:val="00AE20D3"/>
    <w:rsid w:val="00AE54DC"/>
    <w:rsid w:val="00AF3A25"/>
    <w:rsid w:val="00AF5036"/>
    <w:rsid w:val="00B01893"/>
    <w:rsid w:val="00B03C6E"/>
    <w:rsid w:val="00B05871"/>
    <w:rsid w:val="00B05EB5"/>
    <w:rsid w:val="00B10DC2"/>
    <w:rsid w:val="00B120C7"/>
    <w:rsid w:val="00B136A9"/>
    <w:rsid w:val="00B14231"/>
    <w:rsid w:val="00B15300"/>
    <w:rsid w:val="00B16F27"/>
    <w:rsid w:val="00B20D4E"/>
    <w:rsid w:val="00B21A7F"/>
    <w:rsid w:val="00B25371"/>
    <w:rsid w:val="00B2626C"/>
    <w:rsid w:val="00B32E23"/>
    <w:rsid w:val="00B361A4"/>
    <w:rsid w:val="00B46496"/>
    <w:rsid w:val="00B4670D"/>
    <w:rsid w:val="00B5181D"/>
    <w:rsid w:val="00B6001B"/>
    <w:rsid w:val="00B6247D"/>
    <w:rsid w:val="00B6739C"/>
    <w:rsid w:val="00B70C33"/>
    <w:rsid w:val="00B71BB9"/>
    <w:rsid w:val="00B76FFC"/>
    <w:rsid w:val="00B84B2E"/>
    <w:rsid w:val="00B86949"/>
    <w:rsid w:val="00B92E71"/>
    <w:rsid w:val="00B97B4C"/>
    <w:rsid w:val="00BA0402"/>
    <w:rsid w:val="00BA1D26"/>
    <w:rsid w:val="00BA2AE3"/>
    <w:rsid w:val="00BA5A67"/>
    <w:rsid w:val="00BA7100"/>
    <w:rsid w:val="00BA7688"/>
    <w:rsid w:val="00BB1431"/>
    <w:rsid w:val="00BB2237"/>
    <w:rsid w:val="00BB7AB6"/>
    <w:rsid w:val="00BC2DB0"/>
    <w:rsid w:val="00BC2EE6"/>
    <w:rsid w:val="00BC5E4A"/>
    <w:rsid w:val="00BC6640"/>
    <w:rsid w:val="00BD0B3B"/>
    <w:rsid w:val="00BD4144"/>
    <w:rsid w:val="00BD47C4"/>
    <w:rsid w:val="00BD4E81"/>
    <w:rsid w:val="00BE082B"/>
    <w:rsid w:val="00BE3D6A"/>
    <w:rsid w:val="00BE7B3A"/>
    <w:rsid w:val="00C0469A"/>
    <w:rsid w:val="00C110BE"/>
    <w:rsid w:val="00C216DE"/>
    <w:rsid w:val="00C254FB"/>
    <w:rsid w:val="00C25A9D"/>
    <w:rsid w:val="00C25D68"/>
    <w:rsid w:val="00C2622A"/>
    <w:rsid w:val="00C278FC"/>
    <w:rsid w:val="00C32D3F"/>
    <w:rsid w:val="00C34858"/>
    <w:rsid w:val="00C443FC"/>
    <w:rsid w:val="00C514D0"/>
    <w:rsid w:val="00C55EE2"/>
    <w:rsid w:val="00C57795"/>
    <w:rsid w:val="00C637D7"/>
    <w:rsid w:val="00C63959"/>
    <w:rsid w:val="00C65C6F"/>
    <w:rsid w:val="00C72652"/>
    <w:rsid w:val="00C81394"/>
    <w:rsid w:val="00C826CC"/>
    <w:rsid w:val="00C94BCE"/>
    <w:rsid w:val="00CA036B"/>
    <w:rsid w:val="00CA58D5"/>
    <w:rsid w:val="00CB1C31"/>
    <w:rsid w:val="00CB4545"/>
    <w:rsid w:val="00CB4FE6"/>
    <w:rsid w:val="00CC35F7"/>
    <w:rsid w:val="00CC532D"/>
    <w:rsid w:val="00CD5D87"/>
    <w:rsid w:val="00CD67B7"/>
    <w:rsid w:val="00CD760C"/>
    <w:rsid w:val="00CE0830"/>
    <w:rsid w:val="00CE1C39"/>
    <w:rsid w:val="00CE36C2"/>
    <w:rsid w:val="00CE40BF"/>
    <w:rsid w:val="00CE4768"/>
    <w:rsid w:val="00CE7FC9"/>
    <w:rsid w:val="00CF0FEA"/>
    <w:rsid w:val="00CF11F1"/>
    <w:rsid w:val="00CF4E77"/>
    <w:rsid w:val="00CF75EF"/>
    <w:rsid w:val="00CF7B61"/>
    <w:rsid w:val="00D00725"/>
    <w:rsid w:val="00D02046"/>
    <w:rsid w:val="00D030F6"/>
    <w:rsid w:val="00D0467E"/>
    <w:rsid w:val="00D0594E"/>
    <w:rsid w:val="00D126C5"/>
    <w:rsid w:val="00D20173"/>
    <w:rsid w:val="00D225BA"/>
    <w:rsid w:val="00D255F7"/>
    <w:rsid w:val="00D269AE"/>
    <w:rsid w:val="00D3155F"/>
    <w:rsid w:val="00D32343"/>
    <w:rsid w:val="00D32970"/>
    <w:rsid w:val="00D32F9B"/>
    <w:rsid w:val="00D4248A"/>
    <w:rsid w:val="00D45D12"/>
    <w:rsid w:val="00D46ED5"/>
    <w:rsid w:val="00D47146"/>
    <w:rsid w:val="00D53027"/>
    <w:rsid w:val="00D537B5"/>
    <w:rsid w:val="00D63A80"/>
    <w:rsid w:val="00D645C6"/>
    <w:rsid w:val="00D73870"/>
    <w:rsid w:val="00D747AB"/>
    <w:rsid w:val="00D83DC5"/>
    <w:rsid w:val="00D8512F"/>
    <w:rsid w:val="00D87D8F"/>
    <w:rsid w:val="00D912D2"/>
    <w:rsid w:val="00D91D4F"/>
    <w:rsid w:val="00D92E51"/>
    <w:rsid w:val="00DA07F6"/>
    <w:rsid w:val="00DA408E"/>
    <w:rsid w:val="00DA5673"/>
    <w:rsid w:val="00DB0FA8"/>
    <w:rsid w:val="00DB15E7"/>
    <w:rsid w:val="00DB3A4D"/>
    <w:rsid w:val="00DB63BB"/>
    <w:rsid w:val="00DB733F"/>
    <w:rsid w:val="00DC4EC8"/>
    <w:rsid w:val="00DC696C"/>
    <w:rsid w:val="00DD23A9"/>
    <w:rsid w:val="00DD246B"/>
    <w:rsid w:val="00DE6DC9"/>
    <w:rsid w:val="00DF2E23"/>
    <w:rsid w:val="00DF6162"/>
    <w:rsid w:val="00E001BA"/>
    <w:rsid w:val="00E01D42"/>
    <w:rsid w:val="00E04665"/>
    <w:rsid w:val="00E07029"/>
    <w:rsid w:val="00E1758A"/>
    <w:rsid w:val="00E2470C"/>
    <w:rsid w:val="00E26F3F"/>
    <w:rsid w:val="00E27372"/>
    <w:rsid w:val="00E33A5E"/>
    <w:rsid w:val="00E36393"/>
    <w:rsid w:val="00E4033C"/>
    <w:rsid w:val="00E457FE"/>
    <w:rsid w:val="00E51D3C"/>
    <w:rsid w:val="00E55B9C"/>
    <w:rsid w:val="00E55C8B"/>
    <w:rsid w:val="00E626A8"/>
    <w:rsid w:val="00E726E4"/>
    <w:rsid w:val="00E746FC"/>
    <w:rsid w:val="00E74782"/>
    <w:rsid w:val="00E847B2"/>
    <w:rsid w:val="00E85276"/>
    <w:rsid w:val="00E878B8"/>
    <w:rsid w:val="00E93D1F"/>
    <w:rsid w:val="00E96B50"/>
    <w:rsid w:val="00EA6DE3"/>
    <w:rsid w:val="00EA7C2F"/>
    <w:rsid w:val="00EB0783"/>
    <w:rsid w:val="00EB1D5A"/>
    <w:rsid w:val="00EB1DF4"/>
    <w:rsid w:val="00EB5369"/>
    <w:rsid w:val="00EC2B39"/>
    <w:rsid w:val="00EC4D55"/>
    <w:rsid w:val="00EC713E"/>
    <w:rsid w:val="00EC7302"/>
    <w:rsid w:val="00EC73A4"/>
    <w:rsid w:val="00ED1E6A"/>
    <w:rsid w:val="00ED5912"/>
    <w:rsid w:val="00EE0732"/>
    <w:rsid w:val="00EE4165"/>
    <w:rsid w:val="00EE53BC"/>
    <w:rsid w:val="00EE78A1"/>
    <w:rsid w:val="00EF32C9"/>
    <w:rsid w:val="00F01A1C"/>
    <w:rsid w:val="00F023F9"/>
    <w:rsid w:val="00F03580"/>
    <w:rsid w:val="00F044EB"/>
    <w:rsid w:val="00F05FBF"/>
    <w:rsid w:val="00F076B9"/>
    <w:rsid w:val="00F10D8E"/>
    <w:rsid w:val="00F1127E"/>
    <w:rsid w:val="00F11C02"/>
    <w:rsid w:val="00F124F0"/>
    <w:rsid w:val="00F12D0C"/>
    <w:rsid w:val="00F176B6"/>
    <w:rsid w:val="00F17E21"/>
    <w:rsid w:val="00F21E47"/>
    <w:rsid w:val="00F25157"/>
    <w:rsid w:val="00F26E96"/>
    <w:rsid w:val="00F31E85"/>
    <w:rsid w:val="00F3375A"/>
    <w:rsid w:val="00F33874"/>
    <w:rsid w:val="00F35BD7"/>
    <w:rsid w:val="00F4442C"/>
    <w:rsid w:val="00F46318"/>
    <w:rsid w:val="00F47B5E"/>
    <w:rsid w:val="00F571EE"/>
    <w:rsid w:val="00F60C5D"/>
    <w:rsid w:val="00F65F66"/>
    <w:rsid w:val="00F73B10"/>
    <w:rsid w:val="00F743F6"/>
    <w:rsid w:val="00F74F5D"/>
    <w:rsid w:val="00F77B67"/>
    <w:rsid w:val="00F80D31"/>
    <w:rsid w:val="00F82191"/>
    <w:rsid w:val="00F83404"/>
    <w:rsid w:val="00F855EC"/>
    <w:rsid w:val="00FB4CC3"/>
    <w:rsid w:val="00FC1761"/>
    <w:rsid w:val="00FC41D0"/>
    <w:rsid w:val="00FC56D7"/>
    <w:rsid w:val="00FD5EED"/>
    <w:rsid w:val="00FE18F1"/>
    <w:rsid w:val="00FE5214"/>
    <w:rsid w:val="00FF0EE0"/>
    <w:rsid w:val="00FF274E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DF551"/>
  <w15:chartTrackingRefBased/>
  <w15:docId w15:val="{DE8B8E14-B2D6-4865-9394-60CE007E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444"/>
    <w:rPr>
      <w:rFonts w:ascii="Arial" w:eastAsia="Times New Roman" w:hAnsi="Arial"/>
    </w:rPr>
  </w:style>
  <w:style w:type="paragraph" w:styleId="Nadpis2">
    <w:name w:val="heading 2"/>
    <w:basedOn w:val="Normln"/>
    <w:next w:val="Normln"/>
    <w:link w:val="Nadpis2Char"/>
    <w:unhideWhenUsed/>
    <w:qFormat/>
    <w:rsid w:val="00071B12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7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47444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474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7444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47444"/>
  </w:style>
  <w:style w:type="paragraph" w:customStyle="1" w:styleId="Zkladntext21">
    <w:name w:val="Základní text 21"/>
    <w:basedOn w:val="Normln"/>
    <w:rsid w:val="0084744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customStyle="1" w:styleId="Export0">
    <w:name w:val="Export 0"/>
    <w:rsid w:val="0084744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Podtitul">
    <w:name w:val="Podtitul"/>
    <w:basedOn w:val="Normln"/>
    <w:link w:val="PodtitulChar"/>
    <w:qFormat/>
    <w:rsid w:val="00847444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link w:val="Podtitul"/>
    <w:rsid w:val="00847444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JVS2">
    <w:name w:val="JVS_2"/>
    <w:basedOn w:val="Normln"/>
    <w:uiPriority w:val="99"/>
    <w:rsid w:val="00847444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847444"/>
    <w:pPr>
      <w:ind w:left="708"/>
    </w:pPr>
  </w:style>
  <w:style w:type="paragraph" w:customStyle="1" w:styleId="Zkladntext22">
    <w:name w:val="Základní text 22"/>
    <w:basedOn w:val="Normln"/>
    <w:rsid w:val="00533980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54B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523E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420E77"/>
    <w:rPr>
      <w:b/>
      <w:bCs/>
    </w:rPr>
  </w:style>
  <w:style w:type="character" w:customStyle="1" w:styleId="nowrap">
    <w:name w:val="nowrap"/>
    <w:rsid w:val="007B7242"/>
  </w:style>
  <w:style w:type="character" w:styleId="Odkaznakoment">
    <w:name w:val="annotation reference"/>
    <w:uiPriority w:val="99"/>
    <w:unhideWhenUsed/>
    <w:rsid w:val="003A7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739F"/>
  </w:style>
  <w:style w:type="character" w:customStyle="1" w:styleId="TextkomenteChar">
    <w:name w:val="Text komentáře Char"/>
    <w:link w:val="Textkomente"/>
    <w:uiPriority w:val="99"/>
    <w:rsid w:val="003A739F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3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739F"/>
    <w:rPr>
      <w:rFonts w:ascii="Arial" w:eastAsia="Times New Roman" w:hAnsi="Arial"/>
      <w:b/>
      <w:bCs/>
    </w:rPr>
  </w:style>
  <w:style w:type="paragraph" w:styleId="Revize">
    <w:name w:val="Revision"/>
    <w:hidden/>
    <w:uiPriority w:val="99"/>
    <w:semiHidden/>
    <w:rsid w:val="00322B46"/>
    <w:rPr>
      <w:rFonts w:ascii="Arial" w:eastAsia="Times New Roman" w:hAnsi="Arial"/>
    </w:rPr>
  </w:style>
  <w:style w:type="character" w:customStyle="1" w:styleId="Styl1">
    <w:name w:val="Styl1"/>
    <w:uiPriority w:val="1"/>
    <w:rsid w:val="00F044EB"/>
    <w:rPr>
      <w:b/>
    </w:rPr>
  </w:style>
  <w:style w:type="character" w:styleId="Odkaznavysvtlivky">
    <w:name w:val="endnote reference"/>
    <w:uiPriority w:val="99"/>
    <w:semiHidden/>
    <w:unhideWhenUsed/>
    <w:rsid w:val="00F044EB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E001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F3375A"/>
    <w:rPr>
      <w:rFonts w:ascii="Times New Roman" w:hAnsi="Times New Roman" w:cs="Times New Roman" w:hint="default"/>
      <w:sz w:val="20"/>
      <w:szCs w:val="20"/>
    </w:rPr>
  </w:style>
  <w:style w:type="character" w:customStyle="1" w:styleId="Nadpis2Char">
    <w:name w:val="Nadpis 2 Char"/>
    <w:link w:val="Nadpis2"/>
    <w:rsid w:val="00071B12"/>
    <w:rPr>
      <w:rFonts w:ascii="Arial" w:eastAsia="Times New Roman" w:hAnsi="Arial"/>
      <w:b/>
      <w:sz w:val="28"/>
    </w:rPr>
  </w:style>
  <w:style w:type="paragraph" w:styleId="Zkladntext">
    <w:name w:val="Body Text"/>
    <w:basedOn w:val="Normln"/>
    <w:link w:val="ZkladntextChar"/>
    <w:uiPriority w:val="99"/>
    <w:unhideWhenUsed/>
    <w:rsid w:val="0019700C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9700C"/>
    <w:rPr>
      <w:rFonts w:ascii="Arial" w:eastAsia="Times New Roman" w:hAnsi="Arial"/>
    </w:rPr>
  </w:style>
  <w:style w:type="character" w:customStyle="1" w:styleId="PodnadpisChar">
    <w:name w:val="Podnadpis Char"/>
    <w:rsid w:val="00C216DE"/>
    <w:rPr>
      <w:rFonts w:ascii="Times New Roman" w:eastAsia="Times New Roman" w:hAnsi="Times New Roman"/>
      <w:color w:val="000000"/>
      <w:sz w:val="28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C216DE"/>
    <w:rPr>
      <w:rFonts w:ascii="Times New Roman" w:eastAsia="Times New Roman" w:hAnsi="Times New Roman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C216DE"/>
    <w:pPr>
      <w:tabs>
        <w:tab w:val="num" w:pos="284"/>
        <w:tab w:val="num" w:pos="464"/>
      </w:tabs>
      <w:ind w:left="284" w:hanging="284"/>
      <w:jc w:val="both"/>
      <w:outlineLvl w:val="2"/>
    </w:pPr>
    <w:rPr>
      <w:rFonts w:ascii="Times New Roman" w:hAnsi="Times New Roman"/>
    </w:rPr>
  </w:style>
  <w:style w:type="character" w:customStyle="1" w:styleId="cf01">
    <w:name w:val="cf01"/>
    <w:basedOn w:val="Standardnpsmoodstavce"/>
    <w:rsid w:val="004A2256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Podnadpis">
    <w:name w:val="Subtitle"/>
    <w:basedOn w:val="Normln"/>
    <w:next w:val="Zkladntext"/>
    <w:link w:val="PodnadpisChar1"/>
    <w:qFormat/>
    <w:rsid w:val="00E4033C"/>
    <w:pPr>
      <w:suppressAutoHyphens/>
    </w:pPr>
    <w:rPr>
      <w:rFonts w:ascii="Times New Roman" w:hAnsi="Times New Roman"/>
      <w:color w:val="000000"/>
      <w:sz w:val="28"/>
      <w:lang w:eastAsia="zh-CN"/>
    </w:rPr>
  </w:style>
  <w:style w:type="character" w:customStyle="1" w:styleId="PodnadpisChar1">
    <w:name w:val="Podnadpis Char1"/>
    <w:basedOn w:val="Standardnpsmoodstavce"/>
    <w:link w:val="Podnadpis"/>
    <w:rsid w:val="00E4033C"/>
    <w:rPr>
      <w:rFonts w:ascii="Times New Roman" w:eastAsia="Times New Roman" w:hAnsi="Times New Roman"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F2468ACF81F2A45B6C7FE38AA707D0E" ma:contentTypeVersion="12" ma:contentTypeDescription="Új dokumentum létrehozása." ma:contentTypeScope="" ma:versionID="646fa9f20026b67c162467cb8e38a198">
  <xsd:schema xmlns:xsd="http://www.w3.org/2001/XMLSchema" xmlns:xs="http://www.w3.org/2001/XMLSchema" xmlns:p="http://schemas.microsoft.com/office/2006/metadata/properties" xmlns:ns2="82482788-17d2-422f-93f8-9231a0136a27" xmlns:ns3="056b6190-0631-43d7-9648-ef822a03db20" targetNamespace="http://schemas.microsoft.com/office/2006/metadata/properties" ma:root="true" ma:fieldsID="a40d3a5607258c06e3d8fc78344033b6" ns2:_="" ns3:_="">
    <xsd:import namespace="82482788-17d2-422f-93f8-9231a0136a27"/>
    <xsd:import namespace="056b6190-0631-43d7-9648-ef822a03db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2788-17d2-422f-93f8-9231a0136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6190-0631-43d7-9648-ef822a03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3AE9-4316-4D0F-81C6-1543AEAC7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6F1BF-98C0-40C5-8914-34C6DCC2B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4418D-A132-4E24-A428-CCB9805B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2788-17d2-422f-93f8-9231a0136a27"/>
    <ds:schemaRef ds:uri="056b6190-0631-43d7-9648-ef822a03d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4724B-975E-4D14-983C-876C2F21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1542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Troppová Nicola</cp:lastModifiedBy>
  <cp:revision>7</cp:revision>
  <cp:lastPrinted>2025-02-21T07:04:00Z</cp:lastPrinted>
  <dcterms:created xsi:type="dcterms:W3CDTF">2025-03-13T08:42:00Z</dcterms:created>
  <dcterms:modified xsi:type="dcterms:W3CDTF">2025-05-21T06:45:00Z</dcterms:modified>
</cp:coreProperties>
</file>