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1A870" w14:textId="6EC1DB9F" w:rsidR="00BA7FC8" w:rsidRDefault="00BA7FC8" w:rsidP="00BA7FC8">
      <w:pPr>
        <w:pStyle w:val="PPHlavnnadpis"/>
      </w:pPr>
      <w:r>
        <w:t xml:space="preserve">VŠEOBECNÉ OBCHODNÍ PODMÍNKY </w:t>
      </w:r>
      <w:r w:rsidR="00BC631E">
        <w:t>ŠKOLNÍ PLAVECKÁ VÝUKA</w:t>
      </w:r>
      <w:r>
        <w:br/>
        <w:t>STAREZ – SPORT, a. s.</w:t>
      </w:r>
    </w:p>
    <w:p w14:paraId="48A7A090" w14:textId="6849F52A" w:rsidR="00BA7FC8" w:rsidRDefault="00BA7FC8" w:rsidP="00BA7FC8">
      <w:pPr>
        <w:pStyle w:val="PPslovanseznam"/>
      </w:pPr>
      <w:r>
        <w:t xml:space="preserve">Tyto všeobecné obchodní podmínky (dále jen „VOP“) spolu </w:t>
      </w:r>
      <w:r w:rsidR="00192DC2">
        <w:t>s </w:t>
      </w:r>
      <w:r>
        <w:t xml:space="preserve">objednávkou (dále jen „smlouva“) upravují podmínky na poskytování služeb </w:t>
      </w:r>
      <w:r w:rsidR="00192DC2">
        <w:t>a </w:t>
      </w:r>
      <w:r>
        <w:t>sportovních zařízení/plaveckých sektorů společnost</w:t>
      </w:r>
      <w:r w:rsidR="00BC631E">
        <w:t>i</w:t>
      </w:r>
      <w:r>
        <w:t xml:space="preserve"> STAREZ – SPORT, a. s., se sídlem Křídlovická 911/34, Staré Brno, 603 00 Brno, IČO: 26932211, DIČ: CZ26932211 (dále také „Poskytovatel“). Tyto VOP se vztahují na střediska, které jsou uvedeny ve smlouvě.</w:t>
      </w:r>
    </w:p>
    <w:p w14:paraId="61C77FEA" w14:textId="149CC365" w:rsidR="00BA7FC8" w:rsidRDefault="00BA7FC8" w:rsidP="00BA7FC8">
      <w:pPr>
        <w:pStyle w:val="PPslovanseznam"/>
      </w:pPr>
      <w:r>
        <w:t xml:space="preserve">Poskytovatel je oprávněný uzavřít smlouvu </w:t>
      </w:r>
      <w:r w:rsidR="00192DC2">
        <w:t>s </w:t>
      </w:r>
      <w:r>
        <w:t xml:space="preserve">Uživatelem, </w:t>
      </w:r>
      <w:r w:rsidR="00192DC2">
        <w:t>a </w:t>
      </w:r>
      <w:r>
        <w:t xml:space="preserve">to na základě jednotlivých Smluv </w:t>
      </w:r>
      <w:r w:rsidR="00192DC2">
        <w:t>o </w:t>
      </w:r>
      <w:r>
        <w:t>provozování daného střediska, uzavřených se statutárním městem Brnem jako vlastníkem těchto středisek nebo na základě vlastnického práva daného střediska společností STAREZ – SPORT, a.</w:t>
      </w:r>
      <w:r w:rsidR="00192DC2">
        <w:t> </w:t>
      </w:r>
      <w:r>
        <w:t>s.</w:t>
      </w:r>
    </w:p>
    <w:p w14:paraId="3D83186A" w14:textId="77777777" w:rsidR="00BA7FC8" w:rsidRDefault="00BA7FC8" w:rsidP="00BA7FC8">
      <w:pPr>
        <w:pStyle w:val="PPSekce"/>
      </w:pPr>
      <w:r>
        <w:t>I. SPOLEČNÁ USTANOVENÍ</w:t>
      </w:r>
    </w:p>
    <w:p w14:paraId="694C5D44" w14:textId="77777777" w:rsidR="00BA7FC8" w:rsidRDefault="00BA7FC8" w:rsidP="00BA7FC8">
      <w:pPr>
        <w:pStyle w:val="PPlnek"/>
      </w:pPr>
      <w:r>
        <w:t>Obecná ustanovení</w:t>
      </w:r>
    </w:p>
    <w:p w14:paraId="31A2F3D6" w14:textId="265485F5" w:rsidR="00BA7FC8" w:rsidRDefault="00BA7FC8" w:rsidP="00BA7FC8">
      <w:pPr>
        <w:pStyle w:val="PPOdstavec"/>
      </w:pPr>
      <w:r>
        <w:t xml:space="preserve">Poskytovatel poskytuje Uživateli služby/plavecké zařízení </w:t>
      </w:r>
      <w:r w:rsidR="00192DC2">
        <w:t>a </w:t>
      </w:r>
      <w:r>
        <w:t xml:space="preserve">přenechává touto smlouvou Uživateli právo užívat danou část sportovního zařízení </w:t>
      </w:r>
      <w:r w:rsidR="00192DC2">
        <w:t>v </w:t>
      </w:r>
      <w:r>
        <w:t xml:space="preserve">časech </w:t>
      </w:r>
      <w:r w:rsidR="00192DC2">
        <w:t>a </w:t>
      </w:r>
      <w:r>
        <w:t>termínech uvedených ve smlouvě. Uživatel se zavazuje zaplatit Poskytovateli sjednanou cenu za využívání.</w:t>
      </w:r>
    </w:p>
    <w:p w14:paraId="5371356D" w14:textId="77777777" w:rsidR="00BA7FC8" w:rsidRDefault="00BA7FC8" w:rsidP="00BA7FC8">
      <w:pPr>
        <w:pStyle w:val="PPlnek"/>
      </w:pPr>
      <w:r>
        <w:t>Doba využívání</w:t>
      </w:r>
    </w:p>
    <w:p w14:paraId="391B8AE3" w14:textId="3CE14045" w:rsidR="00BA7FC8" w:rsidRDefault="00BA7FC8" w:rsidP="00BA7FC8">
      <w:pPr>
        <w:pStyle w:val="PPOdstavec"/>
      </w:pPr>
      <w:r w:rsidRPr="00192DC2">
        <w:rPr>
          <w:rStyle w:val="PPVyznaen"/>
        </w:rPr>
        <w:t>Doba využívání</w:t>
      </w:r>
      <w:r>
        <w:t xml:space="preserve"> je stanovena ve smlouvě, přičemž </w:t>
      </w:r>
      <w:r w:rsidR="00192DC2">
        <w:t>v </w:t>
      </w:r>
      <w:r>
        <w:t>této době je Uživatel oprávněn danou službu/plavecké zařízení využívat.</w:t>
      </w:r>
    </w:p>
    <w:p w14:paraId="70ABFCB4" w14:textId="1455CF6E" w:rsidR="00BA7FC8" w:rsidRDefault="00BA7FC8" w:rsidP="00BA7FC8">
      <w:pPr>
        <w:pStyle w:val="PPOdstavec"/>
      </w:pPr>
      <w:r>
        <w:t>Dob</w:t>
      </w:r>
      <w:r w:rsidR="0085780E">
        <w:t>u</w:t>
      </w:r>
      <w:r>
        <w:t xml:space="preserve"> využívání lze měnit pouze dohodou smluvních stran. Výhradní právo změny má pouze Poskytovatel, </w:t>
      </w:r>
      <w:r w:rsidR="00192DC2">
        <w:t>a </w:t>
      </w:r>
      <w:r>
        <w:t xml:space="preserve">to zejména </w:t>
      </w:r>
      <w:r w:rsidR="00192DC2">
        <w:t>z </w:t>
      </w:r>
      <w:r>
        <w:t xml:space="preserve">důvodu technických poruch, přerušení provozu, odstávek, kulturních </w:t>
      </w:r>
      <w:r w:rsidR="00192DC2">
        <w:t>a </w:t>
      </w:r>
      <w:r>
        <w:t>sportovních akcí, povětrnostních vlivů apod. Tyto změny Poskytovatel oznámí Uživateli elektronickou formou na kontaktní email</w:t>
      </w:r>
      <w:r w:rsidR="0063126F">
        <w:t xml:space="preserve"> uvedený ve smlouvě</w:t>
      </w:r>
      <w:r>
        <w:t xml:space="preserve">, </w:t>
      </w:r>
      <w:r w:rsidR="00192DC2">
        <w:t>a </w:t>
      </w:r>
      <w:r>
        <w:t>to alespoň 7</w:t>
      </w:r>
      <w:r w:rsidR="00192DC2">
        <w:t> </w:t>
      </w:r>
      <w:r>
        <w:t xml:space="preserve">kalendářních dnů předem, pokud tomuto nebrání povaha důvodu změny – poruchy apod. Uživatel má právo na čerpání náhradního plnění, na kterém se </w:t>
      </w:r>
      <w:r w:rsidR="00192DC2">
        <w:t>s </w:t>
      </w:r>
      <w:r>
        <w:t>vedoucím daného střediska dohodnou.</w:t>
      </w:r>
    </w:p>
    <w:p w14:paraId="110A8838" w14:textId="16B4B732" w:rsidR="00BA7FC8" w:rsidRDefault="00BA7FC8" w:rsidP="00BA7FC8">
      <w:pPr>
        <w:pStyle w:val="PPOdstavec"/>
      </w:pPr>
      <w:r w:rsidRPr="00192DC2">
        <w:rPr>
          <w:rStyle w:val="PPVyznaen"/>
        </w:rPr>
        <w:t>Odhlášky</w:t>
      </w:r>
      <w:r>
        <w:t xml:space="preserve"> může za Uživatele činit kontaktní osoba uvedená ve smlouvě, osoba podepisující smlouvu, případně statutární orgán společnosti (případnou změnu kontaktní osoby je Uživatel povinen oznámit Poskytovateli do 30 dnů ode dne změny). </w:t>
      </w:r>
      <w:r w:rsidRPr="00192DC2">
        <w:rPr>
          <w:rStyle w:val="PPVyznaen"/>
        </w:rPr>
        <w:t>Odhlásit lze maximálně 10</w:t>
      </w:r>
      <w:r w:rsidR="00192DC2">
        <w:rPr>
          <w:rStyle w:val="PPVyznaen"/>
        </w:rPr>
        <w:t> </w:t>
      </w:r>
      <w:r w:rsidRPr="00192DC2">
        <w:rPr>
          <w:rStyle w:val="PPVyznaen"/>
        </w:rPr>
        <w:t xml:space="preserve">% sjednaného objemu vyjádřeného </w:t>
      </w:r>
      <w:r w:rsidR="00192DC2" w:rsidRPr="00192DC2">
        <w:rPr>
          <w:rStyle w:val="PPVyznaen"/>
        </w:rPr>
        <w:t>v</w:t>
      </w:r>
      <w:r w:rsidR="00192DC2">
        <w:rPr>
          <w:rStyle w:val="PPVyznaen"/>
        </w:rPr>
        <w:t> </w:t>
      </w:r>
      <w:r w:rsidRPr="00192DC2">
        <w:rPr>
          <w:rStyle w:val="PPVyznaen"/>
        </w:rPr>
        <w:t xml:space="preserve">hodinách; objem přepočtený na hodiny se uvede do </w:t>
      </w:r>
      <w:r w:rsidRPr="00192DC2">
        <w:rPr>
          <w:rStyle w:val="PPVyznaen"/>
        </w:rPr>
        <w:lastRenderedPageBreak/>
        <w:t>objednávky.</w:t>
      </w:r>
      <w:r>
        <w:t xml:space="preserve"> Odhlášky lze činit nejpozději </w:t>
      </w:r>
      <w:r w:rsidR="00477610">
        <w:t>3 pracovní dny</w:t>
      </w:r>
      <w:r w:rsidR="00B63F02">
        <w:t xml:space="preserve"> </w:t>
      </w:r>
      <w:r>
        <w:t>před sjednanou dobou využívání.</w:t>
      </w:r>
    </w:p>
    <w:p w14:paraId="5C188583" w14:textId="77777777" w:rsidR="00BA7FC8" w:rsidRDefault="00BA7FC8" w:rsidP="00BA7FC8">
      <w:pPr>
        <w:pStyle w:val="PPOdstavec"/>
      </w:pPr>
      <w:r w:rsidRPr="00192DC2">
        <w:rPr>
          <w:rStyle w:val="PPVyznaen"/>
        </w:rPr>
        <w:t>Nevyužité hodiny</w:t>
      </w:r>
      <w:r>
        <w:t xml:space="preserve"> propadají ve prospěch Poskytovatele </w:t>
      </w:r>
      <w:r w:rsidR="00192DC2">
        <w:t>a </w:t>
      </w:r>
      <w:r>
        <w:t>budou Uživateli fakturovány tak, jako by je využil.</w:t>
      </w:r>
    </w:p>
    <w:p w14:paraId="33C6E322" w14:textId="1E1CA35F" w:rsidR="00C8064A" w:rsidRDefault="00BA7FC8" w:rsidP="00C8064A">
      <w:pPr>
        <w:pStyle w:val="PPOdstavec"/>
      </w:pPr>
      <w:r>
        <w:t xml:space="preserve">Hodina je definována jako čistá doba jedné hodiny </w:t>
      </w:r>
      <w:r w:rsidR="00192DC2">
        <w:t>s </w:t>
      </w:r>
      <w:r>
        <w:t>tím, že příchod na středisko/do šaten, případně sprch je možný nejdříve 15</w:t>
      </w:r>
      <w:r w:rsidR="00192DC2">
        <w:t> </w:t>
      </w:r>
      <w:r>
        <w:t xml:space="preserve">minut před zahájením čisté hodiny </w:t>
      </w:r>
      <w:r w:rsidR="00192DC2">
        <w:t>a </w:t>
      </w:r>
      <w:r>
        <w:t xml:space="preserve">odchod ze středisek/šaten je </w:t>
      </w:r>
      <w:r w:rsidR="00FB4B0E">
        <w:t xml:space="preserve">nutný </w:t>
      </w:r>
      <w:r>
        <w:t>do 15</w:t>
      </w:r>
      <w:r w:rsidR="00192DC2">
        <w:t> </w:t>
      </w:r>
      <w:r>
        <w:t>minut od ukončení čisté hodiny, není-li stanoveno jinak (např. ceníkem, jinou smlouvou).</w:t>
      </w:r>
    </w:p>
    <w:p w14:paraId="70046272" w14:textId="77777777" w:rsidR="00BA7FC8" w:rsidRDefault="00BA7FC8" w:rsidP="00BA7FC8">
      <w:pPr>
        <w:pStyle w:val="PPlnek"/>
      </w:pPr>
      <w:r>
        <w:t xml:space="preserve">Cena </w:t>
      </w:r>
      <w:r w:rsidR="00192DC2">
        <w:t>a </w:t>
      </w:r>
      <w:r>
        <w:t>vyúčtování</w:t>
      </w:r>
    </w:p>
    <w:p w14:paraId="7BF234D0" w14:textId="50636308" w:rsidR="006B1765" w:rsidRDefault="00BA7FC8" w:rsidP="00192DC2">
      <w:pPr>
        <w:pStyle w:val="PPOdstavec"/>
      </w:pPr>
      <w:r w:rsidRPr="00192DC2">
        <w:rPr>
          <w:rStyle w:val="PPVyznaen"/>
        </w:rPr>
        <w:t>Cena</w:t>
      </w:r>
      <w:r>
        <w:t xml:space="preserve"> za plnění předmětu smlouvy je stanovena dle platného </w:t>
      </w:r>
      <w:r w:rsidR="00192DC2">
        <w:t>a </w:t>
      </w:r>
      <w:r>
        <w:t>účinného ceníku Poskytovatele</w:t>
      </w:r>
      <w:r w:rsidR="0016474C">
        <w:t xml:space="preserve"> za plavecké sektory a výuku na jednotlivých bazénech</w:t>
      </w:r>
      <w:r>
        <w:t>, který je</w:t>
      </w:r>
      <w:r w:rsidR="00FE42A3">
        <w:t xml:space="preserve"> přílohou č. 1 těchto VOP.</w:t>
      </w:r>
      <w:r>
        <w:t xml:space="preserve"> </w:t>
      </w:r>
      <w:r w:rsidR="000A19C5">
        <w:t>Cena za plaveckou výuk</w:t>
      </w:r>
      <w:r w:rsidR="008D4708">
        <w:t>u</w:t>
      </w:r>
      <w:r w:rsidR="000A19C5">
        <w:t xml:space="preserve"> je vypočtena</w:t>
      </w:r>
      <w:r w:rsidR="006B1765">
        <w:t>:</w:t>
      </w:r>
    </w:p>
    <w:p w14:paraId="73419A1C" w14:textId="342F396D" w:rsidR="00BA7FC8" w:rsidRDefault="006B1765" w:rsidP="006B1765">
      <w:pPr>
        <w:pStyle w:val="PPPsmeno"/>
      </w:pPr>
      <w:r>
        <w:t>D</w:t>
      </w:r>
      <w:r w:rsidR="000A19C5">
        <w:t>le celkového maximálního počtu žáků</w:t>
      </w:r>
      <w:r w:rsidR="00FF77D9">
        <w:t xml:space="preserve"> přihlášených do kurzu na jeho začátku </w:t>
      </w:r>
      <w:r w:rsidR="00222194">
        <w:t>vyplněných Uživatelem</w:t>
      </w:r>
      <w:r w:rsidR="000A19C5">
        <w:t xml:space="preserve"> do smlouvy. Cena je konečná </w:t>
      </w:r>
      <w:r w:rsidR="00FF77D9">
        <w:t xml:space="preserve">(pro daný kurz) </w:t>
      </w:r>
      <w:r w:rsidR="000A19C5">
        <w:t>a nemění se ani v případě změny počtu žáků na jednotlivých lekcích.</w:t>
      </w:r>
      <w:r w:rsidR="009D61FC">
        <w:t xml:space="preserve"> Počty </w:t>
      </w:r>
      <w:r w:rsidR="00FF77D9">
        <w:t xml:space="preserve">žáků v kurzu </w:t>
      </w:r>
      <w:r w:rsidR="00911230">
        <w:t>mohou</w:t>
      </w:r>
      <w:r w:rsidR="009D61FC">
        <w:t xml:space="preserve"> být upřesněny </w:t>
      </w:r>
      <w:r w:rsidR="00222194">
        <w:t xml:space="preserve">pouze </w:t>
      </w:r>
      <w:r w:rsidR="009D61FC">
        <w:t>před zahájením kurzu.</w:t>
      </w:r>
    </w:p>
    <w:p w14:paraId="7664EB3F" w14:textId="7184F05C" w:rsidR="006B1765" w:rsidRDefault="006B1765" w:rsidP="006B1765">
      <w:pPr>
        <w:pStyle w:val="PPPsmeno"/>
      </w:pPr>
      <w:r>
        <w:t>Dle celkového počtu trenérů na jedné lekci. Počet trenérů určuje Poskytovatel na základě počtu žáků, úrovně plaveckých dovedností žáků apod.</w:t>
      </w:r>
    </w:p>
    <w:p w14:paraId="1405FB6D" w14:textId="55E500AD" w:rsidR="006B1765" w:rsidRDefault="006B1765" w:rsidP="006B1765">
      <w:pPr>
        <w:pStyle w:val="PPOdstavec"/>
        <w:numPr>
          <w:ilvl w:val="0"/>
          <w:numId w:val="0"/>
        </w:numPr>
        <w:ind w:left="567"/>
      </w:pPr>
      <w:r>
        <w:t>Poskytovatel bude Uživateli účtovat vždy výhodnější variantu, tedy variantu s nižší celkovou cenou.</w:t>
      </w:r>
    </w:p>
    <w:p w14:paraId="36C21730" w14:textId="77777777" w:rsidR="00BA7FC8" w:rsidRDefault="00BA7FC8" w:rsidP="00BA7FC8">
      <w:pPr>
        <w:pStyle w:val="PPOdstavec"/>
      </w:pPr>
      <w:r w:rsidRPr="00192DC2">
        <w:rPr>
          <w:rStyle w:val="PPVyznaen"/>
        </w:rPr>
        <w:t>Cena za plnění</w:t>
      </w:r>
      <w:r>
        <w:t xml:space="preserve"> dle smlouvy bude účtována za uplynulý kalendářní měsíc, </w:t>
      </w:r>
      <w:r w:rsidR="00192DC2">
        <w:t>a </w:t>
      </w:r>
      <w:r>
        <w:t xml:space="preserve">to na základě smlouvy </w:t>
      </w:r>
      <w:r w:rsidR="00192DC2">
        <w:t>a </w:t>
      </w:r>
      <w:r>
        <w:t xml:space="preserve">skutečného využití dle podmínek ve VOP, </w:t>
      </w:r>
      <w:r w:rsidR="00192DC2">
        <w:t>a </w:t>
      </w:r>
      <w:r>
        <w:t xml:space="preserve">to do 15. dne následujícího měsíce. Splatnost faktury – daňového dokladu se sjednává ve lhůtě 14 kalendářních dnů ode dne vystavení daňového dokladu. Uživatel cenu uhradí formou bezhotovostního převodu na účet Poskytovatele, uvedeného ve smlouvě. </w:t>
      </w:r>
      <w:r w:rsidR="00192DC2">
        <w:t>V </w:t>
      </w:r>
      <w:r>
        <w:t xml:space="preserve">případě chybných údajů ve faktuře – daňovém dokladu je Uživatel oprávněn daňový doklad vrátit, přičemž </w:t>
      </w:r>
      <w:r w:rsidR="00192DC2">
        <w:t>u </w:t>
      </w:r>
      <w:r>
        <w:t>nově vystavené faktury – daňového dokladu běží nová lhůta splatnosti. Uživatel souhlasí se zasíláním elektronických faktur na email uvedený ve smlouvě.</w:t>
      </w:r>
    </w:p>
    <w:p w14:paraId="4F005F62" w14:textId="3BF03C86" w:rsidR="00BA7FC8" w:rsidRDefault="00192DC2" w:rsidP="00BA7FC8">
      <w:pPr>
        <w:pStyle w:val="PPOdstavec"/>
      </w:pPr>
      <w:r w:rsidRPr="00192DC2">
        <w:rPr>
          <w:rStyle w:val="PPVyznaen"/>
        </w:rPr>
        <w:t>V</w:t>
      </w:r>
      <w:r>
        <w:rPr>
          <w:rStyle w:val="PPVyznaen"/>
        </w:rPr>
        <w:t> </w:t>
      </w:r>
      <w:r w:rsidR="00BA7FC8" w:rsidRPr="00192DC2">
        <w:rPr>
          <w:rStyle w:val="PPVyznaen"/>
        </w:rPr>
        <w:t>případě prodlení se zaplacením</w:t>
      </w:r>
      <w:r w:rsidR="00BA7FC8">
        <w:t xml:space="preserve"> ceny je Uživatel povinen zaplatit Poskytovateli smluvní pokutu ve výši 0,03</w:t>
      </w:r>
      <w:r>
        <w:t> </w:t>
      </w:r>
      <w:r w:rsidR="00BA7FC8">
        <w:t xml:space="preserve">% </w:t>
      </w:r>
      <w:r>
        <w:t>z </w:t>
      </w:r>
      <w:r w:rsidR="00BA7FC8">
        <w:t xml:space="preserve">dlužné částky za každý den prodlení. </w:t>
      </w:r>
      <w:r>
        <w:t>V </w:t>
      </w:r>
      <w:r w:rsidR="00BA7FC8">
        <w:t>případě, že bude Uživatel více než 14</w:t>
      </w:r>
      <w:r>
        <w:t> </w:t>
      </w:r>
      <w:r w:rsidR="00BA7FC8">
        <w:t xml:space="preserve">dní </w:t>
      </w:r>
      <w:r>
        <w:t>v </w:t>
      </w:r>
      <w:r w:rsidR="00BA7FC8">
        <w:t xml:space="preserve">prodlení </w:t>
      </w:r>
      <w:r>
        <w:t>s </w:t>
      </w:r>
      <w:r w:rsidR="00BA7FC8">
        <w:t>platbou, není Uživatel oprávněn nadále službu/středisko užívat.</w:t>
      </w:r>
    </w:p>
    <w:p w14:paraId="5C580F5D" w14:textId="77777777" w:rsidR="00BA7FC8" w:rsidRDefault="00BA7FC8" w:rsidP="00BA7FC8">
      <w:pPr>
        <w:pStyle w:val="PPlnek"/>
      </w:pPr>
      <w:r>
        <w:t xml:space="preserve">Práva </w:t>
      </w:r>
      <w:r w:rsidR="00192DC2">
        <w:t>a </w:t>
      </w:r>
      <w:r>
        <w:t>povinnosti smluvních stran</w:t>
      </w:r>
    </w:p>
    <w:p w14:paraId="395237AE" w14:textId="0EF8AB4D" w:rsidR="00BA7FC8" w:rsidRDefault="00BA7FC8" w:rsidP="00BA7FC8">
      <w:pPr>
        <w:pStyle w:val="PPOdstavec"/>
      </w:pPr>
      <w:r>
        <w:t>Uživatel je povinen dodržovat stanovený maximální počet osob na středisku/</w:t>
      </w:r>
      <w:r w:rsidR="00192DC2">
        <w:t>v </w:t>
      </w:r>
      <w:r>
        <w:t>plaveckém sektoru/bazénu</w:t>
      </w:r>
      <w:r w:rsidR="0085780E">
        <w:t>.</w:t>
      </w:r>
    </w:p>
    <w:p w14:paraId="222EE056" w14:textId="63EB6C3F" w:rsidR="00BA7FC8" w:rsidRDefault="00BA7FC8" w:rsidP="00BA7FC8">
      <w:pPr>
        <w:pStyle w:val="PPOdstavec"/>
      </w:pPr>
      <w:r>
        <w:t xml:space="preserve">Uživatel se zavazuje dodržovat platné </w:t>
      </w:r>
      <w:r w:rsidR="00192DC2">
        <w:t>a </w:t>
      </w:r>
      <w:r>
        <w:t xml:space="preserve">účinné předpisy, vztahující se </w:t>
      </w:r>
      <w:r w:rsidR="00192DC2">
        <w:t>k </w:t>
      </w:r>
      <w:r>
        <w:t xml:space="preserve">provozu daného střediska, </w:t>
      </w:r>
      <w:r w:rsidR="00192DC2">
        <w:t>a </w:t>
      </w:r>
      <w:r>
        <w:t xml:space="preserve">to zejména </w:t>
      </w:r>
      <w:r w:rsidRPr="00AD7B82">
        <w:rPr>
          <w:b/>
        </w:rPr>
        <w:t xml:space="preserve">Návštěvní řád, obecně platné předpisy vztahující se na provoz daných středisek, Provozní řád </w:t>
      </w:r>
      <w:r w:rsidR="00192DC2" w:rsidRPr="00AD7B82">
        <w:rPr>
          <w:b/>
        </w:rPr>
        <w:lastRenderedPageBreak/>
        <w:t>a </w:t>
      </w:r>
      <w:r w:rsidRPr="00AD7B82">
        <w:rPr>
          <w:b/>
        </w:rPr>
        <w:t>technickobezpečnostní pravidla jednotlivých provozů</w:t>
      </w:r>
      <w:r>
        <w:t xml:space="preserve"> (např. </w:t>
      </w:r>
      <w:r w:rsidR="00192DC2">
        <w:t>o </w:t>
      </w:r>
      <w:r>
        <w:t>zapojování el. spotřebičů do sítě)</w:t>
      </w:r>
      <w:r w:rsidR="00FB4B0E">
        <w:t xml:space="preserve"> </w:t>
      </w:r>
      <w:r w:rsidR="00FB4B0E">
        <w:rPr>
          <w:b/>
        </w:rPr>
        <w:t>a použití el. zařízení v prostorách plaveckých bazénů</w:t>
      </w:r>
      <w:r>
        <w:t>. Při závaž</w:t>
      </w:r>
      <w:r>
        <w:softHyphen/>
        <w:t>něj</w:t>
      </w:r>
      <w:r>
        <w:softHyphen/>
        <w:t xml:space="preserve">ším porušení předpisů má Poskytovatel právo Uživatele </w:t>
      </w:r>
      <w:r w:rsidR="00192DC2">
        <w:t>z </w:t>
      </w:r>
      <w:r>
        <w:t xml:space="preserve">provozu bez jakékoliv náhrady vykázat, přičemž co zde platí pro Uživatele, vztahuje se </w:t>
      </w:r>
      <w:r w:rsidR="00192DC2">
        <w:t>i </w:t>
      </w:r>
      <w:r>
        <w:t>na jeho</w:t>
      </w:r>
      <w:r w:rsidR="00477610">
        <w:t xml:space="preserve"> žáky</w:t>
      </w:r>
      <w:r w:rsidR="00FD4BD7">
        <w:t>.</w:t>
      </w:r>
    </w:p>
    <w:p w14:paraId="7B60F9B6" w14:textId="1C7A4993" w:rsidR="00BA7FC8" w:rsidRDefault="00BA7FC8" w:rsidP="00BA7FC8">
      <w:pPr>
        <w:pStyle w:val="PPOdstavec"/>
      </w:pPr>
      <w:r>
        <w:t xml:space="preserve">Uživatel se zavazuje zajistit dodržování předpisů </w:t>
      </w:r>
      <w:r w:rsidR="00192DC2">
        <w:t>k </w:t>
      </w:r>
      <w:r>
        <w:t xml:space="preserve">zajištění požární ochrany </w:t>
      </w:r>
      <w:r w:rsidR="00192DC2">
        <w:t>a </w:t>
      </w:r>
      <w:r>
        <w:t xml:space="preserve">bezpečnosti </w:t>
      </w:r>
      <w:r w:rsidR="00192DC2">
        <w:t>a </w:t>
      </w:r>
      <w:r>
        <w:t xml:space="preserve">ochrany zdraví, které se ke středisku vztahují. </w:t>
      </w:r>
      <w:r w:rsidRPr="00192DC2">
        <w:rPr>
          <w:rStyle w:val="PPVyznaen"/>
        </w:rPr>
        <w:t xml:space="preserve">Uživatel je povinen seznámit se </w:t>
      </w:r>
      <w:r w:rsidR="00192DC2" w:rsidRPr="00192DC2">
        <w:rPr>
          <w:rStyle w:val="PPVyznaen"/>
        </w:rPr>
        <w:t>s</w:t>
      </w:r>
      <w:r w:rsidR="00192DC2">
        <w:rPr>
          <w:rStyle w:val="PPVyznaen"/>
        </w:rPr>
        <w:t> </w:t>
      </w:r>
      <w:r w:rsidRPr="00192DC2">
        <w:rPr>
          <w:rStyle w:val="PPVyznaen"/>
        </w:rPr>
        <w:t>výše uvedenými předpisy (zejména dle b</w:t>
      </w:r>
      <w:r w:rsidR="00192DC2" w:rsidRPr="00192DC2">
        <w:rPr>
          <w:rStyle w:val="PPVyznaen"/>
        </w:rPr>
        <w:t>odu 4.</w:t>
      </w:r>
      <w:r w:rsidRPr="00192DC2">
        <w:rPr>
          <w:rStyle w:val="PPVyznaen"/>
        </w:rPr>
        <w:t xml:space="preserve">2 </w:t>
      </w:r>
      <w:r w:rsidR="00192DC2" w:rsidRPr="00192DC2">
        <w:rPr>
          <w:rStyle w:val="PPVyznaen"/>
        </w:rPr>
        <w:t>a</w:t>
      </w:r>
      <w:r w:rsidR="00192DC2">
        <w:rPr>
          <w:rStyle w:val="PPVyznaen"/>
        </w:rPr>
        <w:t> </w:t>
      </w:r>
      <w:r w:rsidRPr="00192DC2">
        <w:rPr>
          <w:rStyle w:val="PPVyznaen"/>
        </w:rPr>
        <w:t>4.3).</w:t>
      </w:r>
    </w:p>
    <w:p w14:paraId="5258BD57" w14:textId="54296107" w:rsidR="00BA7FC8" w:rsidRDefault="00BA7FC8" w:rsidP="00BA7FC8">
      <w:pPr>
        <w:pStyle w:val="PPOdstavec"/>
      </w:pPr>
      <w:r>
        <w:t xml:space="preserve">Zapojení jakýchkoli el. systémů </w:t>
      </w:r>
      <w:r w:rsidR="00192DC2">
        <w:t>a</w:t>
      </w:r>
      <w:r>
        <w:t xml:space="preserve"> elektrospotřebičů Uživatele do sítě Poskytovatele je vázáno na celkovou prohlídku </w:t>
      </w:r>
      <w:r w:rsidR="00192DC2">
        <w:t>a </w:t>
      </w:r>
      <w:r>
        <w:t xml:space="preserve">písemné povolení systému zapojení </w:t>
      </w:r>
      <w:r w:rsidR="00192DC2">
        <w:t>a </w:t>
      </w:r>
      <w:r>
        <w:t xml:space="preserve">bezvadnost jednotlivých spotřebičů odbornou osobou </w:t>
      </w:r>
      <w:r w:rsidR="00192DC2">
        <w:t>v </w:t>
      </w:r>
      <w:r>
        <w:t>elektrotechn</w:t>
      </w:r>
      <w:r w:rsidR="00192DC2">
        <w:t xml:space="preserve">ice dle </w:t>
      </w:r>
      <w:r w:rsidR="00FB4B0E">
        <w:t>nařízení vlády</w:t>
      </w:r>
      <w:r w:rsidR="00192DC2">
        <w:t> </w:t>
      </w:r>
      <w:r>
        <w:t>č.</w:t>
      </w:r>
      <w:r w:rsidR="00192DC2">
        <w:t> </w:t>
      </w:r>
      <w:r w:rsidR="00FB4B0E">
        <w:t>194/2022</w:t>
      </w:r>
      <w:r>
        <w:t xml:space="preserve"> Sb.</w:t>
      </w:r>
      <w:r w:rsidR="00FB4B0E">
        <w:t>,</w:t>
      </w:r>
      <w:r>
        <w:t xml:space="preserve"> určenou Poskytovatelem před vlastním zapojením. </w:t>
      </w:r>
      <w:r w:rsidR="00192DC2">
        <w:t>V </w:t>
      </w:r>
      <w:r>
        <w:t>případě nedodržení tohoto ustanovení je Poskytovatel oprávněn vykázat Uživatele bez jakékoliv náhrady.</w:t>
      </w:r>
    </w:p>
    <w:p w14:paraId="3164A71F" w14:textId="77777777" w:rsidR="00BA7FC8" w:rsidRDefault="00BA7FC8" w:rsidP="00BA7FC8">
      <w:pPr>
        <w:pStyle w:val="PPOdstavec"/>
      </w:pPr>
      <w:r>
        <w:t xml:space="preserve">Poskytovatel </w:t>
      </w:r>
      <w:r w:rsidR="00192DC2">
        <w:t>v </w:t>
      </w:r>
      <w:r>
        <w:t xml:space="preserve">souvislosti </w:t>
      </w:r>
      <w:r w:rsidR="00192DC2">
        <w:t>s </w:t>
      </w:r>
      <w:r>
        <w:t xml:space="preserve">provozováním své činnosti odpovídá za škodu na věcech odložených na místě tomu určeném nebo na místě, kam se obvykle odkládají, </w:t>
      </w:r>
      <w:r w:rsidR="00192DC2">
        <w:t>a </w:t>
      </w:r>
      <w:r>
        <w:t xml:space="preserve">to </w:t>
      </w:r>
      <w:r w:rsidR="00192DC2">
        <w:t>v </w:t>
      </w:r>
      <w:r>
        <w:t xml:space="preserve">době stanovené ve smlouvě. Poskytovatel uhradí škodu za ztrátu věcí, které byly uloženy na místě </w:t>
      </w:r>
      <w:r w:rsidR="00192DC2">
        <w:t>k </w:t>
      </w:r>
      <w:r>
        <w:t>tomu určeném (</w:t>
      </w:r>
      <w:r w:rsidR="00192DC2">
        <w:t>v </w:t>
      </w:r>
      <w:r>
        <w:t xml:space="preserve">souladu </w:t>
      </w:r>
      <w:r w:rsidR="00192DC2">
        <w:t>s </w:t>
      </w:r>
      <w:r>
        <w:t xml:space="preserve">Návštěvním řádem, </w:t>
      </w:r>
      <w:r w:rsidR="00192DC2">
        <w:t>a </w:t>
      </w:r>
      <w:r>
        <w:t>to za podmínek §</w:t>
      </w:r>
      <w:r w:rsidR="00192DC2">
        <w:t> </w:t>
      </w:r>
      <w:r>
        <w:t>2945 zákona č.</w:t>
      </w:r>
      <w:r w:rsidR="00192DC2">
        <w:t> </w:t>
      </w:r>
      <w:r>
        <w:t>89/2012 Sb., občanský zákoník).</w:t>
      </w:r>
    </w:p>
    <w:p w14:paraId="7D6C150B" w14:textId="3BA93162" w:rsidR="00BA7FC8" w:rsidRDefault="00BA7FC8" w:rsidP="00BA7FC8">
      <w:pPr>
        <w:pStyle w:val="PPOdstavec"/>
      </w:pPr>
      <w:r>
        <w:t>Uživatel je povinen bezodkladně upozornit Poskytovatele na hrozící poškození využívaného zařízení/střediska/bazénu apod., které zjistí.</w:t>
      </w:r>
    </w:p>
    <w:p w14:paraId="36703D75" w14:textId="77777777" w:rsidR="00BA7FC8" w:rsidRDefault="00BA7FC8" w:rsidP="00BA7FC8">
      <w:pPr>
        <w:pStyle w:val="PPOdstavec"/>
      </w:pPr>
      <w:r>
        <w:t xml:space="preserve">Uživatel není oprávněn poskytnout plnění ze smlouvy 3. osobě, tj. zejména </w:t>
      </w:r>
      <w:proofErr w:type="spellStart"/>
      <w:r>
        <w:t>přeprodávat</w:t>
      </w:r>
      <w:proofErr w:type="spellEnd"/>
      <w:r>
        <w:t xml:space="preserve"> objednané hodiny apod.</w:t>
      </w:r>
    </w:p>
    <w:p w14:paraId="0AF29217" w14:textId="77777777" w:rsidR="00BA7FC8" w:rsidRDefault="00BA7FC8" w:rsidP="00192DC2">
      <w:pPr>
        <w:pStyle w:val="PPlnek"/>
      </w:pPr>
      <w:r>
        <w:t>Skončení smlouvy</w:t>
      </w:r>
    </w:p>
    <w:p w14:paraId="16DB3501" w14:textId="77777777" w:rsidR="00BA7FC8" w:rsidRDefault="00BA7FC8" w:rsidP="00192DC2">
      <w:pPr>
        <w:pStyle w:val="PPOdstavec"/>
      </w:pPr>
      <w:r>
        <w:t xml:space="preserve">Smlouva se uzavírá na dobu určitou </w:t>
      </w:r>
      <w:r w:rsidR="00192DC2">
        <w:t>a </w:t>
      </w:r>
      <w:r>
        <w:t>končí uplynutím sjednané doby. Smlouva může být</w:t>
      </w:r>
      <w:r w:rsidR="00192DC2">
        <w:t xml:space="preserve"> </w:t>
      </w:r>
      <w:r>
        <w:t>ukončena písemnou dohodou smluvních stran.</w:t>
      </w:r>
    </w:p>
    <w:p w14:paraId="728D2720" w14:textId="77777777" w:rsidR="00BA7FC8" w:rsidRDefault="00BA7FC8" w:rsidP="00192DC2">
      <w:pPr>
        <w:pStyle w:val="PPOdstavec"/>
      </w:pPr>
      <w:r>
        <w:t>Smlouva může být ukončena písemnou výpovědí jedné ze smluvních stran, přičemž</w:t>
      </w:r>
      <w:r w:rsidR="00192DC2">
        <w:t xml:space="preserve"> </w:t>
      </w:r>
      <w:r>
        <w:t xml:space="preserve">Poskytovatel je oprávněn vypovědět smlouvu bez výpovědní doby </w:t>
      </w:r>
      <w:r w:rsidR="00192DC2">
        <w:t>v </w:t>
      </w:r>
      <w:r>
        <w:t xml:space="preserve">případě prodlení Uživatele </w:t>
      </w:r>
      <w:r w:rsidR="00192DC2">
        <w:t>s </w:t>
      </w:r>
      <w:r>
        <w:t xml:space="preserve">placením ceny </w:t>
      </w:r>
      <w:r w:rsidR="00192DC2">
        <w:t>o </w:t>
      </w:r>
      <w:r>
        <w:t xml:space="preserve">více než 15 dní po době splatnosti nebo dochází-li ze strany Uživatele opakovaně </w:t>
      </w:r>
      <w:r w:rsidR="00192DC2">
        <w:t>k </w:t>
      </w:r>
      <w:r>
        <w:t xml:space="preserve">porušování předpisů daného střediska. Uživatel je oprávněn vypovědět smlouvu bez výpovědní doby </w:t>
      </w:r>
      <w:r w:rsidR="00192DC2">
        <w:t>v </w:t>
      </w:r>
      <w:r>
        <w:t xml:space="preserve">případě, že Poskytovatel nedodrží termíny, sjednanou cenu nebo rozsah sjednaného plnění. Jinak činí výpovědní doba 1 měsíc </w:t>
      </w:r>
      <w:r w:rsidR="00192DC2">
        <w:t>a </w:t>
      </w:r>
      <w:r>
        <w:t>počíná běžet prvním dnem následujícího měsíce, ve kterém byla výpověď učiněna.</w:t>
      </w:r>
    </w:p>
    <w:p w14:paraId="2C22E692" w14:textId="64D844AE" w:rsidR="00BA7FC8" w:rsidRDefault="00BA7FC8" w:rsidP="00192DC2">
      <w:pPr>
        <w:pStyle w:val="PPOdstavec"/>
      </w:pPr>
      <w:r>
        <w:t xml:space="preserve">Uživatel může bez výpovědní doby vypovědět smlouvu </w:t>
      </w:r>
      <w:r w:rsidR="00192DC2">
        <w:t>v </w:t>
      </w:r>
      <w:r>
        <w:t xml:space="preserve">případě změny VOP, se kterými nesouhlasí, </w:t>
      </w:r>
      <w:r w:rsidR="00192DC2">
        <w:t>a </w:t>
      </w:r>
      <w:r>
        <w:t xml:space="preserve">to </w:t>
      </w:r>
      <w:r w:rsidR="00192DC2">
        <w:t>v </w:t>
      </w:r>
      <w:r>
        <w:t xml:space="preserve">souladu </w:t>
      </w:r>
      <w:r w:rsidR="00192DC2">
        <w:t>s </w:t>
      </w:r>
      <w:r>
        <w:t>odst.</w:t>
      </w:r>
      <w:r w:rsidR="00192DC2">
        <w:t> </w:t>
      </w:r>
      <w:r>
        <w:t>7. bod</w:t>
      </w:r>
      <w:r w:rsidR="00192DC2">
        <w:t> 7.</w:t>
      </w:r>
      <w:r w:rsidR="00191057">
        <w:t>6</w:t>
      </w:r>
      <w:r>
        <w:t>. VOP.</w:t>
      </w:r>
    </w:p>
    <w:p w14:paraId="51F430E6" w14:textId="77777777" w:rsidR="00BA7FC8" w:rsidRDefault="00BA7FC8" w:rsidP="00721D12">
      <w:pPr>
        <w:pStyle w:val="PPlnek"/>
      </w:pPr>
      <w:r>
        <w:lastRenderedPageBreak/>
        <w:t>Ochrana osobních údajů</w:t>
      </w:r>
    </w:p>
    <w:p w14:paraId="2004DACC" w14:textId="77777777" w:rsidR="00BA7FC8" w:rsidRDefault="00BA7FC8" w:rsidP="00192DC2">
      <w:pPr>
        <w:pStyle w:val="PPOdstavec"/>
      </w:pPr>
      <w:r>
        <w:t xml:space="preserve">Smluvní strany tímto společně prohlašují, že jsou si vědomy vzájemných práv </w:t>
      </w:r>
      <w:r w:rsidR="00192DC2">
        <w:t>a </w:t>
      </w:r>
      <w:r>
        <w:t>povinností</w:t>
      </w:r>
      <w:r w:rsidR="00192DC2">
        <w:t xml:space="preserve"> </w:t>
      </w:r>
      <w:r>
        <w:t>dle zákona č.</w:t>
      </w:r>
      <w:r w:rsidR="00192DC2">
        <w:t> </w:t>
      </w:r>
      <w:r>
        <w:t xml:space="preserve">110/2019 Sb., </w:t>
      </w:r>
      <w:r w:rsidR="00192DC2">
        <w:t>o </w:t>
      </w:r>
      <w:r>
        <w:t xml:space="preserve">zpracování osobních údajů, ve znění pozdějších předpisů (dále také jen „ZZOÚ“) </w:t>
      </w:r>
      <w:r w:rsidR="00192DC2">
        <w:t>a </w:t>
      </w:r>
      <w:r>
        <w:t xml:space="preserve">Nařízení Evropského parlamentu </w:t>
      </w:r>
      <w:r w:rsidR="00192DC2">
        <w:t>a </w:t>
      </w:r>
      <w:r>
        <w:t>Rady (EU) č.</w:t>
      </w:r>
      <w:r w:rsidR="00192DC2">
        <w:t> </w:t>
      </w:r>
      <w:r>
        <w:t xml:space="preserve">2016/679, obecné nařízení </w:t>
      </w:r>
      <w:r w:rsidR="00192DC2">
        <w:t>o </w:t>
      </w:r>
      <w:r>
        <w:t xml:space="preserve">ochraně osobních údajů (dále také jen „GDPR“), zejména pak povinností stíhající jak správce osobních údajů, tak </w:t>
      </w:r>
      <w:r w:rsidR="00192DC2">
        <w:t>i </w:t>
      </w:r>
      <w:r>
        <w:t xml:space="preserve">zpracovatele osobních údajů, zejména povinnost zpracovávat osobní údaje korektně </w:t>
      </w:r>
      <w:r w:rsidR="00192DC2">
        <w:t>a </w:t>
      </w:r>
      <w:r>
        <w:t xml:space="preserve">zákonným </w:t>
      </w:r>
      <w:r w:rsidR="00192DC2">
        <w:t>a </w:t>
      </w:r>
      <w:r>
        <w:t xml:space="preserve">transparentním způsobem. Smluvní strany se zavazují osobní údaje zpracovávat takovým způsobem, který zaručí náležitou bezpečnost </w:t>
      </w:r>
      <w:r w:rsidR="00192DC2">
        <w:t>a </w:t>
      </w:r>
      <w:r>
        <w:t xml:space="preserve">důvěrnost těchto údajů, mimo jiné za účelem zabránění neoprávněnému přístupu </w:t>
      </w:r>
      <w:r w:rsidR="00192DC2">
        <w:t>k </w:t>
      </w:r>
      <w:r>
        <w:t xml:space="preserve">osobním údajům </w:t>
      </w:r>
      <w:r w:rsidR="00192DC2">
        <w:t>a k </w:t>
      </w:r>
      <w:r>
        <w:t xml:space="preserve">zařízení používanému </w:t>
      </w:r>
      <w:r w:rsidR="00192DC2">
        <w:t>k </w:t>
      </w:r>
      <w:r>
        <w:t>jejich zpracování nebo jejich neoprávněnému použití.</w:t>
      </w:r>
    </w:p>
    <w:p w14:paraId="754A8585" w14:textId="77777777" w:rsidR="00BA7FC8" w:rsidRDefault="00192DC2" w:rsidP="00192DC2">
      <w:pPr>
        <w:pStyle w:val="PPOdstavec"/>
      </w:pPr>
      <w:r>
        <w:t>V </w:t>
      </w:r>
      <w:r w:rsidR="00BA7FC8">
        <w:t xml:space="preserve">případě, že jedna ze smluvních stran zjistí, že došlo či je důvodné podezření, že by mohlo dojít </w:t>
      </w:r>
      <w:r>
        <w:t>k </w:t>
      </w:r>
      <w:r w:rsidR="00BA7FC8">
        <w:t xml:space="preserve">porušení </w:t>
      </w:r>
      <w:r>
        <w:t>z </w:t>
      </w:r>
      <w:r w:rsidR="00BA7FC8">
        <w:t xml:space="preserve">povinnosti či povinností plynoucí </w:t>
      </w:r>
      <w:r>
        <w:t>z </w:t>
      </w:r>
      <w:r w:rsidR="00BA7FC8">
        <w:t xml:space="preserve">GDPR nebo ZZOÚ je tato strana bez zbytečného odkladu povinna vyrozumět </w:t>
      </w:r>
      <w:r>
        <w:t>o </w:t>
      </w:r>
      <w:r w:rsidR="00BA7FC8">
        <w:t>této skutečnosti druhou smluvní stranu.</w:t>
      </w:r>
    </w:p>
    <w:p w14:paraId="46F12F1C" w14:textId="77777777" w:rsidR="00BA7FC8" w:rsidRDefault="00BA7FC8" w:rsidP="00192DC2">
      <w:pPr>
        <w:pStyle w:val="PPOdstavec"/>
      </w:pPr>
      <w:r>
        <w:t xml:space="preserve">Nad rámec povinností stanovených ZZOÚ </w:t>
      </w:r>
      <w:r w:rsidR="00192DC2">
        <w:t>a </w:t>
      </w:r>
      <w:r>
        <w:t xml:space="preserve">GDPR se smluvní strany navzájem zavazují postupovat při nakládání </w:t>
      </w:r>
      <w:r w:rsidR="00192DC2">
        <w:t>s </w:t>
      </w:r>
      <w:r>
        <w:t xml:space="preserve">osobními údaji ohleduplně </w:t>
      </w:r>
      <w:r w:rsidR="00192DC2">
        <w:t>a </w:t>
      </w:r>
      <w:r>
        <w:t xml:space="preserve">eticky tak, aby nevznikla ani jedné ze smluvních stran či třetí osobě </w:t>
      </w:r>
      <w:r w:rsidR="00192DC2">
        <w:t>v </w:t>
      </w:r>
      <w:r>
        <w:t>souvislosti se zpracováním osobních údajů újma.</w:t>
      </w:r>
    </w:p>
    <w:p w14:paraId="2DA91F50" w14:textId="77777777" w:rsidR="00BA7FC8" w:rsidRDefault="00BA7FC8" w:rsidP="00192DC2">
      <w:pPr>
        <w:pStyle w:val="PPlnek"/>
      </w:pPr>
      <w:r>
        <w:t>Závěrečná společná ustanovení</w:t>
      </w:r>
    </w:p>
    <w:p w14:paraId="4C23073E" w14:textId="5AC5D8B2" w:rsidR="00BA7FC8" w:rsidRDefault="00BA7FC8" w:rsidP="00192DC2">
      <w:pPr>
        <w:pStyle w:val="PPOdstavec"/>
      </w:pPr>
      <w:r>
        <w:t xml:space="preserve">Tyto VOP mohou být měněny pouze vydáním </w:t>
      </w:r>
      <w:r w:rsidR="00191057">
        <w:t xml:space="preserve">nových </w:t>
      </w:r>
      <w:r>
        <w:t>všeobecných obchodních podmínek.</w:t>
      </w:r>
    </w:p>
    <w:p w14:paraId="76D9C4CA" w14:textId="57CFBD5F" w:rsidR="00BA7FC8" w:rsidRDefault="00296EF6" w:rsidP="00192DC2">
      <w:pPr>
        <w:pStyle w:val="PPOdstavec"/>
      </w:pPr>
      <w:r>
        <w:t xml:space="preserve">Je-li </w:t>
      </w:r>
      <w:r w:rsidR="009E7287">
        <w:t>U</w:t>
      </w:r>
      <w:r>
        <w:t xml:space="preserve">živatelem fyzická osoba </w:t>
      </w:r>
      <w:r w:rsidR="009E7287">
        <w:t>–</w:t>
      </w:r>
      <w:r>
        <w:t xml:space="preserve"> spotřebitel</w:t>
      </w:r>
      <w:r w:rsidR="00BA7FC8">
        <w:t xml:space="preserve">, má právo odstoupit od smlouvy, </w:t>
      </w:r>
      <w:r w:rsidR="00192DC2">
        <w:t>a </w:t>
      </w:r>
      <w:r w:rsidR="00BA7FC8">
        <w:t>to ve lhůtě do 14</w:t>
      </w:r>
      <w:r w:rsidR="00192DC2">
        <w:t> </w:t>
      </w:r>
      <w:r w:rsidR="00BA7FC8">
        <w:t>dnů od uzavření smlouvy.</w:t>
      </w:r>
    </w:p>
    <w:p w14:paraId="1B5F6F79" w14:textId="77777777" w:rsidR="00BA7FC8" w:rsidRDefault="00BA7FC8" w:rsidP="00192DC2">
      <w:pPr>
        <w:pStyle w:val="PPOdstavec"/>
      </w:pPr>
      <w:r>
        <w:t xml:space="preserve">Reklamační podmínky se řídí platnými </w:t>
      </w:r>
      <w:r w:rsidR="00192DC2">
        <w:t>a </w:t>
      </w:r>
      <w:r>
        <w:t>účinnými právními předpisy České republiky.</w:t>
      </w:r>
    </w:p>
    <w:p w14:paraId="374432A0" w14:textId="73170B0D" w:rsidR="00BA7FC8" w:rsidRDefault="00BA7FC8" w:rsidP="00192DC2">
      <w:pPr>
        <w:pStyle w:val="PPOdstavec"/>
      </w:pPr>
      <w:r>
        <w:t xml:space="preserve">Je-li Uživatelem fyzická osoba – spotřebitel: Subjektem mimosoudního řešení spotřebitelských sporů vzniklých ze smluv mezi společností STAREZ – SPORT, a.s. na straně jedné </w:t>
      </w:r>
      <w:r w:rsidR="00192DC2">
        <w:t>a </w:t>
      </w:r>
      <w:r>
        <w:t>fyzickou osobou – spotřebitelem na straně druhé</w:t>
      </w:r>
      <w:r w:rsidR="00191057">
        <w:t>,</w:t>
      </w:r>
      <w:r>
        <w:t xml:space="preserve"> je Česká obchodní inspekce se sídlem Štěpánská 567/15, Praha</w:t>
      </w:r>
      <w:r w:rsidR="00192DC2">
        <w:t> </w:t>
      </w:r>
      <w:r>
        <w:t>2 PSČ 120</w:t>
      </w:r>
      <w:r w:rsidR="00192DC2">
        <w:t> </w:t>
      </w:r>
      <w:r>
        <w:t xml:space="preserve">00, web: </w:t>
      </w:r>
      <w:hyperlink r:id="rId11" w:history="1">
        <w:r w:rsidRPr="00192DC2">
          <w:rPr>
            <w:rStyle w:val="Hypertextovodkaz"/>
          </w:rPr>
          <w:t>https://www.coi.cz</w:t>
        </w:r>
      </w:hyperlink>
      <w:r>
        <w:t xml:space="preserve"> nebo jiný subjekt pověřená Ministerstvem průmyslu </w:t>
      </w:r>
      <w:r w:rsidR="00192DC2">
        <w:t>a </w:t>
      </w:r>
      <w:r>
        <w:t>obchodu.</w:t>
      </w:r>
    </w:p>
    <w:p w14:paraId="4E56EA68" w14:textId="77777777" w:rsidR="00BA7FC8" w:rsidRDefault="00192DC2" w:rsidP="00192DC2">
      <w:pPr>
        <w:pStyle w:val="PPOdstavec"/>
      </w:pPr>
      <w:r>
        <w:t>V </w:t>
      </w:r>
      <w:r w:rsidR="00BA7FC8">
        <w:t xml:space="preserve">případě odlišného ujednání ve VOP </w:t>
      </w:r>
      <w:r>
        <w:t>a </w:t>
      </w:r>
      <w:r w:rsidR="00BA7FC8">
        <w:t>smlouvou platí ujednání uvedené ve smlouvě.</w:t>
      </w:r>
    </w:p>
    <w:p w14:paraId="776B8027" w14:textId="4F6BF3C0" w:rsidR="00BA7FC8" w:rsidRDefault="00192DC2" w:rsidP="00192DC2">
      <w:pPr>
        <w:pStyle w:val="PPOdstavec"/>
      </w:pPr>
      <w:r>
        <w:t>O </w:t>
      </w:r>
      <w:r w:rsidR="00BA7FC8">
        <w:t>případné změně VOP budou Uživatelé informován</w:t>
      </w:r>
      <w:r w:rsidR="00191057">
        <w:t>i</w:t>
      </w:r>
      <w:r w:rsidR="00BA7FC8">
        <w:t xml:space="preserve"> předem. </w:t>
      </w:r>
      <w:r>
        <w:t>V </w:t>
      </w:r>
      <w:r w:rsidR="00BA7FC8">
        <w:t>případě, že s</w:t>
      </w:r>
      <w:r>
        <w:t> </w:t>
      </w:r>
      <w:r w:rsidR="00BA7FC8">
        <w:t>novým</w:t>
      </w:r>
      <w:r>
        <w:t xml:space="preserve"> </w:t>
      </w:r>
      <w:r w:rsidR="00BA7FC8">
        <w:t xml:space="preserve">zněním </w:t>
      </w:r>
      <w:r w:rsidR="00191057">
        <w:t>VOP</w:t>
      </w:r>
      <w:r w:rsidR="00BA7FC8">
        <w:t xml:space="preserve"> nebudou souhlasit, zašlou email </w:t>
      </w:r>
      <w:r>
        <w:t>s </w:t>
      </w:r>
      <w:r w:rsidR="00BA7FC8">
        <w:t xml:space="preserve">výpovědí smlouvy. Toto ustanovení se použije pouze </w:t>
      </w:r>
      <w:r>
        <w:t>v </w:t>
      </w:r>
      <w:r w:rsidR="00BA7FC8">
        <w:t>případě podstatných změn VOP, nikoliv při změně např. tiskových chyb, odkazů na právní předpisy apod.</w:t>
      </w:r>
    </w:p>
    <w:p w14:paraId="72205957" w14:textId="77777777" w:rsidR="00BA7FC8" w:rsidRDefault="00BA7FC8" w:rsidP="00192DC2">
      <w:pPr>
        <w:pStyle w:val="PPOdstavec"/>
      </w:pPr>
      <w:r>
        <w:t>Smlouva je vždy vyhotovena ve dvou stejnopisech, kdy každá ze smluvních stran obdrží jeden stejnopis.</w:t>
      </w:r>
    </w:p>
    <w:p w14:paraId="5E106480" w14:textId="77777777" w:rsidR="00BA7FC8" w:rsidRDefault="00BA7FC8" w:rsidP="00192DC2">
      <w:pPr>
        <w:pStyle w:val="PPOdstavec"/>
      </w:pPr>
      <w:r>
        <w:lastRenderedPageBreak/>
        <w:t xml:space="preserve">Smluvní strany jsou povinny zachovávat mlčenlivost </w:t>
      </w:r>
      <w:r w:rsidR="00192DC2">
        <w:t>a </w:t>
      </w:r>
      <w:r>
        <w:t xml:space="preserve">zavazují se, že obchodní, osobní </w:t>
      </w:r>
      <w:r w:rsidR="00192DC2">
        <w:t>a </w:t>
      </w:r>
      <w:r>
        <w:t xml:space="preserve">další údaje, </w:t>
      </w:r>
      <w:r w:rsidR="00192DC2">
        <w:t>s </w:t>
      </w:r>
      <w:r>
        <w:t xml:space="preserve">nimiž se při plnění závazků ze smlouvy seznámily, nezpřístupní třetím osobám bez písemného souhlasu druhé smluvní strany </w:t>
      </w:r>
      <w:r w:rsidR="00192DC2">
        <w:t>s </w:t>
      </w:r>
      <w:r>
        <w:t xml:space="preserve">výjimkou údajů </w:t>
      </w:r>
      <w:r w:rsidR="00192DC2">
        <w:t>a </w:t>
      </w:r>
      <w:r>
        <w:t xml:space="preserve">informací, </w:t>
      </w:r>
      <w:r w:rsidR="00192DC2">
        <w:t>u </w:t>
      </w:r>
      <w:r>
        <w:t xml:space="preserve">nichž povinnost zveřejnění či zpřístupnění vyplývá </w:t>
      </w:r>
      <w:r w:rsidR="00192DC2">
        <w:t>z </w:t>
      </w:r>
      <w:r>
        <w:t>příslušných právních předpisů.</w:t>
      </w:r>
    </w:p>
    <w:p w14:paraId="35EC731E" w14:textId="699B733F" w:rsidR="00BA7FC8" w:rsidRDefault="00BA7FC8" w:rsidP="00192DC2">
      <w:pPr>
        <w:pStyle w:val="PPOdstavec"/>
      </w:pPr>
      <w:r>
        <w:t>Smluvní strany berou na vědomí, že společnost STAREZ – SPORT., a. s.</w:t>
      </w:r>
      <w:r w:rsidR="00192DC2">
        <w:t>,</w:t>
      </w:r>
      <w:r>
        <w:t xml:space="preserve"> je osobou povinnou uveřejňovat smlouvy </w:t>
      </w:r>
      <w:r w:rsidR="00192DC2">
        <w:t>v </w:t>
      </w:r>
      <w:r>
        <w:t xml:space="preserve">registru smluv, </w:t>
      </w:r>
      <w:r w:rsidR="00192DC2">
        <w:t>a </w:t>
      </w:r>
      <w:r>
        <w:t>to právnickou osobou dle zákona č.</w:t>
      </w:r>
      <w:r w:rsidR="00192DC2">
        <w:t> </w:t>
      </w:r>
      <w:r>
        <w:t xml:space="preserve">340/2015 Sb., </w:t>
      </w:r>
      <w:r w:rsidR="00192DC2">
        <w:t>o </w:t>
      </w:r>
      <w:r>
        <w:t xml:space="preserve">zvláštních podmínkách účinnosti některých smluv, uveřejňování těchto smluv </w:t>
      </w:r>
      <w:r w:rsidR="00192DC2">
        <w:t>a o </w:t>
      </w:r>
      <w:r>
        <w:t xml:space="preserve">registru smluv (dále jen „zákon </w:t>
      </w:r>
      <w:r w:rsidR="00192DC2">
        <w:t>o </w:t>
      </w:r>
      <w:r>
        <w:t xml:space="preserve">registru smluv“). Tato smlouva je smlouvou uzavíranou </w:t>
      </w:r>
      <w:proofErr w:type="spellStart"/>
      <w:r>
        <w:t>adhézním</w:t>
      </w:r>
      <w:proofErr w:type="spellEnd"/>
      <w:r>
        <w:t xml:space="preserve"> způsobem obsahující shodné obchodní podmínky pro všechny Uživatele, které jsou včetně ceníku veřejně dostupné. Společnost STAREZ – SPORT, a. s.</w:t>
      </w:r>
      <w:r w:rsidR="00192DC2">
        <w:t>,</w:t>
      </w:r>
      <w:r>
        <w:t xml:space="preserve"> nebude </w:t>
      </w:r>
      <w:r w:rsidR="00192DC2">
        <w:t>v </w:t>
      </w:r>
      <w:r>
        <w:t xml:space="preserve">souladu </w:t>
      </w:r>
      <w:r w:rsidR="00192DC2">
        <w:t>s </w:t>
      </w:r>
      <w:r>
        <w:t>§</w:t>
      </w:r>
      <w:r w:rsidR="00192DC2">
        <w:t> </w:t>
      </w:r>
      <w:r>
        <w:t>3 písm.</w:t>
      </w:r>
      <w:r w:rsidR="00192DC2">
        <w:t> </w:t>
      </w:r>
      <w:r>
        <w:t>e)</w:t>
      </w:r>
      <w:r w:rsidR="00191057">
        <w:t xml:space="preserve"> zákona o registru smluv</w:t>
      </w:r>
      <w:r>
        <w:t xml:space="preserve"> tuto smlouvu uveřejňovat </w:t>
      </w:r>
      <w:r w:rsidR="00192DC2">
        <w:t>v </w:t>
      </w:r>
      <w:r>
        <w:t xml:space="preserve">registru smluv. Toto ustanovení však nebrání druhé smluvní straně, je-li taktéž osobou povinnou podle zákona </w:t>
      </w:r>
      <w:r w:rsidR="00192DC2">
        <w:t>o </w:t>
      </w:r>
      <w:r>
        <w:t>registru smluv, smlouvu uveřejnit.</w:t>
      </w:r>
    </w:p>
    <w:p w14:paraId="4B091FF6" w14:textId="77777777" w:rsidR="00BA7FC8" w:rsidRDefault="00BA7FC8" w:rsidP="00192DC2">
      <w:pPr>
        <w:pStyle w:val="PPOdstavec"/>
      </w:pPr>
      <w:r>
        <w:t xml:space="preserve">Smlouva nabývá platnosti </w:t>
      </w:r>
      <w:r w:rsidR="00192DC2">
        <w:t>a </w:t>
      </w:r>
      <w:r>
        <w:t>účinnosti dnem potvrzení ze strany Poskytovatele.</w:t>
      </w:r>
    </w:p>
    <w:p w14:paraId="381C06F2" w14:textId="77777777" w:rsidR="00BA7FC8" w:rsidRDefault="00BA7FC8" w:rsidP="00192DC2">
      <w:pPr>
        <w:pStyle w:val="PPSekce"/>
      </w:pPr>
      <w:r>
        <w:t>II. ZVLÁŠTNÍ USTANOVENÍ</w:t>
      </w:r>
    </w:p>
    <w:p w14:paraId="26433EF1" w14:textId="0BA11F24" w:rsidR="00BA7FC8" w:rsidRDefault="00BA7FC8" w:rsidP="00192DC2">
      <w:pPr>
        <w:pStyle w:val="PPlnek"/>
      </w:pPr>
      <w:r>
        <w:t xml:space="preserve">Specifika </w:t>
      </w:r>
      <w:r w:rsidR="004C5814">
        <w:t>školní plavecké výuky</w:t>
      </w:r>
    </w:p>
    <w:p w14:paraId="6FE5D3DE" w14:textId="77777777" w:rsidR="00BA7FC8" w:rsidRPr="00A96628" w:rsidRDefault="00BA7FC8" w:rsidP="00192DC2">
      <w:pPr>
        <w:pStyle w:val="PPOdstavec"/>
      </w:pPr>
      <w:r w:rsidRPr="00A96628">
        <w:t>Výuka plavání</w:t>
      </w:r>
    </w:p>
    <w:p w14:paraId="5EFDD2F9" w14:textId="0226CAD0" w:rsidR="00BA7FC8" w:rsidRDefault="00BA7FC8" w:rsidP="00192DC2">
      <w:pPr>
        <w:pStyle w:val="PPPsmeno"/>
      </w:pPr>
      <w:r>
        <w:t xml:space="preserve">Plavecké dráhy/bazén Uživatel využívá </w:t>
      </w:r>
      <w:r w:rsidR="00192DC2">
        <w:t>k </w:t>
      </w:r>
      <w:r>
        <w:t>výuce plavání, jejíž průběh zajistí</w:t>
      </w:r>
      <w:r w:rsidR="00192DC2">
        <w:t xml:space="preserve"> </w:t>
      </w:r>
      <w:r>
        <w:t xml:space="preserve">Poskytovatel odborným pracovníkem (plaveckým instruktorem). Poskytovatel je Uživateli zodpovědný za zdraví </w:t>
      </w:r>
      <w:r w:rsidR="00192DC2">
        <w:t>a </w:t>
      </w:r>
      <w:r>
        <w:t xml:space="preserve">životy dětí, které bude mít instruktor přímo ve výuce, </w:t>
      </w:r>
      <w:r w:rsidR="00192DC2">
        <w:t>a </w:t>
      </w:r>
      <w:r>
        <w:t xml:space="preserve">to od okamžiku převzetí dětí vstupujících do bazénové haly ze sociálního zázemí (toalety/sprch), do doby ukončení lekce plavání, kdy jsou děti předány pedagogickému pracovníkovi </w:t>
      </w:r>
      <w:r w:rsidRPr="0090073D">
        <w:t>školy</w:t>
      </w:r>
      <w:r>
        <w:t xml:space="preserve"> při odchodu </w:t>
      </w:r>
      <w:r w:rsidR="00192DC2">
        <w:t>z </w:t>
      </w:r>
      <w:r>
        <w:t>bazénové haly, před vstup</w:t>
      </w:r>
      <w:r w:rsidR="00191057">
        <w:t>em</w:t>
      </w:r>
      <w:r>
        <w:t xml:space="preserve"> do sociálního zázemí.</w:t>
      </w:r>
    </w:p>
    <w:p w14:paraId="4A9386E1" w14:textId="77777777" w:rsidR="00BA7FC8" w:rsidRDefault="00BA7FC8" w:rsidP="00192DC2">
      <w:pPr>
        <w:pStyle w:val="PPPsmeno"/>
      </w:pPr>
      <w:r>
        <w:t xml:space="preserve">Uživatel má právo nahlédnout do dokumentace, vztahující se </w:t>
      </w:r>
      <w:r w:rsidR="00192DC2">
        <w:t>k </w:t>
      </w:r>
      <w:r>
        <w:t>odborné způsobilosti zajišťování plaveckého výcviku.</w:t>
      </w:r>
    </w:p>
    <w:p w14:paraId="18AA3936" w14:textId="486DE274" w:rsidR="00BA7FC8" w:rsidRPr="0090073D" w:rsidRDefault="00BA7FC8" w:rsidP="00192DC2">
      <w:pPr>
        <w:pStyle w:val="PPPsmeno"/>
      </w:pPr>
      <w:r w:rsidRPr="0090073D">
        <w:t xml:space="preserve">Při výuce plavání, je </w:t>
      </w:r>
      <w:r w:rsidR="00192DC2" w:rsidRPr="0090073D">
        <w:t>v </w:t>
      </w:r>
      <w:r w:rsidRPr="0090073D">
        <w:t xml:space="preserve">souladu </w:t>
      </w:r>
      <w:r w:rsidR="00192DC2" w:rsidRPr="0090073D">
        <w:t>s </w:t>
      </w:r>
      <w:bookmarkStart w:id="0" w:name="_Hlk158815839"/>
      <w:r w:rsidR="00CA1001" w:rsidRPr="0090073D">
        <w:t xml:space="preserve">Doporučením Ministerstva školství, mládeže a tělovýchovy k zajištění výuky plavání v základních školách </w:t>
      </w:r>
      <w:bookmarkEnd w:id="0"/>
      <w:r w:rsidR="00CA1001" w:rsidRPr="0090073D">
        <w:t>č.j. MSMT-25413/2022-5</w:t>
      </w:r>
      <w:r w:rsidR="00191057" w:rsidRPr="0090073D">
        <w:t xml:space="preserve"> </w:t>
      </w:r>
      <w:r w:rsidRPr="0090073D">
        <w:t xml:space="preserve">celou dobu výuky nezbytná přítomnost pedagogických pracovníků Uživatele (např. příslušné základní školy), kteří </w:t>
      </w:r>
      <w:r w:rsidR="00192DC2" w:rsidRPr="0090073D">
        <w:t>v </w:t>
      </w:r>
      <w:r w:rsidRPr="0090073D">
        <w:t xml:space="preserve">tomto případě zajišťují především naplňování školních vzdělávacích programů. Za bezpečnost </w:t>
      </w:r>
      <w:r w:rsidR="00192DC2" w:rsidRPr="0090073D">
        <w:t>a </w:t>
      </w:r>
      <w:r w:rsidRPr="0090073D">
        <w:t>ochranu zdraví žák</w:t>
      </w:r>
      <w:r w:rsidR="00CA1001" w:rsidRPr="0090073D">
        <w:t>ů</w:t>
      </w:r>
      <w:r w:rsidRPr="0090073D">
        <w:t xml:space="preserve"> během výuky odpovídá vůči těmto žákům ve všech případech Uživatel (právnická osoba vykonávající činnost daného školského zařízení). Tím není dotčena možnost regresu náhrady škody mezi Uživatelem </w:t>
      </w:r>
      <w:r w:rsidR="00192DC2" w:rsidRPr="0090073D">
        <w:t>a </w:t>
      </w:r>
      <w:r w:rsidRPr="0090073D">
        <w:t xml:space="preserve">Poskytovatelem </w:t>
      </w:r>
      <w:r w:rsidR="00192DC2" w:rsidRPr="0090073D">
        <w:t>v </w:t>
      </w:r>
      <w:r w:rsidRPr="0090073D">
        <w:t>rámci odpovědnosti při poskytování služby plavecké výuky Posk</w:t>
      </w:r>
      <w:r w:rsidR="00192DC2" w:rsidRPr="0090073D">
        <w:t>ytovatelem sjednané</w:t>
      </w:r>
      <w:r w:rsidR="00CA1001" w:rsidRPr="0090073D">
        <w:t xml:space="preserve"> v</w:t>
      </w:r>
      <w:r w:rsidR="00192DC2" w:rsidRPr="0090073D">
        <w:t xml:space="preserve"> odstavci 8.</w:t>
      </w:r>
      <w:r w:rsidR="008D719A" w:rsidRPr="0090073D">
        <w:t>1</w:t>
      </w:r>
      <w:r w:rsidRPr="0090073D">
        <w:t>. písm. a).</w:t>
      </w:r>
      <w:r w:rsidR="00BD7BFA" w:rsidRPr="0090073D">
        <w:t xml:space="preserve"> </w:t>
      </w:r>
    </w:p>
    <w:p w14:paraId="55618D6E" w14:textId="3A9544D2" w:rsidR="00BA7FC8" w:rsidRPr="00002083" w:rsidRDefault="00BA7FC8" w:rsidP="00002083">
      <w:pPr>
        <w:pStyle w:val="PPPsmeno"/>
      </w:pPr>
      <w:r w:rsidRPr="00002083">
        <w:lastRenderedPageBreak/>
        <w:t>Uživatel je zodpovědný za své žáky včetně odpovědnosti za vzniklou újmu Poskytovateli nebo třetím osobám konáním žáků Uživatele. Za tímto účelem Uživatel zabezpečí kvalifikovaný doprovod žáků (pedagogický dozor/trenér).</w:t>
      </w:r>
    </w:p>
    <w:p w14:paraId="0B7E0D79" w14:textId="1FA66832" w:rsidR="0090073D" w:rsidRPr="00002083" w:rsidRDefault="00002083" w:rsidP="00002083">
      <w:pPr>
        <w:pStyle w:val="PPlnek"/>
        <w:numPr>
          <w:ilvl w:val="0"/>
          <w:numId w:val="0"/>
        </w:numPr>
        <w:spacing w:before="0"/>
        <w:jc w:val="both"/>
        <w:rPr>
          <w:b w:val="0"/>
        </w:rPr>
      </w:pPr>
      <w:r w:rsidRPr="00002083">
        <w:rPr>
          <w:b w:val="0"/>
        </w:rPr>
        <w:t xml:space="preserve">8.2 </w:t>
      </w:r>
      <w:r>
        <w:rPr>
          <w:b w:val="0"/>
        </w:rPr>
        <w:tab/>
      </w:r>
      <w:r w:rsidR="0090073D" w:rsidRPr="00002083">
        <w:rPr>
          <w:b w:val="0"/>
        </w:rPr>
        <w:t>Ustanovení v čl. 8.</w:t>
      </w:r>
      <w:r w:rsidR="006C72D8">
        <w:rPr>
          <w:b w:val="0"/>
        </w:rPr>
        <w:t>1</w:t>
      </w:r>
      <w:bookmarkStart w:id="1" w:name="_GoBack"/>
      <w:bookmarkEnd w:id="1"/>
      <w:r w:rsidR="0090073D" w:rsidRPr="00002083">
        <w:rPr>
          <w:b w:val="0"/>
        </w:rPr>
        <w:t xml:space="preserve"> platí stejně i pro výuku plavání v mateřských školách. </w:t>
      </w:r>
    </w:p>
    <w:p w14:paraId="262734D4" w14:textId="77777777" w:rsidR="00BA7FC8" w:rsidRDefault="00BA7FC8" w:rsidP="00192DC2">
      <w:pPr>
        <w:pStyle w:val="PPSekce"/>
      </w:pPr>
      <w:r>
        <w:t>III. ZÁVĚREČNÁ USTANOVENÍ</w:t>
      </w:r>
    </w:p>
    <w:p w14:paraId="4922778A" w14:textId="617DC59F" w:rsidR="00626B27" w:rsidRPr="00192DC2" w:rsidRDefault="00BA7FC8" w:rsidP="00BA7FC8">
      <w:pPr>
        <w:pStyle w:val="PPZkladntext"/>
        <w:rPr>
          <w:rStyle w:val="PPVyznaen"/>
        </w:rPr>
      </w:pPr>
      <w:r w:rsidRPr="00192DC2">
        <w:rPr>
          <w:rStyle w:val="PPVyznaen"/>
        </w:rPr>
        <w:t xml:space="preserve">Tyto všeobecné obchodní podmínky nabývají účinnosti </w:t>
      </w:r>
      <w:r w:rsidR="005F3EFB">
        <w:rPr>
          <w:rStyle w:val="PPVyznaen"/>
        </w:rPr>
        <w:t>1.</w:t>
      </w:r>
      <w:r w:rsidR="0097333B">
        <w:rPr>
          <w:rStyle w:val="PPVyznaen"/>
        </w:rPr>
        <w:t>4</w:t>
      </w:r>
      <w:r w:rsidR="005F3EFB">
        <w:rPr>
          <w:rStyle w:val="PPVyznaen"/>
        </w:rPr>
        <w:t>.202</w:t>
      </w:r>
      <w:r w:rsidR="00077E3E">
        <w:rPr>
          <w:rStyle w:val="PPVyznaen"/>
        </w:rPr>
        <w:t>5</w:t>
      </w:r>
      <w:r w:rsidR="005F3EFB">
        <w:rPr>
          <w:rStyle w:val="PPVyznaen"/>
        </w:rPr>
        <w:t>.</w:t>
      </w:r>
    </w:p>
    <w:sectPr w:rsidR="00626B27" w:rsidRPr="00192DC2" w:rsidSect="00B15B15">
      <w:headerReference w:type="even" r:id="rId12"/>
      <w:footerReference w:type="even" r:id="rId13"/>
      <w:footerReference w:type="default" r:id="rId14"/>
      <w:headerReference w:type="first" r:id="rId15"/>
      <w:footerReference w:type="first" r:id="rId16"/>
      <w:pgSz w:w="11906" w:h="16838" w:code="9"/>
      <w:pgMar w:top="1418" w:right="1418" w:bottom="1134" w:left="1418" w:header="709"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E8143" w14:textId="77777777" w:rsidR="00B15B15" w:rsidRDefault="00B15B15" w:rsidP="00912308">
      <w:pPr>
        <w:spacing w:after="0"/>
      </w:pPr>
      <w:r>
        <w:separator/>
      </w:r>
    </w:p>
  </w:endnote>
  <w:endnote w:type="continuationSeparator" w:id="0">
    <w:p w14:paraId="6C73CC32" w14:textId="77777777" w:rsidR="00B15B15" w:rsidRDefault="00B15B15" w:rsidP="009123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59718" w14:textId="77777777" w:rsidR="00BD0AF9" w:rsidRDefault="00BD0AF9">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7B01" w14:textId="57DA2F61" w:rsidR="00BA7FC8" w:rsidRPr="00CA1001" w:rsidRDefault="00BA7FC8" w:rsidP="00BA7FC8">
    <w:pPr>
      <w:pStyle w:val="PPFolio"/>
      <w:rPr>
        <w:sz w:val="20"/>
      </w:rPr>
    </w:pPr>
    <w:r w:rsidRPr="00CA1001">
      <w:rPr>
        <w:sz w:val="20"/>
      </w:rPr>
      <w:fldChar w:fldCharType="begin"/>
    </w:r>
    <w:r w:rsidRPr="00CA1001">
      <w:rPr>
        <w:sz w:val="20"/>
      </w:rPr>
      <w:instrText xml:space="preserve"> PAGE  \* Arabic  \* MERGEFORMAT </w:instrText>
    </w:r>
    <w:r w:rsidRPr="00CA1001">
      <w:rPr>
        <w:sz w:val="20"/>
      </w:rPr>
      <w:fldChar w:fldCharType="separate"/>
    </w:r>
    <w:r w:rsidR="00F13468" w:rsidRPr="00CA1001">
      <w:rPr>
        <w:noProof/>
        <w:sz w:val="20"/>
      </w:rPr>
      <w:t>6</w:t>
    </w:r>
    <w:r w:rsidRPr="00CA1001">
      <w:rPr>
        <w:sz w:val="20"/>
      </w:rPr>
      <w:fldChar w:fldCharType="end"/>
    </w:r>
    <w:r w:rsidR="005408F7" w:rsidRPr="00CA1001">
      <w:rPr>
        <w:sz w:val="20"/>
      </w:rPr>
      <w:t>/</w:t>
    </w:r>
    <w:r w:rsidR="004F5F1A" w:rsidRPr="00CA1001">
      <w:rPr>
        <w:sz w:val="20"/>
      </w:rPr>
      <w:fldChar w:fldCharType="begin"/>
    </w:r>
    <w:r w:rsidR="004F5F1A" w:rsidRPr="00CA1001">
      <w:rPr>
        <w:sz w:val="20"/>
      </w:rPr>
      <w:instrText xml:space="preserve"> NUMPAGES   \* MERGEFORMAT </w:instrText>
    </w:r>
    <w:r w:rsidR="004F5F1A" w:rsidRPr="00CA1001">
      <w:rPr>
        <w:sz w:val="20"/>
      </w:rPr>
      <w:fldChar w:fldCharType="separate"/>
    </w:r>
    <w:r w:rsidR="00F13468" w:rsidRPr="00CA1001">
      <w:rPr>
        <w:noProof/>
        <w:sz w:val="20"/>
      </w:rPr>
      <w:t>9</w:t>
    </w:r>
    <w:r w:rsidR="004F5F1A" w:rsidRPr="00CA1001">
      <w:rPr>
        <w:noProof/>
        <w:sz w:val="20"/>
      </w:rPr>
      <w:fldChar w:fldCharType="end"/>
    </w:r>
  </w:p>
  <w:p w14:paraId="28E3BE1D" w14:textId="77777777" w:rsidR="00912308" w:rsidRPr="0041212F" w:rsidRDefault="00667281" w:rsidP="00BA7FC8">
    <w:pPr>
      <w:pStyle w:val="Zpat"/>
      <w:rPr>
        <w:rFonts w:eastAsia="Times New Roman"/>
        <w:lang w:eastAsia="cs-CZ"/>
      </w:rPr>
    </w:pPr>
    <w:r w:rsidRPr="00792FC2">
      <w:rPr>
        <w:noProof/>
        <w:lang w:eastAsia="cs-CZ"/>
      </w:rPr>
      <w:t>STAREZ – SPORT, a.</w:t>
    </w:r>
    <w:r w:rsidR="0041212F">
      <w:rPr>
        <w:noProof/>
        <w:lang w:eastAsia="cs-CZ"/>
      </w:rPr>
      <w:t> </w:t>
    </w:r>
    <w:r w:rsidRPr="00792FC2">
      <w:rPr>
        <w:noProof/>
        <w:lang w:eastAsia="cs-CZ"/>
      </w:rPr>
      <w:t>s., Křídlovická 911/</w:t>
    </w:r>
    <w:r w:rsidR="00EC1005">
      <w:rPr>
        <w:noProof/>
        <w:lang w:eastAsia="cs-CZ"/>
      </w:rPr>
      <w:t xml:space="preserve">34, 603 00, </w:t>
    </w:r>
    <w:r w:rsidRPr="00792FC2">
      <w:rPr>
        <w:noProof/>
        <w:lang w:eastAsia="cs-CZ"/>
      </w:rPr>
      <w:t>Brno, IČ:</w:t>
    </w:r>
    <w:r w:rsidR="00792FC2" w:rsidRPr="00792FC2">
      <w:t xml:space="preserve"> </w:t>
    </w:r>
    <w:r w:rsidR="00792FC2" w:rsidRPr="00792FC2">
      <w:rPr>
        <w:rFonts w:eastAsia="Times New Roman"/>
        <w:lang w:eastAsia="cs-CZ"/>
      </w:rPr>
      <w:t xml:space="preserve">26932211, DIČ: CZ26932211, </w:t>
    </w:r>
    <w:r w:rsidR="00792FC2">
      <w:rPr>
        <w:rFonts w:eastAsia="Times New Roman"/>
        <w:lang w:eastAsia="cs-CZ"/>
      </w:rPr>
      <w:t xml:space="preserve">tel: </w:t>
    </w:r>
    <w:hyperlink r:id="rId1" w:history="1">
      <w:r w:rsidR="00792FC2" w:rsidRPr="00792FC2">
        <w:rPr>
          <w:rFonts w:eastAsia="Times New Roman"/>
          <w:lang w:eastAsia="cs-CZ"/>
        </w:rPr>
        <w:t>533 033 800</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BAEA8" w14:textId="3A2959FB" w:rsidR="005408F7" w:rsidRPr="00BA7FC8" w:rsidRDefault="005408F7" w:rsidP="005408F7">
    <w:pPr>
      <w:pStyle w:val="PPFolio"/>
    </w:pPr>
    <w:r w:rsidRPr="00BA7FC8">
      <w:fldChar w:fldCharType="begin"/>
    </w:r>
    <w:r w:rsidRPr="00BA7FC8">
      <w:instrText xml:space="preserve"> PAGE  \* Arabic  \* MERGEFORMAT </w:instrText>
    </w:r>
    <w:r w:rsidRPr="00BA7FC8">
      <w:fldChar w:fldCharType="separate"/>
    </w:r>
    <w:r w:rsidR="00F13468">
      <w:rPr>
        <w:noProof/>
      </w:rPr>
      <w:t>1</w:t>
    </w:r>
    <w:r w:rsidRPr="00BA7FC8">
      <w:fldChar w:fldCharType="end"/>
    </w:r>
    <w:r>
      <w:t>/</w:t>
    </w:r>
    <w:r w:rsidR="006C72D8">
      <w:fldChar w:fldCharType="begin"/>
    </w:r>
    <w:r w:rsidR="006C72D8">
      <w:instrText xml:space="preserve"> NUMPAGES   \* MERGEFORMAT </w:instrText>
    </w:r>
    <w:r w:rsidR="006C72D8">
      <w:fldChar w:fldCharType="separate"/>
    </w:r>
    <w:r w:rsidR="00F13468">
      <w:rPr>
        <w:noProof/>
      </w:rPr>
      <w:t>9</w:t>
    </w:r>
    <w:r w:rsidR="006C72D8">
      <w:rPr>
        <w:noProof/>
      </w:rPr>
      <w:fldChar w:fldCharType="end"/>
    </w:r>
  </w:p>
  <w:p w14:paraId="7DA83A78" w14:textId="77777777" w:rsidR="00BD0AF9" w:rsidRPr="005408F7" w:rsidRDefault="005408F7" w:rsidP="005408F7">
    <w:pPr>
      <w:pStyle w:val="Zpat"/>
      <w:rPr>
        <w:rFonts w:eastAsia="Times New Roman"/>
        <w:lang w:eastAsia="cs-CZ"/>
      </w:rPr>
    </w:pPr>
    <w:r w:rsidRPr="00792FC2">
      <w:rPr>
        <w:noProof/>
        <w:lang w:eastAsia="cs-CZ"/>
      </w:rPr>
      <w:t>STAREZ – SPORT, a.</w:t>
    </w:r>
    <w:r>
      <w:rPr>
        <w:noProof/>
        <w:lang w:eastAsia="cs-CZ"/>
      </w:rPr>
      <w:t> </w:t>
    </w:r>
    <w:r w:rsidRPr="00792FC2">
      <w:rPr>
        <w:noProof/>
        <w:lang w:eastAsia="cs-CZ"/>
      </w:rPr>
      <w:t>s., Křídlovická 911/</w:t>
    </w:r>
    <w:r>
      <w:rPr>
        <w:noProof/>
        <w:lang w:eastAsia="cs-CZ"/>
      </w:rPr>
      <w:t xml:space="preserve">34, 603 00, </w:t>
    </w:r>
    <w:r w:rsidRPr="00792FC2">
      <w:rPr>
        <w:noProof/>
        <w:lang w:eastAsia="cs-CZ"/>
      </w:rPr>
      <w:t>Brno, IČ:</w:t>
    </w:r>
    <w:r w:rsidRPr="00792FC2">
      <w:t xml:space="preserve"> </w:t>
    </w:r>
    <w:r w:rsidRPr="00792FC2">
      <w:rPr>
        <w:rFonts w:eastAsia="Times New Roman"/>
        <w:lang w:eastAsia="cs-CZ"/>
      </w:rPr>
      <w:t xml:space="preserve">26932211, DIČ: CZ26932211, </w:t>
    </w:r>
    <w:r>
      <w:rPr>
        <w:rFonts w:eastAsia="Times New Roman"/>
        <w:lang w:eastAsia="cs-CZ"/>
      </w:rPr>
      <w:t xml:space="preserve">tel: </w:t>
    </w:r>
    <w:hyperlink r:id="rId1" w:history="1">
      <w:r w:rsidRPr="00792FC2">
        <w:rPr>
          <w:rFonts w:eastAsia="Times New Roman"/>
          <w:lang w:eastAsia="cs-CZ"/>
        </w:rPr>
        <w:t>533 033 800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A434F" w14:textId="77777777" w:rsidR="00B15B15" w:rsidRDefault="00B15B15" w:rsidP="00912308">
      <w:pPr>
        <w:spacing w:after="0"/>
      </w:pPr>
      <w:r>
        <w:separator/>
      </w:r>
    </w:p>
  </w:footnote>
  <w:footnote w:type="continuationSeparator" w:id="0">
    <w:p w14:paraId="7FB4FA74" w14:textId="77777777" w:rsidR="00B15B15" w:rsidRDefault="00B15B15" w:rsidP="009123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A5D3" w14:textId="77777777" w:rsidR="00BD0AF9" w:rsidRDefault="00BD0AF9">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AD0F1" w14:textId="77777777" w:rsidR="00BD0AF9" w:rsidRDefault="005408F7">
    <w:pPr>
      <w:spacing w:after="0"/>
    </w:pPr>
    <w:r>
      <w:rPr>
        <w:noProof/>
        <w:lang w:eastAsia="cs-CZ"/>
      </w:rPr>
      <w:drawing>
        <wp:inline distT="0" distB="0" distL="0" distR="0" wp14:anchorId="704D5D35" wp14:editId="62FDA1BA">
          <wp:extent cx="1571625" cy="234912"/>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EZ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721" cy="241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50A2F"/>
    <w:multiLevelType w:val="hybridMultilevel"/>
    <w:tmpl w:val="B4B4E6EC"/>
    <w:lvl w:ilvl="0" w:tplc="8A0A270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3E660C2"/>
    <w:multiLevelType w:val="hybridMultilevel"/>
    <w:tmpl w:val="8D462B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4502332C"/>
    <w:multiLevelType w:val="hybridMultilevel"/>
    <w:tmpl w:val="B3649BF6"/>
    <w:lvl w:ilvl="0" w:tplc="98D0DF2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B506E87"/>
    <w:multiLevelType w:val="hybridMultilevel"/>
    <w:tmpl w:val="8068A000"/>
    <w:lvl w:ilvl="0" w:tplc="27A420E0">
      <w:start w:val="639"/>
      <w:numFmt w:val="bullet"/>
      <w:lvlText w:val="-"/>
      <w:lvlJc w:val="left"/>
      <w:pPr>
        <w:ind w:left="720" w:hanging="360"/>
      </w:pPr>
      <w:rPr>
        <w:rFonts w:ascii="Open Sans" w:eastAsiaTheme="minorHAnsi"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9646B05"/>
    <w:multiLevelType w:val="multilevel"/>
    <w:tmpl w:val="508CA06A"/>
    <w:lvl w:ilvl="0">
      <w:start w:val="1"/>
      <w:numFmt w:val="decimal"/>
      <w:pStyle w:val="PPlnek"/>
      <w:lvlText w:val="%1."/>
      <w:lvlJc w:val="left"/>
      <w:pPr>
        <w:ind w:left="357" w:hanging="357"/>
      </w:pPr>
      <w:rPr>
        <w:rFonts w:hint="default"/>
      </w:rPr>
    </w:lvl>
    <w:lvl w:ilvl="1">
      <w:start w:val="1"/>
      <w:numFmt w:val="decimal"/>
      <w:pStyle w:val="PPOdstavec"/>
      <w:lvlText w:val="%1.%2"/>
      <w:lvlJc w:val="left"/>
      <w:pPr>
        <w:ind w:left="567" w:hanging="567"/>
      </w:pPr>
      <w:rPr>
        <w:rFonts w:hint="default"/>
        <w:b w:val="0"/>
      </w:rPr>
    </w:lvl>
    <w:lvl w:ilvl="2">
      <w:start w:val="1"/>
      <w:numFmt w:val="lowerLetter"/>
      <w:pStyle w:val="PPPsmeno"/>
      <w:lvlText w:val="%3)"/>
      <w:lvlJc w:val="left"/>
      <w:pPr>
        <w:ind w:left="851" w:hanging="284"/>
      </w:pPr>
      <w:rPr>
        <w:rFonts w:hint="default"/>
      </w:rPr>
    </w:lvl>
    <w:lvl w:ilvl="3">
      <w:start w:val="1"/>
      <w:numFmt w:val="decimal"/>
      <w:lvlText w:val="%1.%2.%3.%4"/>
      <w:lvlJc w:val="left"/>
      <w:pPr>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19A7BD3"/>
    <w:multiLevelType w:val="hybridMultilevel"/>
    <w:tmpl w:val="5C2EEE9C"/>
    <w:lvl w:ilvl="0" w:tplc="3CFABFDC">
      <w:start w:val="1"/>
      <w:numFmt w:val="decimal"/>
      <w:pStyle w:val="PPslovansezna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0"/>
  <w:styleLockTheme/>
  <w:styleLockQFSet/>
  <w:defaultTabStop w:val="708"/>
  <w:consecutiveHyphenLimit w:val="3"/>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C8"/>
    <w:rsid w:val="00002083"/>
    <w:rsid w:val="00011D96"/>
    <w:rsid w:val="000131F9"/>
    <w:rsid w:val="00017D61"/>
    <w:rsid w:val="00071D63"/>
    <w:rsid w:val="00077E3E"/>
    <w:rsid w:val="00086843"/>
    <w:rsid w:val="000973EB"/>
    <w:rsid w:val="000A19C5"/>
    <w:rsid w:val="000E5AE1"/>
    <w:rsid w:val="000E6C42"/>
    <w:rsid w:val="000F2B41"/>
    <w:rsid w:val="000F4752"/>
    <w:rsid w:val="0012197C"/>
    <w:rsid w:val="00121F86"/>
    <w:rsid w:val="0016474C"/>
    <w:rsid w:val="00191057"/>
    <w:rsid w:val="00192DC2"/>
    <w:rsid w:val="001A02E1"/>
    <w:rsid w:val="00200CAF"/>
    <w:rsid w:val="00220112"/>
    <w:rsid w:val="00222194"/>
    <w:rsid w:val="00226E43"/>
    <w:rsid w:val="0023170E"/>
    <w:rsid w:val="00233B10"/>
    <w:rsid w:val="00256806"/>
    <w:rsid w:val="00263154"/>
    <w:rsid w:val="00296EF6"/>
    <w:rsid w:val="002D2049"/>
    <w:rsid w:val="002F2836"/>
    <w:rsid w:val="003270EA"/>
    <w:rsid w:val="00332F88"/>
    <w:rsid w:val="0033736E"/>
    <w:rsid w:val="00394F68"/>
    <w:rsid w:val="00395CC1"/>
    <w:rsid w:val="003A1C05"/>
    <w:rsid w:val="003A6F5A"/>
    <w:rsid w:val="003D160C"/>
    <w:rsid w:val="003D53E7"/>
    <w:rsid w:val="003F4FA6"/>
    <w:rsid w:val="0041212F"/>
    <w:rsid w:val="004675BA"/>
    <w:rsid w:val="00477610"/>
    <w:rsid w:val="00481DDF"/>
    <w:rsid w:val="004A4EFB"/>
    <w:rsid w:val="004B4DEB"/>
    <w:rsid w:val="004C5814"/>
    <w:rsid w:val="004D6337"/>
    <w:rsid w:val="004E27C3"/>
    <w:rsid w:val="004F2553"/>
    <w:rsid w:val="004F5294"/>
    <w:rsid w:val="004F5F1A"/>
    <w:rsid w:val="004F7529"/>
    <w:rsid w:val="004F774F"/>
    <w:rsid w:val="005311AF"/>
    <w:rsid w:val="005408F7"/>
    <w:rsid w:val="0054176F"/>
    <w:rsid w:val="00553063"/>
    <w:rsid w:val="00553961"/>
    <w:rsid w:val="00581C85"/>
    <w:rsid w:val="005942DD"/>
    <w:rsid w:val="005959C3"/>
    <w:rsid w:val="00597300"/>
    <w:rsid w:val="005A6630"/>
    <w:rsid w:val="005B0D31"/>
    <w:rsid w:val="005E341A"/>
    <w:rsid w:val="005F3EFB"/>
    <w:rsid w:val="00617DFC"/>
    <w:rsid w:val="00621A76"/>
    <w:rsid w:val="00626B27"/>
    <w:rsid w:val="0063126F"/>
    <w:rsid w:val="00661445"/>
    <w:rsid w:val="006619F3"/>
    <w:rsid w:val="0066662E"/>
    <w:rsid w:val="00667281"/>
    <w:rsid w:val="0066743E"/>
    <w:rsid w:val="006B1765"/>
    <w:rsid w:val="006B6876"/>
    <w:rsid w:val="006B6D8D"/>
    <w:rsid w:val="006C72D8"/>
    <w:rsid w:val="00706D18"/>
    <w:rsid w:val="007176CE"/>
    <w:rsid w:val="00721D12"/>
    <w:rsid w:val="007365AA"/>
    <w:rsid w:val="00737EAB"/>
    <w:rsid w:val="007767DB"/>
    <w:rsid w:val="007845BC"/>
    <w:rsid w:val="00792FC2"/>
    <w:rsid w:val="00810DD2"/>
    <w:rsid w:val="00817946"/>
    <w:rsid w:val="0082337A"/>
    <w:rsid w:val="0085780E"/>
    <w:rsid w:val="00866B43"/>
    <w:rsid w:val="00874669"/>
    <w:rsid w:val="00885251"/>
    <w:rsid w:val="00891318"/>
    <w:rsid w:val="00893134"/>
    <w:rsid w:val="00894A7B"/>
    <w:rsid w:val="008A0D83"/>
    <w:rsid w:val="008A4EE9"/>
    <w:rsid w:val="008C5A07"/>
    <w:rsid w:val="008D4708"/>
    <w:rsid w:val="008D719A"/>
    <w:rsid w:val="008D76AB"/>
    <w:rsid w:val="008E7B7B"/>
    <w:rsid w:val="0090073D"/>
    <w:rsid w:val="00911230"/>
    <w:rsid w:val="00912308"/>
    <w:rsid w:val="00952003"/>
    <w:rsid w:val="0095666D"/>
    <w:rsid w:val="00956711"/>
    <w:rsid w:val="00967280"/>
    <w:rsid w:val="0097333B"/>
    <w:rsid w:val="009754BC"/>
    <w:rsid w:val="009C1ADF"/>
    <w:rsid w:val="009D61FC"/>
    <w:rsid w:val="009D7815"/>
    <w:rsid w:val="009E7287"/>
    <w:rsid w:val="00A01663"/>
    <w:rsid w:val="00A416A7"/>
    <w:rsid w:val="00A43CF7"/>
    <w:rsid w:val="00A526E3"/>
    <w:rsid w:val="00A96628"/>
    <w:rsid w:val="00AA5439"/>
    <w:rsid w:val="00AD7B82"/>
    <w:rsid w:val="00AE3C47"/>
    <w:rsid w:val="00AE69A3"/>
    <w:rsid w:val="00B15B15"/>
    <w:rsid w:val="00B16A77"/>
    <w:rsid w:val="00B31263"/>
    <w:rsid w:val="00B3733F"/>
    <w:rsid w:val="00B63F02"/>
    <w:rsid w:val="00B64C3C"/>
    <w:rsid w:val="00BA3ED6"/>
    <w:rsid w:val="00BA7FC8"/>
    <w:rsid w:val="00BC631E"/>
    <w:rsid w:val="00BD0AF9"/>
    <w:rsid w:val="00BD2EFB"/>
    <w:rsid w:val="00BD7BFA"/>
    <w:rsid w:val="00BE1451"/>
    <w:rsid w:val="00C00332"/>
    <w:rsid w:val="00C1471F"/>
    <w:rsid w:val="00C1656C"/>
    <w:rsid w:val="00C3470D"/>
    <w:rsid w:val="00C427B1"/>
    <w:rsid w:val="00C5375D"/>
    <w:rsid w:val="00C53C5F"/>
    <w:rsid w:val="00C8064A"/>
    <w:rsid w:val="00C94231"/>
    <w:rsid w:val="00CA1001"/>
    <w:rsid w:val="00CA20B2"/>
    <w:rsid w:val="00CA4553"/>
    <w:rsid w:val="00CD7F36"/>
    <w:rsid w:val="00CF744E"/>
    <w:rsid w:val="00D14DA0"/>
    <w:rsid w:val="00D247B6"/>
    <w:rsid w:val="00D24949"/>
    <w:rsid w:val="00D33878"/>
    <w:rsid w:val="00D42E86"/>
    <w:rsid w:val="00D60DCF"/>
    <w:rsid w:val="00DB6B70"/>
    <w:rsid w:val="00DD31E1"/>
    <w:rsid w:val="00DE4088"/>
    <w:rsid w:val="00E03762"/>
    <w:rsid w:val="00E61913"/>
    <w:rsid w:val="00E666F2"/>
    <w:rsid w:val="00E91208"/>
    <w:rsid w:val="00EC1005"/>
    <w:rsid w:val="00ED1A0E"/>
    <w:rsid w:val="00ED24F9"/>
    <w:rsid w:val="00F02C61"/>
    <w:rsid w:val="00F13468"/>
    <w:rsid w:val="00F14506"/>
    <w:rsid w:val="00F16BC8"/>
    <w:rsid w:val="00F16D46"/>
    <w:rsid w:val="00F437CA"/>
    <w:rsid w:val="00F5532D"/>
    <w:rsid w:val="00F811CF"/>
    <w:rsid w:val="00F83F7E"/>
    <w:rsid w:val="00F85AB3"/>
    <w:rsid w:val="00FB32CD"/>
    <w:rsid w:val="00FB4B0E"/>
    <w:rsid w:val="00FC2904"/>
    <w:rsid w:val="00FD4BD7"/>
    <w:rsid w:val="00FE42A3"/>
    <w:rsid w:val="00FF77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DB3B1"/>
  <w15:chartTrackingRefBased/>
  <w15:docId w15:val="{E5D5E668-AE47-4B64-A7B7-43B173D9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ln">
    <w:name w:val="Normal"/>
    <w:rsid w:val="00737EAB"/>
    <w:pPr>
      <w:spacing w:after="120" w:line="240" w:lineRule="auto"/>
    </w:pPr>
    <w:rPr>
      <w:rFonts w:ascii="Verdana" w:hAnsi="Verdan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locked/>
    <w:rsid w:val="00912308"/>
    <w:pPr>
      <w:tabs>
        <w:tab w:val="center" w:pos="4536"/>
        <w:tab w:val="right" w:pos="9072"/>
      </w:tabs>
      <w:spacing w:after="0"/>
    </w:pPr>
  </w:style>
  <w:style w:type="character" w:customStyle="1" w:styleId="ZhlavChar">
    <w:name w:val="Záhlaví Char"/>
    <w:basedOn w:val="Standardnpsmoodstavce"/>
    <w:link w:val="Zhlav"/>
    <w:uiPriority w:val="99"/>
    <w:rsid w:val="00912308"/>
  </w:style>
  <w:style w:type="paragraph" w:styleId="Zpat">
    <w:name w:val="footer"/>
    <w:basedOn w:val="PPZkladntext"/>
    <w:link w:val="ZpatChar"/>
    <w:uiPriority w:val="99"/>
    <w:unhideWhenUsed/>
    <w:locked/>
    <w:rsid w:val="00BA7FC8"/>
    <w:pPr>
      <w:tabs>
        <w:tab w:val="center" w:pos="4536"/>
        <w:tab w:val="right" w:pos="9072"/>
      </w:tabs>
      <w:spacing w:after="0"/>
      <w:jc w:val="center"/>
    </w:pPr>
    <w:rPr>
      <w:sz w:val="16"/>
    </w:rPr>
  </w:style>
  <w:style w:type="character" w:customStyle="1" w:styleId="ZpatChar">
    <w:name w:val="Zápatí Char"/>
    <w:basedOn w:val="Standardnpsmoodstavce"/>
    <w:link w:val="Zpat"/>
    <w:uiPriority w:val="99"/>
    <w:rsid w:val="00BA7FC8"/>
    <w:rPr>
      <w:rFonts w:ascii="Verdana" w:hAnsi="Verdana" w:cs="Open Sans"/>
      <w:sz w:val="16"/>
    </w:rPr>
  </w:style>
  <w:style w:type="paragraph" w:styleId="Textbubliny">
    <w:name w:val="Balloon Text"/>
    <w:basedOn w:val="Normln"/>
    <w:link w:val="TextbublinyChar"/>
    <w:uiPriority w:val="99"/>
    <w:semiHidden/>
    <w:unhideWhenUsed/>
    <w:locked/>
    <w:rsid w:val="00FB32C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32CD"/>
    <w:rPr>
      <w:rFonts w:ascii="Segoe UI" w:hAnsi="Segoe UI" w:cs="Segoe UI"/>
      <w:sz w:val="18"/>
      <w:szCs w:val="18"/>
    </w:rPr>
  </w:style>
  <w:style w:type="table" w:styleId="Mkatabulky">
    <w:name w:val="Table Grid"/>
    <w:basedOn w:val="Normlntabulka"/>
    <w:uiPriority w:val="39"/>
    <w:locked/>
    <w:rsid w:val="00BA3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Hlavnnadpis">
    <w:name w:val="PP: Hlavní nadpis"/>
    <w:basedOn w:val="PPZkladntext"/>
    <w:next w:val="PPZkladntext"/>
    <w:qFormat/>
    <w:locked/>
    <w:rsid w:val="004F7529"/>
    <w:pPr>
      <w:keepNext/>
      <w:spacing w:before="360" w:after="360"/>
      <w:jc w:val="center"/>
    </w:pPr>
    <w:rPr>
      <w:b/>
      <w:sz w:val="40"/>
    </w:rPr>
  </w:style>
  <w:style w:type="character" w:styleId="Hypertextovodkaz">
    <w:name w:val="Hyperlink"/>
    <w:basedOn w:val="Standardnpsmoodstavce"/>
    <w:unhideWhenUsed/>
    <w:locked/>
    <w:rsid w:val="00192DC2"/>
    <w:rPr>
      <w:color w:val="0563C1" w:themeColor="hyperlink"/>
      <w:u w:val="single"/>
    </w:rPr>
  </w:style>
  <w:style w:type="paragraph" w:customStyle="1" w:styleId="PPslovanseznam">
    <w:name w:val="PP: Číslovaný seznam"/>
    <w:basedOn w:val="PPZkladntext"/>
    <w:qFormat/>
    <w:rsid w:val="00BA7FC8"/>
    <w:pPr>
      <w:numPr>
        <w:numId w:val="3"/>
      </w:numPr>
      <w:ind w:left="357" w:hanging="357"/>
    </w:pPr>
  </w:style>
  <w:style w:type="character" w:customStyle="1" w:styleId="Nevyeenzmnka1">
    <w:name w:val="Nevyřešená zmínka1"/>
    <w:basedOn w:val="Standardnpsmoodstavce"/>
    <w:uiPriority w:val="99"/>
    <w:semiHidden/>
    <w:unhideWhenUsed/>
    <w:locked/>
    <w:rsid w:val="00ED24F9"/>
    <w:rPr>
      <w:color w:val="605E5C"/>
      <w:shd w:val="clear" w:color="auto" w:fill="E1DFDD"/>
    </w:rPr>
  </w:style>
  <w:style w:type="character" w:customStyle="1" w:styleId="Nevyeenzmnka2">
    <w:name w:val="Nevyřešená zmínka2"/>
    <w:basedOn w:val="Standardnpsmoodstavce"/>
    <w:uiPriority w:val="99"/>
    <w:semiHidden/>
    <w:unhideWhenUsed/>
    <w:locked/>
    <w:rsid w:val="0066743E"/>
    <w:rPr>
      <w:color w:val="605E5C"/>
      <w:shd w:val="clear" w:color="auto" w:fill="E1DFDD"/>
    </w:rPr>
  </w:style>
  <w:style w:type="character" w:styleId="Zstupntext">
    <w:name w:val="Placeholder Text"/>
    <w:basedOn w:val="Standardnpsmoodstavce"/>
    <w:uiPriority w:val="99"/>
    <w:semiHidden/>
    <w:locked/>
    <w:rsid w:val="00A526E3"/>
    <w:rPr>
      <w:color w:val="808080"/>
    </w:rPr>
  </w:style>
  <w:style w:type="paragraph" w:customStyle="1" w:styleId="PPZkladntext">
    <w:name w:val="PP: Základní text"/>
    <w:qFormat/>
    <w:rsid w:val="00BA7FC8"/>
    <w:pPr>
      <w:spacing w:after="120" w:line="264" w:lineRule="auto"/>
      <w:jc w:val="both"/>
    </w:pPr>
    <w:rPr>
      <w:rFonts w:ascii="Verdana" w:hAnsi="Verdana" w:cs="Open Sans"/>
    </w:rPr>
  </w:style>
  <w:style w:type="character" w:customStyle="1" w:styleId="PPVyznaen">
    <w:name w:val="PP: Vyznačení"/>
    <w:uiPriority w:val="1"/>
    <w:qFormat/>
    <w:rsid w:val="004675BA"/>
    <w:rPr>
      <w:b/>
    </w:rPr>
  </w:style>
  <w:style w:type="paragraph" w:customStyle="1" w:styleId="PPFolio">
    <w:name w:val="PP: Folio"/>
    <w:basedOn w:val="Zpat"/>
    <w:rsid w:val="00BA7FC8"/>
    <w:pPr>
      <w:spacing w:after="120"/>
    </w:pPr>
    <w:rPr>
      <w:b/>
      <w:sz w:val="22"/>
    </w:rPr>
  </w:style>
  <w:style w:type="paragraph" w:customStyle="1" w:styleId="PPOdstavec">
    <w:name w:val="PP: Odstavec"/>
    <w:basedOn w:val="PPZkladntext"/>
    <w:qFormat/>
    <w:rsid w:val="00BA7FC8"/>
    <w:pPr>
      <w:numPr>
        <w:ilvl w:val="1"/>
        <w:numId w:val="9"/>
      </w:numPr>
    </w:pPr>
  </w:style>
  <w:style w:type="paragraph" w:customStyle="1" w:styleId="PPSekce">
    <w:name w:val="PP: Sekce"/>
    <w:basedOn w:val="PPZkladntext"/>
    <w:qFormat/>
    <w:rsid w:val="00BA7FC8"/>
    <w:pPr>
      <w:keepNext/>
      <w:spacing w:before="480" w:after="240"/>
      <w:jc w:val="center"/>
      <w:outlineLvl w:val="0"/>
    </w:pPr>
    <w:rPr>
      <w:b/>
      <w:sz w:val="28"/>
    </w:rPr>
  </w:style>
  <w:style w:type="paragraph" w:customStyle="1" w:styleId="PPlnek">
    <w:name w:val="PP: Článek"/>
    <w:basedOn w:val="PPZkladntext"/>
    <w:qFormat/>
    <w:rsid w:val="00BA7FC8"/>
    <w:pPr>
      <w:keepNext/>
      <w:numPr>
        <w:numId w:val="9"/>
      </w:numPr>
      <w:suppressAutoHyphens/>
      <w:spacing w:before="360" w:after="240"/>
      <w:jc w:val="center"/>
    </w:pPr>
    <w:rPr>
      <w:b/>
    </w:rPr>
  </w:style>
  <w:style w:type="paragraph" w:customStyle="1" w:styleId="PPPsmeno">
    <w:name w:val="PP: Písmeno"/>
    <w:basedOn w:val="PPZkladntext"/>
    <w:qFormat/>
    <w:rsid w:val="00192DC2"/>
    <w:pPr>
      <w:numPr>
        <w:ilvl w:val="2"/>
        <w:numId w:val="9"/>
      </w:numPr>
    </w:pPr>
  </w:style>
  <w:style w:type="paragraph" w:customStyle="1" w:styleId="PPPsmeno--roziujcodstavec">
    <w:name w:val="PP: Písmeno -- rozšiřující odstavec"/>
    <w:basedOn w:val="PPPsmeno"/>
    <w:qFormat/>
    <w:rsid w:val="00192DC2"/>
    <w:pPr>
      <w:numPr>
        <w:ilvl w:val="0"/>
        <w:numId w:val="0"/>
      </w:numPr>
      <w:ind w:left="851"/>
    </w:pPr>
  </w:style>
  <w:style w:type="character" w:styleId="Odkaznakoment">
    <w:name w:val="annotation reference"/>
    <w:basedOn w:val="Standardnpsmoodstavce"/>
    <w:uiPriority w:val="99"/>
    <w:semiHidden/>
    <w:unhideWhenUsed/>
    <w:locked/>
    <w:rsid w:val="007845BC"/>
    <w:rPr>
      <w:sz w:val="16"/>
      <w:szCs w:val="16"/>
    </w:rPr>
  </w:style>
  <w:style w:type="paragraph" w:styleId="Textkomente">
    <w:name w:val="annotation text"/>
    <w:basedOn w:val="Normln"/>
    <w:link w:val="TextkomenteChar"/>
    <w:uiPriority w:val="99"/>
    <w:semiHidden/>
    <w:unhideWhenUsed/>
    <w:locked/>
    <w:rsid w:val="007845BC"/>
    <w:rPr>
      <w:sz w:val="20"/>
      <w:szCs w:val="20"/>
    </w:rPr>
  </w:style>
  <w:style w:type="character" w:customStyle="1" w:styleId="TextkomenteChar">
    <w:name w:val="Text komentáře Char"/>
    <w:basedOn w:val="Standardnpsmoodstavce"/>
    <w:link w:val="Textkomente"/>
    <w:uiPriority w:val="99"/>
    <w:semiHidden/>
    <w:rsid w:val="007845BC"/>
    <w:rPr>
      <w:rFonts w:ascii="Verdana" w:hAnsi="Verdana"/>
      <w:sz w:val="20"/>
      <w:szCs w:val="20"/>
    </w:rPr>
  </w:style>
  <w:style w:type="paragraph" w:styleId="Pedmtkomente">
    <w:name w:val="annotation subject"/>
    <w:basedOn w:val="Textkomente"/>
    <w:next w:val="Textkomente"/>
    <w:link w:val="PedmtkomenteChar"/>
    <w:uiPriority w:val="99"/>
    <w:semiHidden/>
    <w:unhideWhenUsed/>
    <w:locked/>
    <w:rsid w:val="007845BC"/>
    <w:rPr>
      <w:b/>
      <w:bCs/>
    </w:rPr>
  </w:style>
  <w:style w:type="character" w:customStyle="1" w:styleId="PedmtkomenteChar">
    <w:name w:val="Předmět komentáře Char"/>
    <w:basedOn w:val="TextkomenteChar"/>
    <w:link w:val="Pedmtkomente"/>
    <w:uiPriority w:val="99"/>
    <w:semiHidden/>
    <w:rsid w:val="007845BC"/>
    <w:rPr>
      <w:rFonts w:ascii="Verdana" w:hAnsi="Verdana"/>
      <w:b/>
      <w:bCs/>
      <w:sz w:val="20"/>
      <w:szCs w:val="20"/>
    </w:rPr>
  </w:style>
  <w:style w:type="paragraph" w:styleId="Revize">
    <w:name w:val="Revision"/>
    <w:hidden/>
    <w:uiPriority w:val="99"/>
    <w:semiHidden/>
    <w:rsid w:val="00BC631E"/>
    <w:pPr>
      <w:spacing w:after="0" w:line="240" w:lineRule="auto"/>
    </w:pPr>
    <w:rPr>
      <w:rFonts w:ascii="Verdana" w:hAnsi="Verdana"/>
    </w:rPr>
  </w:style>
  <w:style w:type="character" w:styleId="Nevyeenzmnka">
    <w:name w:val="Unresolved Mention"/>
    <w:basedOn w:val="Standardnpsmoodstavce"/>
    <w:uiPriority w:val="99"/>
    <w:semiHidden/>
    <w:unhideWhenUsed/>
    <w:rsid w:val="0063126F"/>
    <w:rPr>
      <w:color w:val="605E5C"/>
      <w:shd w:val="clear" w:color="auto" w:fill="E1DFDD"/>
    </w:rPr>
  </w:style>
  <w:style w:type="character" w:styleId="Sledovanodkaz">
    <w:name w:val="FollowedHyperlink"/>
    <w:basedOn w:val="Standardnpsmoodstavce"/>
    <w:uiPriority w:val="99"/>
    <w:semiHidden/>
    <w:unhideWhenUsed/>
    <w:locked/>
    <w:rsid w:val="00FE42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09139">
      <w:bodyDiv w:val="1"/>
      <w:marLeft w:val="0"/>
      <w:marRight w:val="0"/>
      <w:marTop w:val="0"/>
      <w:marBottom w:val="0"/>
      <w:divBdr>
        <w:top w:val="none" w:sz="0" w:space="0" w:color="auto"/>
        <w:left w:val="none" w:sz="0" w:space="0" w:color="auto"/>
        <w:bottom w:val="none" w:sz="0" w:space="0" w:color="auto"/>
        <w:right w:val="none" w:sz="0" w:space="0" w:color="auto"/>
      </w:divBdr>
    </w:div>
    <w:div w:id="395052244">
      <w:bodyDiv w:val="1"/>
      <w:marLeft w:val="0"/>
      <w:marRight w:val="0"/>
      <w:marTop w:val="0"/>
      <w:marBottom w:val="0"/>
      <w:divBdr>
        <w:top w:val="none" w:sz="0" w:space="0" w:color="auto"/>
        <w:left w:val="none" w:sz="0" w:space="0" w:color="auto"/>
        <w:bottom w:val="none" w:sz="0" w:space="0" w:color="auto"/>
        <w:right w:val="none" w:sz="0" w:space="0" w:color="auto"/>
      </w:divBdr>
    </w:div>
    <w:div w:id="396364955">
      <w:bodyDiv w:val="1"/>
      <w:marLeft w:val="0"/>
      <w:marRight w:val="0"/>
      <w:marTop w:val="0"/>
      <w:marBottom w:val="0"/>
      <w:divBdr>
        <w:top w:val="none" w:sz="0" w:space="0" w:color="auto"/>
        <w:left w:val="none" w:sz="0" w:space="0" w:color="auto"/>
        <w:bottom w:val="none" w:sz="0" w:space="0" w:color="auto"/>
        <w:right w:val="none" w:sz="0" w:space="0" w:color="auto"/>
      </w:divBdr>
    </w:div>
    <w:div w:id="784158817">
      <w:bodyDiv w:val="1"/>
      <w:marLeft w:val="0"/>
      <w:marRight w:val="0"/>
      <w:marTop w:val="0"/>
      <w:marBottom w:val="0"/>
      <w:divBdr>
        <w:top w:val="none" w:sz="0" w:space="0" w:color="auto"/>
        <w:left w:val="none" w:sz="0" w:space="0" w:color="auto"/>
        <w:bottom w:val="none" w:sz="0" w:space="0" w:color="auto"/>
        <w:right w:val="none" w:sz="0" w:space="0" w:color="auto"/>
      </w:divBdr>
    </w:div>
    <w:div w:id="1110078692">
      <w:bodyDiv w:val="1"/>
      <w:marLeft w:val="0"/>
      <w:marRight w:val="0"/>
      <w:marTop w:val="0"/>
      <w:marBottom w:val="0"/>
      <w:divBdr>
        <w:top w:val="none" w:sz="0" w:space="0" w:color="auto"/>
        <w:left w:val="none" w:sz="0" w:space="0" w:color="auto"/>
        <w:bottom w:val="none" w:sz="0" w:space="0" w:color="auto"/>
        <w:right w:val="none" w:sz="0" w:space="0" w:color="auto"/>
      </w:divBdr>
    </w:div>
    <w:div w:id="1205169818">
      <w:bodyDiv w:val="1"/>
      <w:marLeft w:val="0"/>
      <w:marRight w:val="0"/>
      <w:marTop w:val="0"/>
      <w:marBottom w:val="0"/>
      <w:divBdr>
        <w:top w:val="none" w:sz="0" w:space="0" w:color="auto"/>
        <w:left w:val="none" w:sz="0" w:space="0" w:color="auto"/>
        <w:bottom w:val="none" w:sz="0" w:space="0" w:color="auto"/>
        <w:right w:val="none" w:sz="0" w:space="0" w:color="auto"/>
      </w:divBdr>
    </w:div>
    <w:div w:id="1436242183">
      <w:bodyDiv w:val="1"/>
      <w:marLeft w:val="0"/>
      <w:marRight w:val="0"/>
      <w:marTop w:val="0"/>
      <w:marBottom w:val="0"/>
      <w:divBdr>
        <w:top w:val="none" w:sz="0" w:space="0" w:color="auto"/>
        <w:left w:val="none" w:sz="0" w:space="0" w:color="auto"/>
        <w:bottom w:val="none" w:sz="0" w:space="0" w:color="auto"/>
        <w:right w:val="none" w:sz="0" w:space="0" w:color="auto"/>
      </w:divBdr>
    </w:div>
    <w:div w:id="1488522544">
      <w:bodyDiv w:val="1"/>
      <w:marLeft w:val="0"/>
      <w:marRight w:val="0"/>
      <w:marTop w:val="0"/>
      <w:marBottom w:val="0"/>
      <w:divBdr>
        <w:top w:val="none" w:sz="0" w:space="0" w:color="auto"/>
        <w:left w:val="none" w:sz="0" w:space="0" w:color="auto"/>
        <w:bottom w:val="none" w:sz="0" w:space="0" w:color="auto"/>
        <w:right w:val="none" w:sz="0" w:space="0" w:color="auto"/>
      </w:divBdr>
    </w:div>
    <w:div w:id="172224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i.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tel:533033800"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tel:53303380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bicka\Documents\Vlastn&#237;%20&#353;ablony%20Office\must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DEB92838DFD26419F8E397072F76D5C" ma:contentTypeVersion="0" ma:contentTypeDescription="Vytvoří nový dokument" ma:contentTypeScope="" ma:versionID="87c90b4412ac14e72f3f43e62f110e43">
  <xsd:schema xmlns:xsd="http://www.w3.org/2001/XMLSchema" xmlns:xs="http://www.w3.org/2001/XMLSchema" xmlns:p="http://schemas.microsoft.com/office/2006/metadata/properties" targetNamespace="http://schemas.microsoft.com/office/2006/metadata/properties" ma:root="true" ma:fieldsID="7bb0b85cf6ec3df31f7bbb0953499e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50150-611E-4B60-9681-3067F810CEDA}">
  <ds:schemaRefs>
    <ds:schemaRef ds:uri="http://schemas.microsoft.com/sharepoint/v3/contenttype/forms"/>
  </ds:schemaRefs>
</ds:datastoreItem>
</file>

<file path=customXml/itemProps2.xml><?xml version="1.0" encoding="utf-8"?>
<ds:datastoreItem xmlns:ds="http://schemas.openxmlformats.org/officeDocument/2006/customXml" ds:itemID="{7CFEB95B-5A6F-4A4D-9C26-7936B7000261}">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A616003-4D6A-48BA-8904-2170FC46E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22E00EF-F85D-4238-805B-5E12EE12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mustr</Template>
  <TotalTime>3</TotalTime>
  <Pages>6</Pages>
  <Words>1801</Words>
  <Characters>10627</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Rybička</dc:creator>
  <cp:keywords/>
  <dc:description/>
  <cp:lastModifiedBy>Kristýna Pacholíková</cp:lastModifiedBy>
  <cp:revision>4</cp:revision>
  <cp:lastPrinted>2018-05-02T08:46:00Z</cp:lastPrinted>
  <dcterms:created xsi:type="dcterms:W3CDTF">2025-03-14T09:38:00Z</dcterms:created>
  <dcterms:modified xsi:type="dcterms:W3CDTF">2025-03-14T09:42:00Z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0x0101007DEB92838DFD26419F8E397072F76D5C</vt:lpwstr>
  </property>
</Properties>
</file>