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27F" w14:textId="77777777" w:rsidR="00C614BF" w:rsidRDefault="00000000">
      <w:pPr>
        <w:spacing w:after="310"/>
        <w:ind w:left="586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14C584" wp14:editId="1BEA2D8D">
            <wp:simplePos x="0" y="0"/>
            <wp:positionH relativeFrom="margin">
              <wp:posOffset>6286501</wp:posOffset>
            </wp:positionH>
            <wp:positionV relativeFrom="paragraph">
              <wp:posOffset>45720</wp:posOffset>
            </wp:positionV>
            <wp:extent cx="521208" cy="2249424"/>
            <wp:effectExtent l="0" t="0" r="0" b="0"/>
            <wp:wrapSquare wrapText="bothSides"/>
            <wp:docPr id="6884" name="Picture 6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" name="Picture 68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V149</w:t>
      </w:r>
    </w:p>
    <w:p w14:paraId="3380B0D9" w14:textId="77777777" w:rsidR="00C614BF" w:rsidRDefault="00000000">
      <w:pPr>
        <w:spacing w:after="0"/>
        <w:ind w:left="828" w:right="74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1E2307A" wp14:editId="5D6A58EA">
            <wp:simplePos x="0" y="0"/>
            <wp:positionH relativeFrom="column">
              <wp:posOffset>3721608</wp:posOffset>
            </wp:positionH>
            <wp:positionV relativeFrom="paragraph">
              <wp:posOffset>-553211</wp:posOffset>
            </wp:positionV>
            <wp:extent cx="1851661" cy="1463040"/>
            <wp:effectExtent l="0" t="0" r="0" b="0"/>
            <wp:wrapSquare wrapText="bothSides"/>
            <wp:docPr id="6886" name="Picture 6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" name="Picture 68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1661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3E1E35F" wp14:editId="1BDCA69B">
            <wp:simplePos x="0" y="0"/>
            <wp:positionH relativeFrom="column">
              <wp:posOffset>-82295</wp:posOffset>
            </wp:positionH>
            <wp:positionV relativeFrom="paragraph">
              <wp:posOffset>36576</wp:posOffset>
            </wp:positionV>
            <wp:extent cx="571500" cy="333756"/>
            <wp:effectExtent l="0" t="0" r="0" b="0"/>
            <wp:wrapSquare wrapText="bothSides"/>
            <wp:docPr id="2307" name="Picture 2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Picture 23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GENERALI</w:t>
      </w:r>
    </w:p>
    <w:p w14:paraId="6B0D3F15" w14:textId="77777777" w:rsidR="00C614BF" w:rsidRDefault="00000000">
      <w:pPr>
        <w:spacing w:after="427"/>
        <w:jc w:val="right"/>
      </w:pPr>
      <w:r>
        <w:rPr>
          <w:sz w:val="28"/>
        </w:rPr>
        <w:t>ČESKÁ POJIŠŤO\NAPOVI 3/N</w:t>
      </w:r>
    </w:p>
    <w:p w14:paraId="763A090E" w14:textId="43720DDC" w:rsidR="00C614BF" w:rsidRDefault="00BB073F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A79AE" wp14:editId="273A0892">
                <wp:simplePos x="0" y="0"/>
                <wp:positionH relativeFrom="column">
                  <wp:posOffset>2180590</wp:posOffset>
                </wp:positionH>
                <wp:positionV relativeFrom="paragraph">
                  <wp:posOffset>193040</wp:posOffset>
                </wp:positionV>
                <wp:extent cx="1123950" cy="180975"/>
                <wp:effectExtent l="0" t="0" r="19050" b="28575"/>
                <wp:wrapNone/>
                <wp:docPr id="44135311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EA75B" id="Obdélník 3" o:spid="_x0000_s1026" style="position:absolute;margin-left:171.7pt;margin-top:15.2pt;width:88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" fillcolor="black [3200]" strokecolor="black [480]" strokeweight="1pt"/>
            </w:pict>
          </mc:Fallback>
        </mc:AlternateContent>
      </w:r>
      <w:r w:rsidR="00000000">
        <w:t>Pojištění vozidel</w:t>
      </w:r>
    </w:p>
    <w:p w14:paraId="2B7A44D0" w14:textId="77777777" w:rsidR="00C614BF" w:rsidRDefault="00000000">
      <w:pPr>
        <w:pStyle w:val="Nadpis2"/>
        <w:tabs>
          <w:tab w:val="center" w:pos="4208"/>
        </w:tabs>
        <w:ind w:right="0"/>
      </w:pPr>
      <w:r>
        <w:t>Pojistná smlouva č.</w:t>
      </w:r>
      <w:r>
        <w:tab/>
        <w:t>5498570216</w:t>
      </w:r>
    </w:p>
    <w:p w14:paraId="0CAEBA9B" w14:textId="77777777" w:rsidR="00C614BF" w:rsidRDefault="00C614BF">
      <w:pPr>
        <w:sectPr w:rsidR="00C614BF">
          <w:pgSz w:w="11909" w:h="16848"/>
          <w:pgMar w:top="706" w:right="1512" w:bottom="331" w:left="871" w:header="708" w:footer="708" w:gutter="0"/>
          <w:cols w:space="708"/>
        </w:sectPr>
      </w:pPr>
    </w:p>
    <w:p w14:paraId="26397406" w14:textId="77777777" w:rsidR="00C614BF" w:rsidRDefault="00000000">
      <w:pPr>
        <w:spacing w:after="0"/>
        <w:ind w:right="893"/>
        <w:jc w:val="right"/>
      </w:pPr>
      <w:r>
        <w:rPr>
          <w:sz w:val="20"/>
        </w:rPr>
        <w:t xml:space="preserve">Integrované centrum sociálních služeb Jihlava, </w:t>
      </w:r>
    </w:p>
    <w:p w14:paraId="0524C800" w14:textId="77777777" w:rsidR="00C614BF" w:rsidRDefault="00000000">
      <w:pPr>
        <w:spacing w:after="0"/>
        <w:ind w:left="2249" w:right="-15" w:hanging="10"/>
        <w:jc w:val="center"/>
      </w:pPr>
      <w:proofErr w:type="spellStart"/>
      <w:r>
        <w:rPr>
          <w:sz w:val="20"/>
        </w:rPr>
        <w:t>přísp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</w:p>
    <w:p w14:paraId="6F1955DB" w14:textId="77777777" w:rsidR="00C614BF" w:rsidRDefault="00000000">
      <w:pPr>
        <w:spacing w:after="0"/>
        <w:ind w:left="2876" w:hanging="10"/>
        <w:jc w:val="center"/>
      </w:pPr>
      <w:r>
        <w:rPr>
          <w:sz w:val="20"/>
        </w:rPr>
        <w:t>Žižkova 2075/106</w:t>
      </w:r>
    </w:p>
    <w:p w14:paraId="39FF92B1" w14:textId="77777777" w:rsidR="00C614BF" w:rsidRDefault="00000000">
      <w:pPr>
        <w:spacing w:after="780"/>
        <w:ind w:left="2801"/>
        <w:jc w:val="center"/>
      </w:pPr>
      <w:r>
        <w:t>586 01 Jihlava 1</w:t>
      </w:r>
    </w:p>
    <w:p w14:paraId="1CAB6BF1" w14:textId="77777777" w:rsidR="00C614BF" w:rsidRDefault="00000000">
      <w:pPr>
        <w:spacing w:after="428"/>
        <w:ind w:right="1030"/>
        <w:jc w:val="right"/>
      </w:pPr>
      <w:r>
        <w:rPr>
          <w:sz w:val="24"/>
        </w:rPr>
        <w:t>Praha 23. 4. 2025</w:t>
      </w:r>
    </w:p>
    <w:p w14:paraId="7758B5A5" w14:textId="77777777" w:rsidR="00C614BF" w:rsidRDefault="00000000">
      <w:pPr>
        <w:spacing w:after="0"/>
        <w:ind w:left="22"/>
      </w:pPr>
      <w:r>
        <w:rPr>
          <w:sz w:val="48"/>
        </w:rPr>
        <w:t>Změna platby za pojištění vozidel</w:t>
      </w:r>
    </w:p>
    <w:p w14:paraId="213D6485" w14:textId="77777777" w:rsidR="00C614BF" w:rsidRDefault="00000000">
      <w:pPr>
        <w:spacing w:after="201" w:line="226" w:lineRule="auto"/>
        <w:ind w:left="81" w:right="554" w:hanging="10"/>
        <w:jc w:val="both"/>
      </w:pPr>
      <w:r>
        <w:t>Vážená paní, vážený pane,</w:t>
      </w:r>
    </w:p>
    <w:p w14:paraId="4B45F33F" w14:textId="77777777" w:rsidR="00C614BF" w:rsidRDefault="00000000">
      <w:pPr>
        <w:spacing w:after="374" w:line="226" w:lineRule="auto"/>
        <w:ind w:left="81" w:right="554" w:hanging="10"/>
        <w:jc w:val="both"/>
      </w:pPr>
      <w:r>
        <w:t>dne 1. 7. 2025 bude výročí Vaší pojistné smlouvy, a proto Vám posíláme informaci o připravovaném navýšení plateb za pojištění na další období.</w:t>
      </w:r>
    </w:p>
    <w:p w14:paraId="559182D0" w14:textId="77777777" w:rsidR="00C614BF" w:rsidRDefault="00000000">
      <w:pPr>
        <w:spacing w:after="0"/>
        <w:ind w:left="521" w:hanging="10"/>
      </w:pPr>
      <w:r>
        <w:rPr>
          <w:sz w:val="26"/>
        </w:rPr>
        <w:t>Co se u Vašeho pojištění změní?</w:t>
      </w:r>
    </w:p>
    <w:p w14:paraId="4A5457FA" w14:textId="77777777" w:rsidR="00C614BF" w:rsidRDefault="00000000">
      <w:pPr>
        <w:spacing w:after="351" w:line="226" w:lineRule="auto"/>
        <w:ind w:left="81" w:right="554" w:hanging="10"/>
        <w:jc w:val="both"/>
      </w:pPr>
      <w:r>
        <w:t>Pro další období dochází k navýšení platby u pojištění odpovědnosti z provozu vozidla 0 5 %.</w:t>
      </w:r>
    </w:p>
    <w:p w14:paraId="20BFF9AC" w14:textId="77777777" w:rsidR="00C614BF" w:rsidRDefault="00000000">
      <w:pPr>
        <w:spacing w:after="0"/>
        <w:ind w:left="139" w:hanging="10"/>
      </w:pPr>
      <w:r>
        <w:rPr>
          <w:noProof/>
        </w:rPr>
        <w:drawing>
          <wp:inline distT="0" distB="0" distL="0" distR="0" wp14:anchorId="7AF03BC8" wp14:editId="6D325FB0">
            <wp:extent cx="59436" cy="50292"/>
            <wp:effectExtent l="0" t="0" r="0" b="0"/>
            <wp:docPr id="2139" name="Picture 2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" name="Picture 2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Proč se mění cena pojištění?</w:t>
      </w:r>
    </w:p>
    <w:p w14:paraId="7FDA0BE1" w14:textId="77777777" w:rsidR="00C614BF" w:rsidRDefault="00000000">
      <w:pPr>
        <w:spacing w:after="2" w:line="226" w:lineRule="auto"/>
        <w:ind w:left="255" w:right="1555" w:hanging="10"/>
        <w:jc w:val="both"/>
      </w:pPr>
      <w:r>
        <w:t>• Vozidla jsou stále modernější a opravy složitější, jsou vyšší ceny náhradních dílů, materiálu i práce v autoservisech o Účastníkům autonehod vyplácíme více za škody na zdraví</w:t>
      </w:r>
    </w:p>
    <w:p w14:paraId="6B06B31E" w14:textId="77777777" w:rsidR="00C614BF" w:rsidRDefault="00000000">
      <w:pPr>
        <w:spacing w:after="513" w:line="265" w:lineRule="auto"/>
        <w:ind w:left="103" w:hanging="10"/>
      </w:pPr>
      <w:r>
        <w:t xml:space="preserve">Podrobnosti si můžete přečíst na </w:t>
      </w:r>
      <w:r>
        <w:rPr>
          <w:u w:val="single" w:color="000000"/>
        </w:rPr>
        <w:t>www.generaliceska.cz/vyvoj-autopojisteni</w:t>
      </w:r>
    </w:p>
    <w:p w14:paraId="7B1273D1" w14:textId="77777777" w:rsidR="00C614BF" w:rsidRDefault="00000000">
      <w:pPr>
        <w:spacing w:after="0"/>
        <w:ind w:left="45" w:hanging="10"/>
      </w:pPr>
      <w:r>
        <w:rPr>
          <w:sz w:val="28"/>
        </w:rPr>
        <w:t>g Nesouhlasíte se změnou ceny pojištění?</w:t>
      </w:r>
    </w:p>
    <w:p w14:paraId="0DF204C0" w14:textId="77777777" w:rsidR="00C614BF" w:rsidRDefault="00000000">
      <w:pPr>
        <w:spacing w:after="31" w:line="226" w:lineRule="auto"/>
        <w:ind w:left="81" w:right="554" w:hanging="10"/>
        <w:jc w:val="both"/>
      </w:pPr>
      <w:r>
        <w:t>Svůj nesouhlas můžete poslat do jednoho měsíce od doručení tohoto dopisu na adresu</w:t>
      </w:r>
    </w:p>
    <w:p w14:paraId="18ACFBEA" w14:textId="77777777" w:rsidR="00C614BF" w:rsidRDefault="00000000">
      <w:pPr>
        <w:spacing w:after="459" w:line="226" w:lineRule="auto"/>
        <w:ind w:left="81" w:right="554" w:hanging="10"/>
        <w:jc w:val="both"/>
      </w:pPr>
      <w:proofErr w:type="spellStart"/>
      <w:r>
        <w:t>Generali</w:t>
      </w:r>
      <w:proofErr w:type="spellEnd"/>
      <w:r>
        <w:t xml:space="preserve"> Česká pojišťovna a.s., P. O. BOX 305, 659 05 Brno, Vaše pojištění tím zanikne uplynutím současného pojistného období k 30. 6. 2025.</w:t>
      </w:r>
    </w:p>
    <w:p w14:paraId="3F490265" w14:textId="77777777" w:rsidR="00C614BF" w:rsidRDefault="00000000">
      <w:pPr>
        <w:spacing w:after="0"/>
        <w:ind w:left="139" w:hanging="10"/>
      </w:pPr>
      <w:r>
        <w:rPr>
          <w:noProof/>
        </w:rPr>
        <w:drawing>
          <wp:inline distT="0" distB="0" distL="0" distR="0" wp14:anchorId="408DE2D7" wp14:editId="1E442E58">
            <wp:extent cx="54864" cy="50292"/>
            <wp:effectExtent l="0" t="0" r="0" b="0"/>
            <wp:docPr id="2140" name="Picture 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Picture 21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Jaké další informace byste měl/a vědět?</w:t>
      </w:r>
    </w:p>
    <w:p w14:paraId="6EEDB3FB" w14:textId="77777777" w:rsidR="00C614BF" w:rsidRDefault="00000000">
      <w:pPr>
        <w:spacing w:after="31" w:line="226" w:lineRule="auto"/>
        <w:ind w:left="81" w:right="554" w:hanging="10"/>
        <w:jc w:val="both"/>
      </w:pPr>
      <w:r>
        <w:t>V ČR už u sebe zelenou kartu mít nemusíte, kontrola bude probíhat online náhledem do databáze ÖKP.</w:t>
      </w:r>
    </w:p>
    <w:p w14:paraId="301E957A" w14:textId="77777777" w:rsidR="00C614BF" w:rsidRDefault="00000000">
      <w:pPr>
        <w:spacing w:after="207" w:line="226" w:lineRule="auto"/>
        <w:ind w:left="81" w:right="554" w:hanging="10"/>
        <w:jc w:val="both"/>
      </w:pPr>
      <w:r>
        <w:t>V zahraničí se ale pořád musíte prokazovat zelenou kartou (v černobílém proveden), a to buď v tištěné podobě nebo elektronicky v PDF formátu.</w:t>
      </w:r>
    </w:p>
    <w:p w14:paraId="20593560" w14:textId="77777777" w:rsidR="00C614BF" w:rsidRDefault="00000000">
      <w:pPr>
        <w:spacing w:after="454"/>
        <w:ind w:left="89" w:hanging="10"/>
      </w:pPr>
      <w:r>
        <w:rPr>
          <w:sz w:val="24"/>
        </w:rPr>
        <w:t>Zelené karty Vám zašleme v samostatném dopise či e-mailem, nebo Vám je předá Váš poradce.</w:t>
      </w:r>
    </w:p>
    <w:p w14:paraId="1961655D" w14:textId="77777777" w:rsidR="00C614BF" w:rsidRDefault="00000000">
      <w:pPr>
        <w:spacing w:after="0"/>
        <w:ind w:left="139" w:hanging="10"/>
      </w:pPr>
      <w:r>
        <w:rPr>
          <w:sz w:val="26"/>
        </w:rPr>
        <w:t>D Chcete vědět více o povinném ručení?</w:t>
      </w:r>
    </w:p>
    <w:p w14:paraId="487A712F" w14:textId="77777777" w:rsidR="00C614BF" w:rsidRDefault="00000000">
      <w:pPr>
        <w:spacing w:after="416" w:line="265" w:lineRule="auto"/>
        <w:ind w:left="103" w:hanging="10"/>
      </w:pPr>
      <w:r>
        <w:t xml:space="preserve">Podívejte se na webové stránky </w:t>
      </w:r>
      <w:r>
        <w:rPr>
          <w:u w:val="single" w:color="000000"/>
        </w:rPr>
        <w:t>www.generaliceska.cz/</w:t>
      </w:r>
      <w:proofErr w:type="spellStart"/>
      <w:r>
        <w:rPr>
          <w:u w:val="single" w:color="000000"/>
        </w:rPr>
        <w:t>povinne</w:t>
      </w:r>
      <w:proofErr w:type="spellEnd"/>
      <w:r>
        <w:rPr>
          <w:u w:val="single" w:color="000000"/>
        </w:rPr>
        <w:t>-</w:t>
      </w:r>
      <w:proofErr w:type="spellStart"/>
      <w:r>
        <w:rPr>
          <w:u w:val="single" w:color="000000"/>
        </w:rPr>
        <w:t>ruceni</w:t>
      </w:r>
      <w:proofErr w:type="spellEnd"/>
      <w:r>
        <w:rPr>
          <w:u w:val="single" w:color="000000"/>
        </w:rPr>
        <w:t>-informace</w:t>
      </w:r>
      <w:r>
        <w:t>.</w:t>
      </w:r>
    </w:p>
    <w:p w14:paraId="1C54EE18" w14:textId="77777777" w:rsidR="00C614BF" w:rsidRDefault="00000000">
      <w:pPr>
        <w:spacing w:after="0"/>
        <w:ind w:left="262" w:hanging="10"/>
      </w:pPr>
      <w:r>
        <w:rPr>
          <w:sz w:val="26"/>
        </w:rPr>
        <w:t>0 Upozornění pro Vás</w:t>
      </w:r>
    </w:p>
    <w:p w14:paraId="013ED648" w14:textId="77777777" w:rsidR="00C614BF" w:rsidRDefault="00000000">
      <w:pPr>
        <w:spacing w:after="0" w:line="226" w:lineRule="auto"/>
        <w:ind w:left="81" w:right="554" w:hanging="10"/>
        <w:jc w:val="both"/>
      </w:pPr>
      <w:r>
        <w:t>Od 1. 10. 2024 mají všechny pojišťovny zákonnou povinnost poskytovat ÖKP (České kanceláři pojistitelů) informace o povinném ručení vozidla v reálném čase. Od uvedeného data tak není možný vznik pojištění zpětně a nemůžeme použít ustanovení všeobecných pojistných podmínek nebo zvláštních ujednání v pojistné smlouvě, která toto umožňovala. Počátek následně sjednaných pojištění jednotlivých vozidel je uvedený v potvrzení</w:t>
      </w:r>
    </w:p>
    <w:p w14:paraId="62AF272D" w14:textId="77777777" w:rsidR="00C614BF" w:rsidRDefault="00000000">
      <w:pPr>
        <w:spacing w:after="28"/>
      </w:pPr>
      <w:r>
        <w:rPr>
          <w:noProof/>
        </w:rPr>
        <mc:AlternateContent>
          <mc:Choice Requires="wpg">
            <w:drawing>
              <wp:inline distT="0" distB="0" distL="0" distR="0" wp14:anchorId="38B2B073" wp14:editId="3A27F462">
                <wp:extent cx="6652260" cy="4573"/>
                <wp:effectExtent l="0" t="0" r="0" b="0"/>
                <wp:docPr id="6891" name="Group 6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4573"/>
                          <a:chOff x="0" y="0"/>
                          <a:chExt cx="6652260" cy="4573"/>
                        </a:xfrm>
                      </wpg:grpSpPr>
                      <wps:wsp>
                        <wps:cNvPr id="6890" name="Shape 6890"/>
                        <wps:cNvSpPr/>
                        <wps:spPr>
                          <a:xfrm>
                            <a:off x="0" y="0"/>
                            <a:ext cx="665226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260" h="4573">
                                <a:moveTo>
                                  <a:pt x="0" y="2286"/>
                                </a:moveTo>
                                <a:lnTo>
                                  <a:pt x="6652260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1" style="width:523.8pt;height:0.360046pt;mso-position-horizontal-relative:char;mso-position-vertical-relative:line" coordsize="66522,45">
                <v:shape id="Shape 6890" style="position:absolute;width:66522;height:45;left:0;top:0;" coordsize="6652260,4573" path="m0,2286l6652260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7ECAD4" w14:textId="77777777" w:rsidR="00C614BF" w:rsidRDefault="00000000">
      <w:pPr>
        <w:spacing w:after="166" w:line="216" w:lineRule="auto"/>
        <w:ind w:left="-12" w:right="180" w:hanging="3"/>
      </w:pPr>
      <w:proofErr w:type="spellStart"/>
      <w:r>
        <w:rPr>
          <w:sz w:val="14"/>
        </w:rPr>
        <w:lastRenderedPageBreak/>
        <w:t>Generali</w:t>
      </w:r>
      <w:proofErr w:type="spellEnd"/>
      <w:r>
        <w:rPr>
          <w:sz w:val="14"/>
        </w:rPr>
        <w:t xml:space="preserve"> Česká pojišťovna a.s., Spálená 75/16, Nové Město, 110 OO Praha </w:t>
      </w:r>
      <w:proofErr w:type="gramStart"/>
      <w:r>
        <w:rPr>
          <w:sz w:val="14"/>
        </w:rPr>
        <w:t>1 ,</w:t>
      </w:r>
      <w:proofErr w:type="gramEnd"/>
      <w:r>
        <w:rPr>
          <w:sz w:val="14"/>
        </w:rPr>
        <w:t xml:space="preserve"> IČO: 452 72 956, DIČ: CZ699001273, je zapsaná v obchodním rejstříku vedeném Městským soudem v Praze, spis. zn. B 1464, člen skupiny </w:t>
      </w:r>
      <w:proofErr w:type="spellStart"/>
      <w:r>
        <w:rPr>
          <w:sz w:val="14"/>
        </w:rPr>
        <w:t>Generali</w:t>
      </w:r>
      <w:proofErr w:type="spellEnd"/>
      <w:r>
        <w:rPr>
          <w:sz w:val="14"/>
        </w:rPr>
        <w:t>, zapsané v italském registru pojišťovacích skupin, vedeném IVASS, pod číslem 026. Kontaktní údaje: P. O. BOX 305, 659 05 Brno, www.generaliceska.cz</w:t>
      </w:r>
    </w:p>
    <w:p w14:paraId="3F381862" w14:textId="77777777" w:rsidR="00C614BF" w:rsidRDefault="00000000">
      <w:pPr>
        <w:tabs>
          <w:tab w:val="center" w:pos="8449"/>
          <w:tab w:val="center" w:pos="9637"/>
          <w:tab w:val="right" w:pos="10692"/>
        </w:tabs>
        <w:spacing w:after="624"/>
      </w:pPr>
      <w:r>
        <w:rPr>
          <w:sz w:val="16"/>
        </w:rPr>
        <w:tab/>
        <w:t>49546566-2-2</w:t>
      </w:r>
      <w:r>
        <w:rPr>
          <w:sz w:val="16"/>
        </w:rPr>
        <w:tab/>
        <w:t xml:space="preserve">II </w:t>
      </w:r>
      <w:proofErr w:type="spellStart"/>
      <w:r>
        <w:rPr>
          <w:sz w:val="16"/>
        </w:rPr>
        <w:t>Ill</w:t>
      </w:r>
      <w:proofErr w:type="spellEnd"/>
      <w:r>
        <w:rPr>
          <w:sz w:val="16"/>
        </w:rPr>
        <w:t xml:space="preserve"> I </w:t>
      </w:r>
      <w:proofErr w:type="spellStart"/>
      <w:r>
        <w:rPr>
          <w:sz w:val="16"/>
        </w:rPr>
        <w:t>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I </w:t>
      </w:r>
      <w:proofErr w:type="spellStart"/>
      <w:r>
        <w:rPr>
          <w:sz w:val="16"/>
        </w:rPr>
        <w:t>Ill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Ill</w:t>
      </w:r>
      <w:proofErr w:type="spellEnd"/>
    </w:p>
    <w:p w14:paraId="660C3AB2" w14:textId="77777777" w:rsidR="00C614BF" w:rsidRDefault="00000000">
      <w:pPr>
        <w:spacing w:after="0" w:line="265" w:lineRule="auto"/>
        <w:ind w:left="39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9D72DD1" wp14:editId="3F057914">
            <wp:simplePos x="0" y="0"/>
            <wp:positionH relativeFrom="column">
              <wp:posOffset>18288</wp:posOffset>
            </wp:positionH>
            <wp:positionV relativeFrom="paragraph">
              <wp:posOffset>27432</wp:posOffset>
            </wp:positionV>
            <wp:extent cx="571500" cy="333756"/>
            <wp:effectExtent l="0" t="0" r="0" b="0"/>
            <wp:wrapSquare wrapText="bothSides"/>
            <wp:docPr id="3659" name="Picture 3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" name="Picture 36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GENERALI</w:t>
      </w:r>
    </w:p>
    <w:p w14:paraId="7E34A95C" w14:textId="77777777" w:rsidR="00C614BF" w:rsidRDefault="00000000">
      <w:pPr>
        <w:spacing w:after="435" w:line="265" w:lineRule="auto"/>
        <w:ind w:left="39" w:hanging="10"/>
      </w:pPr>
      <w:r>
        <w:rPr>
          <w:sz w:val="26"/>
        </w:rPr>
        <w:t>ČESKÁ POJIŠŤONNA</w:t>
      </w:r>
    </w:p>
    <w:p w14:paraId="45522170" w14:textId="77777777" w:rsidR="00C614BF" w:rsidRDefault="00000000">
      <w:pPr>
        <w:spacing w:after="470" w:line="226" w:lineRule="auto"/>
        <w:ind w:left="81" w:right="554" w:hanging="10"/>
        <w:jc w:val="both"/>
      </w:pPr>
      <w:r>
        <w:t>o rozsahu pojištění vozidla. Jde o okamžik, ke kterému odsouhlasíme nebo stanovíme počátek pojištění vozidla uvedeného ve Vaší žádosti.</w:t>
      </w:r>
    </w:p>
    <w:p w14:paraId="7AD998A1" w14:textId="25A9B9F0" w:rsidR="00C614BF" w:rsidRDefault="00BB073F">
      <w:pPr>
        <w:spacing w:after="0"/>
        <w:ind w:left="45" w:hanging="10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EE727" wp14:editId="080D41C2">
                <wp:simplePos x="0" y="0"/>
                <wp:positionH relativeFrom="column">
                  <wp:posOffset>3444875</wp:posOffset>
                </wp:positionH>
                <wp:positionV relativeFrom="paragraph">
                  <wp:posOffset>182245</wp:posOffset>
                </wp:positionV>
                <wp:extent cx="1952625" cy="353060"/>
                <wp:effectExtent l="0" t="0" r="28575" b="27940"/>
                <wp:wrapNone/>
                <wp:docPr id="189804792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B1557" id="Obdélník 4" o:spid="_x0000_s1026" style="position:absolute;margin-left:271.25pt;margin-top:14.35pt;width:153.75pt;height:2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" fillcolor="black [3200]" strokecolor="black [480]" strokeweight="1pt"/>
            </w:pict>
          </mc:Fallback>
        </mc:AlternateContent>
      </w:r>
      <w:r w:rsidR="00000000">
        <w:rPr>
          <w:sz w:val="28"/>
        </w:rPr>
        <w:t>(S Máte dotazy?</w:t>
      </w:r>
    </w:p>
    <w:p w14:paraId="08C15B9E" w14:textId="5D3672A2" w:rsidR="00C614BF" w:rsidRDefault="00BB073F">
      <w:pPr>
        <w:spacing w:after="217" w:line="226" w:lineRule="auto"/>
        <w:ind w:left="81" w:right="2304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88B71" wp14:editId="466FC4F2">
                <wp:simplePos x="0" y="0"/>
                <wp:positionH relativeFrom="column">
                  <wp:posOffset>130175</wp:posOffset>
                </wp:positionH>
                <wp:positionV relativeFrom="paragraph">
                  <wp:posOffset>219075</wp:posOffset>
                </wp:positionV>
                <wp:extent cx="1838325" cy="95885"/>
                <wp:effectExtent l="0" t="0" r="28575" b="18415"/>
                <wp:wrapNone/>
                <wp:docPr id="519708577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5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1EA49" id="Obdélník 5" o:spid="_x0000_s1026" style="position:absolute;margin-left:10.25pt;margin-top:17.25pt;width:144.75pt;height: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" fillcolor="black [3200]" strokecolor="black [480]" strokeweight="1pt"/>
            </w:pict>
          </mc:Fallback>
        </mc:AlternateContent>
      </w:r>
      <w:r w:rsidR="00000000">
        <w:t>Zeptejte se svého poradce, kterým je ROSTISLAV LUPAČ, telefon: +420 602 553 346, e-mail: rostislav.lupac@generaliceska.cz.</w:t>
      </w:r>
    </w:p>
    <w:p w14:paraId="7CE46B13" w14:textId="77777777" w:rsidR="00C614BF" w:rsidRDefault="00000000">
      <w:pPr>
        <w:spacing w:after="119" w:line="226" w:lineRule="auto"/>
        <w:ind w:left="81" w:right="554" w:hanging="10"/>
        <w:jc w:val="both"/>
      </w:pPr>
      <w:r>
        <w:t>S pozdravem</w:t>
      </w:r>
    </w:p>
    <w:p w14:paraId="61ECBE52" w14:textId="77777777" w:rsidR="00C614BF" w:rsidRDefault="00000000">
      <w:pPr>
        <w:spacing w:after="31" w:line="226" w:lineRule="auto"/>
        <w:ind w:left="81" w:right="554" w:hanging="10"/>
        <w:jc w:val="both"/>
      </w:pPr>
      <w:proofErr w:type="spellStart"/>
      <w:r>
        <w:t>Generali</w:t>
      </w:r>
      <w:proofErr w:type="spellEnd"/>
      <w:r>
        <w:t xml:space="preserve"> Česká pojišťovna a.s.</w:t>
      </w:r>
    </w:p>
    <w:p w14:paraId="524E4AE5" w14:textId="77777777" w:rsidR="00C614BF" w:rsidRDefault="00000000">
      <w:pPr>
        <w:spacing w:after="136"/>
        <w:ind w:left="115"/>
      </w:pPr>
      <w:r>
        <w:rPr>
          <w:noProof/>
        </w:rPr>
        <w:drawing>
          <wp:inline distT="0" distB="0" distL="0" distR="0" wp14:anchorId="5002B90D" wp14:editId="1381F7D3">
            <wp:extent cx="1467612" cy="608076"/>
            <wp:effectExtent l="0" t="0" r="0" b="0"/>
            <wp:docPr id="3657" name="Picture 3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" name="Picture 36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761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1DBE" w14:textId="77777777" w:rsidR="00C614BF" w:rsidRDefault="00000000">
      <w:pPr>
        <w:spacing w:after="0"/>
        <w:ind w:left="89" w:hanging="10"/>
      </w:pPr>
      <w:r>
        <w:rPr>
          <w:sz w:val="24"/>
        </w:rPr>
        <w:t>Eva Skalníková</w:t>
      </w:r>
    </w:p>
    <w:p w14:paraId="607999F9" w14:textId="5D99ED67" w:rsidR="00C614BF" w:rsidRDefault="00000000" w:rsidP="00BB073F">
      <w:pPr>
        <w:spacing w:after="9353"/>
        <w:ind w:left="86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C0D13CB" wp14:editId="1CBD5127">
            <wp:simplePos x="0" y="0"/>
            <wp:positionH relativeFrom="page">
              <wp:posOffset>7356348</wp:posOffset>
            </wp:positionH>
            <wp:positionV relativeFrom="page">
              <wp:posOffset>1522476</wp:posOffset>
            </wp:positionV>
            <wp:extent cx="59437" cy="1344168"/>
            <wp:effectExtent l="0" t="0" r="0" b="0"/>
            <wp:wrapSquare wrapText="bothSides"/>
            <wp:docPr id="3656" name="Picture 3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" name="Picture 36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7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senior manažer správy neživotního pojištění</w:t>
      </w:r>
    </w:p>
    <w:sectPr w:rsidR="00C614BF">
      <w:type w:val="continuous"/>
      <w:pgSz w:w="11909" w:h="16848"/>
      <w:pgMar w:top="208" w:right="446" w:bottom="331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BF"/>
    <w:rsid w:val="00BB073F"/>
    <w:rsid w:val="00BE2FC8"/>
    <w:rsid w:val="00C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A574"/>
  <w15:docId w15:val="{5F628718-35E9-4A5F-80F0-F523AC5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374" w:right="749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right="749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Fišerová</dc:creator>
  <cp:keywords/>
  <cp:lastModifiedBy>Michaela Fišerová</cp:lastModifiedBy>
  <cp:revision>2</cp:revision>
  <dcterms:created xsi:type="dcterms:W3CDTF">2025-05-22T09:14:00Z</dcterms:created>
  <dcterms:modified xsi:type="dcterms:W3CDTF">2025-05-22T09:14:00Z</dcterms:modified>
</cp:coreProperties>
</file>