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664" w:rsidRPr="009D4825" w:rsidRDefault="00685664" w:rsidP="00685664">
      <w:pPr>
        <w:rPr>
          <w:b/>
          <w:szCs w:val="20"/>
        </w:rPr>
      </w:pPr>
      <w:r w:rsidRPr="009D4825">
        <w:rPr>
          <w:b/>
          <w:szCs w:val="20"/>
        </w:rPr>
        <w:t xml:space="preserve">ev. č. dle registru smluv zhotovitele: </w:t>
      </w:r>
      <w:r>
        <w:rPr>
          <w:b/>
          <w:szCs w:val="20"/>
        </w:rPr>
        <w:tab/>
      </w:r>
    </w:p>
    <w:p w:rsidR="00685664" w:rsidRPr="00F84B8A" w:rsidRDefault="00685664" w:rsidP="00685664">
      <w:pPr>
        <w:rPr>
          <w:b/>
          <w:szCs w:val="20"/>
        </w:rPr>
      </w:pPr>
      <w:r w:rsidRPr="009D4825">
        <w:rPr>
          <w:b/>
          <w:szCs w:val="20"/>
        </w:rPr>
        <w:t xml:space="preserve">evidenční číslo u objednatele: </w:t>
      </w:r>
      <w:r>
        <w:rPr>
          <w:b/>
          <w:szCs w:val="20"/>
        </w:rPr>
        <w:tab/>
      </w:r>
      <w:hyperlink r:id="rId7" w:history="1">
        <w:r w:rsidR="00F84B8A" w:rsidRPr="00F84B8A">
          <w:rPr>
            <w:rStyle w:val="Hypertextovodkaz"/>
            <w:b/>
            <w:bCs/>
            <w:color w:val="auto"/>
            <w:u w:val="none"/>
          </w:rPr>
          <w:t>NPU-450/19969/2025</w:t>
        </w:r>
      </w:hyperlink>
      <w:r w:rsidR="00F341E9">
        <w:rPr>
          <w:rStyle w:val="Hypertextovodkaz"/>
          <w:b/>
          <w:bCs/>
          <w:color w:val="auto"/>
          <w:u w:val="none"/>
        </w:rPr>
        <w:t>, KLVZ -NPU/450/35/2025</w:t>
      </w:r>
    </w:p>
    <w:p w:rsidR="00685664" w:rsidRPr="00A44472" w:rsidRDefault="00685664" w:rsidP="00685664">
      <w:pPr>
        <w:rPr>
          <w:b/>
          <w:sz w:val="28"/>
          <w:szCs w:val="28"/>
        </w:rPr>
      </w:pPr>
    </w:p>
    <w:p w:rsidR="00685664" w:rsidRPr="006767A2" w:rsidRDefault="00685664" w:rsidP="00685664">
      <w:pPr>
        <w:rPr>
          <w:b/>
          <w:sz w:val="28"/>
          <w:szCs w:val="28"/>
        </w:rPr>
      </w:pPr>
    </w:p>
    <w:p w:rsidR="00762C30" w:rsidRPr="00762C30" w:rsidRDefault="00685664" w:rsidP="006641A5">
      <w:pPr>
        <w:jc w:val="center"/>
        <w:outlineLvl w:val="0"/>
        <w:rPr>
          <w:b/>
          <w:sz w:val="36"/>
          <w:szCs w:val="36"/>
        </w:rPr>
      </w:pPr>
      <w:r w:rsidRPr="00762C30">
        <w:rPr>
          <w:b/>
          <w:sz w:val="36"/>
          <w:szCs w:val="36"/>
        </w:rPr>
        <w:t xml:space="preserve">Smlouva </w:t>
      </w:r>
    </w:p>
    <w:p w:rsidR="00685664" w:rsidRPr="006767A2" w:rsidRDefault="00685664" w:rsidP="00685664">
      <w:pPr>
        <w:jc w:val="center"/>
        <w:rPr>
          <w:b/>
          <w:sz w:val="28"/>
          <w:szCs w:val="28"/>
        </w:rPr>
      </w:pPr>
    </w:p>
    <w:p w:rsidR="00685664" w:rsidRPr="0028692D" w:rsidRDefault="00762C30" w:rsidP="00685664">
      <w:pPr>
        <w:jc w:val="center"/>
        <w:rPr>
          <w:b/>
          <w:sz w:val="32"/>
          <w:szCs w:val="32"/>
        </w:rPr>
      </w:pPr>
      <w:r>
        <w:rPr>
          <w:b/>
          <w:sz w:val="32"/>
          <w:szCs w:val="32"/>
        </w:rPr>
        <w:t xml:space="preserve">o </w:t>
      </w:r>
      <w:r w:rsidR="00685664" w:rsidRPr="0016767D">
        <w:rPr>
          <w:b/>
          <w:sz w:val="32"/>
          <w:szCs w:val="32"/>
        </w:rPr>
        <w:t>zajištění údržby</w:t>
      </w:r>
      <w:r w:rsidR="00685664">
        <w:rPr>
          <w:b/>
          <w:sz w:val="32"/>
          <w:szCs w:val="32"/>
        </w:rPr>
        <w:t>, obsluhy</w:t>
      </w:r>
      <w:r w:rsidR="00685664" w:rsidRPr="0016767D">
        <w:rPr>
          <w:b/>
          <w:sz w:val="32"/>
          <w:szCs w:val="32"/>
        </w:rPr>
        <w:t xml:space="preserve"> a oprav energetického zařízení</w:t>
      </w:r>
    </w:p>
    <w:p w:rsidR="00685664" w:rsidRDefault="00685664" w:rsidP="00685664">
      <w:pPr>
        <w:jc w:val="center"/>
      </w:pPr>
    </w:p>
    <w:p w:rsidR="00685664" w:rsidRPr="00D00CA2" w:rsidRDefault="00685664" w:rsidP="00685664">
      <w:pPr>
        <w:jc w:val="center"/>
        <w:outlineLvl w:val="0"/>
        <w:rPr>
          <w:b/>
        </w:rPr>
      </w:pPr>
      <w:r w:rsidRPr="00D00CA2">
        <w:rPr>
          <w:b/>
        </w:rPr>
        <w:t>Uzavřen</w:t>
      </w:r>
      <w:r>
        <w:rPr>
          <w:b/>
        </w:rPr>
        <w:t>á mezi smluvními stranami</w:t>
      </w:r>
      <w:r w:rsidRPr="00D00CA2">
        <w:rPr>
          <w:b/>
        </w:rPr>
        <w:t>:</w:t>
      </w:r>
    </w:p>
    <w:p w:rsidR="00685664" w:rsidRDefault="00685664" w:rsidP="00685664">
      <w:pPr>
        <w:jc w:val="center"/>
      </w:pPr>
    </w:p>
    <w:p w:rsidR="00685664" w:rsidRPr="00BC07B5" w:rsidRDefault="00685664" w:rsidP="00685664">
      <w:pPr>
        <w:jc w:val="center"/>
        <w:rPr>
          <w:bCs/>
        </w:rPr>
      </w:pPr>
    </w:p>
    <w:p w:rsidR="00F84B8A" w:rsidRPr="00F84B8A" w:rsidRDefault="00BC07B5" w:rsidP="00F84B8A">
      <w:pPr>
        <w:pStyle w:val="Zkladntext21"/>
        <w:ind w:left="1560" w:hanging="1560"/>
        <w:rPr>
          <w:rFonts w:ascii="Arial" w:hAnsi="Arial" w:cs="Arial"/>
          <w:b/>
          <w:bCs/>
        </w:rPr>
      </w:pPr>
      <w:r w:rsidRPr="00F84B8A">
        <w:rPr>
          <w:rFonts w:ascii="Arial" w:hAnsi="Arial" w:cs="Arial"/>
          <w:bCs/>
        </w:rPr>
        <w:t>Název:</w:t>
      </w:r>
      <w:r w:rsidR="00F84B8A" w:rsidRPr="00F84B8A">
        <w:rPr>
          <w:rFonts w:ascii="Arial" w:hAnsi="Arial" w:cs="Arial"/>
          <w:bCs/>
        </w:rPr>
        <w:t xml:space="preserve"> </w:t>
      </w:r>
      <w:r w:rsidR="00F84B8A" w:rsidRPr="00F84B8A">
        <w:rPr>
          <w:rFonts w:ascii="Arial" w:hAnsi="Arial" w:cs="Arial"/>
          <w:bCs/>
        </w:rPr>
        <w:tab/>
      </w:r>
      <w:r w:rsidR="00F84B8A" w:rsidRPr="00F84B8A">
        <w:rPr>
          <w:rFonts w:ascii="Arial" w:hAnsi="Arial" w:cs="Arial"/>
          <w:b/>
          <w:bCs/>
        </w:rPr>
        <w:t>Národní památkový ústav, státní příspěvková organizace</w:t>
      </w:r>
    </w:p>
    <w:p w:rsidR="00BC07B5" w:rsidRPr="00F84B8A" w:rsidRDefault="00BC07B5" w:rsidP="00F84B8A">
      <w:pPr>
        <w:tabs>
          <w:tab w:val="left" w:pos="1560"/>
        </w:tabs>
        <w:rPr>
          <w:rFonts w:cs="Arial"/>
          <w:bCs/>
        </w:rPr>
      </w:pPr>
      <w:r w:rsidRPr="00F84B8A">
        <w:rPr>
          <w:rFonts w:cs="Arial"/>
          <w:bCs/>
        </w:rPr>
        <w:t xml:space="preserve">Sídlo:                 </w:t>
      </w:r>
      <w:r w:rsidR="00A7539C" w:rsidRPr="00F84B8A">
        <w:rPr>
          <w:rFonts w:cs="Arial"/>
          <w:bCs/>
        </w:rPr>
        <w:t xml:space="preserve">  </w:t>
      </w:r>
      <w:r w:rsidR="00F84B8A" w:rsidRPr="00F84B8A">
        <w:rPr>
          <w:rFonts w:cs="Arial"/>
        </w:rPr>
        <w:t>Valdštejnské náměstí  162/3, 118 01 Praha 1 - Malá Strana</w:t>
      </w:r>
      <w:r w:rsidR="00F84B8A" w:rsidRPr="00F84B8A">
        <w:rPr>
          <w:rFonts w:cs="Arial"/>
          <w:bCs/>
        </w:rPr>
        <w:t xml:space="preserve"> </w:t>
      </w:r>
    </w:p>
    <w:p w:rsidR="00F84B8A" w:rsidRPr="00F84B8A" w:rsidRDefault="00BC07B5" w:rsidP="00F84B8A">
      <w:pPr>
        <w:tabs>
          <w:tab w:val="left" w:pos="1560"/>
        </w:tabs>
        <w:ind w:left="1560" w:hanging="1560"/>
        <w:rPr>
          <w:rFonts w:cs="Arial"/>
          <w:color w:val="000000"/>
        </w:rPr>
      </w:pPr>
      <w:r w:rsidRPr="00F84B8A">
        <w:rPr>
          <w:rFonts w:cs="Arial"/>
          <w:bCs/>
        </w:rPr>
        <w:t xml:space="preserve">Zastoupená:      </w:t>
      </w:r>
      <w:r w:rsidR="00A7539C" w:rsidRPr="00F84B8A">
        <w:rPr>
          <w:rFonts w:cs="Arial"/>
          <w:bCs/>
        </w:rPr>
        <w:t xml:space="preserve"> </w:t>
      </w:r>
      <w:r w:rsidR="00491CD6" w:rsidRPr="00F84B8A">
        <w:rPr>
          <w:rFonts w:cs="Arial"/>
          <w:bCs/>
        </w:rPr>
        <w:tab/>
      </w:r>
      <w:r w:rsidR="00F84B8A" w:rsidRPr="00F84B8A">
        <w:rPr>
          <w:rFonts w:cs="Arial"/>
          <w:color w:val="000000"/>
        </w:rPr>
        <w:t xml:space="preserve">Ing. Petrem Šubíkem, ředitelem ÚPS v Kroměříži, </w:t>
      </w:r>
    </w:p>
    <w:p w:rsidR="00BC07B5" w:rsidRPr="00F84B8A" w:rsidRDefault="00F84B8A" w:rsidP="00F84B8A">
      <w:pPr>
        <w:tabs>
          <w:tab w:val="left" w:pos="1560"/>
        </w:tabs>
        <w:ind w:left="1560"/>
        <w:rPr>
          <w:rFonts w:cs="Arial"/>
          <w:bCs/>
        </w:rPr>
      </w:pPr>
      <w:r w:rsidRPr="00F84B8A">
        <w:rPr>
          <w:rFonts w:cs="Arial"/>
          <w:color w:val="000000"/>
        </w:rPr>
        <w:t>Sněmovní nám. 1, 767 01 Kroměříž</w:t>
      </w:r>
    </w:p>
    <w:p w:rsidR="00BC07B5" w:rsidRPr="00F84B8A" w:rsidRDefault="00BC07B5" w:rsidP="00BC07B5">
      <w:pPr>
        <w:rPr>
          <w:rFonts w:cs="Arial"/>
          <w:bCs/>
        </w:rPr>
      </w:pPr>
      <w:r w:rsidRPr="00F84B8A">
        <w:rPr>
          <w:rFonts w:cs="Arial"/>
          <w:bCs/>
        </w:rPr>
        <w:t xml:space="preserve">IČO:                  </w:t>
      </w:r>
      <w:r w:rsidR="00A7539C" w:rsidRPr="00F84B8A">
        <w:rPr>
          <w:rFonts w:cs="Arial"/>
          <w:bCs/>
        </w:rPr>
        <w:t xml:space="preserve">   </w:t>
      </w:r>
      <w:r w:rsidRPr="00F84B8A">
        <w:rPr>
          <w:rFonts w:cs="Arial"/>
          <w:bCs/>
        </w:rPr>
        <w:t>750 32 333</w:t>
      </w:r>
    </w:p>
    <w:p w:rsidR="00BC07B5" w:rsidRPr="00F84B8A" w:rsidRDefault="00BC07B5" w:rsidP="00491CD6">
      <w:pPr>
        <w:tabs>
          <w:tab w:val="left" w:pos="1701"/>
        </w:tabs>
        <w:rPr>
          <w:rFonts w:cs="Arial"/>
          <w:bCs/>
        </w:rPr>
      </w:pPr>
      <w:r w:rsidRPr="00F84B8A">
        <w:rPr>
          <w:rFonts w:cs="Arial"/>
          <w:bCs/>
        </w:rPr>
        <w:t xml:space="preserve">DIČ:                  </w:t>
      </w:r>
      <w:r w:rsidR="00A7539C" w:rsidRPr="00F84B8A">
        <w:rPr>
          <w:rFonts w:cs="Arial"/>
          <w:bCs/>
        </w:rPr>
        <w:t xml:space="preserve">   </w:t>
      </w:r>
      <w:r w:rsidRPr="00F84B8A">
        <w:rPr>
          <w:rFonts w:cs="Arial"/>
          <w:bCs/>
        </w:rPr>
        <w:t>CZ75032333</w:t>
      </w:r>
    </w:p>
    <w:p w:rsidR="00F84B8A" w:rsidRPr="00F84B8A" w:rsidRDefault="00F84B8A" w:rsidP="00F84B8A">
      <w:pPr>
        <w:pStyle w:val="Zkladntext21"/>
        <w:ind w:left="142" w:hanging="142"/>
        <w:rPr>
          <w:rFonts w:ascii="Arial" w:hAnsi="Arial" w:cs="Arial"/>
          <w:b/>
          <w:bCs/>
        </w:rPr>
      </w:pPr>
      <w:r w:rsidRPr="00F84B8A">
        <w:rPr>
          <w:rFonts w:ascii="Arial" w:hAnsi="Arial" w:cs="Arial"/>
        </w:rPr>
        <w:t xml:space="preserve">bankovní spojení: ČNB Praha, č. účtu 500005-60039011/0710 </w:t>
      </w:r>
    </w:p>
    <w:p w:rsidR="00F84B8A" w:rsidRPr="00F84B8A" w:rsidRDefault="00F84B8A" w:rsidP="00F84B8A">
      <w:pPr>
        <w:pStyle w:val="Zkladntext21"/>
        <w:ind w:left="142" w:hanging="142"/>
        <w:rPr>
          <w:rFonts w:ascii="Arial" w:hAnsi="Arial" w:cs="Arial"/>
        </w:rPr>
      </w:pPr>
      <w:r w:rsidRPr="00F84B8A">
        <w:rPr>
          <w:rFonts w:ascii="Arial" w:hAnsi="Arial" w:cs="Arial"/>
          <w:u w:val="single"/>
        </w:rPr>
        <w:t>Doručovací adresa</w:t>
      </w:r>
      <w:r w:rsidRPr="00F84B8A">
        <w:rPr>
          <w:rFonts w:ascii="Arial" w:hAnsi="Arial" w:cs="Arial"/>
        </w:rPr>
        <w:t>:</w:t>
      </w:r>
    </w:p>
    <w:p w:rsidR="00F84B8A" w:rsidRPr="00F84B8A" w:rsidRDefault="00F84B8A" w:rsidP="00F84B8A">
      <w:pPr>
        <w:rPr>
          <w:rFonts w:cs="Arial"/>
          <w:bCs/>
        </w:rPr>
      </w:pPr>
      <w:r w:rsidRPr="00F84B8A">
        <w:rPr>
          <w:rFonts w:cs="Arial"/>
          <w:bCs/>
        </w:rPr>
        <w:t>Správa Dolu Michal v Ostravě, Čs. armády 95/413, PSČ 715 00 Ostrava-Michálkovice</w:t>
      </w:r>
    </w:p>
    <w:p w:rsidR="00BC07B5" w:rsidRPr="00F84B8A" w:rsidRDefault="00BC07B5" w:rsidP="00BC07B5">
      <w:pPr>
        <w:rPr>
          <w:rFonts w:cs="Arial"/>
          <w:b/>
        </w:rPr>
      </w:pPr>
    </w:p>
    <w:p w:rsidR="00BC07B5" w:rsidRPr="00F84B8A" w:rsidRDefault="00BC07B5" w:rsidP="00BC07B5">
      <w:pPr>
        <w:rPr>
          <w:rFonts w:cs="Arial"/>
          <w:b/>
        </w:rPr>
      </w:pPr>
      <w:r w:rsidRPr="00F84B8A">
        <w:rPr>
          <w:rFonts w:cs="Arial"/>
          <w:b/>
        </w:rPr>
        <w:t>(dále jen „Objednatel)</w:t>
      </w:r>
    </w:p>
    <w:p w:rsidR="00BC07B5" w:rsidRPr="00BC07B5" w:rsidRDefault="00BC07B5" w:rsidP="00BC07B5">
      <w:pPr>
        <w:rPr>
          <w:b/>
        </w:rPr>
      </w:pPr>
    </w:p>
    <w:p w:rsidR="00BC07B5" w:rsidRPr="00BC07B5" w:rsidRDefault="00BC07B5" w:rsidP="00BC07B5">
      <w:pPr>
        <w:rPr>
          <w:bCs/>
        </w:rPr>
      </w:pPr>
      <w:r w:rsidRPr="00BC07B5">
        <w:rPr>
          <w:bCs/>
        </w:rPr>
        <w:t>a</w:t>
      </w:r>
    </w:p>
    <w:p w:rsidR="00BC07B5" w:rsidRDefault="00BC07B5" w:rsidP="00BC07B5">
      <w:pPr>
        <w:rPr>
          <w:bCs/>
        </w:rPr>
      </w:pPr>
    </w:p>
    <w:p w:rsidR="00BC07B5" w:rsidRPr="00BC07B5" w:rsidRDefault="00BC07B5" w:rsidP="00492104">
      <w:pPr>
        <w:tabs>
          <w:tab w:val="left" w:pos="0"/>
          <w:tab w:val="left" w:pos="1701"/>
        </w:tabs>
        <w:rPr>
          <w:bCs/>
        </w:rPr>
      </w:pPr>
      <w:r w:rsidRPr="00BC07B5">
        <w:rPr>
          <w:bCs/>
        </w:rPr>
        <w:t>Název</w:t>
      </w:r>
      <w:r w:rsidR="00492104">
        <w:rPr>
          <w:bCs/>
        </w:rPr>
        <w:t>:</w:t>
      </w:r>
      <w:r w:rsidR="00A7539C">
        <w:rPr>
          <w:bCs/>
        </w:rPr>
        <w:t xml:space="preserve">  </w:t>
      </w:r>
      <w:r w:rsidR="00492104">
        <w:rPr>
          <w:bCs/>
        </w:rPr>
        <w:tab/>
      </w:r>
      <w:r w:rsidRPr="00BC07B5">
        <w:rPr>
          <w:bCs/>
        </w:rPr>
        <w:t>Veolia Průmyslové služby ČR, a.s.</w:t>
      </w:r>
    </w:p>
    <w:p w:rsidR="00BC07B5" w:rsidRPr="00BC07B5" w:rsidRDefault="00BC07B5" w:rsidP="00492104">
      <w:pPr>
        <w:tabs>
          <w:tab w:val="left" w:pos="1701"/>
        </w:tabs>
        <w:rPr>
          <w:bCs/>
        </w:rPr>
      </w:pPr>
      <w:r w:rsidRPr="00BC07B5">
        <w:rPr>
          <w:bCs/>
        </w:rPr>
        <w:t>Sídlo</w:t>
      </w:r>
      <w:r w:rsidR="00492104">
        <w:rPr>
          <w:bCs/>
        </w:rPr>
        <w:t>:</w:t>
      </w:r>
      <w:r w:rsidR="00A7539C">
        <w:rPr>
          <w:bCs/>
        </w:rPr>
        <w:t xml:space="preserve">           </w:t>
      </w:r>
      <w:r w:rsidR="00492104">
        <w:rPr>
          <w:bCs/>
        </w:rPr>
        <w:tab/>
      </w:r>
      <w:r w:rsidRPr="00BC07B5">
        <w:rPr>
          <w:bCs/>
        </w:rPr>
        <w:t>Zelená 2061/88a, Mariánské-Hory, 709 00 Ostrava</w:t>
      </w:r>
    </w:p>
    <w:p w:rsidR="00BC07B5" w:rsidRPr="00BC07B5" w:rsidRDefault="00BC07B5" w:rsidP="00492104">
      <w:pPr>
        <w:tabs>
          <w:tab w:val="left" w:pos="1701"/>
        </w:tabs>
        <w:rPr>
          <w:bCs/>
        </w:rPr>
      </w:pPr>
      <w:r w:rsidRPr="00BC07B5">
        <w:rPr>
          <w:bCs/>
        </w:rPr>
        <w:t>Zastoupená</w:t>
      </w:r>
      <w:r w:rsidR="00492104">
        <w:rPr>
          <w:bCs/>
        </w:rPr>
        <w:t>:</w:t>
      </w:r>
      <w:r w:rsidR="00A7539C">
        <w:rPr>
          <w:bCs/>
        </w:rPr>
        <w:t xml:space="preserve">     </w:t>
      </w:r>
      <w:r w:rsidRPr="00BC07B5">
        <w:rPr>
          <w:bCs/>
        </w:rPr>
        <w:t xml:space="preserve"> </w:t>
      </w:r>
      <w:r w:rsidR="00A7539C">
        <w:rPr>
          <w:bCs/>
        </w:rPr>
        <w:t xml:space="preserve">  </w:t>
      </w:r>
      <w:r w:rsidR="00492104">
        <w:rPr>
          <w:bCs/>
        </w:rPr>
        <w:tab/>
      </w:r>
      <w:r w:rsidR="003F34DB">
        <w:rPr>
          <w:bCs/>
        </w:rPr>
        <w:t>XXXXXXXXXXXX</w:t>
      </w:r>
      <w:r w:rsidRPr="00BC07B5">
        <w:rPr>
          <w:bCs/>
        </w:rPr>
        <w:t xml:space="preserve"> – ředitel</w:t>
      </w:r>
      <w:r w:rsidR="003A7FC7">
        <w:rPr>
          <w:bCs/>
        </w:rPr>
        <w:t>em</w:t>
      </w:r>
      <w:r w:rsidRPr="00BC07B5">
        <w:rPr>
          <w:bCs/>
        </w:rPr>
        <w:t xml:space="preserve"> společnosti</w:t>
      </w:r>
    </w:p>
    <w:p w:rsidR="00A7539C" w:rsidRDefault="00A7539C" w:rsidP="00492104">
      <w:pPr>
        <w:tabs>
          <w:tab w:val="left" w:pos="1701"/>
        </w:tabs>
        <w:rPr>
          <w:bCs/>
        </w:rPr>
      </w:pPr>
      <w:r>
        <w:rPr>
          <w:bCs/>
        </w:rPr>
        <w:t xml:space="preserve">                             </w:t>
      </w:r>
      <w:r w:rsidR="00492104">
        <w:rPr>
          <w:bCs/>
        </w:rPr>
        <w:tab/>
      </w:r>
      <w:r w:rsidR="00BC07B5" w:rsidRPr="00BC07B5">
        <w:rPr>
          <w:bCs/>
        </w:rPr>
        <w:t xml:space="preserve">Společnost je zapsaná v obchodním rejstříku vedeným Krajským soudem v </w:t>
      </w:r>
      <w:r>
        <w:rPr>
          <w:bCs/>
        </w:rPr>
        <w:t xml:space="preserve">  </w:t>
      </w:r>
    </w:p>
    <w:p w:rsidR="00BC07B5" w:rsidRPr="00BC07B5" w:rsidRDefault="00A7539C" w:rsidP="00492104">
      <w:pPr>
        <w:tabs>
          <w:tab w:val="left" w:pos="1701"/>
        </w:tabs>
        <w:rPr>
          <w:bCs/>
        </w:rPr>
      </w:pPr>
      <w:r>
        <w:rPr>
          <w:bCs/>
        </w:rPr>
        <w:t xml:space="preserve">                          </w:t>
      </w:r>
      <w:r w:rsidR="00492104">
        <w:rPr>
          <w:bCs/>
        </w:rPr>
        <w:tab/>
      </w:r>
      <w:r w:rsidR="00BC07B5" w:rsidRPr="00BC07B5">
        <w:rPr>
          <w:bCs/>
        </w:rPr>
        <w:t>Ostravě, pod spisovou značkou B 3722</w:t>
      </w:r>
    </w:p>
    <w:p w:rsidR="00BC07B5" w:rsidRPr="00BC07B5" w:rsidRDefault="00BC07B5" w:rsidP="00492104">
      <w:pPr>
        <w:tabs>
          <w:tab w:val="left" w:pos="1701"/>
        </w:tabs>
        <w:rPr>
          <w:bCs/>
        </w:rPr>
      </w:pPr>
      <w:r w:rsidRPr="00BC07B5">
        <w:rPr>
          <w:bCs/>
        </w:rPr>
        <w:t>IČO:</w:t>
      </w:r>
      <w:r w:rsidR="00A7539C">
        <w:rPr>
          <w:bCs/>
        </w:rPr>
        <w:t xml:space="preserve">             </w:t>
      </w:r>
      <w:r w:rsidR="00492104">
        <w:rPr>
          <w:bCs/>
        </w:rPr>
        <w:tab/>
      </w:r>
      <w:r w:rsidRPr="00BC07B5">
        <w:rPr>
          <w:bCs/>
        </w:rPr>
        <w:t>27826554</w:t>
      </w:r>
    </w:p>
    <w:p w:rsidR="00BC07B5" w:rsidRPr="00BC07B5" w:rsidRDefault="00BC07B5" w:rsidP="00492104">
      <w:pPr>
        <w:tabs>
          <w:tab w:val="left" w:pos="1701"/>
        </w:tabs>
        <w:rPr>
          <w:bCs/>
        </w:rPr>
      </w:pPr>
      <w:r w:rsidRPr="00BC07B5">
        <w:rPr>
          <w:bCs/>
        </w:rPr>
        <w:t>DIČ:</w:t>
      </w:r>
      <w:r w:rsidR="00A7539C">
        <w:rPr>
          <w:bCs/>
        </w:rPr>
        <w:t xml:space="preserve">              </w:t>
      </w:r>
      <w:r w:rsidR="00492104">
        <w:rPr>
          <w:bCs/>
        </w:rPr>
        <w:tab/>
      </w:r>
      <w:r w:rsidRPr="00BC07B5">
        <w:rPr>
          <w:bCs/>
        </w:rPr>
        <w:t>CZ27826554</w:t>
      </w:r>
    </w:p>
    <w:p w:rsidR="00BC07B5" w:rsidRPr="00BC07B5" w:rsidRDefault="00BC07B5" w:rsidP="00492104">
      <w:pPr>
        <w:tabs>
          <w:tab w:val="left" w:pos="1701"/>
        </w:tabs>
        <w:rPr>
          <w:bCs/>
        </w:rPr>
      </w:pPr>
      <w:r w:rsidRPr="00BC07B5">
        <w:rPr>
          <w:bCs/>
        </w:rPr>
        <w:t xml:space="preserve">Bankovní spojení: </w:t>
      </w:r>
      <w:r w:rsidR="00492104">
        <w:rPr>
          <w:bCs/>
        </w:rPr>
        <w:tab/>
      </w:r>
      <w:r w:rsidR="003F34DB">
        <w:rPr>
          <w:bCs/>
        </w:rPr>
        <w:t>XXXXXXXXXXXX</w:t>
      </w:r>
    </w:p>
    <w:p w:rsidR="00BC07B5" w:rsidRPr="00BC07B5" w:rsidRDefault="00BC07B5" w:rsidP="00492104">
      <w:pPr>
        <w:tabs>
          <w:tab w:val="left" w:pos="1701"/>
        </w:tabs>
        <w:rPr>
          <w:bCs/>
        </w:rPr>
      </w:pPr>
      <w:r w:rsidRPr="00BC07B5">
        <w:rPr>
          <w:bCs/>
        </w:rPr>
        <w:t xml:space="preserve">účet č.: </w:t>
      </w:r>
      <w:r w:rsidR="00A7539C">
        <w:rPr>
          <w:bCs/>
        </w:rPr>
        <w:t xml:space="preserve">               </w:t>
      </w:r>
      <w:r w:rsidR="00492104">
        <w:rPr>
          <w:bCs/>
        </w:rPr>
        <w:tab/>
      </w:r>
      <w:r w:rsidR="003F34DB">
        <w:rPr>
          <w:bCs/>
        </w:rPr>
        <w:t>XXXXXXXXXXXX</w:t>
      </w:r>
    </w:p>
    <w:p w:rsidR="00BC07B5" w:rsidRPr="00BC07B5" w:rsidRDefault="00BC07B5" w:rsidP="00BC07B5">
      <w:pPr>
        <w:rPr>
          <w:bCs/>
        </w:rPr>
      </w:pPr>
    </w:p>
    <w:p w:rsidR="00D558F4" w:rsidRDefault="00BC07B5" w:rsidP="00BC07B5">
      <w:pPr>
        <w:rPr>
          <w:b/>
        </w:rPr>
      </w:pPr>
      <w:r w:rsidRPr="00A7539C">
        <w:rPr>
          <w:b/>
        </w:rPr>
        <w:t>(dále jen „Zhotovitel“)</w:t>
      </w:r>
    </w:p>
    <w:p w:rsidR="00F84B8A" w:rsidRDefault="00F84B8A" w:rsidP="00BC07B5">
      <w:pPr>
        <w:rPr>
          <w:b/>
        </w:rPr>
      </w:pPr>
    </w:p>
    <w:p w:rsidR="00D558F4" w:rsidRDefault="00D558F4" w:rsidP="00F84B8A">
      <w:pPr>
        <w:outlineLvl w:val="0"/>
        <w:rPr>
          <w:rFonts w:cs="Arial"/>
          <w:i/>
          <w:u w:val="single"/>
        </w:rPr>
      </w:pPr>
      <w:r w:rsidRPr="005556DF">
        <w:rPr>
          <w:rFonts w:cs="Arial"/>
          <w:i/>
          <w:u w:val="single"/>
        </w:rPr>
        <w:t>Osoby oprávněné jednat</w:t>
      </w:r>
      <w:r>
        <w:rPr>
          <w:rFonts w:cs="Arial"/>
          <w:i/>
          <w:u w:val="single"/>
        </w:rPr>
        <w:t xml:space="preserve"> za </w:t>
      </w:r>
      <w:r w:rsidR="002429DD">
        <w:rPr>
          <w:rFonts w:cs="Arial"/>
          <w:i/>
          <w:u w:val="single"/>
        </w:rPr>
        <w:t>O</w:t>
      </w:r>
      <w:r>
        <w:rPr>
          <w:rFonts w:cs="Arial"/>
          <w:i/>
          <w:u w:val="single"/>
        </w:rPr>
        <w:t>bjednatele</w:t>
      </w:r>
      <w:r w:rsidRPr="005556DF">
        <w:rPr>
          <w:rFonts w:cs="Arial"/>
          <w:i/>
          <w:u w:val="single"/>
        </w:rPr>
        <w:t>:</w:t>
      </w:r>
    </w:p>
    <w:p w:rsidR="00184A29" w:rsidRPr="005556DF" w:rsidRDefault="00184A29" w:rsidP="00F84B8A">
      <w:pPr>
        <w:outlineLvl w:val="0"/>
        <w:rPr>
          <w:rFonts w:cs="Arial"/>
          <w:i/>
          <w:u w:val="single"/>
        </w:rPr>
      </w:pPr>
    </w:p>
    <w:p w:rsidR="00D558F4" w:rsidRDefault="00D558F4" w:rsidP="00F84B8A">
      <w:pPr>
        <w:outlineLvl w:val="0"/>
      </w:pPr>
      <w:r>
        <w:tab/>
      </w:r>
    </w:p>
    <w:p w:rsidR="00D558F4" w:rsidRDefault="00D558F4" w:rsidP="00F84B8A">
      <w:r>
        <w:tab/>
      </w:r>
      <w:r w:rsidRPr="00A64812">
        <w:t xml:space="preserve">Ve věcech </w:t>
      </w:r>
      <w:r w:rsidR="00F84B8A">
        <w:t>obch</w:t>
      </w:r>
      <w:r w:rsidR="00EB7940">
        <w:t>o</w:t>
      </w:r>
      <w:r w:rsidR="00F84B8A">
        <w:t xml:space="preserve">dních i </w:t>
      </w:r>
      <w:r w:rsidRPr="00A64812">
        <w:t>technických:</w:t>
      </w:r>
      <w:r>
        <w:tab/>
      </w:r>
      <w:r w:rsidR="003F34DB">
        <w:t>XXXXXXXXXXX</w:t>
      </w:r>
    </w:p>
    <w:p w:rsidR="00D558F4" w:rsidRPr="00A64812" w:rsidRDefault="00D558F4" w:rsidP="00F84B8A">
      <w:pPr>
        <w:rPr>
          <w:i/>
        </w:rPr>
      </w:pPr>
      <w:r w:rsidRPr="00A64812">
        <w:t xml:space="preserve"> </w:t>
      </w:r>
      <w:r w:rsidRPr="00A64812">
        <w:tab/>
      </w:r>
      <w:r>
        <w:tab/>
      </w:r>
      <w:r w:rsidRPr="00A64812">
        <w:tab/>
      </w:r>
      <w:r w:rsidRPr="00A64812">
        <w:tab/>
      </w:r>
      <w:r w:rsidRPr="00A64812">
        <w:tab/>
      </w:r>
      <w:r>
        <w:t>Tel./mob.:</w:t>
      </w:r>
      <w:r w:rsidRPr="00A64812">
        <w:tab/>
      </w:r>
      <w:r w:rsidR="003F34DB">
        <w:t>XXXXXXXXXXXXX</w:t>
      </w:r>
      <w:r w:rsidRPr="00A64812">
        <w:tab/>
      </w:r>
      <w:r>
        <w:tab/>
      </w:r>
      <w:r w:rsidRPr="00A64812">
        <w:tab/>
      </w:r>
      <w:r w:rsidRPr="00A64812">
        <w:tab/>
      </w:r>
      <w:r w:rsidRPr="00A64812">
        <w:tab/>
      </w:r>
      <w:r>
        <w:tab/>
      </w:r>
      <w:r>
        <w:tab/>
      </w:r>
      <w:r>
        <w:tab/>
      </w:r>
      <w:r w:rsidR="00AA272C">
        <w:t>e-</w:t>
      </w:r>
      <w:r w:rsidRPr="00A64812">
        <w:t>mail:</w:t>
      </w:r>
      <w:r w:rsidRPr="00A64812">
        <w:tab/>
        <w:t xml:space="preserve">       </w:t>
      </w:r>
      <w:r w:rsidRPr="00A64812">
        <w:tab/>
      </w:r>
      <w:r w:rsidR="003F34DB">
        <w:t>XXXXXXXXXXXXX</w:t>
      </w:r>
    </w:p>
    <w:p w:rsidR="00D558F4" w:rsidRDefault="00D558F4" w:rsidP="00F84B8A"/>
    <w:p w:rsidR="00D558F4" w:rsidRPr="00D558F4" w:rsidRDefault="00D558F4" w:rsidP="00F84B8A"/>
    <w:p w:rsidR="00D558F4" w:rsidRDefault="00D558F4" w:rsidP="00F84B8A">
      <w:pPr>
        <w:outlineLvl w:val="0"/>
        <w:rPr>
          <w:rFonts w:cs="Arial"/>
          <w:i/>
          <w:u w:val="single"/>
        </w:rPr>
      </w:pPr>
      <w:r w:rsidRPr="005556DF">
        <w:rPr>
          <w:rFonts w:cs="Arial"/>
          <w:i/>
          <w:u w:val="single"/>
        </w:rPr>
        <w:t>Osoby oprávněné jednat</w:t>
      </w:r>
      <w:r>
        <w:rPr>
          <w:rFonts w:cs="Arial"/>
          <w:i/>
          <w:u w:val="single"/>
        </w:rPr>
        <w:t xml:space="preserve"> za </w:t>
      </w:r>
      <w:r w:rsidR="002429DD">
        <w:rPr>
          <w:rFonts w:cs="Arial"/>
          <w:i/>
          <w:u w:val="single"/>
        </w:rPr>
        <w:t>Z</w:t>
      </w:r>
      <w:r>
        <w:rPr>
          <w:rFonts w:cs="Arial"/>
          <w:i/>
          <w:u w:val="single"/>
        </w:rPr>
        <w:t>hotovitele</w:t>
      </w:r>
      <w:r w:rsidRPr="005556DF">
        <w:rPr>
          <w:rFonts w:cs="Arial"/>
          <w:i/>
          <w:u w:val="single"/>
        </w:rPr>
        <w:t>:</w:t>
      </w:r>
    </w:p>
    <w:p w:rsidR="00184A29" w:rsidRPr="005556DF" w:rsidRDefault="00184A29" w:rsidP="00F84B8A">
      <w:pPr>
        <w:outlineLvl w:val="0"/>
        <w:rPr>
          <w:rFonts w:cs="Arial"/>
          <w:i/>
          <w:u w:val="single"/>
        </w:rPr>
      </w:pPr>
    </w:p>
    <w:p w:rsidR="00D558F4" w:rsidRDefault="00D558F4" w:rsidP="00F84B8A">
      <w:pPr>
        <w:outlineLvl w:val="0"/>
      </w:pPr>
      <w:r>
        <w:tab/>
      </w:r>
      <w:r w:rsidRPr="005556DF">
        <w:t>Ve věcech obchodních:</w:t>
      </w:r>
      <w:r w:rsidRPr="005556DF">
        <w:tab/>
      </w:r>
      <w:r>
        <w:tab/>
      </w:r>
      <w:r w:rsidR="003F34DB">
        <w:t>XXXXXXXXXXXX</w:t>
      </w:r>
      <w:r w:rsidRPr="005556DF">
        <w:t>, obchodní ředitel</w:t>
      </w:r>
    </w:p>
    <w:p w:rsidR="00D558F4" w:rsidRDefault="00D558F4" w:rsidP="00F84B8A">
      <w:r w:rsidRPr="005556DF">
        <w:tab/>
      </w:r>
      <w:r>
        <w:tab/>
      </w:r>
      <w:r w:rsidRPr="005556DF">
        <w:tab/>
      </w:r>
      <w:r w:rsidRPr="005556DF">
        <w:tab/>
      </w:r>
      <w:r w:rsidRPr="005556DF">
        <w:tab/>
      </w:r>
      <w:r>
        <w:t>Tel./mob.:</w:t>
      </w:r>
      <w:r w:rsidRPr="00A64812">
        <w:tab/>
      </w:r>
      <w:r w:rsidR="003F34DB">
        <w:t>XXXXXXXXXXXXX</w:t>
      </w:r>
    </w:p>
    <w:p w:rsidR="00D558F4" w:rsidRDefault="00D558F4" w:rsidP="00F84B8A">
      <w:r w:rsidRPr="00A64812">
        <w:tab/>
      </w:r>
      <w:r>
        <w:tab/>
      </w:r>
      <w:r w:rsidRPr="00A64812">
        <w:tab/>
      </w:r>
      <w:r w:rsidRPr="00A64812">
        <w:tab/>
      </w:r>
      <w:r w:rsidRPr="00A64812">
        <w:tab/>
      </w:r>
      <w:r w:rsidR="00AA272C">
        <w:t>e-</w:t>
      </w:r>
      <w:r w:rsidRPr="005556DF">
        <w:t xml:space="preserve">mail:         </w:t>
      </w:r>
      <w:r w:rsidRPr="00A64812">
        <w:tab/>
      </w:r>
      <w:r w:rsidR="003F34DB">
        <w:t>XXXXXXXXXXXXX</w:t>
      </w:r>
    </w:p>
    <w:p w:rsidR="009327B0" w:rsidRDefault="009327B0" w:rsidP="00F84B8A"/>
    <w:p w:rsidR="00D558F4" w:rsidRPr="009C2C09" w:rsidRDefault="00D558F4" w:rsidP="00F84B8A">
      <w:r>
        <w:tab/>
      </w:r>
      <w:r w:rsidRPr="00A64812">
        <w:t>Ve věcech technických:</w:t>
      </w:r>
      <w:r>
        <w:tab/>
      </w:r>
      <w:r w:rsidRPr="00A64812">
        <w:tab/>
      </w:r>
      <w:r w:rsidR="003F34DB">
        <w:t>XXXXXXXXXXXX</w:t>
      </w:r>
      <w:r w:rsidR="00A7539C" w:rsidRPr="009C2C09">
        <w:t>,</w:t>
      </w:r>
      <w:r w:rsidRPr="009C2C09">
        <w:t xml:space="preserve"> vedoucí útvaru distribuce elektřiny</w:t>
      </w:r>
      <w:r w:rsidRPr="009C2C09">
        <w:tab/>
      </w:r>
    </w:p>
    <w:p w:rsidR="00D558F4" w:rsidRDefault="00D558F4" w:rsidP="00D558F4">
      <w:r w:rsidRPr="009C2C09">
        <w:t xml:space="preserve"> </w:t>
      </w:r>
      <w:r w:rsidRPr="009C2C09">
        <w:tab/>
      </w:r>
      <w:r w:rsidRPr="009C2C09">
        <w:tab/>
      </w:r>
      <w:r w:rsidRPr="009C2C09">
        <w:tab/>
      </w:r>
      <w:r w:rsidRPr="009C2C09">
        <w:tab/>
      </w:r>
      <w:r w:rsidRPr="009C2C09">
        <w:tab/>
      </w:r>
      <w:r w:rsidR="00AB4E89" w:rsidRPr="009C2C09">
        <w:t>Tel./mob.:</w:t>
      </w:r>
      <w:r w:rsidR="003F34DB">
        <w:tab/>
        <w:t>XXXXXXXXXXXX</w:t>
      </w:r>
    </w:p>
    <w:p w:rsidR="00D558F4" w:rsidRPr="0069795F" w:rsidRDefault="00D558F4" w:rsidP="00D558F4">
      <w:pPr>
        <w:rPr>
          <w:rFonts w:cs="Arial"/>
          <w:i/>
          <w:szCs w:val="20"/>
        </w:rPr>
      </w:pPr>
      <w:r w:rsidRPr="00A64812">
        <w:tab/>
      </w:r>
      <w:r>
        <w:tab/>
      </w:r>
      <w:r w:rsidRPr="00A64812">
        <w:tab/>
      </w:r>
      <w:r w:rsidRPr="00A64812">
        <w:tab/>
      </w:r>
      <w:r w:rsidRPr="00A64812">
        <w:tab/>
      </w:r>
      <w:r w:rsidR="00AA272C">
        <w:t>e</w:t>
      </w:r>
      <w:r w:rsidR="00D5284C">
        <w:t>-</w:t>
      </w:r>
      <w:r w:rsidRPr="00F341E9">
        <w:t>mail:</w:t>
      </w:r>
      <w:r w:rsidRPr="00F341E9">
        <w:tab/>
        <w:t xml:space="preserve">       </w:t>
      </w:r>
      <w:r w:rsidRPr="00F341E9">
        <w:tab/>
      </w:r>
      <w:r w:rsidR="003F34DB">
        <w:rPr>
          <w:rFonts w:eastAsia="Calibri" w:cs="Arial"/>
          <w:szCs w:val="20"/>
          <w:lang w:eastAsia="en-US"/>
        </w:rPr>
        <w:t>XXXXXXXXXXXX</w:t>
      </w:r>
    </w:p>
    <w:p w:rsidR="00910A1E" w:rsidRDefault="00910A1E" w:rsidP="00685664"/>
    <w:p w:rsidR="00910A1E" w:rsidRDefault="00910A1E" w:rsidP="00685664"/>
    <w:p w:rsidR="00184A29" w:rsidRDefault="00184A29" w:rsidP="00685664"/>
    <w:p w:rsidR="00685664" w:rsidRDefault="00685664" w:rsidP="00910A1E">
      <w:pPr>
        <w:pStyle w:val="Odstavecseseznamem"/>
        <w:numPr>
          <w:ilvl w:val="0"/>
          <w:numId w:val="4"/>
        </w:numPr>
        <w:rPr>
          <w:b/>
        </w:rPr>
      </w:pPr>
      <w:r w:rsidRPr="00636AF3">
        <w:rPr>
          <w:b/>
        </w:rPr>
        <w:t>Úvodní ustanovení</w:t>
      </w:r>
    </w:p>
    <w:p w:rsidR="00910A1E" w:rsidRPr="00910A1E" w:rsidRDefault="00910A1E" w:rsidP="00910A1E">
      <w:pPr>
        <w:rPr>
          <w:b/>
        </w:rPr>
      </w:pPr>
    </w:p>
    <w:p w:rsidR="00685664" w:rsidRDefault="00685664" w:rsidP="00685664"/>
    <w:p w:rsidR="00685664" w:rsidRDefault="00685664" w:rsidP="00685664">
      <w:pPr>
        <w:pStyle w:val="Odstavecseseznamem"/>
        <w:numPr>
          <w:ilvl w:val="1"/>
          <w:numId w:val="26"/>
        </w:numPr>
        <w:spacing w:after="120"/>
        <w:ind w:left="992" w:hanging="425"/>
      </w:pPr>
      <w:r w:rsidRPr="00910A1E">
        <w:t xml:space="preserve">Zhotovitel prohlašuje, že je provozovatelem lokální distribuční soustavy Veolia Průmyslové služby </w:t>
      </w:r>
      <w:r w:rsidR="00D17153">
        <w:t>ČR</w:t>
      </w:r>
      <w:r w:rsidRPr="00910A1E">
        <w:t>, a.s., držitelem licence č. 120806585 na distribuci elektřiny v souladu se Zákonem č. 458/2000 Sb. a „Oprávnění k montážím, opravám, revizím a zkouškám vyhrazených elektrických zařízení“ evidenční číslo OP 0245/E0-C6,9/OV-7602/2008.</w:t>
      </w:r>
    </w:p>
    <w:p w:rsidR="00685664" w:rsidRDefault="00685664" w:rsidP="00910A1E">
      <w:pPr>
        <w:pStyle w:val="Odstavecseseznamem"/>
        <w:numPr>
          <w:ilvl w:val="1"/>
          <w:numId w:val="26"/>
        </w:numPr>
        <w:spacing w:after="120"/>
        <w:ind w:left="992" w:hanging="425"/>
      </w:pPr>
      <w:r w:rsidRPr="00CB2D9B">
        <w:t xml:space="preserve">Objednatel prohlašuje, že je </w:t>
      </w:r>
      <w:r>
        <w:t xml:space="preserve">výlučným vlastníkem a </w:t>
      </w:r>
      <w:r w:rsidRPr="00CB2D9B">
        <w:t xml:space="preserve">provozovatelem energetického zařízení specifikovaného v odst. 1.3. </w:t>
      </w:r>
      <w:r w:rsidR="00496E10">
        <w:t>Objednatel</w:t>
      </w:r>
      <w:r w:rsidR="00792A19">
        <w:t xml:space="preserve"> </w:t>
      </w:r>
      <w:r w:rsidR="00496E10">
        <w:t xml:space="preserve">pověřuje </w:t>
      </w:r>
      <w:r w:rsidR="00F70424">
        <w:t xml:space="preserve">Zhotovitele </w:t>
      </w:r>
      <w:r w:rsidR="00D17153" w:rsidRPr="00E26C19">
        <w:t>vystavováním</w:t>
      </w:r>
      <w:r w:rsidR="00496E10">
        <w:t xml:space="preserve"> příkazu „B“</w:t>
      </w:r>
      <w:r w:rsidR="00BC7973">
        <w:t xml:space="preserve"> </w:t>
      </w:r>
      <w:r w:rsidR="00C7108D">
        <w:t xml:space="preserve">a manipulacemi </w:t>
      </w:r>
      <w:r w:rsidR="00BC7973">
        <w:t xml:space="preserve">na </w:t>
      </w:r>
      <w:r w:rsidR="00792A19">
        <w:t>e</w:t>
      </w:r>
      <w:r w:rsidR="00D949DD">
        <w:t>nergetickém</w:t>
      </w:r>
      <w:r w:rsidR="00792A19">
        <w:t xml:space="preserve"> </w:t>
      </w:r>
      <w:r w:rsidR="00BC7973">
        <w:t xml:space="preserve">zařízení </w:t>
      </w:r>
      <w:r w:rsidR="00D949DD">
        <w:t xml:space="preserve">VN/NN </w:t>
      </w:r>
      <w:r w:rsidR="00F70424">
        <w:t>O</w:t>
      </w:r>
      <w:r w:rsidR="00BC7973">
        <w:t>bjednatele</w:t>
      </w:r>
      <w:r w:rsidR="00792A19">
        <w:t>.</w:t>
      </w:r>
    </w:p>
    <w:p w:rsidR="00685664" w:rsidRPr="0016767D" w:rsidRDefault="00685664" w:rsidP="00910A1E">
      <w:pPr>
        <w:pStyle w:val="Odstavecseseznamem"/>
        <w:numPr>
          <w:ilvl w:val="1"/>
          <w:numId w:val="26"/>
        </w:numPr>
        <w:spacing w:after="120"/>
        <w:ind w:left="992" w:hanging="425"/>
      </w:pPr>
      <w:r w:rsidRPr="0016767D">
        <w:t xml:space="preserve">Specifikace energetického zařízení (dále jen zařízení) </w:t>
      </w:r>
      <w:r w:rsidR="00F70424">
        <w:t>O</w:t>
      </w:r>
      <w:r w:rsidRPr="0016767D">
        <w:t>bjednatele:</w:t>
      </w:r>
    </w:p>
    <w:p w:rsidR="00685664" w:rsidRPr="0016767D" w:rsidRDefault="00685664" w:rsidP="00685664"/>
    <w:p w:rsidR="00685664" w:rsidRDefault="004A6401" w:rsidP="001D3E29">
      <w:pPr>
        <w:ind w:left="720"/>
      </w:pPr>
      <w:r>
        <w:t>K</w:t>
      </w:r>
      <w:r w:rsidR="00685664">
        <w:t xml:space="preserve">iosková trafostanice </w:t>
      </w:r>
      <w:r w:rsidR="003145E4">
        <w:t xml:space="preserve">TRP 74, </w:t>
      </w:r>
      <w:r w:rsidR="00685664">
        <w:t>22/0,4 kV</w:t>
      </w:r>
      <w:r w:rsidR="003145E4">
        <w:t>,</w:t>
      </w:r>
      <w:r w:rsidR="00685664">
        <w:t xml:space="preserve"> </w:t>
      </w:r>
      <w:r w:rsidR="00593831" w:rsidRPr="00BC07B5">
        <w:rPr>
          <w:bCs/>
        </w:rPr>
        <w:t>Ostrava Důl Michal</w:t>
      </w:r>
      <w:r w:rsidR="00685664">
        <w:t xml:space="preserve">, </w:t>
      </w:r>
      <w:r w:rsidR="003145E4">
        <w:t>k.ú.</w:t>
      </w:r>
      <w:r w:rsidR="00D17153">
        <w:t xml:space="preserve"> </w:t>
      </w:r>
      <w:r w:rsidR="003145E4">
        <w:t>Michálkovice</w:t>
      </w:r>
      <w:r w:rsidR="0047723C">
        <w:t xml:space="preserve"> </w:t>
      </w:r>
      <w:r w:rsidR="0047723C">
        <w:rPr>
          <w:rFonts w:ascii="Times New Roman" w:hAnsi="Times New Roman"/>
        </w:rPr>
        <w:t>[</w:t>
      </w:r>
      <w:r w:rsidR="0047723C">
        <w:t>714747</w:t>
      </w:r>
      <w:r w:rsidR="0047723C">
        <w:rPr>
          <w:rFonts w:ascii="Times New Roman" w:hAnsi="Times New Roman"/>
        </w:rPr>
        <w:t>]</w:t>
      </w:r>
      <w:r w:rsidR="003145E4">
        <w:t>,</w:t>
      </w:r>
      <w:r w:rsidR="00D17153">
        <w:t xml:space="preserve"> </w:t>
      </w:r>
      <w:r w:rsidR="003145E4">
        <w:t>p.č.17/18,</w:t>
      </w:r>
      <w:r w:rsidR="00D17153">
        <w:t xml:space="preserve"> </w:t>
      </w:r>
      <w:r w:rsidR="003145E4">
        <w:t>obec Ostrava</w:t>
      </w:r>
      <w:r w:rsidR="0047723C">
        <w:t xml:space="preserve"> </w:t>
      </w:r>
      <w:r w:rsidR="0047723C">
        <w:rPr>
          <w:rFonts w:ascii="Times New Roman" w:hAnsi="Times New Roman"/>
        </w:rPr>
        <w:t>[</w:t>
      </w:r>
      <w:r w:rsidR="0047723C">
        <w:t>554821</w:t>
      </w:r>
      <w:r w:rsidR="0047723C">
        <w:rPr>
          <w:rFonts w:ascii="Times New Roman" w:hAnsi="Times New Roman"/>
        </w:rPr>
        <w:t>]</w:t>
      </w:r>
    </w:p>
    <w:p w:rsidR="00685664" w:rsidRDefault="00685664" w:rsidP="00685664"/>
    <w:p w:rsidR="00DA267E" w:rsidRDefault="00491CD6" w:rsidP="00593831">
      <w:pPr>
        <w:pStyle w:val="Odstavecseseznamem"/>
        <w:numPr>
          <w:ilvl w:val="0"/>
          <w:numId w:val="2"/>
        </w:numPr>
        <w:ind w:left="1134" w:hanging="425"/>
        <w:rPr>
          <w:b/>
          <w:bCs/>
        </w:rPr>
      </w:pPr>
      <w:r>
        <w:rPr>
          <w:b/>
          <w:bCs/>
        </w:rPr>
        <w:t>R</w:t>
      </w:r>
      <w:r w:rsidRPr="0064786C">
        <w:rPr>
          <w:b/>
          <w:bCs/>
        </w:rPr>
        <w:t>ozv</w:t>
      </w:r>
      <w:r>
        <w:rPr>
          <w:b/>
          <w:bCs/>
        </w:rPr>
        <w:t>á</w:t>
      </w:r>
      <w:r w:rsidRPr="0064786C">
        <w:rPr>
          <w:b/>
          <w:bCs/>
        </w:rPr>
        <w:t>děč</w:t>
      </w:r>
      <w:r w:rsidR="00685664" w:rsidRPr="0064786C">
        <w:rPr>
          <w:b/>
          <w:bCs/>
        </w:rPr>
        <w:t xml:space="preserve"> VN - 22 kV označený R 22, počet polí </w:t>
      </w:r>
      <w:r w:rsidR="00DA267E" w:rsidRPr="0064786C">
        <w:rPr>
          <w:b/>
          <w:bCs/>
        </w:rPr>
        <w:t>3</w:t>
      </w:r>
      <w:r w:rsidR="00685664" w:rsidRPr="0064786C">
        <w:rPr>
          <w:b/>
          <w:bCs/>
        </w:rPr>
        <w:t xml:space="preserve"> </w:t>
      </w:r>
    </w:p>
    <w:p w:rsidR="0064786C" w:rsidRPr="0064786C" w:rsidRDefault="0064786C" w:rsidP="00593831">
      <w:pPr>
        <w:pStyle w:val="Odstavecseseznamem"/>
        <w:ind w:left="1425" w:hanging="716"/>
        <w:rPr>
          <w:b/>
          <w:bCs/>
        </w:rPr>
      </w:pPr>
    </w:p>
    <w:p w:rsidR="00DA267E" w:rsidRDefault="00DA267E" w:rsidP="00593831">
      <w:pPr>
        <w:pStyle w:val="Odstavecseseznamem"/>
        <w:ind w:left="1425" w:hanging="716"/>
      </w:pPr>
      <w:r>
        <w:t>pole č.</w:t>
      </w:r>
      <w:r w:rsidR="00F70424">
        <w:t xml:space="preserve"> </w:t>
      </w:r>
      <w:r>
        <w:t>1 – Přívod D</w:t>
      </w:r>
      <w:r w:rsidR="00253F28">
        <w:t xml:space="preserve"> </w:t>
      </w:r>
      <w:r>
        <w:t>3</w:t>
      </w:r>
      <w:r w:rsidR="00E1395B">
        <w:t>2</w:t>
      </w:r>
      <w:r>
        <w:t xml:space="preserve">1 – Heřmanice TS1, </w:t>
      </w:r>
      <w:bookmarkStart w:id="0" w:name="_Hlk129771058"/>
      <w:r w:rsidR="00E26C19">
        <w:t xml:space="preserve">odpínač - </w:t>
      </w:r>
      <w:r w:rsidR="00FB426C">
        <w:t xml:space="preserve">typ: </w:t>
      </w:r>
      <w:r>
        <w:t>N</w:t>
      </w:r>
      <w:r w:rsidR="007B53CC">
        <w:t>AL</w:t>
      </w:r>
      <w:r>
        <w:t xml:space="preserve"> 24</w:t>
      </w:r>
      <w:r w:rsidR="00E26C19">
        <w:t>-</w:t>
      </w:r>
      <w:r>
        <w:t>6</w:t>
      </w:r>
      <w:r w:rsidR="00E26C19">
        <w:t xml:space="preserve"> </w:t>
      </w:r>
      <w:r>
        <w:t>A</w:t>
      </w:r>
      <w:r w:rsidR="00E26C19">
        <w:t xml:space="preserve">24 </w:t>
      </w:r>
      <w:r>
        <w:t>275</w:t>
      </w:r>
      <w:r w:rsidR="00E26C19">
        <w:t xml:space="preserve"> E </w:t>
      </w:r>
      <w:r>
        <w:t xml:space="preserve">R, </w:t>
      </w:r>
      <w:r w:rsidR="00C36784">
        <w:t xml:space="preserve">In = </w:t>
      </w:r>
      <w:r>
        <w:t>630</w:t>
      </w:r>
      <w:r w:rsidR="00FB426C">
        <w:t xml:space="preserve"> </w:t>
      </w:r>
      <w:r>
        <w:t>A</w:t>
      </w:r>
    </w:p>
    <w:bookmarkEnd w:id="0"/>
    <w:p w:rsidR="00DA267E" w:rsidRDefault="00DA267E" w:rsidP="00593831">
      <w:pPr>
        <w:pStyle w:val="Odstavecseseznamem"/>
        <w:ind w:left="1425" w:hanging="716"/>
      </w:pPr>
      <w:r>
        <w:t>pole č.</w:t>
      </w:r>
      <w:r w:rsidR="00F70424">
        <w:t xml:space="preserve"> </w:t>
      </w:r>
      <w:r>
        <w:t xml:space="preserve">2 – Vývod T1, </w:t>
      </w:r>
      <w:r w:rsidR="00E26C19">
        <w:t xml:space="preserve">odpínač </w:t>
      </w:r>
      <w:r w:rsidR="0047723C">
        <w:t xml:space="preserve">- </w:t>
      </w:r>
      <w:r w:rsidR="00AA272C">
        <w:t xml:space="preserve">typ: </w:t>
      </w:r>
      <w:r>
        <w:t>NALF 24</w:t>
      </w:r>
      <w:r w:rsidR="00FB426C">
        <w:t>-</w:t>
      </w:r>
      <w:r>
        <w:t>6</w:t>
      </w:r>
      <w:r w:rsidR="00FB426C">
        <w:t xml:space="preserve"> </w:t>
      </w:r>
      <w:r>
        <w:t>A</w:t>
      </w:r>
      <w:r w:rsidR="00FB426C">
        <w:t xml:space="preserve">24 </w:t>
      </w:r>
      <w:r>
        <w:t>275R</w:t>
      </w:r>
      <w:r w:rsidR="00C36784">
        <w:t>,</w:t>
      </w:r>
      <w:r w:rsidR="00AA272C">
        <w:t xml:space="preserve"> </w:t>
      </w:r>
      <w:r w:rsidR="00C36784">
        <w:t>In = 630 A</w:t>
      </w:r>
    </w:p>
    <w:p w:rsidR="00E26C19" w:rsidRDefault="00DA267E" w:rsidP="00E26C19">
      <w:pPr>
        <w:pStyle w:val="Odstavecseseznamem"/>
        <w:ind w:left="1425" w:hanging="716"/>
      </w:pPr>
      <w:r>
        <w:t>pole č.</w:t>
      </w:r>
      <w:r w:rsidR="00F70424">
        <w:t xml:space="preserve"> </w:t>
      </w:r>
      <w:r>
        <w:t>3 – Přívod D</w:t>
      </w:r>
      <w:r w:rsidR="00253F28">
        <w:t xml:space="preserve"> </w:t>
      </w:r>
      <w:r>
        <w:t>3</w:t>
      </w:r>
      <w:r w:rsidR="00470579">
        <w:t>2</w:t>
      </w:r>
      <w:r>
        <w:t xml:space="preserve">2 – Odra Žofie, </w:t>
      </w:r>
      <w:r w:rsidR="00E26C19">
        <w:t xml:space="preserve">odpínač - typ: NAL 24-6 A24 275 E R, </w:t>
      </w:r>
      <w:r w:rsidR="00C36784">
        <w:t>In = 630 A</w:t>
      </w:r>
    </w:p>
    <w:p w:rsidR="0064786C" w:rsidRDefault="0064786C" w:rsidP="00593831">
      <w:pPr>
        <w:pStyle w:val="Odstavecseseznamem"/>
        <w:ind w:left="1425" w:hanging="716"/>
      </w:pPr>
    </w:p>
    <w:p w:rsidR="0064786C" w:rsidRDefault="0064786C" w:rsidP="00593831">
      <w:pPr>
        <w:pStyle w:val="Odstavecseseznamem"/>
        <w:numPr>
          <w:ilvl w:val="0"/>
          <w:numId w:val="2"/>
        </w:numPr>
        <w:ind w:left="1134" w:hanging="425"/>
      </w:pPr>
      <w:r>
        <w:rPr>
          <w:b/>
          <w:bCs/>
        </w:rPr>
        <w:t>T</w:t>
      </w:r>
      <w:r w:rsidR="00685664" w:rsidRPr="0064786C">
        <w:rPr>
          <w:b/>
          <w:bCs/>
        </w:rPr>
        <w:t>ransformátor VN/NN</w:t>
      </w:r>
      <w:r w:rsidR="00685664">
        <w:t xml:space="preserve">   </w:t>
      </w:r>
    </w:p>
    <w:p w:rsidR="0064786C" w:rsidRDefault="0064786C" w:rsidP="00593831">
      <w:pPr>
        <w:pStyle w:val="Odstavecseseznamem"/>
        <w:ind w:left="1425" w:hanging="716"/>
      </w:pPr>
    </w:p>
    <w:p w:rsidR="00685664" w:rsidRDefault="00685664" w:rsidP="00593831">
      <w:pPr>
        <w:pStyle w:val="Odstavecseseznamem"/>
        <w:ind w:left="1425" w:hanging="716"/>
      </w:pPr>
      <w:r>
        <w:t>22/0,4/0,231 kV označen „T1“; výrobce:</w:t>
      </w:r>
      <w:r w:rsidRPr="00421D08">
        <w:t xml:space="preserve"> </w:t>
      </w:r>
      <w:r w:rsidR="00595373">
        <w:t>Bez Bratislava</w:t>
      </w:r>
      <w:r w:rsidR="00DA267E">
        <w:t xml:space="preserve">, typ: aTO 294/22, 100kVA, ek – </w:t>
      </w:r>
      <w:r w:rsidR="00FB426C">
        <w:t>3,97</w:t>
      </w:r>
      <w:r w:rsidR="00DA267E">
        <w:t>%</w:t>
      </w:r>
    </w:p>
    <w:p w:rsidR="00685664" w:rsidRDefault="00685664" w:rsidP="00593831">
      <w:pPr>
        <w:ind w:hanging="716"/>
      </w:pPr>
    </w:p>
    <w:p w:rsidR="00685664" w:rsidRPr="0064786C" w:rsidRDefault="00685664" w:rsidP="00593831">
      <w:pPr>
        <w:pStyle w:val="Odstavecseseznamem"/>
        <w:numPr>
          <w:ilvl w:val="0"/>
          <w:numId w:val="2"/>
        </w:numPr>
        <w:ind w:left="1134" w:hanging="425"/>
        <w:rPr>
          <w:b/>
          <w:bCs/>
        </w:rPr>
      </w:pPr>
      <w:r w:rsidRPr="0064786C">
        <w:rPr>
          <w:b/>
          <w:bCs/>
        </w:rPr>
        <w:t>Rozváděč NN - 0,4 kV označen</w:t>
      </w:r>
      <w:r w:rsidR="00DA267E" w:rsidRPr="0064786C">
        <w:rPr>
          <w:b/>
          <w:bCs/>
        </w:rPr>
        <w:t>ý</w:t>
      </w:r>
      <w:r w:rsidRPr="0064786C">
        <w:rPr>
          <w:b/>
          <w:bCs/>
        </w:rPr>
        <w:t xml:space="preserve"> </w:t>
      </w:r>
      <w:r w:rsidR="004A6401" w:rsidRPr="0064786C">
        <w:rPr>
          <w:b/>
          <w:bCs/>
        </w:rPr>
        <w:t>R1</w:t>
      </w:r>
    </w:p>
    <w:p w:rsidR="0064786C" w:rsidRDefault="0064786C" w:rsidP="00593831">
      <w:pPr>
        <w:pStyle w:val="Odstavecseseznamem"/>
        <w:ind w:left="1425" w:hanging="716"/>
      </w:pPr>
    </w:p>
    <w:p w:rsidR="00DA267E" w:rsidRPr="0069795F" w:rsidRDefault="00DA267E" w:rsidP="0060490A">
      <w:pPr>
        <w:pStyle w:val="Odstavecseseznamem"/>
        <w:spacing w:line="265" w:lineRule="auto"/>
        <w:ind w:left="709" w:hanging="7"/>
        <w:rPr>
          <w:szCs w:val="20"/>
        </w:rPr>
      </w:pPr>
      <w:bookmarkStart w:id="1" w:name="_Hlk124313541"/>
      <w:r w:rsidRPr="0069795F">
        <w:rPr>
          <w:rFonts w:eastAsia="Arial" w:cs="Arial"/>
          <w:szCs w:val="20"/>
        </w:rPr>
        <w:t xml:space="preserve">Rozváděč </w:t>
      </w:r>
      <w:r w:rsidR="00B17E2F">
        <w:rPr>
          <w:rFonts w:eastAsia="Arial" w:cs="Arial"/>
          <w:szCs w:val="20"/>
        </w:rPr>
        <w:t>NN</w:t>
      </w:r>
      <w:r w:rsidRPr="0069795F">
        <w:rPr>
          <w:rFonts w:eastAsia="Arial" w:cs="Arial"/>
          <w:szCs w:val="20"/>
        </w:rPr>
        <w:t xml:space="preserve"> obsahuje přívodní pole vybavené jističem, přístrojovými transformátory proudu, měřením proudu</w:t>
      </w:r>
      <w:r w:rsidR="0047723C">
        <w:rPr>
          <w:rFonts w:eastAsia="Arial" w:cs="Arial"/>
          <w:szCs w:val="20"/>
        </w:rPr>
        <w:t xml:space="preserve"> a</w:t>
      </w:r>
      <w:r w:rsidR="0047723C" w:rsidRPr="0069795F">
        <w:rPr>
          <w:rFonts w:eastAsia="Arial" w:cs="Arial"/>
          <w:szCs w:val="20"/>
        </w:rPr>
        <w:t xml:space="preserve"> </w:t>
      </w:r>
      <w:r w:rsidRPr="0069795F">
        <w:rPr>
          <w:rFonts w:eastAsia="Arial" w:cs="Arial"/>
          <w:szCs w:val="20"/>
        </w:rPr>
        <w:t>napětí, elektroměrem a plomb. jističem LSN.</w:t>
      </w:r>
    </w:p>
    <w:p w:rsidR="00DA267E" w:rsidRPr="0069795F" w:rsidRDefault="00DA267E" w:rsidP="00593831">
      <w:pPr>
        <w:pStyle w:val="Odstavecseseznamem"/>
        <w:numPr>
          <w:ilvl w:val="0"/>
          <w:numId w:val="1"/>
        </w:numPr>
        <w:spacing w:line="2" w:lineRule="exact"/>
        <w:ind w:hanging="716"/>
        <w:rPr>
          <w:szCs w:val="20"/>
        </w:rPr>
      </w:pPr>
    </w:p>
    <w:p w:rsidR="00DA267E" w:rsidRPr="003A7FC7" w:rsidRDefault="00DA267E" w:rsidP="003A7FC7">
      <w:pPr>
        <w:pStyle w:val="Odstavecseseznamem"/>
        <w:spacing w:line="265" w:lineRule="auto"/>
        <w:ind w:left="709" w:hanging="7"/>
        <w:rPr>
          <w:rFonts w:eastAsia="Arial" w:cs="Arial"/>
          <w:szCs w:val="20"/>
        </w:rPr>
      </w:pPr>
      <w:r w:rsidRPr="0069795F">
        <w:rPr>
          <w:rFonts w:eastAsia="Arial" w:cs="Arial"/>
          <w:szCs w:val="20"/>
        </w:rPr>
        <w:t>Vývodní pole jsou osazena jističi BA 51.33.</w:t>
      </w:r>
    </w:p>
    <w:p w:rsidR="00F84B8A" w:rsidRDefault="00DA267E" w:rsidP="00492104">
      <w:pPr>
        <w:pStyle w:val="Odstavecseseznamem"/>
        <w:spacing w:line="265" w:lineRule="auto"/>
        <w:ind w:left="709" w:hanging="7"/>
        <w:jc w:val="left"/>
        <w:rPr>
          <w:rFonts w:eastAsia="Arial" w:cs="Arial"/>
          <w:szCs w:val="20"/>
        </w:rPr>
      </w:pPr>
      <w:r w:rsidRPr="0069795F">
        <w:rPr>
          <w:rFonts w:eastAsia="Arial" w:cs="Arial"/>
          <w:szCs w:val="20"/>
        </w:rPr>
        <w:t>Jednofázová zásuvka rozváděče je jištěna pojistkou E 27</w:t>
      </w:r>
      <w:bookmarkEnd w:id="1"/>
    </w:p>
    <w:p w:rsidR="00F84B8A" w:rsidRDefault="00F84B8A" w:rsidP="00492104">
      <w:pPr>
        <w:pStyle w:val="Odstavecseseznamem"/>
        <w:spacing w:line="265" w:lineRule="auto"/>
        <w:ind w:left="709" w:hanging="7"/>
        <w:jc w:val="left"/>
      </w:pPr>
    </w:p>
    <w:p w:rsidR="00685664" w:rsidRPr="00636AF3" w:rsidRDefault="00685664" w:rsidP="00090BA7">
      <w:pPr>
        <w:pStyle w:val="Odstavecseseznamem"/>
        <w:numPr>
          <w:ilvl w:val="0"/>
          <w:numId w:val="4"/>
        </w:numPr>
        <w:ind w:hanging="294"/>
        <w:rPr>
          <w:b/>
        </w:rPr>
      </w:pPr>
      <w:r w:rsidRPr="00636AF3">
        <w:rPr>
          <w:b/>
        </w:rPr>
        <w:t>Účel a rozsah předmětu smlouvy</w:t>
      </w:r>
    </w:p>
    <w:p w:rsidR="00685664" w:rsidRDefault="00685664" w:rsidP="00685664"/>
    <w:p w:rsidR="00F84B8A" w:rsidRPr="009C2C09" w:rsidRDefault="00F84B8A" w:rsidP="009C2C09">
      <w:pPr>
        <w:pStyle w:val="Nzev"/>
        <w:numPr>
          <w:ilvl w:val="0"/>
          <w:numId w:val="0"/>
        </w:numPr>
        <w:ind w:left="709" w:right="-142" w:hanging="425"/>
        <w:jc w:val="both"/>
        <w:rPr>
          <w:rFonts w:ascii="Arial" w:hAnsi="Arial" w:cs="Arial"/>
          <w:lang w:val="cs-CZ"/>
        </w:rPr>
      </w:pPr>
      <w:r w:rsidRPr="009C2C09">
        <w:rPr>
          <w:rFonts w:ascii="Arial" w:hAnsi="Arial" w:cs="Arial"/>
        </w:rPr>
        <w:t>2.1.</w:t>
      </w:r>
      <w:r w:rsidR="0069795F" w:rsidRPr="009C2C09">
        <w:rPr>
          <w:rFonts w:ascii="Arial" w:hAnsi="Arial" w:cs="Arial"/>
        </w:rPr>
        <w:t xml:space="preserve">  </w:t>
      </w:r>
      <w:r w:rsidRPr="009C2C09">
        <w:rPr>
          <w:rFonts w:ascii="Arial" w:hAnsi="Arial" w:cs="Arial"/>
        </w:rPr>
        <w:t xml:space="preserve">Tato smlouva je uzavřena </w:t>
      </w:r>
      <w:r w:rsidRPr="009C2C09">
        <w:rPr>
          <w:rFonts w:ascii="Arial" w:hAnsi="Arial" w:cs="Arial"/>
          <w:u w:val="none"/>
          <w:lang w:val="cs-CZ"/>
        </w:rPr>
        <w:t xml:space="preserve">na základě výsledku zadávacího řízení k  veřejné zakázce malého rozsahu  zadávané mimo zákon č. 134/2016 Sb., o zadávání veřejných zakázek, ve znění pozdějších předpisů (dále jen „ZZVZ“). Veřejná zakázka je zveřejněná prostřednictvím elektronického systému NEN č. </w:t>
      </w:r>
      <w:r w:rsidRPr="00F84B8A">
        <w:rPr>
          <w:rFonts w:ascii="Arial" w:hAnsi="Arial" w:cs="Arial"/>
          <w:color w:val="000000"/>
          <w:shd w:val="clear" w:color="auto" w:fill="FFFFFF"/>
        </w:rPr>
        <w:t>N006/25/V00007038</w:t>
      </w:r>
      <w:r w:rsidRPr="009C2C09">
        <w:rPr>
          <w:rFonts w:ascii="Arial" w:hAnsi="Arial" w:cs="Arial"/>
          <w:u w:val="none"/>
          <w:lang w:val="cs-CZ"/>
        </w:rPr>
        <w:t xml:space="preserve"> a pod názvem: </w:t>
      </w:r>
      <w:r w:rsidRPr="009C2C09">
        <w:rPr>
          <w:rFonts w:ascii="Arial" w:hAnsi="Arial" w:cs="Arial"/>
          <w:b/>
          <w:u w:val="none"/>
          <w:lang w:val="cs-CZ"/>
        </w:rPr>
        <w:t>NKP Důl Michal</w:t>
      </w:r>
      <w:r w:rsidR="00F341E9">
        <w:rPr>
          <w:rFonts w:ascii="Arial" w:hAnsi="Arial" w:cs="Arial"/>
          <w:b/>
          <w:u w:val="none"/>
          <w:lang w:val="cs-CZ"/>
        </w:rPr>
        <w:t xml:space="preserve">, </w:t>
      </w:r>
      <w:r w:rsidRPr="009C2C09">
        <w:rPr>
          <w:rFonts w:ascii="Arial" w:hAnsi="Arial" w:cs="Arial"/>
          <w:b/>
          <w:u w:val="none"/>
          <w:lang w:val="cs-CZ"/>
        </w:rPr>
        <w:t xml:space="preserve"> zajištění údržby energetického zařízení</w:t>
      </w:r>
      <w:r>
        <w:rPr>
          <w:rFonts w:ascii="Arial" w:hAnsi="Arial" w:cs="Arial"/>
          <w:b/>
          <w:u w:val="none"/>
          <w:lang w:val="cs-CZ"/>
        </w:rPr>
        <w:t>.</w:t>
      </w:r>
    </w:p>
    <w:p w:rsidR="00F84B8A" w:rsidRPr="00F84B8A" w:rsidRDefault="00F84B8A" w:rsidP="00F84B8A">
      <w:pPr>
        <w:ind w:left="720"/>
        <w:rPr>
          <w:rFonts w:cs="Arial"/>
        </w:rPr>
      </w:pPr>
    </w:p>
    <w:p w:rsidR="00685664" w:rsidRDefault="00F84B8A" w:rsidP="009C2C09">
      <w:pPr>
        <w:ind w:left="720"/>
      </w:pPr>
      <w:r>
        <w:t xml:space="preserve">2.2. </w:t>
      </w:r>
      <w:r w:rsidR="00685664" w:rsidRPr="00E03BBA">
        <w:t xml:space="preserve">Účelem této smlouvy je závazek </w:t>
      </w:r>
      <w:r w:rsidR="00F70424">
        <w:t>Z</w:t>
      </w:r>
      <w:r w:rsidR="00685664" w:rsidRPr="00E03BBA">
        <w:t xml:space="preserve">hotovitele, že podle podmínek této smlouvy bude svým jménem, na náklady </w:t>
      </w:r>
      <w:r w:rsidR="00F70424">
        <w:t>O</w:t>
      </w:r>
      <w:r w:rsidR="00685664" w:rsidRPr="00E03BBA">
        <w:t>bjednatele</w:t>
      </w:r>
      <w:r w:rsidR="00685664">
        <w:t xml:space="preserve"> </w:t>
      </w:r>
      <w:r w:rsidR="00685664" w:rsidRPr="00E03BBA">
        <w:t xml:space="preserve">provádět </w:t>
      </w:r>
      <w:r w:rsidR="00685664">
        <w:t xml:space="preserve">údržbu, obsluhu a opravy </w:t>
      </w:r>
      <w:r w:rsidR="00685664" w:rsidRPr="00E03BBA">
        <w:t>pro zajištění bezpečného a spolehlivého provozu zařízení, dle</w:t>
      </w:r>
      <w:r w:rsidR="00A76687">
        <w:t xml:space="preserve"> </w:t>
      </w:r>
      <w:r w:rsidR="00685664" w:rsidRPr="00E03BBA">
        <w:t>„Řádu prohlídek, údržby a revizí elektrických zařízení“</w:t>
      </w:r>
      <w:r w:rsidR="00685664">
        <w:t xml:space="preserve"> </w:t>
      </w:r>
      <w:r w:rsidR="00685664" w:rsidRPr="00E03BBA">
        <w:t xml:space="preserve">na </w:t>
      </w:r>
      <w:r w:rsidR="00685664">
        <w:t>zařízení dle bodu 1.3.</w:t>
      </w:r>
      <w:r w:rsidR="00CA3E3A">
        <w:t xml:space="preserve"> v rozsahu Přílohy č.</w:t>
      </w:r>
      <w:r w:rsidR="00F70424">
        <w:t xml:space="preserve"> </w:t>
      </w:r>
      <w:r w:rsidR="00CA3E3A">
        <w:t>1.</w:t>
      </w:r>
    </w:p>
    <w:p w:rsidR="00910A1E" w:rsidRDefault="00910A1E" w:rsidP="00685664"/>
    <w:p w:rsidR="00184A29" w:rsidRDefault="00184A29" w:rsidP="00685664"/>
    <w:p w:rsidR="00685664" w:rsidRPr="00636AF3" w:rsidRDefault="00685664" w:rsidP="00090BA7">
      <w:pPr>
        <w:pStyle w:val="Odstavecseseznamem"/>
        <w:numPr>
          <w:ilvl w:val="0"/>
          <w:numId w:val="4"/>
        </w:numPr>
        <w:ind w:hanging="294"/>
        <w:rPr>
          <w:b/>
        </w:rPr>
      </w:pPr>
      <w:r w:rsidRPr="00636AF3">
        <w:rPr>
          <w:b/>
        </w:rPr>
        <w:t>Vzájemná práva a povinnosti</w:t>
      </w:r>
    </w:p>
    <w:p w:rsidR="00685664" w:rsidRDefault="00685664" w:rsidP="00685664"/>
    <w:p w:rsidR="00685664" w:rsidRDefault="00685664" w:rsidP="00090BA7">
      <w:pPr>
        <w:pStyle w:val="Odstavecseseznamem"/>
        <w:numPr>
          <w:ilvl w:val="1"/>
          <w:numId w:val="6"/>
        </w:numPr>
        <w:ind w:left="993" w:hanging="426"/>
      </w:pPr>
      <w:r w:rsidRPr="00636AF3">
        <w:rPr>
          <w:b/>
          <w:bCs/>
        </w:rPr>
        <w:t>Objednatel se zavazuje</w:t>
      </w:r>
      <w:r>
        <w:t>:</w:t>
      </w:r>
    </w:p>
    <w:p w:rsidR="00685664" w:rsidRDefault="00685664" w:rsidP="00685664"/>
    <w:p w:rsidR="00090BA7" w:rsidRDefault="00090BA7" w:rsidP="00090BA7">
      <w:pPr>
        <w:pStyle w:val="Odstavecseseznamem"/>
        <w:numPr>
          <w:ilvl w:val="0"/>
          <w:numId w:val="25"/>
        </w:numPr>
        <w:spacing w:after="120"/>
        <w:ind w:left="992" w:hanging="357"/>
      </w:pPr>
      <w:r>
        <w:t xml:space="preserve">zajistit trvalý přístup k energetickému zařízení </w:t>
      </w:r>
      <w:r w:rsidR="00F70424">
        <w:t>Z</w:t>
      </w:r>
      <w:r>
        <w:t>hotoviteli případně společnostem smluvně navazujícím na Zhotovitele pro zajištění předmětu Smlouvy,</w:t>
      </w:r>
    </w:p>
    <w:p w:rsidR="00685664" w:rsidRDefault="00685664" w:rsidP="00090BA7">
      <w:pPr>
        <w:pStyle w:val="Odstavecseseznamem"/>
        <w:numPr>
          <w:ilvl w:val="0"/>
          <w:numId w:val="25"/>
        </w:numPr>
        <w:spacing w:after="120"/>
        <w:ind w:left="992" w:hanging="357"/>
      </w:pPr>
      <w:r>
        <w:t xml:space="preserve">poskytovat </w:t>
      </w:r>
      <w:r w:rsidR="00F70424">
        <w:t>Z</w:t>
      </w:r>
      <w:r>
        <w:t>hotoviteli součinnost</w:t>
      </w:r>
      <w:r w:rsidR="00090BA7">
        <w:t>,</w:t>
      </w:r>
    </w:p>
    <w:p w:rsidR="00685664" w:rsidRDefault="00685664" w:rsidP="00090BA7">
      <w:pPr>
        <w:pStyle w:val="Odstavecseseznamem"/>
        <w:numPr>
          <w:ilvl w:val="0"/>
          <w:numId w:val="25"/>
        </w:numPr>
        <w:spacing w:after="120"/>
        <w:ind w:left="992" w:hanging="357"/>
      </w:pPr>
      <w:r>
        <w:lastRenderedPageBreak/>
        <w:t xml:space="preserve">v případě převodu zařízení specifikovaného v odst. 1.3 této smlouvy na jiného vlastníka zajistit postoupení této smlouvy na </w:t>
      </w:r>
      <w:r w:rsidR="00090BA7">
        <w:t>nového vlastníka</w:t>
      </w:r>
      <w:r>
        <w:t xml:space="preserve">, </w:t>
      </w:r>
    </w:p>
    <w:p w:rsidR="00685664" w:rsidRDefault="00685664" w:rsidP="00090BA7">
      <w:pPr>
        <w:pStyle w:val="Odstavecseseznamem"/>
        <w:numPr>
          <w:ilvl w:val="0"/>
          <w:numId w:val="25"/>
        </w:numPr>
        <w:spacing w:after="120"/>
        <w:ind w:left="992" w:hanging="357"/>
      </w:pPr>
      <w:r>
        <w:t xml:space="preserve">provést likvidaci ekologické či jiné havárie na zařízení a řádně ji oznámit dle platných právních předpisů, pokud nevznikla z důvodu porušení povinností </w:t>
      </w:r>
      <w:r w:rsidR="005F1C4B">
        <w:t>Z</w:t>
      </w:r>
      <w:r>
        <w:t>hotovitele.</w:t>
      </w:r>
    </w:p>
    <w:p w:rsidR="00685664" w:rsidRDefault="00685664" w:rsidP="00685664"/>
    <w:p w:rsidR="00090BA7" w:rsidRPr="00090BA7" w:rsidRDefault="00685664" w:rsidP="00090BA7">
      <w:pPr>
        <w:pStyle w:val="Odstavecseseznamem"/>
        <w:numPr>
          <w:ilvl w:val="1"/>
          <w:numId w:val="6"/>
        </w:numPr>
        <w:ind w:left="993" w:hanging="426"/>
        <w:rPr>
          <w:b/>
          <w:bCs/>
        </w:rPr>
      </w:pPr>
      <w:r w:rsidRPr="00090BA7">
        <w:rPr>
          <w:b/>
          <w:bCs/>
        </w:rPr>
        <w:t>Zhotovitel se zavazuje:</w:t>
      </w:r>
    </w:p>
    <w:p w:rsidR="00685664" w:rsidRDefault="00685664" w:rsidP="00685664"/>
    <w:p w:rsidR="00685664" w:rsidRDefault="00685664" w:rsidP="00090BA7">
      <w:pPr>
        <w:pStyle w:val="Odstavecseseznamem"/>
        <w:numPr>
          <w:ilvl w:val="0"/>
          <w:numId w:val="25"/>
        </w:numPr>
        <w:spacing w:after="120"/>
        <w:ind w:left="992" w:hanging="357"/>
      </w:pPr>
      <w:r>
        <w:t xml:space="preserve">všechny činnosti uvedené článku 2 této smlouvy zajišťovat v souladu s příslušnými </w:t>
      </w:r>
      <w:r w:rsidR="00090BA7">
        <w:t>p</w:t>
      </w:r>
      <w:r>
        <w:t>rávními předpisy, technickými normami a bezpečnostními předpisy,</w:t>
      </w:r>
    </w:p>
    <w:p w:rsidR="00685664" w:rsidRDefault="00685664" w:rsidP="00090BA7">
      <w:pPr>
        <w:pStyle w:val="Odstavecseseznamem"/>
        <w:numPr>
          <w:ilvl w:val="0"/>
          <w:numId w:val="25"/>
        </w:numPr>
        <w:spacing w:after="120"/>
        <w:ind w:left="992" w:hanging="357"/>
      </w:pPr>
      <w:r>
        <w:t>udržovat zařízení specifikované v odst. 1.3.</w:t>
      </w:r>
      <w:r w:rsidR="00CA3E3A">
        <w:t xml:space="preserve"> </w:t>
      </w:r>
      <w:r>
        <w:t>této smlouvy v řádném, bezpečném a provozuschopném stavu</w:t>
      </w:r>
      <w:r w:rsidR="00090BA7">
        <w:t xml:space="preserve"> v souladu s platnou </w:t>
      </w:r>
      <w:r w:rsidR="00910A1E">
        <w:t>legislativou</w:t>
      </w:r>
      <w:r>
        <w:t>,</w:t>
      </w:r>
    </w:p>
    <w:p w:rsidR="00685664" w:rsidRDefault="00685664" w:rsidP="00910A1E">
      <w:pPr>
        <w:pStyle w:val="Odstavecseseznamem"/>
        <w:numPr>
          <w:ilvl w:val="0"/>
          <w:numId w:val="25"/>
        </w:numPr>
        <w:spacing w:after="120"/>
        <w:ind w:left="992" w:hanging="357"/>
      </w:pPr>
      <w:r>
        <w:t xml:space="preserve">vést písemné záznamy o údržbě zařízení a o všech rozhodných skutečnostech a úkonech souvisejících s plněním předmětu díla, které budou uloženy u </w:t>
      </w:r>
      <w:r w:rsidR="00910A1E">
        <w:t>z</w:t>
      </w:r>
      <w:r>
        <w:t xml:space="preserve">hotovitele a na požádání předloženy </w:t>
      </w:r>
      <w:r w:rsidR="00910A1E">
        <w:t>o</w:t>
      </w:r>
      <w:r>
        <w:t>bjednateli</w:t>
      </w:r>
      <w:r w:rsidR="00910A1E">
        <w:t>,</w:t>
      </w:r>
    </w:p>
    <w:p w:rsidR="00685664" w:rsidRDefault="00685664" w:rsidP="00090BA7">
      <w:pPr>
        <w:pStyle w:val="Odstavecseseznamem"/>
        <w:numPr>
          <w:ilvl w:val="0"/>
          <w:numId w:val="25"/>
        </w:numPr>
        <w:spacing w:after="120"/>
        <w:ind w:left="992" w:hanging="357"/>
      </w:pPr>
      <w:r>
        <w:t xml:space="preserve">zajistit </w:t>
      </w:r>
      <w:r w:rsidR="00910A1E">
        <w:t>likvidaci</w:t>
      </w:r>
      <w:r>
        <w:t xml:space="preserve"> odpadů vzniklých při provádění činností</w:t>
      </w:r>
      <w:r w:rsidR="00910A1E">
        <w:t xml:space="preserve"> dle této smlouvy</w:t>
      </w:r>
      <w:r>
        <w:t>.</w:t>
      </w:r>
    </w:p>
    <w:p w:rsidR="00685664" w:rsidRDefault="00685664" w:rsidP="00685664"/>
    <w:p w:rsidR="00910A1E" w:rsidRDefault="00910A1E" w:rsidP="00685664"/>
    <w:p w:rsidR="00685664" w:rsidRPr="00636AF3" w:rsidRDefault="00685664" w:rsidP="00910A1E">
      <w:pPr>
        <w:pStyle w:val="Odstavecseseznamem"/>
        <w:numPr>
          <w:ilvl w:val="0"/>
          <w:numId w:val="4"/>
        </w:numPr>
        <w:ind w:hanging="294"/>
        <w:rPr>
          <w:b/>
        </w:rPr>
      </w:pPr>
      <w:r w:rsidRPr="00636AF3">
        <w:rPr>
          <w:b/>
        </w:rPr>
        <w:t>Další ujednání</w:t>
      </w:r>
    </w:p>
    <w:p w:rsidR="00685664" w:rsidRDefault="00685664" w:rsidP="00685664"/>
    <w:p w:rsidR="00685664" w:rsidRDefault="005F1C4B" w:rsidP="00910A1E">
      <w:pPr>
        <w:pStyle w:val="Odstavecseseznamem"/>
        <w:numPr>
          <w:ilvl w:val="0"/>
          <w:numId w:val="25"/>
        </w:numPr>
        <w:spacing w:after="120"/>
        <w:ind w:left="992" w:hanging="357"/>
      </w:pPr>
      <w:r>
        <w:t>O</w:t>
      </w:r>
      <w:r w:rsidR="00685664">
        <w:t xml:space="preserve">bjednatel předá </w:t>
      </w:r>
      <w:r>
        <w:t>Z</w:t>
      </w:r>
      <w:r w:rsidR="00685664">
        <w:t xml:space="preserve">hotoviteli </w:t>
      </w:r>
      <w:r w:rsidR="00CA3E3A">
        <w:t xml:space="preserve">provozní dokumentaci (Místní provozní a bezpečnostní předpis, </w:t>
      </w:r>
      <w:r w:rsidR="00685664">
        <w:t>projektovou a technickou dokumentaci</w:t>
      </w:r>
      <w:r w:rsidR="00CA3E3A">
        <w:t>)</w:t>
      </w:r>
      <w:r w:rsidR="00910A1E">
        <w:t xml:space="preserve"> na základě předávacího protokolu (jež je nedílnou součásti této smlouvy)</w:t>
      </w:r>
      <w:r w:rsidR="00685664">
        <w:t xml:space="preserve"> a </w:t>
      </w:r>
      <w:r>
        <w:t>Z</w:t>
      </w:r>
      <w:r w:rsidR="00685664">
        <w:t xml:space="preserve">hotovitel ji touto </w:t>
      </w:r>
      <w:r w:rsidR="00492104">
        <w:t>smlouvou</w:t>
      </w:r>
      <w:r>
        <w:t xml:space="preserve"> resp. podpisem předávacího protokolu</w:t>
      </w:r>
      <w:r w:rsidR="00685664">
        <w:t xml:space="preserve"> přebírá do úschovy </w:t>
      </w:r>
      <w:r w:rsidR="00910A1E">
        <w:t xml:space="preserve">po dobu </w:t>
      </w:r>
      <w:r>
        <w:t xml:space="preserve">účinnosti této </w:t>
      </w:r>
      <w:r w:rsidR="00910A1E">
        <w:t xml:space="preserve">smlouvy. V okamžiku ukončení smlouvy je </w:t>
      </w:r>
      <w:r>
        <w:t>Z</w:t>
      </w:r>
      <w:r w:rsidR="00910A1E">
        <w:t xml:space="preserve">hotovitel povinen neprodleně dokumentaci vrátit </w:t>
      </w:r>
      <w:r>
        <w:t>O</w:t>
      </w:r>
      <w:r w:rsidR="00910A1E">
        <w:t>bjednateli,</w:t>
      </w:r>
    </w:p>
    <w:p w:rsidR="00685664" w:rsidRDefault="005F1C4B" w:rsidP="00910A1E">
      <w:pPr>
        <w:pStyle w:val="Odstavecseseznamem"/>
        <w:numPr>
          <w:ilvl w:val="0"/>
          <w:numId w:val="25"/>
        </w:numPr>
        <w:spacing w:after="120"/>
        <w:ind w:left="992" w:hanging="357"/>
      </w:pPr>
      <w:r>
        <w:t xml:space="preserve">Objednatel </w:t>
      </w:r>
      <w:r w:rsidR="00685664">
        <w:t>prohlašuje, že technický stav zařízení</w:t>
      </w:r>
      <w:r w:rsidR="00910A1E">
        <w:t xml:space="preserve"> odpovídá předpisům dle současně platné legislativy a</w:t>
      </w:r>
      <w:r w:rsidR="00685664">
        <w:t xml:space="preserve"> umožňuje jeho řádné provozování</w:t>
      </w:r>
      <w:r>
        <w:t>.</w:t>
      </w:r>
    </w:p>
    <w:p w:rsidR="00184A29" w:rsidRDefault="00184A29" w:rsidP="00685664"/>
    <w:p w:rsidR="00685664" w:rsidRPr="00636AF3" w:rsidRDefault="00685664" w:rsidP="00872693">
      <w:pPr>
        <w:pStyle w:val="Odstavecseseznamem"/>
        <w:numPr>
          <w:ilvl w:val="0"/>
          <w:numId w:val="4"/>
        </w:numPr>
        <w:rPr>
          <w:b/>
        </w:rPr>
      </w:pPr>
      <w:r w:rsidRPr="00636AF3">
        <w:rPr>
          <w:b/>
        </w:rPr>
        <w:t>Cenová ujednání a platební podmínky</w:t>
      </w:r>
    </w:p>
    <w:p w:rsidR="00685664" w:rsidRDefault="00685664" w:rsidP="00685664"/>
    <w:p w:rsidR="00685664" w:rsidRPr="0088491D" w:rsidRDefault="00685664" w:rsidP="0023540C">
      <w:pPr>
        <w:pStyle w:val="Odstavecseseznamem"/>
        <w:numPr>
          <w:ilvl w:val="0"/>
          <w:numId w:val="8"/>
        </w:numPr>
        <w:ind w:left="993" w:hanging="567"/>
      </w:pPr>
      <w:r w:rsidRPr="0088491D">
        <w:t xml:space="preserve">Cena za plnění předmětu smlouvy dle </w:t>
      </w:r>
      <w:r w:rsidR="005F1C4B">
        <w:t>čl.</w:t>
      </w:r>
      <w:r w:rsidRPr="0088491D">
        <w:t xml:space="preserve"> 2 je stanovena smluvně a činí pro rok 20</w:t>
      </w:r>
      <w:r w:rsidR="00DA267E" w:rsidRPr="0088491D">
        <w:t>2</w:t>
      </w:r>
      <w:r w:rsidR="00492104">
        <w:t>5</w:t>
      </w:r>
      <w:r w:rsidRPr="0088491D">
        <w:t>:</w:t>
      </w:r>
    </w:p>
    <w:p w:rsidR="0082325B" w:rsidRPr="0088491D" w:rsidRDefault="0082325B" w:rsidP="00DA267E">
      <w:pPr>
        <w:ind w:left="792"/>
      </w:pPr>
    </w:p>
    <w:p w:rsidR="00685664" w:rsidRDefault="008B0299" w:rsidP="00C7108D">
      <w:pPr>
        <w:ind w:left="426"/>
      </w:pPr>
      <w:r>
        <w:t xml:space="preserve">Cena bez DPH:       </w:t>
      </w:r>
      <w:r w:rsidR="002A454B">
        <w:t xml:space="preserve">        </w:t>
      </w:r>
      <w:r w:rsidR="00D2430C">
        <w:t>139 248</w:t>
      </w:r>
      <w:r w:rsidR="00AE4F3D">
        <w:t>,00 Kč</w:t>
      </w:r>
    </w:p>
    <w:p w:rsidR="008B0299" w:rsidRDefault="008B0299" w:rsidP="00C7108D">
      <w:pPr>
        <w:ind w:left="426"/>
      </w:pPr>
      <w:r>
        <w:t xml:space="preserve">DPH 21%:                   </w:t>
      </w:r>
      <w:r w:rsidR="002A454B">
        <w:t xml:space="preserve">      </w:t>
      </w:r>
      <w:r w:rsidR="00D2430C">
        <w:t>29 242</w:t>
      </w:r>
      <w:r>
        <w:t>,</w:t>
      </w:r>
      <w:r w:rsidR="002A454B">
        <w:t>0</w:t>
      </w:r>
      <w:r w:rsidR="00D2430C">
        <w:t>8</w:t>
      </w:r>
      <w:r w:rsidR="00AE4F3D">
        <w:t xml:space="preserve"> Kč</w:t>
      </w:r>
    </w:p>
    <w:p w:rsidR="008B0299" w:rsidRDefault="008B0299" w:rsidP="00C7108D">
      <w:pPr>
        <w:ind w:left="426"/>
      </w:pPr>
      <w:r>
        <w:t xml:space="preserve">Cena včetně DPH:  </w:t>
      </w:r>
      <w:r w:rsidR="002A454B">
        <w:t xml:space="preserve">      </w:t>
      </w:r>
      <w:r w:rsidR="00D2430C">
        <w:t xml:space="preserve"> </w:t>
      </w:r>
      <w:r w:rsidR="002A454B">
        <w:t xml:space="preserve"> </w:t>
      </w:r>
      <w:r w:rsidR="00D2430C">
        <w:t>168</w:t>
      </w:r>
      <w:r w:rsidR="00A71698">
        <w:t xml:space="preserve"> </w:t>
      </w:r>
      <w:r w:rsidR="00D2430C">
        <w:t>490</w:t>
      </w:r>
      <w:r>
        <w:t>,0</w:t>
      </w:r>
      <w:r w:rsidR="00D2430C">
        <w:t>8</w:t>
      </w:r>
      <w:r w:rsidR="00AE4F3D">
        <w:t xml:space="preserve"> Kč</w:t>
      </w:r>
    </w:p>
    <w:p w:rsidR="008B0299" w:rsidRDefault="008B0299" w:rsidP="00C7108D">
      <w:pPr>
        <w:ind w:left="426"/>
      </w:pPr>
    </w:p>
    <w:p w:rsidR="00633A30" w:rsidRDefault="00633A30" w:rsidP="00633A30">
      <w:pPr>
        <w:spacing w:after="120"/>
        <w:ind w:left="993" w:hanging="142"/>
      </w:pPr>
      <w:r>
        <w:t>Příplatky k hodinovým zúčtovacím sazbám:</w:t>
      </w:r>
    </w:p>
    <w:p w:rsidR="00633A30" w:rsidRDefault="00633A30" w:rsidP="00633A30">
      <w:pPr>
        <w:spacing w:after="120"/>
        <w:ind w:left="993" w:hanging="142"/>
      </w:pPr>
      <w:r>
        <w:t>- příplatek za práci konanou o sobotách a nedělích 30%</w:t>
      </w:r>
    </w:p>
    <w:p w:rsidR="00633A30" w:rsidRDefault="00633A30" w:rsidP="00633A30">
      <w:pPr>
        <w:spacing w:after="120"/>
        <w:ind w:left="993" w:hanging="142"/>
      </w:pPr>
      <w:r>
        <w:t>- příplatek za práci konanou v době od 22 – do 6 h 10%</w:t>
      </w:r>
    </w:p>
    <w:p w:rsidR="00633A30" w:rsidRDefault="00633A30" w:rsidP="00633A30">
      <w:pPr>
        <w:spacing w:after="120"/>
        <w:ind w:left="993" w:hanging="142"/>
      </w:pPr>
      <w:r>
        <w:t>- příplatek za práci konanou v době od 14 – do 22 h 1</w:t>
      </w:r>
      <w:r w:rsidR="00C530D3">
        <w:t>5</w:t>
      </w:r>
      <w:r>
        <w:t>,</w:t>
      </w:r>
      <w:r w:rsidR="00790022">
        <w:t>00</w:t>
      </w:r>
      <w:r>
        <w:t xml:space="preserve"> Kč za každou odpracovanou hodinu</w:t>
      </w:r>
    </w:p>
    <w:p w:rsidR="00633A30" w:rsidRPr="009C6D5E" w:rsidRDefault="00633A30" w:rsidP="00633A30">
      <w:pPr>
        <w:spacing w:after="120"/>
        <w:ind w:left="851"/>
      </w:pPr>
      <w:r w:rsidRPr="009C6D5E">
        <w:t>V případě, kdy se na odpracované hodiny vztahuje více příplatků současně, příplatky se sčítají.</w:t>
      </w:r>
    </w:p>
    <w:p w:rsidR="00BC1BB6" w:rsidRPr="009C6D5E" w:rsidRDefault="00BC1BB6" w:rsidP="00633A30">
      <w:pPr>
        <w:spacing w:after="120"/>
        <w:ind w:left="851"/>
      </w:pPr>
      <w:r w:rsidRPr="009C2C09">
        <w:t>Fakturuje se každá započatá 1/2 hodina.</w:t>
      </w:r>
    </w:p>
    <w:p w:rsidR="003C310E" w:rsidRDefault="00316B76" w:rsidP="00316B76">
      <w:pPr>
        <w:ind w:left="851"/>
      </w:pPr>
      <w:r w:rsidRPr="009C6D5E">
        <w:t xml:space="preserve">Čas pracovníka strávený na cestě se účtuje ve výši hodinové sazby dle sazeb uvedených </w:t>
      </w:r>
      <w:r w:rsidR="001A3124" w:rsidRPr="009C2C09">
        <w:t>v Příloze č. 1</w:t>
      </w:r>
      <w:r w:rsidRPr="009C2C09">
        <w:t>.</w:t>
      </w:r>
      <w:r w:rsidR="001A3124">
        <w:t xml:space="preserve"> </w:t>
      </w:r>
    </w:p>
    <w:p w:rsidR="00633A30" w:rsidRDefault="00633A30" w:rsidP="00C7108D">
      <w:pPr>
        <w:ind w:left="426"/>
      </w:pPr>
    </w:p>
    <w:p w:rsidR="00685664" w:rsidRDefault="009C6D5E" w:rsidP="009C2C09">
      <w:pPr>
        <w:pStyle w:val="Odstavecseseznamem"/>
        <w:ind w:left="851" w:hanging="425"/>
      </w:pPr>
      <w:r>
        <w:t xml:space="preserve">5.2. </w:t>
      </w:r>
      <w:r w:rsidR="00685664">
        <w:t>Pro následující roky se cen</w:t>
      </w:r>
      <w:r w:rsidR="003B129D">
        <w:t>a</w:t>
      </w:r>
      <w:r w:rsidR="00685664">
        <w:t xml:space="preserve"> </w:t>
      </w:r>
      <w:r w:rsidR="003B129D">
        <w:t>vždy</w:t>
      </w:r>
      <w:r w:rsidR="00685664">
        <w:t xml:space="preserve"> upravuje indexem spotřebitelských cen (CPI),</w:t>
      </w:r>
      <w:r w:rsidR="003145E4">
        <w:t xml:space="preserve"> </w:t>
      </w:r>
      <w:r w:rsidR="00685664">
        <w:t>každoročně vyhlašovaným Českým statistickým úřadem, podle následujícího vzorce:</w:t>
      </w:r>
    </w:p>
    <w:p w:rsidR="00685664" w:rsidRDefault="00685664" w:rsidP="00685664">
      <w:pPr>
        <w:rPr>
          <w:rFonts w:cs="Arial"/>
        </w:rPr>
      </w:pPr>
      <w:r>
        <w:tab/>
      </w:r>
      <w:r>
        <w:tab/>
        <w:t>Cn =</w:t>
      </w:r>
      <w:r w:rsidR="005F264A">
        <w:t xml:space="preserve"> </w:t>
      </w:r>
      <w:r>
        <w:t>Cn-</w:t>
      </w:r>
      <w:r>
        <w:rPr>
          <w:sz w:val="16"/>
          <w:szCs w:val="16"/>
        </w:rPr>
        <w:t xml:space="preserve">1 * </w:t>
      </w:r>
      <w:r>
        <w:t>CPIn-</w:t>
      </w:r>
      <w:r>
        <w:rPr>
          <w:sz w:val="16"/>
          <w:szCs w:val="16"/>
        </w:rPr>
        <w:t xml:space="preserve">1          </w:t>
      </w:r>
      <w:r w:rsidRPr="00581C6C">
        <w:rPr>
          <w:rFonts w:cs="Arial"/>
        </w:rPr>
        <w:t>[</w:t>
      </w:r>
      <w:r>
        <w:rPr>
          <w:rFonts w:cs="Arial"/>
        </w:rPr>
        <w:t>Kč]</w:t>
      </w:r>
    </w:p>
    <w:p w:rsidR="003145E4" w:rsidRPr="00581C6C" w:rsidRDefault="003145E4" w:rsidP="00685664"/>
    <w:p w:rsidR="00685664" w:rsidRDefault="00685664" w:rsidP="00685664">
      <w:r>
        <w:tab/>
      </w:r>
      <w:r w:rsidR="00441C82">
        <w:t xml:space="preserve">   </w:t>
      </w:r>
      <w:r>
        <w:t>kde:</w:t>
      </w:r>
      <w:r>
        <w:tab/>
        <w:t>Cn - cena aktuálního roku</w:t>
      </w:r>
      <w:r w:rsidR="001E4D20">
        <w:t>,</w:t>
      </w:r>
    </w:p>
    <w:p w:rsidR="00685664" w:rsidRDefault="00685664" w:rsidP="00685664">
      <w:r>
        <w:tab/>
      </w:r>
      <w:r>
        <w:tab/>
        <w:t>Cn-</w:t>
      </w:r>
      <w:r>
        <w:rPr>
          <w:sz w:val="16"/>
          <w:szCs w:val="16"/>
        </w:rPr>
        <w:t xml:space="preserve">1 - </w:t>
      </w:r>
      <w:r w:rsidRPr="00381AA1">
        <w:t>cena roku předcházejícího</w:t>
      </w:r>
      <w:r w:rsidR="001E4D20">
        <w:t>,</w:t>
      </w:r>
    </w:p>
    <w:p w:rsidR="00685664" w:rsidRDefault="00685664" w:rsidP="00225CA7">
      <w:pPr>
        <w:ind w:left="1418" w:hanging="567"/>
      </w:pPr>
      <w:r>
        <w:lastRenderedPageBreak/>
        <w:tab/>
        <w:t>CPIn-</w:t>
      </w:r>
      <w:r>
        <w:rPr>
          <w:sz w:val="16"/>
          <w:szCs w:val="16"/>
        </w:rPr>
        <w:t>1</w:t>
      </w:r>
      <w:r>
        <w:t xml:space="preserve"> -</w:t>
      </w:r>
      <w:r w:rsidR="00AE4F3D">
        <w:t xml:space="preserve"> </w:t>
      </w:r>
      <w:r>
        <w:t xml:space="preserve">průměrný index spotřebitelských cen (Consumer Price Index) za </w:t>
      </w:r>
      <w:r w:rsidR="00225CA7">
        <w:t xml:space="preserve">   </w:t>
      </w:r>
      <w:r>
        <w:t>předcházející rok</w:t>
      </w:r>
      <w:r w:rsidR="001E4D20">
        <w:t>.</w:t>
      </w:r>
    </w:p>
    <w:p w:rsidR="00685664" w:rsidRDefault="00685664" w:rsidP="00685664"/>
    <w:p w:rsidR="00685664" w:rsidRDefault="00685664" w:rsidP="003B129D">
      <w:pPr>
        <w:pStyle w:val="Odstavecseseznamem"/>
        <w:ind w:left="851"/>
      </w:pPr>
      <w:r>
        <w:t xml:space="preserve">Zhotovitel provede výpočet ceny bez DPH, za předmět plnění této smlouvy pro aktuální rok po zveřejnění indexu spotřebitelských cen za uplynulý kalendářní rok Českým statistickým úřadem a cena pro aktuální rok bude objednateli sdělena formou písemného </w:t>
      </w:r>
      <w:r w:rsidR="0023540C">
        <w:t>oznámení,</w:t>
      </w:r>
      <w:r>
        <w:t xml:space="preserve"> a to bez zbytečného odkladu poté, kdy bude míra inflace, nebo deflace zveřejněna Českým statistickým úřadem. </w:t>
      </w:r>
    </w:p>
    <w:p w:rsidR="00685664" w:rsidRDefault="00685664" w:rsidP="003B129D">
      <w:pPr>
        <w:pStyle w:val="Odstavecseseznamem"/>
        <w:ind w:left="851"/>
      </w:pPr>
    </w:p>
    <w:p w:rsidR="008B0299" w:rsidRDefault="009C6D5E" w:rsidP="00F341E9">
      <w:pPr>
        <w:pStyle w:val="Odstavecseseznamem"/>
        <w:ind w:left="851" w:hanging="425"/>
      </w:pPr>
      <w:r>
        <w:t xml:space="preserve">5.3. </w:t>
      </w:r>
      <w:r w:rsidR="008B0299">
        <w:t xml:space="preserve">Cena za plnění smlouvy dle odst. </w:t>
      </w:r>
      <w:r>
        <w:t>5. 1</w:t>
      </w:r>
      <w:r w:rsidR="008B0299">
        <w:t xml:space="preserve">, bude Objednatelem hrazena ročně, na základě faktury – daňového dokladu vystaveného Zhotovitelem. Faktura – daňový doklad bude zaslán Objednateli do konce kalendářního roku, nejpozději k 31.12. daného roku na </w:t>
      </w:r>
      <w:r w:rsidRPr="007F2211">
        <w:t>na e-mailovou</w:t>
      </w:r>
      <w:r w:rsidR="003F34DB">
        <w:t xml:space="preserve"> adresu: XXXXXXXXXX</w:t>
      </w:r>
      <w:r w:rsidDel="009C6D5E">
        <w:t xml:space="preserve"> </w:t>
      </w:r>
    </w:p>
    <w:p w:rsidR="00F341E9" w:rsidRDefault="00F341E9" w:rsidP="009C2C09">
      <w:pPr>
        <w:pStyle w:val="Odstavecseseznamem"/>
        <w:ind w:left="426"/>
      </w:pPr>
    </w:p>
    <w:p w:rsidR="008B0299" w:rsidRDefault="009C6D5E" w:rsidP="00F341E9">
      <w:pPr>
        <w:pStyle w:val="Odstavecseseznamem"/>
        <w:ind w:left="851" w:hanging="425"/>
      </w:pPr>
      <w:r>
        <w:t xml:space="preserve">5.4. </w:t>
      </w:r>
      <w:r w:rsidR="008B0299" w:rsidRPr="00417A16">
        <w:t xml:space="preserve">Cena </w:t>
      </w:r>
      <w:r w:rsidR="008B0299">
        <w:t>dle bodu 5.1 zahrnuje činnosti stanovené v </w:t>
      </w:r>
      <w:r w:rsidR="005F1C4B">
        <w:t>P</w:t>
      </w:r>
      <w:r w:rsidR="008B0299">
        <w:t xml:space="preserve">říloze č. 1 k této smlouvě. Jakékoli další činnosti Zhotovitele nad rámec </w:t>
      </w:r>
      <w:r w:rsidR="005F1C4B">
        <w:t>P</w:t>
      </w:r>
      <w:r w:rsidR="008B0299">
        <w:t xml:space="preserve">řílohy č. 1 budou předem písemně odsouhlaseny Objednatelem a budou provedeny na jeho náklady </w:t>
      </w:r>
      <w:r w:rsidR="008B0299" w:rsidRPr="008B0299">
        <w:t xml:space="preserve">dle </w:t>
      </w:r>
      <w:r w:rsidR="005F1C4B">
        <w:t>P</w:t>
      </w:r>
      <w:r w:rsidR="008B0299" w:rsidRPr="008B0299">
        <w:t>řílohy č.1</w:t>
      </w:r>
      <w:r w:rsidR="002A454B">
        <w:t>.</w:t>
      </w:r>
    </w:p>
    <w:p w:rsidR="008B0299" w:rsidRDefault="008B0299" w:rsidP="009C2C09">
      <w:pPr>
        <w:pStyle w:val="Odstavecseseznamem"/>
        <w:ind w:left="426"/>
      </w:pPr>
    </w:p>
    <w:p w:rsidR="00685664" w:rsidRDefault="00685664" w:rsidP="009C2C09">
      <w:pPr>
        <w:ind w:left="426"/>
      </w:pPr>
    </w:p>
    <w:p w:rsidR="00685664" w:rsidRDefault="009C6D5E" w:rsidP="00F341E9">
      <w:pPr>
        <w:pStyle w:val="Odstavecseseznamem"/>
        <w:ind w:left="851" w:hanging="425"/>
      </w:pPr>
      <w:r>
        <w:t xml:space="preserve">5.5. </w:t>
      </w:r>
      <w:r w:rsidR="00685664">
        <w:t xml:space="preserve">Při zániku této smlouvy bude faktura </w:t>
      </w:r>
      <w:r w:rsidR="005F1C4B">
        <w:t>O</w:t>
      </w:r>
      <w:r w:rsidR="00685664">
        <w:t>bjednateli zaslána v posledním měsíci trvání účinnosti této smlouvy.</w:t>
      </w:r>
    </w:p>
    <w:p w:rsidR="00685664" w:rsidRPr="00A256A8" w:rsidRDefault="00685664" w:rsidP="009C2C09">
      <w:pPr>
        <w:ind w:left="426"/>
      </w:pPr>
    </w:p>
    <w:p w:rsidR="00685664" w:rsidRDefault="009C6D5E" w:rsidP="00F341E9">
      <w:pPr>
        <w:pStyle w:val="Odstavecseseznamem"/>
        <w:ind w:left="851" w:hanging="425"/>
      </w:pPr>
      <w:r>
        <w:t xml:space="preserve">5.6. </w:t>
      </w:r>
      <w:r w:rsidR="00685664">
        <w:t xml:space="preserve">Faktura bude obsahovat náležitosti daňového dokladu podle </w:t>
      </w:r>
      <w:r w:rsidR="005F1C4B">
        <w:t>z</w:t>
      </w:r>
      <w:r w:rsidR="00685664">
        <w:t>ákona</w:t>
      </w:r>
      <w:r w:rsidR="005F1C4B">
        <w:t xml:space="preserve"> č.</w:t>
      </w:r>
      <w:r w:rsidR="00685664">
        <w:t xml:space="preserve"> 235/2004 Sb.</w:t>
      </w:r>
      <w:r w:rsidR="005F1C4B">
        <w:t>,</w:t>
      </w:r>
      <w:r w:rsidR="00685664">
        <w:t xml:space="preserve"> o</w:t>
      </w:r>
      <w:r w:rsidR="005F1C4B">
        <w:t xml:space="preserve"> dani z přidané hodnoty</w:t>
      </w:r>
      <w:r w:rsidR="00685664">
        <w:t xml:space="preserve"> v platném znění</w:t>
      </w:r>
      <w:r w:rsidRPr="007F2211">
        <w:t xml:space="preserve">, jinak je </w:t>
      </w:r>
      <w:r>
        <w:t>Objednatel</w:t>
      </w:r>
      <w:r w:rsidRPr="007F2211">
        <w:t xml:space="preserve"> oprávněn jej do data splatnosti vrátit s tím, že </w:t>
      </w:r>
      <w:r>
        <w:t>Zhotovitel</w:t>
      </w:r>
      <w:r w:rsidRPr="007F2211">
        <w:t xml:space="preserve"> je poté povinen vystavit nový daňový doklad s novým termínem splatnosti. V takovém případě není </w:t>
      </w:r>
      <w:r>
        <w:t>Objednatel</w:t>
      </w:r>
      <w:r w:rsidRPr="007F2211">
        <w:t xml:space="preserve"> v prodlení s úhradou.</w:t>
      </w:r>
      <w:r w:rsidR="00685664">
        <w:t>.</w:t>
      </w:r>
    </w:p>
    <w:p w:rsidR="00685664" w:rsidRDefault="00685664" w:rsidP="000229EB">
      <w:pPr>
        <w:ind w:left="851" w:hanging="425"/>
      </w:pPr>
    </w:p>
    <w:p w:rsidR="00685664" w:rsidRDefault="009C6D5E" w:rsidP="009C2C09">
      <w:pPr>
        <w:pStyle w:val="Odstavecseseznamem"/>
        <w:ind w:left="851" w:hanging="491"/>
      </w:pPr>
      <w:r>
        <w:t xml:space="preserve">5.7. </w:t>
      </w:r>
      <w:r w:rsidR="00685664">
        <w:t xml:space="preserve">Splatnost faktury je stanovena na 15 dnů ode dne jejího doručení </w:t>
      </w:r>
      <w:r w:rsidR="005F1C4B">
        <w:t>O</w:t>
      </w:r>
      <w:r w:rsidR="00685664">
        <w:t>bjednateli</w:t>
      </w:r>
      <w:r w:rsidR="00685664" w:rsidRPr="00B87E68">
        <w:t>.</w:t>
      </w:r>
      <w:r w:rsidR="00685664">
        <w:t xml:space="preserve"> V případě pochybností se má za to, že faktura byl</w:t>
      </w:r>
      <w:r w:rsidR="000229EB">
        <w:t>a</w:t>
      </w:r>
      <w:r w:rsidR="00685664">
        <w:t xml:space="preserve"> doručen</w:t>
      </w:r>
      <w:r w:rsidR="005F1C4B">
        <w:t>a</w:t>
      </w:r>
      <w:r w:rsidR="00685664">
        <w:t xml:space="preserve"> </w:t>
      </w:r>
      <w:r w:rsidR="005F1C4B">
        <w:t xml:space="preserve">Objednateli </w:t>
      </w:r>
      <w:r w:rsidR="00685664">
        <w:t xml:space="preserve">třetí den po datu odeslání </w:t>
      </w:r>
      <w:r w:rsidR="005F1C4B">
        <w:t>Z</w:t>
      </w:r>
      <w:r w:rsidR="00685664">
        <w:t xml:space="preserve">hotovitelem. Za den uhrazení se považuje den připsání fakturované částky na účet </w:t>
      </w:r>
      <w:r w:rsidR="005F1C4B">
        <w:t>Z</w:t>
      </w:r>
      <w:r w:rsidR="00685664">
        <w:t>hotovitele.</w:t>
      </w:r>
    </w:p>
    <w:p w:rsidR="00685664" w:rsidRDefault="00685664" w:rsidP="009C6D5E">
      <w:pPr>
        <w:ind w:left="851" w:hanging="425"/>
      </w:pPr>
    </w:p>
    <w:p w:rsidR="00685664" w:rsidRDefault="009C6D5E" w:rsidP="009C2C09">
      <w:pPr>
        <w:pStyle w:val="Odstavecseseznamem"/>
        <w:ind w:left="851" w:hanging="425"/>
      </w:pPr>
      <w:r>
        <w:t xml:space="preserve">5.8. </w:t>
      </w:r>
      <w:r w:rsidR="00685664">
        <w:t>Postoupení, zastavení a započtení závazků z této smlouvy je neplatné bez předchozího písemného souhlasu obou smluvních stran.</w:t>
      </w:r>
    </w:p>
    <w:p w:rsidR="00957E8F" w:rsidRDefault="00957E8F" w:rsidP="009C6D5E">
      <w:pPr>
        <w:ind w:left="851"/>
      </w:pPr>
    </w:p>
    <w:p w:rsidR="00685664" w:rsidRDefault="00685664" w:rsidP="009C2C09">
      <w:pPr>
        <w:pStyle w:val="Odstavecseseznamem"/>
        <w:numPr>
          <w:ilvl w:val="1"/>
          <w:numId w:val="32"/>
        </w:numPr>
        <w:ind w:left="851"/>
      </w:pPr>
      <w:r>
        <w:t>Za zastavení pohledávky bez předchozího písemného souhlasu se sjednává smluvní pokuta ve výši 10 % z nominální výše zastavené pohledávky.</w:t>
      </w:r>
    </w:p>
    <w:p w:rsidR="009C6D5E" w:rsidRDefault="009C6D5E" w:rsidP="009C2C09">
      <w:pPr>
        <w:pStyle w:val="Odstavecseseznamem"/>
      </w:pPr>
    </w:p>
    <w:p w:rsidR="009C6D5E" w:rsidRPr="009C2C09" w:rsidRDefault="009C6D5E" w:rsidP="009C2C09">
      <w:pPr>
        <w:pStyle w:val="Nzev"/>
        <w:numPr>
          <w:ilvl w:val="1"/>
          <w:numId w:val="33"/>
        </w:numPr>
        <w:ind w:left="851" w:hanging="425"/>
        <w:jc w:val="both"/>
        <w:rPr>
          <w:rFonts w:ascii="Arial" w:hAnsi="Arial" w:cs="Arial"/>
          <w:u w:val="none"/>
          <w:lang w:val="cs-CZ"/>
        </w:rPr>
      </w:pPr>
      <w:r w:rsidRPr="009C2C09">
        <w:rPr>
          <w:rFonts w:ascii="Arial" w:hAnsi="Arial" w:cs="Arial"/>
          <w:u w:val="none"/>
          <w:lang w:val="cs-CZ"/>
        </w:rPr>
        <w:t xml:space="preserve">Zhotovitel prohlašuje, že ke dni nabytí účinnosti této Smlouvy není nespolehlivým plátcem DPH dle § 106a zákona č. 235/2004 Sb., o dani z přidané hodnoty, ve znění pozdějších předpisů, a není veden v registru nespolehlivých plátců DPH. </w:t>
      </w:r>
    </w:p>
    <w:p w:rsidR="009C6D5E" w:rsidRPr="007F2211" w:rsidRDefault="009C6D5E" w:rsidP="009C2C09">
      <w:pPr>
        <w:pStyle w:val="Nzev"/>
        <w:numPr>
          <w:ilvl w:val="1"/>
          <w:numId w:val="33"/>
        </w:numPr>
        <w:ind w:left="851" w:hanging="425"/>
        <w:jc w:val="both"/>
        <w:rPr>
          <w:u w:val="none"/>
          <w:lang w:val="cs-CZ"/>
        </w:rPr>
      </w:pPr>
      <w:r w:rsidRPr="009C2C09">
        <w:rPr>
          <w:rFonts w:ascii="Arial" w:hAnsi="Arial" w:cs="Arial"/>
          <w:u w:val="none"/>
          <w:lang w:val="cs-CZ"/>
        </w:rPr>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w:t>
      </w:r>
      <w:r w:rsidRPr="007F2211">
        <w:rPr>
          <w:u w:val="none"/>
          <w:lang w:val="cs-CZ"/>
        </w:rPr>
        <w:t xml:space="preserve"> plátců DPH.</w:t>
      </w:r>
    </w:p>
    <w:p w:rsidR="009C6D5E" w:rsidRDefault="009C6D5E" w:rsidP="009C2C09">
      <w:pPr>
        <w:pStyle w:val="Odstavecseseznamem"/>
        <w:ind w:left="851"/>
      </w:pPr>
    </w:p>
    <w:p w:rsidR="00685664" w:rsidRDefault="00685664" w:rsidP="00685664"/>
    <w:p w:rsidR="00685664" w:rsidRDefault="00685664" w:rsidP="00872693">
      <w:pPr>
        <w:pStyle w:val="Odstavecseseznamem"/>
        <w:numPr>
          <w:ilvl w:val="0"/>
          <w:numId w:val="4"/>
        </w:numPr>
        <w:rPr>
          <w:b/>
        </w:rPr>
      </w:pPr>
      <w:r w:rsidRPr="00636AF3">
        <w:rPr>
          <w:b/>
        </w:rPr>
        <w:t>Platnost smlouvy, výpověď</w:t>
      </w:r>
    </w:p>
    <w:p w:rsidR="000229EB" w:rsidRPr="000229EB" w:rsidRDefault="000229EB" w:rsidP="000229EB">
      <w:pPr>
        <w:rPr>
          <w:b/>
        </w:rPr>
      </w:pPr>
    </w:p>
    <w:p w:rsidR="00685664" w:rsidRPr="009C2C09" w:rsidRDefault="000229EB" w:rsidP="000229EB">
      <w:pPr>
        <w:pStyle w:val="Odstavecseseznamem"/>
        <w:numPr>
          <w:ilvl w:val="0"/>
          <w:numId w:val="25"/>
        </w:numPr>
        <w:spacing w:after="120"/>
        <w:ind w:left="992" w:hanging="357"/>
      </w:pPr>
      <w:r>
        <w:t>S</w:t>
      </w:r>
      <w:r w:rsidR="00685664">
        <w:t>mlouva se sjednává na dobu neurčito</w:t>
      </w:r>
      <w:r w:rsidR="00F341E9">
        <w:t>u.</w:t>
      </w:r>
    </w:p>
    <w:p w:rsidR="00685664" w:rsidRDefault="000229EB" w:rsidP="000229EB">
      <w:pPr>
        <w:pStyle w:val="Odstavecseseznamem"/>
        <w:numPr>
          <w:ilvl w:val="0"/>
          <w:numId w:val="25"/>
        </w:numPr>
        <w:spacing w:after="120"/>
        <w:ind w:left="992" w:hanging="357"/>
      </w:pPr>
      <w:r>
        <w:lastRenderedPageBreak/>
        <w:t>O</w:t>
      </w:r>
      <w:r w:rsidR="00685664">
        <w:t>bě smluvní strany jsou oprávněny tuto smlouvu vypovědět bez uvedení důvodu, a to v</w:t>
      </w:r>
      <w:r w:rsidR="00F341E9">
        <w:t>e</w:t>
      </w:r>
      <w:r w:rsidR="00685664">
        <w:t> </w:t>
      </w:r>
      <w:r w:rsidR="00533A19">
        <w:t>dvouměsíční</w:t>
      </w:r>
      <w:r w:rsidR="00685664">
        <w:t xml:space="preserve"> výpovědní lhůtě, která počíná běžet prvním dnem měsíce následujícího po doručení výpovědi druhé smluvní straně</w:t>
      </w:r>
      <w:r>
        <w:t>.</w:t>
      </w:r>
    </w:p>
    <w:p w:rsidR="00685664" w:rsidRDefault="00685664" w:rsidP="000229EB">
      <w:pPr>
        <w:pStyle w:val="Odstavecseseznamem"/>
        <w:numPr>
          <w:ilvl w:val="0"/>
          <w:numId w:val="25"/>
        </w:numPr>
        <w:spacing w:after="120"/>
        <w:ind w:left="992" w:hanging="357"/>
      </w:pPr>
      <w:r>
        <w:t>Každá ze smluvních stran je oprávněna tuto smlouvu vypovědět ve zkrácené jednoměsíční lhůtě, která počíná běžet dnem následujícím po doručení výpovědi druhé smluvní straně v případě, kdy druhá smluvní strana porušuje tuto smlouvu a neprovede nápravu ani v dodatečné přiměřené lhůtě písemně poskytnuté první smluvní stranou.</w:t>
      </w:r>
    </w:p>
    <w:p w:rsidR="00685664" w:rsidRDefault="00685664" w:rsidP="000229EB">
      <w:pPr>
        <w:pStyle w:val="Odstavecseseznamem"/>
        <w:numPr>
          <w:ilvl w:val="0"/>
          <w:numId w:val="25"/>
        </w:numPr>
        <w:spacing w:after="120"/>
        <w:ind w:left="992" w:hanging="357"/>
      </w:pPr>
      <w:r>
        <w:t xml:space="preserve">Zhotovitel je oprávněn od této smlouvy odstoupit, pokud </w:t>
      </w:r>
      <w:r w:rsidR="000229EB">
        <w:t>o</w:t>
      </w:r>
      <w:r>
        <w:t>bjednatel převede vlastnictví k zařízení nebo jakékoli jeho části</w:t>
      </w:r>
      <w:r w:rsidR="000229EB">
        <w:t xml:space="preserve"> na jiného vlastníka</w:t>
      </w:r>
      <w:r>
        <w:t>, aniž by zajistil postoupení této smlouvy v souladu s</w:t>
      </w:r>
      <w:r w:rsidR="000229EB">
        <w:t> ustanoveními této</w:t>
      </w:r>
      <w:r>
        <w:t xml:space="preserve"> smlouvy.</w:t>
      </w:r>
    </w:p>
    <w:p w:rsidR="00685664" w:rsidRDefault="00685664" w:rsidP="00685664"/>
    <w:p w:rsidR="00685664" w:rsidRPr="00636AF3" w:rsidRDefault="00685664" w:rsidP="00872693">
      <w:pPr>
        <w:pStyle w:val="Odstavecseseznamem"/>
        <w:numPr>
          <w:ilvl w:val="0"/>
          <w:numId w:val="4"/>
        </w:numPr>
        <w:rPr>
          <w:b/>
        </w:rPr>
      </w:pPr>
      <w:r w:rsidRPr="00636AF3">
        <w:rPr>
          <w:b/>
        </w:rPr>
        <w:t>Společná a závěrečná ustanovení</w:t>
      </w:r>
    </w:p>
    <w:p w:rsidR="00685664" w:rsidRDefault="00685664" w:rsidP="00685664"/>
    <w:p w:rsidR="00685664" w:rsidRDefault="00685664" w:rsidP="00F341E9">
      <w:pPr>
        <w:pStyle w:val="Odstavecseseznamem"/>
        <w:numPr>
          <w:ilvl w:val="0"/>
          <w:numId w:val="25"/>
        </w:numPr>
        <w:spacing w:before="120" w:after="120"/>
        <w:ind w:left="992" w:hanging="357"/>
      </w:pPr>
      <w:r>
        <w:t>Vztahy touto smlouvou blíže neurčené se řídí příslušnými ustanoveními Občanského zákoníku a předpisů souvisejících, jakož i příslušnými technickými normami a bezpečnostními předpisy.</w:t>
      </w:r>
    </w:p>
    <w:p w:rsidR="00685664" w:rsidRDefault="00685664" w:rsidP="00F341E9">
      <w:pPr>
        <w:pStyle w:val="Odstavecseseznamem"/>
        <w:numPr>
          <w:ilvl w:val="0"/>
          <w:numId w:val="25"/>
        </w:numPr>
        <w:spacing w:before="120" w:after="120"/>
        <w:ind w:left="992" w:hanging="357"/>
      </w:pPr>
      <w:r>
        <w:t>Změny nebo doplnění této smlouvy mohou být provedeny pouze formou písemného vzestupně číslovaného dodatku, podepsaného smluvními stranami.</w:t>
      </w:r>
    </w:p>
    <w:p w:rsidR="00685664" w:rsidRPr="001757FF" w:rsidRDefault="00685664" w:rsidP="00F341E9">
      <w:pPr>
        <w:pStyle w:val="Odstavecseseznamem"/>
        <w:numPr>
          <w:ilvl w:val="0"/>
          <w:numId w:val="25"/>
        </w:numPr>
        <w:spacing w:before="120" w:after="120"/>
        <w:ind w:left="992" w:hanging="357"/>
      </w:pPr>
      <w:r w:rsidRPr="001757FF">
        <w:t>Strany vylučují použití § 1740 odst. 3 a § 1751 odst. 2 Občanského zákoníku, které stanoví, že smlouva je uzavřena i tehdy, kdy nedojde k úplné shodě projevů vůle smluvních stran.</w:t>
      </w:r>
    </w:p>
    <w:p w:rsidR="00685664" w:rsidRPr="001757FF" w:rsidRDefault="00685664" w:rsidP="00F341E9">
      <w:pPr>
        <w:pStyle w:val="Odstavecseseznamem"/>
        <w:numPr>
          <w:ilvl w:val="0"/>
          <w:numId w:val="25"/>
        </w:numPr>
        <w:spacing w:before="120" w:after="120"/>
        <w:ind w:left="992" w:hanging="357"/>
      </w:pPr>
      <w:r w:rsidRPr="001757FF">
        <w:t xml:space="preserve">Strany potvrzují, že všechny doložky obsažené </w:t>
      </w:r>
      <w:r>
        <w:t>v této smlouvě</w:t>
      </w:r>
      <w:r w:rsidRPr="001757FF">
        <w:t xml:space="preserve"> jsou jim srozumitelné, nejsou pro ně nevýhodné a </w:t>
      </w:r>
      <w:r>
        <w:t>smlouva</w:t>
      </w:r>
      <w:r w:rsidRPr="001757FF">
        <w:t xml:space="preserve"> se neodchyluje od obvyklých podmínek ujednávaných v obdobných případech. Strany se dohodly, že pro smluvní vztah založený </w:t>
      </w:r>
      <w:r>
        <w:t>touto smlouvou</w:t>
      </w:r>
      <w:r w:rsidRPr="001757FF">
        <w:t xml:space="preserve"> se nepoužijí ustanovení § 1799 a § 1800 Občanského zákoníku, která upravují odkazy na obchodní podmínky ve formulářových smlouvách, definují nesrozumitelné nebo zvláště nevýhodné doložky a podmínky jejich platnosti.</w:t>
      </w:r>
    </w:p>
    <w:p w:rsidR="00685664" w:rsidRPr="001757FF" w:rsidRDefault="00685664" w:rsidP="00F341E9">
      <w:pPr>
        <w:pStyle w:val="Odstavecseseznamem"/>
        <w:numPr>
          <w:ilvl w:val="0"/>
          <w:numId w:val="25"/>
        </w:numPr>
        <w:spacing w:before="120" w:after="120"/>
        <w:ind w:left="992" w:hanging="357"/>
      </w:pPr>
      <w:r w:rsidRPr="001757FF">
        <w:t xml:space="preserve">V případě, že jakékoli ustanovení </w:t>
      </w:r>
      <w:r>
        <w:t>této smlouvy</w:t>
      </w:r>
      <w:r w:rsidRPr="001757FF">
        <w:t xml:space="preserve"> bude považováno za neplatné nebo nevymahatelné, pak tato neplatnost a nevymahatelnost neovlivní platnost a vymahatelnost zbývajících ustanovení </w:t>
      </w:r>
      <w:r>
        <w:t>této smlouvy</w:t>
      </w:r>
      <w:r w:rsidRPr="001757FF">
        <w:t xml:space="preserve">. Jakékoli neplatné nebo nevymahatelné ustanovení bude nahrazeno takovým novým ustanovením, dle kterého bude stranám umožněno efektivně a zákonným způsobem dosáhnout zamýšleného ekonomického cíle. Pokud takovýto případ nastane, strany se zavazují sjednat platná a vymahatelná ujednání, jejichž obsah bude odpovídat účelu </w:t>
      </w:r>
      <w:r>
        <w:t>této smlouvy</w:t>
      </w:r>
      <w:r w:rsidRPr="001757FF">
        <w:t>, a provést veškeré právní jednání nezbytné k dosažení jeho účelu. V případě jakéhokoli sporu se práva a závazky stran vykládají v souladu s</w:t>
      </w:r>
      <w:r>
        <w:t> </w:t>
      </w:r>
      <w:r w:rsidRPr="001757FF">
        <w:t>účelem</w:t>
      </w:r>
      <w:r>
        <w:t xml:space="preserve"> této smlouvy</w:t>
      </w:r>
      <w:r w:rsidRPr="001757FF">
        <w:t>, aby bylo zajištěno, že žádná ze stran nebude bezdůvodně zvýhodňována v neprospěch strany druhé.</w:t>
      </w:r>
    </w:p>
    <w:p w:rsidR="00685664" w:rsidRDefault="00685664" w:rsidP="00F341E9">
      <w:pPr>
        <w:pStyle w:val="Odstavecseseznamem"/>
        <w:numPr>
          <w:ilvl w:val="0"/>
          <w:numId w:val="25"/>
        </w:numPr>
        <w:spacing w:before="120" w:after="120"/>
        <w:ind w:left="992" w:hanging="357"/>
      </w:pPr>
      <w:r w:rsidRPr="001757FF">
        <w:t xml:space="preserve">Strany prohlašují a svým podpisem potvrzují, že se žádná z nich necítí být a nepovažuje se za slabší smluvní stranu v porovnání s druhou smluvní stranou a že měly možnost seznámit se s textem a obsahem </w:t>
      </w:r>
      <w:r>
        <w:t>této smlouvy</w:t>
      </w:r>
      <w:r w:rsidRPr="001757FF">
        <w:t xml:space="preserve">, obsahu rozumí, chtějí jím být vázány a smluvní ujednání společně dostatečně projednaly. Strany dále prohlašují, že realizací </w:t>
      </w:r>
      <w:r>
        <w:t>této smlouvy</w:t>
      </w:r>
      <w:r w:rsidRPr="001757FF">
        <w:t xml:space="preserve"> nedochází k neúměrnému zkrácení jedné ze smluvních stran dle § 1793 </w:t>
      </w:r>
      <w:r w:rsidR="007A5F58">
        <w:t>občanského zákoníku</w:t>
      </w:r>
      <w:r w:rsidRPr="001757FF">
        <w:t xml:space="preserve">. </w:t>
      </w:r>
    </w:p>
    <w:p w:rsidR="00685664" w:rsidRDefault="00685664" w:rsidP="00F341E9">
      <w:pPr>
        <w:pStyle w:val="Odstavecseseznamem"/>
        <w:numPr>
          <w:ilvl w:val="0"/>
          <w:numId w:val="25"/>
        </w:numPr>
        <w:spacing w:before="120" w:after="120"/>
        <w:ind w:left="992" w:hanging="357"/>
      </w:pPr>
      <w:r>
        <w:t>Práva vyplývající z této smlouvy nebo z jejího porušení se promlčují ve lhůtě 4 let ode dne, kdy právo mohlo být uplatněno poprvé.</w:t>
      </w:r>
    </w:p>
    <w:p w:rsidR="000229EB" w:rsidRDefault="000229EB" w:rsidP="00F341E9">
      <w:pPr>
        <w:pStyle w:val="Odstavecseseznamem"/>
        <w:numPr>
          <w:ilvl w:val="0"/>
          <w:numId w:val="25"/>
        </w:numPr>
        <w:spacing w:before="120" w:after="120"/>
        <w:ind w:left="992" w:hanging="357"/>
      </w:pPr>
      <w:r>
        <w:t>Zhotovitel</w:t>
      </w:r>
      <w:r w:rsidRPr="000229EB">
        <w:t xml:space="preserve"> pro účely efektivní komunikace s </w:t>
      </w:r>
      <w:r>
        <w:t>objednatelem</w:t>
      </w:r>
      <w:r w:rsidRPr="000229EB">
        <w:t xml:space="preserve"> a případně pro účely plnění této smlouvy či svých zákonných povinností v nezbytném rozsahu shromažďuje a zpracovává osobní údaje kontaktních osob a/nebo jiných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 této smlouvy a dále po dobu nutnou pro jejich uchovávání v souladu s příslušnými právními předpisy. </w:t>
      </w:r>
      <w:r>
        <w:t>Objednatel</w:t>
      </w:r>
      <w:r w:rsidRPr="000229EB">
        <w:t xml:space="preserve"> se zavazuje všechny subjekty údajů o zpracování informovat a předat jim informace v </w:t>
      </w:r>
      <w:r w:rsidRPr="000229EB">
        <w:lastRenderedPageBreak/>
        <w:t xml:space="preserve">Zásadách zpracování osobních údajů pro dodavatele a další osoby dostupných na internetové adrese https://www.vecr.cz </w:t>
      </w:r>
    </w:p>
    <w:p w:rsidR="009D6295" w:rsidRPr="00916699" w:rsidRDefault="009D6295" w:rsidP="00F341E9">
      <w:pPr>
        <w:pStyle w:val="Nzev"/>
        <w:numPr>
          <w:ilvl w:val="1"/>
          <w:numId w:val="25"/>
        </w:numPr>
        <w:spacing w:before="120"/>
        <w:ind w:left="993" w:hanging="426"/>
        <w:jc w:val="both"/>
        <w:rPr>
          <w:rFonts w:ascii="Arial" w:hAnsi="Arial" w:cs="Arial"/>
          <w:u w:val="none"/>
        </w:rPr>
      </w:pPr>
      <w:r w:rsidRPr="00916699">
        <w:rPr>
          <w:rFonts w:ascii="Arial" w:hAnsi="Arial" w:cs="Arial"/>
          <w:u w:val="none"/>
        </w:rPr>
        <w:t>Objednatel si vyhrazuje právo zveřejnit obsah této Smlouvy včetně případných dodatků k této Smlouvě. Zhotovitel dále souhlasí se zveřejněním své identifikace a dalších údajů uvedených ve Smlouvě včetně ceny</w:t>
      </w:r>
      <w:r w:rsidRPr="00916699">
        <w:rPr>
          <w:rFonts w:ascii="Arial" w:hAnsi="Arial" w:cs="Arial"/>
          <w:u w:val="none"/>
          <w:lang w:val="cs-CZ"/>
        </w:rPr>
        <w:t>,</w:t>
      </w:r>
      <w:r w:rsidRPr="00916699">
        <w:rPr>
          <w:rFonts w:ascii="Arial" w:hAnsi="Arial" w:cs="Arial"/>
          <w:u w:val="none"/>
        </w:rPr>
        <w:t xml:space="preserve"> a to zejména podle zákona č. 106/1999 Sb. o svobodném přístupu k informacím nebo podle zákona č. 340/2015 Sb. </w:t>
      </w:r>
    </w:p>
    <w:p w:rsidR="00F35A16" w:rsidRPr="00F341E9" w:rsidRDefault="00F35A16" w:rsidP="00F341E9">
      <w:pPr>
        <w:pStyle w:val="Zkladntext2"/>
        <w:numPr>
          <w:ilvl w:val="0"/>
          <w:numId w:val="25"/>
        </w:numPr>
        <w:spacing w:before="120" w:after="0" w:line="240" w:lineRule="auto"/>
        <w:ind w:left="993" w:hanging="426"/>
        <w:rPr>
          <w:color w:val="000000"/>
        </w:rPr>
      </w:pPr>
      <w:r w:rsidRPr="00F341E9">
        <w:rPr>
          <w:color w:val="000000"/>
        </w:rPr>
        <w:t>Objednatel prohlašuje, že je povinným subjektem ve smyslu zákona č. 340/2015 Sb., o registru smluv.</w:t>
      </w:r>
    </w:p>
    <w:p w:rsidR="0084537A" w:rsidRPr="00F341E9" w:rsidRDefault="0084537A" w:rsidP="00F341E9">
      <w:pPr>
        <w:pStyle w:val="Zkladntext2"/>
        <w:numPr>
          <w:ilvl w:val="0"/>
          <w:numId w:val="25"/>
        </w:numPr>
        <w:spacing w:before="120" w:line="240" w:lineRule="auto"/>
        <w:ind w:left="992" w:hanging="357"/>
        <w:rPr>
          <w:color w:val="000000"/>
        </w:rPr>
      </w:pPr>
      <w:r w:rsidRPr="00F341E9">
        <w:rPr>
          <w:color w:val="000000"/>
        </w:rPr>
        <w:t xml:space="preserve">Smluvní strany se dohodly, že má-li být tato smlouva v souladu se zákonem č. 340/2015 Sb., o registru smluv („ZRS“), uveřejněna prostřednictvím registru smluv, pak její uveřejnění se zavazuje zajistit na své náklady postupem stanoveným výše uvedeným zákonem Objednatel. Smluvní strany berou na vědomí a souhlasí s tím, že před uveřejněním této smlouvy v registru smluv budou znečitelněna ta ustanovení, která představují výjimku z povinnosti uveřejnění podle §3 odst. 1,2 ZRS.  Zhotovitel prohlašuje, že se zveřejněním souhlasí a že tato smlouva neobsahuje žádná ustanovení obsahující obchodní tajemství Zhotovitele, ani jiné skutečnosti, která by požadoval znečitelnit. </w:t>
      </w:r>
    </w:p>
    <w:p w:rsidR="0084537A" w:rsidRPr="00F341E9" w:rsidRDefault="0084537A" w:rsidP="00F341E9">
      <w:pPr>
        <w:numPr>
          <w:ilvl w:val="0"/>
          <w:numId w:val="25"/>
        </w:numPr>
        <w:spacing w:before="120"/>
        <w:ind w:left="993" w:hanging="426"/>
      </w:pPr>
      <w:r w:rsidRPr="00F341E9">
        <w:t>Podléhá-li smlouva povinnému zveřejnění v registru smluv v souladu se ZRS, nabude účinnosti dnem 1.4.202</w:t>
      </w:r>
      <w:r w:rsidR="00492104" w:rsidRPr="00F341E9">
        <w:t>5</w:t>
      </w:r>
      <w:r w:rsidRPr="00F341E9">
        <w:t xml:space="preserve">, případně zveřejněním dojde-li ke zveřejnění později. </w:t>
      </w:r>
    </w:p>
    <w:p w:rsidR="009D6295" w:rsidRPr="00F341E9" w:rsidRDefault="009D6295" w:rsidP="00F341E9">
      <w:pPr>
        <w:pStyle w:val="Nzev"/>
        <w:numPr>
          <w:ilvl w:val="1"/>
          <w:numId w:val="35"/>
        </w:numPr>
        <w:spacing w:before="120"/>
        <w:ind w:left="993" w:hanging="426"/>
        <w:jc w:val="both"/>
        <w:rPr>
          <w:rFonts w:ascii="Arial" w:hAnsi="Arial" w:cs="Arial"/>
          <w:u w:val="none"/>
        </w:rPr>
      </w:pPr>
      <w:r w:rsidRPr="00F341E9">
        <w:rPr>
          <w:rFonts w:ascii="Arial" w:hAnsi="Arial" w:cs="Arial"/>
          <w:u w:val="none"/>
        </w:rPr>
        <w:t xml:space="preserve">Informace k ochraně osobních údajů jsou ze strany Objednatele uveřejněny na webových stránkách </w:t>
      </w:r>
      <w:hyperlink r:id="rId8" w:history="1">
        <w:r w:rsidRPr="00F341E9">
          <w:rPr>
            <w:rFonts w:ascii="Arial" w:hAnsi="Arial" w:cs="Arial"/>
            <w:u w:val="none"/>
          </w:rPr>
          <w:t>www.npu.cz</w:t>
        </w:r>
      </w:hyperlink>
      <w:r w:rsidRPr="00F341E9">
        <w:rPr>
          <w:rFonts w:ascii="Arial" w:hAnsi="Arial" w:cs="Arial"/>
          <w:u w:val="none"/>
        </w:rPr>
        <w:t xml:space="preserve"> v sekci „Ochrana osobních údajů“.</w:t>
      </w:r>
    </w:p>
    <w:p w:rsidR="009C6D5E" w:rsidRPr="009C2C09" w:rsidRDefault="009C6D5E" w:rsidP="00F341E9">
      <w:pPr>
        <w:pStyle w:val="Nzev"/>
        <w:numPr>
          <w:ilvl w:val="1"/>
          <w:numId w:val="34"/>
        </w:numPr>
        <w:spacing w:before="120"/>
        <w:ind w:left="993" w:hanging="426"/>
        <w:jc w:val="both"/>
        <w:rPr>
          <w:rFonts w:ascii="Arial" w:hAnsi="Arial" w:cs="Arial"/>
          <w:u w:val="none"/>
          <w:lang w:val="cs-CZ"/>
        </w:rPr>
      </w:pPr>
      <w:r w:rsidRPr="00F341E9">
        <w:rPr>
          <w:rFonts w:ascii="Arial" w:hAnsi="Arial" w:cs="Arial"/>
          <w:u w:val="none"/>
          <w:lang w:val="cs-CZ"/>
        </w:rPr>
        <w:t>Zhotovitel je podle ustanovení § 2 písm. e) zákona</w:t>
      </w:r>
      <w:r w:rsidRPr="009C2C09">
        <w:rPr>
          <w:rFonts w:ascii="Arial" w:hAnsi="Arial" w:cs="Arial"/>
          <w:u w:val="none"/>
          <w:lang w:val="cs-CZ"/>
        </w:rPr>
        <w:t xml:space="preserve">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9C6D5E" w:rsidRDefault="009C6D5E" w:rsidP="00F341E9">
      <w:pPr>
        <w:ind w:left="993"/>
      </w:pPr>
    </w:p>
    <w:p w:rsidR="006938AC" w:rsidRPr="003B129D" w:rsidRDefault="006938AC" w:rsidP="006938AC">
      <w:pPr>
        <w:pStyle w:val="Odstavecseseznamem"/>
        <w:numPr>
          <w:ilvl w:val="0"/>
          <w:numId w:val="4"/>
        </w:numPr>
        <w:rPr>
          <w:b/>
        </w:rPr>
      </w:pPr>
      <w:r w:rsidRPr="003B129D">
        <w:rPr>
          <w:b/>
        </w:rPr>
        <w:t>Protikorupční doložka</w:t>
      </w:r>
    </w:p>
    <w:p w:rsidR="006938AC" w:rsidRDefault="006938AC" w:rsidP="006938AC">
      <w:pPr>
        <w:pStyle w:val="Odstavecseseznamem"/>
        <w:numPr>
          <w:ilvl w:val="0"/>
          <w:numId w:val="25"/>
        </w:numPr>
        <w:spacing w:after="120"/>
        <w:ind w:left="992" w:hanging="357"/>
      </w:pPr>
      <w:r>
        <w:t>Při plnění této Smlouvy, se smluvní strany zavazují striktně dodržovat platné právní předpisy zakazující uplácení veřejných činitelů a soukromých osob, protiprávní ovlivňování, praní špinavých peněz, které mohou zejména způsobit vyloučení z veřejných zakázek, zejména pak:</w:t>
      </w:r>
    </w:p>
    <w:p w:rsidR="006938AC" w:rsidRDefault="006938AC" w:rsidP="006938AC">
      <w:pPr>
        <w:pStyle w:val="Odstavecseseznamem"/>
        <w:spacing w:after="120"/>
        <w:ind w:left="1560" w:hanging="284"/>
      </w:pPr>
      <w:r>
        <w:t>a)</w:t>
      </w:r>
      <w:r>
        <w:tab/>
        <w:t>zákon Spojených států o korupčních praktikách z roku 1977 („Foreign Corrupt Practices Act – FCPA, 1977“), který se vztahuje i na korupční jednání v zahraničí; zákon Spojeného Království o úplatkářství z roku 2010 (UK Bribery Act 2010), který se také vztahuje i na korupční jednání v zahraničí;</w:t>
      </w:r>
    </w:p>
    <w:p w:rsidR="006938AC" w:rsidRDefault="006938AC" w:rsidP="006938AC">
      <w:pPr>
        <w:pStyle w:val="Odstavecseseznamem"/>
        <w:spacing w:after="120"/>
        <w:ind w:left="1560" w:hanging="284"/>
      </w:pPr>
      <w:r>
        <w:t>b)</w:t>
      </w:r>
      <w:r>
        <w:tab/>
        <w:t>francouzský protikorupční zákon č. 2016-1691 ("Sapin II law") o transparentnosti, boji proti korupci a modernizaci hospodářského života zveřejněný ve francouzském Úředním věstníku dne 10. prosince 2016;</w:t>
      </w:r>
    </w:p>
    <w:p w:rsidR="006938AC" w:rsidRDefault="006938AC" w:rsidP="006938AC">
      <w:pPr>
        <w:pStyle w:val="Odstavecseseznamem"/>
        <w:spacing w:after="120"/>
        <w:ind w:left="1560" w:hanging="284"/>
      </w:pPr>
      <w:r>
        <w:t>c)</w:t>
      </w:r>
      <w:r>
        <w:tab/>
        <w:t>zákon ČR č. 418/2011 Sb., o trestní odpovědnosti právnických osob a řízení proti nim, v platném znění.</w:t>
      </w:r>
    </w:p>
    <w:p w:rsidR="006938AC" w:rsidRDefault="006938AC" w:rsidP="006938AC">
      <w:pPr>
        <w:pStyle w:val="Odstavecseseznamem"/>
        <w:numPr>
          <w:ilvl w:val="0"/>
          <w:numId w:val="25"/>
        </w:numPr>
        <w:spacing w:after="120"/>
        <w:ind w:left="992" w:hanging="357"/>
      </w:pPr>
      <w:r>
        <w:t>Smluvní strany se zavazují zavést a provádět všechna nezbytná a přiměřená opatření k zabránění korupce.</w:t>
      </w:r>
    </w:p>
    <w:p w:rsidR="006938AC" w:rsidRDefault="006938AC" w:rsidP="006938AC">
      <w:pPr>
        <w:pStyle w:val="Odstavecseseznamem"/>
        <w:numPr>
          <w:ilvl w:val="0"/>
          <w:numId w:val="25"/>
        </w:numPr>
        <w:spacing w:after="120"/>
        <w:ind w:left="992" w:hanging="357"/>
      </w:pPr>
      <w:r>
        <w:t xml:space="preserve">Objednatel prohlašuje, že podle jeho vědomí, jeho zákonní zástupci (statutární orgány), ředitelé, zaměstnanci, a kdokoliv, kdo byl pověřen poskytováním služeb pro zhotovitele (Veolia) nebo jménem zhotovitele (Veolia) na základě této Smlouvy není a nebude přímo či nepřímo nabízet, dávat, poskytovat, vyžadovat, ani přijímat peníze nebo jakékoliv jiné ocenitelné hodnoty nebo poskytovat jakékoliv výhody nebo dary osobě, společnosti nebo podniku, státnímu úředníkovi, zaměstnanci, politické straně či hnutí, politickému kandidátovi, osobě, která působí v legislativním, správním nebo soudní postavení jakéhokoli druhu (kteréhokoli státu), veřejné organizaci nebo státnímu podniku, úředníkovi veřejné národní nebo mezinárodní organizace, za účelem ovlivňování takové osoby v rámci její funkce, nebo pro účely odměňování či vyvolávající nesprávné plnění příslušné funkce nebo činnosti </w:t>
      </w:r>
      <w:r>
        <w:lastRenderedPageBreak/>
        <w:t>jakoukoliv osobou za účelem získání nebo udržení podnikatelské příležitosti pro zhotovitele (Veolia) nebo získání výhody pro podnikání pro zhotovitele (Veolia).</w:t>
      </w:r>
    </w:p>
    <w:p w:rsidR="006938AC" w:rsidRDefault="006938AC" w:rsidP="006938AC">
      <w:pPr>
        <w:pStyle w:val="Odstavecseseznamem"/>
        <w:numPr>
          <w:ilvl w:val="0"/>
          <w:numId w:val="25"/>
        </w:numPr>
        <w:spacing w:after="120"/>
        <w:ind w:left="992" w:hanging="357"/>
      </w:pPr>
      <w:r>
        <w:t>Objednatel se zavazuje neprodleně oznámit zhotoviteli (Veolia) jakékoliv porušení jakéhokoliv ustanovení této doložky.</w:t>
      </w:r>
    </w:p>
    <w:p w:rsidR="00685664" w:rsidRDefault="00685664" w:rsidP="006641A5">
      <w:pPr>
        <w:pStyle w:val="Odstavecseseznamem"/>
        <w:numPr>
          <w:ilvl w:val="0"/>
          <w:numId w:val="25"/>
        </w:numPr>
        <w:spacing w:before="120" w:after="120"/>
        <w:ind w:left="992" w:hanging="357"/>
      </w:pPr>
      <w:r>
        <w:t>Tato smlouva je vyhotovena ve dvou výtiscích, z nichž každá ze smluvních stran</w:t>
      </w:r>
      <w:r w:rsidR="002D6682">
        <w:t xml:space="preserve"> </w:t>
      </w:r>
      <w:r>
        <w:t>obdrží jeden výtisk.</w:t>
      </w:r>
    </w:p>
    <w:p w:rsidR="00685664" w:rsidRDefault="00685664" w:rsidP="000229EB">
      <w:pPr>
        <w:pStyle w:val="Odstavecseseznamem"/>
        <w:numPr>
          <w:ilvl w:val="0"/>
          <w:numId w:val="25"/>
        </w:numPr>
        <w:spacing w:after="120"/>
        <w:ind w:left="992" w:hanging="357"/>
      </w:pPr>
      <w:r>
        <w:t xml:space="preserve">Smluvní strany prohlašují, že k přijetí této smlouvy přistoupily po vzájemném </w:t>
      </w:r>
      <w:r w:rsidR="00D52309">
        <w:t xml:space="preserve">a </w:t>
      </w:r>
      <w:r>
        <w:t>srozumitelném projednání a že odpovídá jejich pravé a svobodné vůli, což potvrzují</w:t>
      </w:r>
      <w:r w:rsidR="00D52309">
        <w:t xml:space="preserve"> </w:t>
      </w:r>
      <w:r>
        <w:t>svými podpisy.</w:t>
      </w:r>
    </w:p>
    <w:p w:rsidR="00120FCB" w:rsidRDefault="00120FCB" w:rsidP="00120FCB"/>
    <w:p w:rsidR="00F02F0A" w:rsidRDefault="00F02F0A" w:rsidP="00F02F0A">
      <w:pPr>
        <w:pStyle w:val="Zhlav"/>
        <w:tabs>
          <w:tab w:val="clear" w:pos="9072"/>
        </w:tabs>
        <w:mirrorIndents/>
        <w:jc w:val="left"/>
      </w:pPr>
    </w:p>
    <w:p w:rsidR="00F02F0A" w:rsidRDefault="00F02F0A" w:rsidP="00F02F0A">
      <w:pPr>
        <w:pStyle w:val="Zhlav"/>
        <w:tabs>
          <w:tab w:val="clear" w:pos="9072"/>
        </w:tabs>
        <w:mirrorIndents/>
        <w:jc w:val="left"/>
      </w:pPr>
      <w:r>
        <w:t>Příloha:</w:t>
      </w:r>
    </w:p>
    <w:p w:rsidR="00F02F0A" w:rsidRDefault="00F02F0A" w:rsidP="00F02F0A">
      <w:pPr>
        <w:pStyle w:val="Zhlav"/>
        <w:rPr>
          <w:rFonts w:eastAsia="Calibri"/>
          <w:sz w:val="18"/>
          <w:szCs w:val="20"/>
        </w:rPr>
      </w:pPr>
    </w:p>
    <w:p w:rsidR="00F02F0A" w:rsidRDefault="00F02F0A" w:rsidP="00F02F0A">
      <w:r>
        <w:rPr>
          <w:rFonts w:eastAsia="Calibri"/>
          <w:sz w:val="18"/>
          <w:szCs w:val="20"/>
        </w:rPr>
        <w:t>Příloha č. 1 – Servisní činnosti NPÚ Ostrava,Důl Michal – BOR Cingr, část VN/NN technologie</w:t>
      </w:r>
    </w:p>
    <w:p w:rsidR="00120FCB" w:rsidRDefault="00120FCB" w:rsidP="00120FCB"/>
    <w:p w:rsidR="00184A29" w:rsidRDefault="00184A29" w:rsidP="00685664"/>
    <w:p w:rsidR="00685664" w:rsidRDefault="00685664" w:rsidP="00685664"/>
    <w:p w:rsidR="00685664" w:rsidRDefault="00685664" w:rsidP="00685664"/>
    <w:p w:rsidR="00685664" w:rsidRDefault="00685664" w:rsidP="00685664">
      <w:r>
        <w:t>Za objednatele:</w:t>
      </w:r>
      <w:r>
        <w:tab/>
      </w:r>
      <w:r w:rsidR="003F34DB">
        <w:t>21. 5. 2025</w:t>
      </w:r>
      <w:r w:rsidR="003F34DB">
        <w:tab/>
      </w:r>
      <w:r w:rsidR="003F34DB">
        <w:tab/>
      </w:r>
      <w:r w:rsidR="003F34DB">
        <w:tab/>
      </w:r>
      <w:r w:rsidR="003F34DB">
        <w:tab/>
      </w:r>
      <w:r>
        <w:t>Za zhotovitele:</w:t>
      </w:r>
      <w:r w:rsidR="003F34DB">
        <w:t xml:space="preserve"> 20. 5. 2025</w:t>
      </w:r>
    </w:p>
    <w:p w:rsidR="00685664" w:rsidRDefault="00316876" w:rsidP="00685664">
      <w:r>
        <w:rPr>
          <w:bCs/>
        </w:rPr>
        <w:t>N</w:t>
      </w:r>
      <w:r w:rsidR="007E2C89">
        <w:rPr>
          <w:bCs/>
        </w:rPr>
        <w:t>árodní památkový ústav</w:t>
      </w:r>
      <w:r w:rsidR="00685664">
        <w:tab/>
      </w:r>
      <w:r>
        <w:t xml:space="preserve">                                      </w:t>
      </w:r>
      <w:r w:rsidR="00685664">
        <w:t xml:space="preserve">Veolia Průmyslové služby </w:t>
      </w:r>
      <w:r w:rsidR="00400162">
        <w:t>ČR</w:t>
      </w:r>
      <w:r w:rsidR="00685664">
        <w:t>, a.s.</w:t>
      </w:r>
    </w:p>
    <w:p w:rsidR="00685664" w:rsidRDefault="00685664" w:rsidP="00685664"/>
    <w:p w:rsidR="00685664" w:rsidRPr="002554CB" w:rsidRDefault="00685664" w:rsidP="00685664"/>
    <w:p w:rsidR="00685664" w:rsidRDefault="00685664" w:rsidP="00685664"/>
    <w:p w:rsidR="00685664" w:rsidRDefault="00685664" w:rsidP="00685664"/>
    <w:p w:rsidR="006938AC" w:rsidRDefault="006938AC" w:rsidP="00685664"/>
    <w:p w:rsidR="00F02F0A" w:rsidRDefault="00F02F0A" w:rsidP="00685664"/>
    <w:p w:rsidR="00F02F0A" w:rsidRDefault="00F02F0A" w:rsidP="00685664"/>
    <w:p w:rsidR="006938AC" w:rsidRDefault="006938AC" w:rsidP="00685664"/>
    <w:p w:rsidR="00685664" w:rsidRDefault="00685664" w:rsidP="00685664"/>
    <w:tbl>
      <w:tblPr>
        <w:tblW w:w="5000" w:type="pct"/>
        <w:tblBorders>
          <w:insideH w:val="dotted" w:sz="4" w:space="0" w:color="auto"/>
        </w:tblBorders>
        <w:tblCellMar>
          <w:top w:w="57" w:type="dxa"/>
        </w:tblCellMar>
        <w:tblLook w:val="04A0" w:firstRow="1" w:lastRow="0" w:firstColumn="1" w:lastColumn="0" w:noHBand="0" w:noVBand="1"/>
      </w:tblPr>
      <w:tblGrid>
        <w:gridCol w:w="3653"/>
        <w:gridCol w:w="1658"/>
        <w:gridCol w:w="3759"/>
      </w:tblGrid>
      <w:tr w:rsidR="00685664" w:rsidTr="002D5A48">
        <w:tc>
          <w:tcPr>
            <w:tcW w:w="2014" w:type="pct"/>
            <w:shd w:val="clear" w:color="auto" w:fill="auto"/>
          </w:tcPr>
          <w:p w:rsidR="00685664" w:rsidRPr="002D5A48" w:rsidRDefault="00685664" w:rsidP="00A00262">
            <w:pPr>
              <w:rPr>
                <w:rFonts w:cs="Arial"/>
              </w:rPr>
            </w:pPr>
          </w:p>
        </w:tc>
        <w:tc>
          <w:tcPr>
            <w:tcW w:w="914" w:type="pct"/>
            <w:tcBorders>
              <w:top w:val="nil"/>
              <w:bottom w:val="nil"/>
            </w:tcBorders>
            <w:shd w:val="clear" w:color="auto" w:fill="auto"/>
          </w:tcPr>
          <w:p w:rsidR="00685664" w:rsidRPr="002D5A48" w:rsidRDefault="00685664" w:rsidP="00A00262">
            <w:pPr>
              <w:rPr>
                <w:rFonts w:cs="Arial"/>
              </w:rPr>
            </w:pPr>
          </w:p>
        </w:tc>
        <w:tc>
          <w:tcPr>
            <w:tcW w:w="2072" w:type="pct"/>
            <w:shd w:val="clear" w:color="auto" w:fill="auto"/>
          </w:tcPr>
          <w:p w:rsidR="00685664" w:rsidRPr="002D5A48" w:rsidRDefault="00685664" w:rsidP="00A00262">
            <w:pPr>
              <w:rPr>
                <w:rFonts w:cs="Arial"/>
              </w:rPr>
            </w:pPr>
          </w:p>
        </w:tc>
      </w:tr>
      <w:tr w:rsidR="00685664" w:rsidTr="002D5A48">
        <w:tc>
          <w:tcPr>
            <w:tcW w:w="2014" w:type="pct"/>
            <w:shd w:val="clear" w:color="auto" w:fill="auto"/>
            <w:vAlign w:val="center"/>
          </w:tcPr>
          <w:p w:rsidR="00685664" w:rsidRPr="002D5A48" w:rsidRDefault="009D6295" w:rsidP="002D5A48">
            <w:pPr>
              <w:jc w:val="center"/>
              <w:rPr>
                <w:rFonts w:cs="Arial"/>
              </w:rPr>
            </w:pPr>
            <w:r>
              <w:rPr>
                <w:bCs/>
              </w:rPr>
              <w:t>Ing. Petr Šubík, ředitel ÚPS v Kroměříži</w:t>
            </w:r>
          </w:p>
        </w:tc>
        <w:tc>
          <w:tcPr>
            <w:tcW w:w="914" w:type="pct"/>
            <w:tcBorders>
              <w:top w:val="nil"/>
              <w:bottom w:val="nil"/>
            </w:tcBorders>
            <w:shd w:val="clear" w:color="auto" w:fill="auto"/>
            <w:vAlign w:val="center"/>
          </w:tcPr>
          <w:p w:rsidR="00685664" w:rsidRPr="002D5A48" w:rsidRDefault="00685664" w:rsidP="002D5A48">
            <w:pPr>
              <w:jc w:val="center"/>
              <w:rPr>
                <w:rFonts w:cs="Arial"/>
              </w:rPr>
            </w:pPr>
          </w:p>
        </w:tc>
        <w:tc>
          <w:tcPr>
            <w:tcW w:w="2072" w:type="pct"/>
            <w:shd w:val="clear" w:color="auto" w:fill="auto"/>
            <w:vAlign w:val="center"/>
          </w:tcPr>
          <w:p w:rsidR="00685664" w:rsidRPr="002D5A48" w:rsidRDefault="003F34DB" w:rsidP="002D5A48">
            <w:pPr>
              <w:jc w:val="center"/>
              <w:rPr>
                <w:rFonts w:cs="Arial"/>
              </w:rPr>
            </w:pPr>
            <w:r>
              <w:rPr>
                <w:rFonts w:cs="Arial"/>
              </w:rPr>
              <w:t>XXXXXXXXXXXXXX</w:t>
            </w:r>
            <w:bookmarkStart w:id="2" w:name="_GoBack"/>
            <w:bookmarkEnd w:id="2"/>
          </w:p>
          <w:p w:rsidR="00685664" w:rsidRPr="002D5A48" w:rsidRDefault="00400162" w:rsidP="002D5A48">
            <w:pPr>
              <w:jc w:val="center"/>
              <w:rPr>
                <w:rFonts w:cs="Arial"/>
              </w:rPr>
            </w:pPr>
            <w:r w:rsidRPr="002D5A48">
              <w:rPr>
                <w:rFonts w:cs="Arial"/>
              </w:rPr>
              <w:t>ř</w:t>
            </w:r>
            <w:r w:rsidR="00685664" w:rsidRPr="002D5A48">
              <w:rPr>
                <w:rFonts w:cs="Arial"/>
              </w:rPr>
              <w:t>editel</w:t>
            </w:r>
            <w:r w:rsidRPr="002D5A48">
              <w:rPr>
                <w:rFonts w:cs="Arial"/>
              </w:rPr>
              <w:t xml:space="preserve"> společnosti</w:t>
            </w:r>
          </w:p>
        </w:tc>
      </w:tr>
    </w:tbl>
    <w:p w:rsidR="00685664" w:rsidRDefault="00685664" w:rsidP="00685664"/>
    <w:p w:rsidR="006938AC" w:rsidRDefault="006938AC" w:rsidP="00685664"/>
    <w:p w:rsidR="006641A5" w:rsidRDefault="006641A5" w:rsidP="006641A5">
      <w:pPr>
        <w:pStyle w:val="Zhlav"/>
      </w:pPr>
    </w:p>
    <w:p w:rsidR="00685664" w:rsidRDefault="00685664" w:rsidP="00685664"/>
    <w:p w:rsidR="00F341E9" w:rsidRDefault="00F341E9">
      <w:pPr>
        <w:jc w:val="left"/>
      </w:pPr>
      <w:r>
        <w:br w:type="page"/>
      </w:r>
    </w:p>
    <w:p w:rsidR="00F02F0A" w:rsidRDefault="00F02F0A" w:rsidP="00F02F0A">
      <w:pPr>
        <w:pStyle w:val="Zhlav"/>
        <w:jc w:val="right"/>
      </w:pPr>
      <w:bookmarkStart w:id="3" w:name="_Hlk130366733"/>
      <w:bookmarkStart w:id="4" w:name="_Hlk130366734"/>
      <w:r>
        <w:rPr>
          <w:sz w:val="18"/>
          <w:szCs w:val="20"/>
        </w:rPr>
        <w:lastRenderedPageBreak/>
        <w:t>Příloha č. 1 – Servisní činnosti NPÚ Ostrava,Důl Michal – BOR Cingr, část VN/NN technologie</w:t>
      </w:r>
      <w:bookmarkEnd w:id="3"/>
      <w:bookmarkEnd w:id="4"/>
    </w:p>
    <w:p w:rsidR="00F02F0A" w:rsidRDefault="00F02F0A" w:rsidP="00F341E9">
      <w:pPr>
        <w:jc w:val="center"/>
        <w:rPr>
          <w:b/>
          <w:sz w:val="28"/>
          <w:szCs w:val="28"/>
        </w:rPr>
      </w:pPr>
    </w:p>
    <w:p w:rsidR="00F341E9" w:rsidRPr="00C64AD6" w:rsidRDefault="00F341E9" w:rsidP="00F341E9">
      <w:pPr>
        <w:jc w:val="center"/>
        <w:rPr>
          <w:b/>
          <w:sz w:val="28"/>
          <w:szCs w:val="28"/>
        </w:rPr>
      </w:pPr>
      <w:r w:rsidRPr="00C64AD6">
        <w:rPr>
          <w:b/>
          <w:sz w:val="28"/>
          <w:szCs w:val="28"/>
        </w:rPr>
        <w:t>Servisní činnosti pro:</w:t>
      </w:r>
    </w:p>
    <w:p w:rsidR="00F341E9" w:rsidRPr="00B51042" w:rsidRDefault="00F341E9" w:rsidP="00F341E9">
      <w:pPr>
        <w:jc w:val="center"/>
        <w:rPr>
          <w:b/>
          <w:sz w:val="28"/>
          <w:szCs w:val="28"/>
          <w:u w:val="single"/>
        </w:rPr>
      </w:pPr>
      <w:r w:rsidRPr="00B51042">
        <w:rPr>
          <w:b/>
          <w:bCs/>
          <w:sz w:val="28"/>
          <w:szCs w:val="28"/>
        </w:rPr>
        <w:t>NP</w:t>
      </w:r>
      <w:r>
        <w:rPr>
          <w:b/>
          <w:bCs/>
          <w:sz w:val="28"/>
          <w:szCs w:val="28"/>
        </w:rPr>
        <w:t>Ú</w:t>
      </w:r>
      <w:r w:rsidRPr="00B51042">
        <w:rPr>
          <w:b/>
          <w:bCs/>
          <w:sz w:val="28"/>
          <w:szCs w:val="28"/>
        </w:rPr>
        <w:t xml:space="preserve"> Ostrava, D</w:t>
      </w:r>
      <w:r>
        <w:rPr>
          <w:b/>
          <w:bCs/>
          <w:sz w:val="28"/>
          <w:szCs w:val="28"/>
        </w:rPr>
        <w:t>ů</w:t>
      </w:r>
      <w:r w:rsidRPr="00B51042">
        <w:rPr>
          <w:b/>
          <w:bCs/>
          <w:sz w:val="28"/>
          <w:szCs w:val="28"/>
        </w:rPr>
        <w:t>l Michal</w:t>
      </w:r>
      <w:r w:rsidRPr="00C64AD6">
        <w:rPr>
          <w:b/>
          <w:sz w:val="28"/>
          <w:szCs w:val="28"/>
        </w:rPr>
        <w:t xml:space="preserve"> -</w:t>
      </w:r>
      <w:r w:rsidRPr="00B51042">
        <w:rPr>
          <w:b/>
          <w:sz w:val="28"/>
          <w:szCs w:val="28"/>
          <w:u w:val="single"/>
        </w:rPr>
        <w:t xml:space="preserve"> </w:t>
      </w:r>
      <w:r w:rsidRPr="00C64AD6">
        <w:rPr>
          <w:b/>
          <w:sz w:val="28"/>
          <w:szCs w:val="28"/>
        </w:rPr>
        <w:t>BOR Cingr</w:t>
      </w:r>
    </w:p>
    <w:p w:rsidR="00F341E9" w:rsidRDefault="00F341E9" w:rsidP="00F341E9">
      <w:pPr>
        <w:jc w:val="left"/>
      </w:pPr>
    </w:p>
    <w:p w:rsidR="00F341E9" w:rsidRDefault="00F341E9" w:rsidP="00F341E9">
      <w:pPr>
        <w:pStyle w:val="Odstavecseseznamem"/>
        <w:numPr>
          <w:ilvl w:val="0"/>
          <w:numId w:val="44"/>
        </w:numPr>
        <w:spacing w:after="200" w:line="276" w:lineRule="auto"/>
        <w:contextualSpacing/>
        <w:jc w:val="left"/>
        <w:rPr>
          <w:b/>
        </w:rPr>
      </w:pPr>
      <w:r w:rsidRPr="00200E3E">
        <w:rPr>
          <w:b/>
        </w:rPr>
        <w:t>Vymezení místa plnění:</w:t>
      </w:r>
    </w:p>
    <w:p w:rsidR="00F341E9" w:rsidRPr="00200E3E" w:rsidRDefault="00F341E9" w:rsidP="00F341E9">
      <w:pPr>
        <w:jc w:val="left"/>
        <w:rPr>
          <w:b/>
        </w:rPr>
      </w:pPr>
    </w:p>
    <w:p w:rsidR="00F341E9" w:rsidRDefault="00F341E9" w:rsidP="00F341E9">
      <w:pPr>
        <w:pStyle w:val="Odstavecseseznamem"/>
        <w:numPr>
          <w:ilvl w:val="0"/>
          <w:numId w:val="43"/>
        </w:numPr>
        <w:spacing w:line="276" w:lineRule="auto"/>
        <w:contextualSpacing/>
        <w:jc w:val="left"/>
      </w:pPr>
      <w:r>
        <w:t>obsluha a údržba blokové (kioskové) trafostanice 22/0,4 kV Cingr část VN</w:t>
      </w:r>
    </w:p>
    <w:p w:rsidR="00F341E9" w:rsidRDefault="00F341E9" w:rsidP="00F341E9">
      <w:pPr>
        <w:jc w:val="left"/>
      </w:pPr>
    </w:p>
    <w:p w:rsidR="00F341E9" w:rsidRDefault="00F341E9" w:rsidP="00F341E9">
      <w:pPr>
        <w:keepLines/>
        <w:suppressLineNumbers/>
        <w:ind w:left="1502" w:hanging="1218"/>
      </w:pPr>
      <w:r>
        <w:t>pole č.1 – Přívod D321 – Heřmanice TS1, odpínač - typ: NAL 24-6 A24 275 E R, In=630 A</w:t>
      </w:r>
    </w:p>
    <w:p w:rsidR="00F341E9" w:rsidRDefault="00F341E9" w:rsidP="00F341E9">
      <w:pPr>
        <w:keepLines/>
        <w:suppressLineNumbers/>
        <w:ind w:left="1813" w:hanging="1529"/>
      </w:pPr>
      <w:r>
        <w:t>pole č.2 – Vývod T1, odpínač typ:  NALF 24-6 A24 275R, In = 630 A</w:t>
      </w:r>
    </w:p>
    <w:p w:rsidR="00F341E9" w:rsidRDefault="00F341E9" w:rsidP="00F341E9">
      <w:pPr>
        <w:keepLines/>
        <w:suppressLineNumbers/>
        <w:ind w:left="1813" w:hanging="1529"/>
      </w:pPr>
      <w:r>
        <w:t>pole č.3 – Přívod D322 – Odra Žofie, odpínač - typ: NAL 24-6 A24 275 E R, In=630 A</w:t>
      </w:r>
    </w:p>
    <w:p w:rsidR="00F341E9" w:rsidRDefault="00F341E9" w:rsidP="00F341E9">
      <w:pPr>
        <w:pStyle w:val="Odstavecseseznamem"/>
        <w:numPr>
          <w:ilvl w:val="0"/>
          <w:numId w:val="43"/>
        </w:numPr>
        <w:spacing w:line="276" w:lineRule="auto"/>
        <w:contextualSpacing/>
        <w:jc w:val="left"/>
      </w:pPr>
      <w:r>
        <w:t>transformátor součástí blokové (kioskové) trafostanice:</w:t>
      </w:r>
    </w:p>
    <w:p w:rsidR="00F341E9" w:rsidRDefault="00F341E9" w:rsidP="00F341E9">
      <w:pPr>
        <w:jc w:val="left"/>
      </w:pPr>
    </w:p>
    <w:p w:rsidR="00F341E9" w:rsidRDefault="00F341E9" w:rsidP="00F341E9">
      <w:pPr>
        <w:ind w:left="2124"/>
      </w:pPr>
      <w:r>
        <w:t>T1 – olejový 22/0,4 kV, 100 kVA</w:t>
      </w:r>
    </w:p>
    <w:p w:rsidR="00F341E9" w:rsidRDefault="00F341E9" w:rsidP="00F341E9">
      <w:pPr>
        <w:ind w:left="2124"/>
      </w:pPr>
    </w:p>
    <w:p w:rsidR="00F341E9" w:rsidRDefault="00F341E9" w:rsidP="00F341E9">
      <w:pPr>
        <w:pStyle w:val="Odstavecseseznamem"/>
        <w:numPr>
          <w:ilvl w:val="0"/>
          <w:numId w:val="43"/>
        </w:numPr>
        <w:spacing w:line="276" w:lineRule="auto"/>
        <w:contextualSpacing/>
        <w:jc w:val="left"/>
      </w:pPr>
      <w:r>
        <w:t xml:space="preserve"> </w:t>
      </w:r>
      <w:r w:rsidRPr="00A219F4">
        <w:t xml:space="preserve">obsluha a údržba </w:t>
      </w:r>
      <w:r>
        <w:t xml:space="preserve">části </w:t>
      </w:r>
      <w:r w:rsidRPr="00A219F4">
        <w:t xml:space="preserve">NN </w:t>
      </w:r>
    </w:p>
    <w:p w:rsidR="00F341E9" w:rsidRDefault="00F341E9" w:rsidP="00F341E9">
      <w:pPr>
        <w:ind w:left="360"/>
      </w:pPr>
    </w:p>
    <w:p w:rsidR="00F341E9" w:rsidRDefault="00F341E9" w:rsidP="00F341E9">
      <w:pPr>
        <w:pStyle w:val="Odstavecseseznamem"/>
        <w:numPr>
          <w:ilvl w:val="0"/>
          <w:numId w:val="43"/>
        </w:numPr>
        <w:spacing w:line="276" w:lineRule="auto"/>
        <w:contextualSpacing/>
        <w:jc w:val="left"/>
      </w:pPr>
      <w:r>
        <w:t>měřící zařízení v majetku NPÚ Ostrava Důl Michal– (elektroměr majetek VPS)</w:t>
      </w:r>
    </w:p>
    <w:p w:rsidR="00F341E9" w:rsidRDefault="00F341E9" w:rsidP="00F341E9">
      <w:pPr>
        <w:pStyle w:val="Odstavecseseznamem"/>
      </w:pPr>
    </w:p>
    <w:p w:rsidR="00F341E9" w:rsidRDefault="00F341E9" w:rsidP="00F341E9">
      <w:pPr>
        <w:pStyle w:val="Odstavecseseznamem"/>
        <w:numPr>
          <w:ilvl w:val="0"/>
          <w:numId w:val="43"/>
        </w:numPr>
        <w:spacing w:line="276" w:lineRule="auto"/>
        <w:contextualSpacing/>
        <w:jc w:val="left"/>
      </w:pPr>
      <w:r>
        <w:t>bloková (kiosková) trafostanice 22/0,4 kV v majetku NPÚ Ostrava Důl Michal</w:t>
      </w:r>
    </w:p>
    <w:p w:rsidR="00F341E9" w:rsidRDefault="00F341E9" w:rsidP="00F341E9">
      <w:pPr>
        <w:jc w:val="left"/>
      </w:pPr>
    </w:p>
    <w:p w:rsidR="00F341E9" w:rsidRDefault="00F341E9" w:rsidP="00F341E9">
      <w:pPr>
        <w:jc w:val="left"/>
        <w:rPr>
          <w:b/>
        </w:rPr>
      </w:pPr>
      <w:r>
        <w:rPr>
          <w:b/>
        </w:rPr>
        <w:t>S</w:t>
      </w:r>
      <w:r w:rsidRPr="00200E3E">
        <w:rPr>
          <w:b/>
        </w:rPr>
        <w:t>ervisní služby</w:t>
      </w:r>
    </w:p>
    <w:p w:rsidR="00F341E9" w:rsidRPr="00200E3E" w:rsidRDefault="00F341E9" w:rsidP="00F341E9">
      <w:pPr>
        <w:jc w:val="left"/>
        <w:rPr>
          <w:b/>
        </w:rPr>
      </w:pPr>
    </w:p>
    <w:p w:rsidR="00F341E9" w:rsidRDefault="00F341E9" w:rsidP="00F341E9">
      <w:r>
        <w:t>Činností preventivní údržby dle „Řádu prohlídek a údržby a revizí elektrického zařízení“ provozovatele lokální distribuční soustavy Veolia Průmyslové služby ČR, a.s. pro kioskovou trafostanici 22/0,4 kV NPÚ Ostrava, Důl Michal – BOR Cingr, část VN /NN technologie.</w:t>
      </w:r>
    </w:p>
    <w:p w:rsidR="00F341E9" w:rsidRDefault="00F341E9" w:rsidP="00F341E9">
      <w:pPr>
        <w:ind w:left="-851"/>
      </w:pPr>
    </w:p>
    <w:p w:rsidR="00F341E9" w:rsidRDefault="00F341E9" w:rsidP="00F341E9">
      <w:pPr>
        <w:rPr>
          <w:b/>
          <w:u w:val="single"/>
        </w:rPr>
      </w:pPr>
      <w:r w:rsidRPr="00D17EBF">
        <w:rPr>
          <w:b/>
          <w:u w:val="single"/>
        </w:rPr>
        <w:t>Preventivní údržba udržovaného elektrického zařízení</w:t>
      </w:r>
      <w:r>
        <w:rPr>
          <w:b/>
          <w:u w:val="single"/>
        </w:rPr>
        <w:t xml:space="preserve"> Petr Cingr</w:t>
      </w:r>
    </w:p>
    <w:p w:rsidR="00F341E9" w:rsidRPr="009F0AE9" w:rsidRDefault="00F341E9" w:rsidP="00F341E9">
      <w:pPr>
        <w:pStyle w:val="Bezmezer"/>
        <w:ind w:right="-1134"/>
        <w:rPr>
          <w:sz w:val="20"/>
          <w:szCs w:val="20"/>
        </w:rPr>
      </w:pPr>
    </w:p>
    <w:tbl>
      <w:tblPr>
        <w:tblW w:w="9715" w:type="dxa"/>
        <w:tblInd w:w="70" w:type="dxa"/>
        <w:tblCellMar>
          <w:left w:w="70" w:type="dxa"/>
          <w:right w:w="70" w:type="dxa"/>
        </w:tblCellMar>
        <w:tblLook w:val="04A0" w:firstRow="1" w:lastRow="0" w:firstColumn="1" w:lastColumn="0" w:noHBand="0" w:noVBand="1"/>
      </w:tblPr>
      <w:tblGrid>
        <w:gridCol w:w="1737"/>
        <w:gridCol w:w="385"/>
        <w:gridCol w:w="1040"/>
        <w:gridCol w:w="189"/>
        <w:gridCol w:w="12"/>
        <w:gridCol w:w="3015"/>
        <w:gridCol w:w="159"/>
        <w:gridCol w:w="734"/>
        <w:gridCol w:w="928"/>
        <w:gridCol w:w="596"/>
        <w:gridCol w:w="920"/>
      </w:tblGrid>
      <w:tr w:rsidR="00F341E9" w:rsidRPr="0030588B" w:rsidTr="00A916DD">
        <w:trPr>
          <w:trHeight w:val="1140"/>
        </w:trPr>
        <w:tc>
          <w:tcPr>
            <w:tcW w:w="1757" w:type="dxa"/>
            <w:tcBorders>
              <w:top w:val="single" w:sz="4" w:space="0" w:color="auto"/>
              <w:left w:val="single" w:sz="4" w:space="0" w:color="auto"/>
            </w:tcBorders>
            <w:shd w:val="clear" w:color="auto" w:fill="auto"/>
            <w:vAlign w:val="center"/>
          </w:tcPr>
          <w:p w:rsidR="00F341E9" w:rsidRPr="0030588B" w:rsidRDefault="00F341E9" w:rsidP="00A916DD">
            <w:pPr>
              <w:pStyle w:val="Tabulka"/>
              <w:spacing w:before="60"/>
              <w:rPr>
                <w:sz w:val="20"/>
              </w:rPr>
            </w:pPr>
            <w:r>
              <w:rPr>
                <w:sz w:val="20"/>
              </w:rPr>
              <w:t>Název položky</w:t>
            </w:r>
          </w:p>
        </w:tc>
        <w:tc>
          <w:tcPr>
            <w:tcW w:w="385" w:type="dxa"/>
            <w:tcBorders>
              <w:top w:val="single" w:sz="4" w:space="0" w:color="auto"/>
              <w:right w:val="dotted" w:sz="4" w:space="0" w:color="auto"/>
            </w:tcBorders>
            <w:vAlign w:val="center"/>
          </w:tcPr>
          <w:p w:rsidR="00F341E9" w:rsidRPr="00A23A31" w:rsidRDefault="00F341E9" w:rsidP="00A916DD">
            <w:pPr>
              <w:pStyle w:val="Odrka"/>
              <w:spacing w:before="60"/>
              <w:jc w:val="left"/>
              <w:rPr>
                <w:sz w:val="20"/>
              </w:rPr>
            </w:pPr>
          </w:p>
        </w:tc>
        <w:tc>
          <w:tcPr>
            <w:tcW w:w="1040" w:type="dxa"/>
            <w:tcBorders>
              <w:top w:val="single" w:sz="4" w:space="0" w:color="auto"/>
              <w:right w:val="dotted" w:sz="4" w:space="0" w:color="auto"/>
            </w:tcBorders>
            <w:vAlign w:val="center"/>
          </w:tcPr>
          <w:p w:rsidR="00F341E9" w:rsidRDefault="00F341E9" w:rsidP="00A916DD">
            <w:pPr>
              <w:pStyle w:val="Bezmezer"/>
              <w:jc w:val="left"/>
              <w:rPr>
                <w:sz w:val="20"/>
                <w:szCs w:val="20"/>
              </w:rPr>
            </w:pPr>
            <w:r>
              <w:rPr>
                <w:sz w:val="20"/>
                <w:szCs w:val="20"/>
              </w:rPr>
              <w:t>Počet</w:t>
            </w:r>
          </w:p>
          <w:p w:rsidR="00F341E9" w:rsidRPr="0030588B" w:rsidRDefault="00F341E9" w:rsidP="00A916DD">
            <w:pPr>
              <w:pStyle w:val="Bezmezer"/>
              <w:jc w:val="left"/>
              <w:rPr>
                <w:sz w:val="20"/>
                <w:szCs w:val="20"/>
              </w:rPr>
            </w:pPr>
            <w:r>
              <w:rPr>
                <w:sz w:val="20"/>
                <w:szCs w:val="20"/>
              </w:rPr>
              <w:t>pracovníků</w:t>
            </w:r>
          </w:p>
        </w:tc>
        <w:tc>
          <w:tcPr>
            <w:tcW w:w="203" w:type="dxa"/>
            <w:gridSpan w:val="2"/>
            <w:tcBorders>
              <w:top w:val="single" w:sz="4" w:space="0" w:color="auto"/>
              <w:left w:val="dotted" w:sz="4" w:space="0" w:color="auto"/>
            </w:tcBorders>
            <w:shd w:val="clear" w:color="auto" w:fill="auto"/>
          </w:tcPr>
          <w:p w:rsidR="00F341E9" w:rsidRPr="00A23A31" w:rsidRDefault="00F341E9" w:rsidP="00A916DD">
            <w:pPr>
              <w:pStyle w:val="Odrka"/>
              <w:spacing w:before="60"/>
              <w:jc w:val="left"/>
              <w:rPr>
                <w:sz w:val="20"/>
              </w:rPr>
            </w:pPr>
          </w:p>
        </w:tc>
        <w:tc>
          <w:tcPr>
            <w:tcW w:w="3066" w:type="dxa"/>
            <w:tcBorders>
              <w:top w:val="single" w:sz="4" w:space="0" w:color="auto"/>
            </w:tcBorders>
            <w:shd w:val="clear" w:color="auto" w:fill="auto"/>
            <w:vAlign w:val="center"/>
          </w:tcPr>
          <w:p w:rsidR="00F341E9" w:rsidRPr="00A23A31" w:rsidRDefault="00F341E9" w:rsidP="00A916DD">
            <w:pPr>
              <w:pStyle w:val="Odrka"/>
              <w:spacing w:before="60"/>
              <w:jc w:val="left"/>
              <w:rPr>
                <w:sz w:val="20"/>
              </w:rPr>
            </w:pPr>
            <w:r>
              <w:rPr>
                <w:sz w:val="20"/>
              </w:rPr>
              <w:t>Činnost/úkon</w:t>
            </w:r>
          </w:p>
        </w:tc>
        <w:tc>
          <w:tcPr>
            <w:tcW w:w="159" w:type="dxa"/>
            <w:tcBorders>
              <w:top w:val="single" w:sz="4" w:space="0" w:color="auto"/>
            </w:tcBorders>
          </w:tcPr>
          <w:p w:rsidR="00F341E9" w:rsidRPr="00A23A31" w:rsidRDefault="00F341E9" w:rsidP="00A916DD">
            <w:pPr>
              <w:pStyle w:val="Odrka"/>
              <w:spacing w:before="60"/>
              <w:jc w:val="left"/>
              <w:rPr>
                <w:sz w:val="20"/>
              </w:rPr>
            </w:pPr>
          </w:p>
        </w:tc>
        <w:tc>
          <w:tcPr>
            <w:tcW w:w="652" w:type="dxa"/>
            <w:tcBorders>
              <w:top w:val="single" w:sz="4" w:space="0" w:color="auto"/>
              <w:right w:val="single" w:sz="4" w:space="0" w:color="auto"/>
            </w:tcBorders>
            <w:shd w:val="clear" w:color="auto" w:fill="auto"/>
          </w:tcPr>
          <w:p w:rsidR="00F341E9" w:rsidRPr="00A23A31" w:rsidRDefault="00F341E9" w:rsidP="00A916DD">
            <w:pPr>
              <w:pStyle w:val="Odrka"/>
              <w:spacing w:before="60"/>
              <w:jc w:val="left"/>
              <w:rPr>
                <w:sz w:val="20"/>
              </w:rPr>
            </w:pPr>
          </w:p>
        </w:tc>
        <w:tc>
          <w:tcPr>
            <w:tcW w:w="933" w:type="dxa"/>
            <w:tcBorders>
              <w:top w:val="single" w:sz="4" w:space="0" w:color="auto"/>
              <w:right w:val="single" w:sz="4" w:space="0" w:color="auto"/>
            </w:tcBorders>
            <w:vAlign w:val="center"/>
          </w:tcPr>
          <w:p w:rsidR="00F341E9" w:rsidRDefault="00F341E9" w:rsidP="00A916DD">
            <w:pPr>
              <w:pStyle w:val="Odrka"/>
              <w:spacing w:before="60"/>
              <w:rPr>
                <w:sz w:val="20"/>
              </w:rPr>
            </w:pPr>
            <w:r>
              <w:rPr>
                <w:sz w:val="20"/>
              </w:rPr>
              <w:t>Cena</w:t>
            </w:r>
          </w:p>
          <w:p w:rsidR="00F341E9" w:rsidRDefault="00F341E9" w:rsidP="00A916DD">
            <w:pPr>
              <w:pStyle w:val="Odrka"/>
              <w:spacing w:before="60"/>
              <w:rPr>
                <w:sz w:val="20"/>
              </w:rPr>
            </w:pPr>
            <w:r>
              <w:rPr>
                <w:sz w:val="20"/>
              </w:rPr>
              <w:t>úkonu</w:t>
            </w:r>
          </w:p>
        </w:tc>
        <w:tc>
          <w:tcPr>
            <w:tcW w:w="596" w:type="dxa"/>
            <w:tcBorders>
              <w:top w:val="single" w:sz="4" w:space="0" w:color="auto"/>
              <w:right w:val="single" w:sz="4" w:space="0" w:color="auto"/>
            </w:tcBorders>
            <w:vAlign w:val="center"/>
          </w:tcPr>
          <w:p w:rsidR="00F341E9" w:rsidRDefault="00F341E9" w:rsidP="00A916DD">
            <w:pPr>
              <w:pStyle w:val="Odrka"/>
              <w:spacing w:before="60"/>
              <w:jc w:val="left"/>
              <w:rPr>
                <w:sz w:val="20"/>
              </w:rPr>
            </w:pPr>
            <w:r>
              <w:rPr>
                <w:sz w:val="20"/>
              </w:rPr>
              <w:t>Počet</w:t>
            </w:r>
          </w:p>
          <w:p w:rsidR="00F341E9" w:rsidRDefault="00F341E9" w:rsidP="00A916DD">
            <w:pPr>
              <w:pStyle w:val="Odrka"/>
              <w:spacing w:before="60"/>
              <w:jc w:val="left"/>
              <w:rPr>
                <w:sz w:val="20"/>
              </w:rPr>
            </w:pPr>
            <w:r>
              <w:rPr>
                <w:sz w:val="20"/>
              </w:rPr>
              <w:t>hodin</w:t>
            </w:r>
          </w:p>
        </w:tc>
        <w:tc>
          <w:tcPr>
            <w:tcW w:w="924" w:type="dxa"/>
            <w:tcBorders>
              <w:top w:val="single" w:sz="4" w:space="0" w:color="auto"/>
              <w:right w:val="single" w:sz="4" w:space="0" w:color="auto"/>
            </w:tcBorders>
            <w:vAlign w:val="center"/>
          </w:tcPr>
          <w:p w:rsidR="00F341E9" w:rsidRDefault="00F341E9" w:rsidP="00A916DD">
            <w:pPr>
              <w:pStyle w:val="Odrka"/>
              <w:spacing w:before="60"/>
              <w:jc w:val="left"/>
              <w:rPr>
                <w:sz w:val="20"/>
              </w:rPr>
            </w:pPr>
            <w:r>
              <w:rPr>
                <w:sz w:val="20"/>
              </w:rPr>
              <w:t>Cena</w:t>
            </w:r>
          </w:p>
          <w:p w:rsidR="00F341E9" w:rsidRDefault="00F341E9" w:rsidP="00A916DD">
            <w:pPr>
              <w:pStyle w:val="Odrka"/>
              <w:spacing w:before="60"/>
              <w:jc w:val="left"/>
              <w:rPr>
                <w:sz w:val="20"/>
              </w:rPr>
            </w:pPr>
            <w:r>
              <w:rPr>
                <w:sz w:val="20"/>
              </w:rPr>
              <w:t>Rok/Kč</w:t>
            </w:r>
          </w:p>
        </w:tc>
      </w:tr>
      <w:tr w:rsidR="00F341E9" w:rsidRPr="0030588B" w:rsidTr="00A916DD">
        <w:trPr>
          <w:trHeight w:val="1140"/>
        </w:trPr>
        <w:tc>
          <w:tcPr>
            <w:tcW w:w="1757" w:type="dxa"/>
            <w:tcBorders>
              <w:top w:val="single" w:sz="4" w:space="0" w:color="auto"/>
              <w:left w:val="single" w:sz="4" w:space="0" w:color="auto"/>
            </w:tcBorders>
            <w:shd w:val="clear" w:color="auto" w:fill="auto"/>
            <w:vAlign w:val="center"/>
            <w:hideMark/>
          </w:tcPr>
          <w:p w:rsidR="00F341E9" w:rsidRPr="0030588B" w:rsidRDefault="00F341E9" w:rsidP="00A916DD">
            <w:pPr>
              <w:pStyle w:val="Tabulka"/>
              <w:spacing w:before="60"/>
              <w:rPr>
                <w:sz w:val="20"/>
              </w:rPr>
            </w:pPr>
            <w:r w:rsidRPr="0030588B">
              <w:rPr>
                <w:sz w:val="20"/>
              </w:rPr>
              <w:t>Kiosková trafostanice</w:t>
            </w:r>
          </w:p>
        </w:tc>
        <w:tc>
          <w:tcPr>
            <w:tcW w:w="385" w:type="dxa"/>
            <w:tcBorders>
              <w:top w:val="single" w:sz="4" w:space="0" w:color="auto"/>
              <w:right w:val="dotted" w:sz="4" w:space="0" w:color="auto"/>
            </w:tcBorders>
            <w:vAlign w:val="center"/>
          </w:tcPr>
          <w:p w:rsidR="00F341E9" w:rsidRPr="00A23A31" w:rsidRDefault="00F341E9" w:rsidP="00A916DD">
            <w:pPr>
              <w:pStyle w:val="Odrka"/>
              <w:spacing w:before="60"/>
              <w:jc w:val="left"/>
              <w:rPr>
                <w:sz w:val="20"/>
              </w:rPr>
            </w:pPr>
            <w:r w:rsidRPr="00A23A31">
              <w:rPr>
                <w:sz w:val="20"/>
              </w:rPr>
              <w:t>A3</w:t>
            </w:r>
          </w:p>
        </w:tc>
        <w:tc>
          <w:tcPr>
            <w:tcW w:w="1040" w:type="dxa"/>
            <w:tcBorders>
              <w:top w:val="single" w:sz="4" w:space="0" w:color="auto"/>
              <w:right w:val="dotted" w:sz="4" w:space="0" w:color="auto"/>
            </w:tcBorders>
          </w:tcPr>
          <w:p w:rsidR="00F341E9" w:rsidRPr="0030588B" w:rsidRDefault="00F341E9" w:rsidP="00A916DD">
            <w:pPr>
              <w:pStyle w:val="Bezmezer"/>
              <w:jc w:val="left"/>
              <w:rPr>
                <w:sz w:val="20"/>
                <w:szCs w:val="20"/>
              </w:rPr>
            </w:pPr>
            <w:r w:rsidRPr="0030588B">
              <w:rPr>
                <w:sz w:val="20"/>
                <w:szCs w:val="20"/>
              </w:rPr>
              <w:t>1</w:t>
            </w:r>
          </w:p>
          <w:p w:rsidR="00F341E9" w:rsidRDefault="00F341E9" w:rsidP="00A916DD">
            <w:pPr>
              <w:pStyle w:val="Bezmezer"/>
              <w:jc w:val="left"/>
              <w:rPr>
                <w:sz w:val="20"/>
                <w:szCs w:val="20"/>
              </w:rPr>
            </w:pPr>
          </w:p>
          <w:p w:rsidR="00F341E9" w:rsidRDefault="00F341E9" w:rsidP="00A916DD">
            <w:pPr>
              <w:pStyle w:val="Bezmezer"/>
              <w:jc w:val="left"/>
              <w:rPr>
                <w:sz w:val="20"/>
                <w:szCs w:val="20"/>
              </w:rPr>
            </w:pPr>
          </w:p>
          <w:p w:rsidR="00F341E9" w:rsidRPr="0030588B" w:rsidRDefault="00F341E9" w:rsidP="00A916DD">
            <w:pPr>
              <w:pStyle w:val="Bezmezer"/>
              <w:jc w:val="left"/>
              <w:rPr>
                <w:sz w:val="20"/>
                <w:szCs w:val="20"/>
              </w:rPr>
            </w:pPr>
            <w:r>
              <w:rPr>
                <w:sz w:val="20"/>
                <w:szCs w:val="20"/>
              </w:rPr>
              <w:t>3</w:t>
            </w:r>
          </w:p>
        </w:tc>
        <w:tc>
          <w:tcPr>
            <w:tcW w:w="203" w:type="dxa"/>
            <w:gridSpan w:val="2"/>
            <w:tcBorders>
              <w:top w:val="single" w:sz="4" w:space="0" w:color="auto"/>
              <w:left w:val="dotted" w:sz="4" w:space="0" w:color="auto"/>
            </w:tcBorders>
            <w:shd w:val="clear" w:color="auto" w:fill="auto"/>
            <w:hideMark/>
          </w:tcPr>
          <w:p w:rsidR="00F341E9" w:rsidRPr="00A23A31" w:rsidRDefault="00F341E9" w:rsidP="00A916DD">
            <w:pPr>
              <w:pStyle w:val="Odrka"/>
              <w:spacing w:before="60"/>
              <w:jc w:val="left"/>
              <w:rPr>
                <w:sz w:val="20"/>
              </w:rPr>
            </w:pPr>
          </w:p>
        </w:tc>
        <w:tc>
          <w:tcPr>
            <w:tcW w:w="3066" w:type="dxa"/>
            <w:tcBorders>
              <w:top w:val="single" w:sz="4" w:space="0" w:color="auto"/>
            </w:tcBorders>
            <w:shd w:val="clear" w:color="auto" w:fill="auto"/>
          </w:tcPr>
          <w:p w:rsidR="00F341E9" w:rsidRDefault="00F341E9" w:rsidP="00A916DD">
            <w:pPr>
              <w:pStyle w:val="Odrka"/>
              <w:spacing w:before="60"/>
              <w:ind w:left="0" w:firstLine="0"/>
              <w:jc w:val="left"/>
              <w:rPr>
                <w:sz w:val="20"/>
              </w:rPr>
            </w:pPr>
            <w:r w:rsidRPr="00A23A31">
              <w:rPr>
                <w:sz w:val="20"/>
              </w:rPr>
              <w:t>Prohlídka</w:t>
            </w:r>
            <w:r>
              <w:rPr>
                <w:sz w:val="20"/>
              </w:rPr>
              <w:t xml:space="preserve"> kiosek/technologie VN/NN</w:t>
            </w:r>
          </w:p>
          <w:p w:rsidR="00F341E9" w:rsidRPr="0030588B" w:rsidRDefault="00F341E9" w:rsidP="00A916DD">
            <w:pPr>
              <w:pStyle w:val="Tabulka"/>
              <w:rPr>
                <w:sz w:val="20"/>
              </w:rPr>
            </w:pPr>
            <w:r w:rsidRPr="0030588B">
              <w:rPr>
                <w:sz w:val="20"/>
              </w:rPr>
              <w:t xml:space="preserve">Prohlídka technologie VN/ R NN, Hromosvod, Uzemnění, Přípojnice, </w:t>
            </w:r>
          </w:p>
          <w:p w:rsidR="00F341E9" w:rsidRPr="00A23A31" w:rsidRDefault="00F341E9" w:rsidP="00A916DD">
            <w:pPr>
              <w:pStyle w:val="Tabulka"/>
              <w:rPr>
                <w:sz w:val="20"/>
              </w:rPr>
            </w:pPr>
            <w:r w:rsidRPr="0030588B">
              <w:rPr>
                <w:sz w:val="20"/>
              </w:rPr>
              <w:t>Transformátor VN/NN olejový, Kabelové rozvody</w:t>
            </w:r>
          </w:p>
        </w:tc>
        <w:tc>
          <w:tcPr>
            <w:tcW w:w="159" w:type="dxa"/>
            <w:tcBorders>
              <w:top w:val="single" w:sz="4" w:space="0" w:color="auto"/>
            </w:tcBorders>
          </w:tcPr>
          <w:p w:rsidR="00F341E9" w:rsidRPr="00A23A31" w:rsidRDefault="00F341E9" w:rsidP="00A916DD">
            <w:pPr>
              <w:pStyle w:val="Odrka"/>
              <w:spacing w:before="60"/>
              <w:jc w:val="left"/>
              <w:rPr>
                <w:sz w:val="20"/>
              </w:rPr>
            </w:pPr>
          </w:p>
        </w:tc>
        <w:tc>
          <w:tcPr>
            <w:tcW w:w="652" w:type="dxa"/>
            <w:tcBorders>
              <w:top w:val="single" w:sz="4" w:space="0" w:color="auto"/>
              <w:right w:val="single" w:sz="4" w:space="0" w:color="auto"/>
            </w:tcBorders>
            <w:shd w:val="clear" w:color="auto" w:fill="auto"/>
            <w:hideMark/>
          </w:tcPr>
          <w:p w:rsidR="00F341E9" w:rsidRDefault="00F341E9" w:rsidP="00A916DD">
            <w:pPr>
              <w:pStyle w:val="Odrka"/>
              <w:spacing w:before="60"/>
              <w:jc w:val="left"/>
              <w:rPr>
                <w:sz w:val="20"/>
              </w:rPr>
            </w:pPr>
            <w:r w:rsidRPr="00A23A31">
              <w:rPr>
                <w:sz w:val="20"/>
              </w:rPr>
              <w:t>1x M</w:t>
            </w:r>
          </w:p>
          <w:p w:rsidR="00F341E9" w:rsidRDefault="00F341E9" w:rsidP="00A916DD">
            <w:pPr>
              <w:pStyle w:val="Odrka"/>
              <w:spacing w:before="60"/>
              <w:jc w:val="left"/>
              <w:rPr>
                <w:sz w:val="20"/>
              </w:rPr>
            </w:pPr>
          </w:p>
          <w:p w:rsidR="00F341E9" w:rsidRPr="00A23A31" w:rsidRDefault="00F341E9" w:rsidP="00A916DD">
            <w:pPr>
              <w:pStyle w:val="Odrka"/>
              <w:spacing w:before="60"/>
              <w:jc w:val="left"/>
              <w:rPr>
                <w:sz w:val="20"/>
              </w:rPr>
            </w:pPr>
            <w:r>
              <w:rPr>
                <w:sz w:val="20"/>
              </w:rPr>
              <w:t>1x 4R</w:t>
            </w:r>
          </w:p>
        </w:tc>
        <w:tc>
          <w:tcPr>
            <w:tcW w:w="933" w:type="dxa"/>
            <w:tcBorders>
              <w:top w:val="single" w:sz="4" w:space="0" w:color="auto"/>
              <w:right w:val="single" w:sz="4" w:space="0" w:color="auto"/>
            </w:tcBorders>
          </w:tcPr>
          <w:p w:rsidR="00F341E9" w:rsidRDefault="00F341E9" w:rsidP="00A916DD">
            <w:pPr>
              <w:pStyle w:val="Odrka"/>
              <w:spacing w:before="60"/>
              <w:jc w:val="left"/>
              <w:rPr>
                <w:sz w:val="20"/>
              </w:rPr>
            </w:pPr>
            <w:r>
              <w:rPr>
                <w:sz w:val="20"/>
              </w:rPr>
              <w:t>2 566</w:t>
            </w:r>
          </w:p>
          <w:p w:rsidR="00F341E9" w:rsidRDefault="00F341E9" w:rsidP="00A916DD">
            <w:pPr>
              <w:pStyle w:val="Odrka"/>
              <w:spacing w:before="60"/>
              <w:jc w:val="left"/>
              <w:rPr>
                <w:sz w:val="20"/>
              </w:rPr>
            </w:pPr>
          </w:p>
          <w:p w:rsidR="00F341E9" w:rsidRPr="00A23A31" w:rsidRDefault="00F341E9" w:rsidP="00A916DD">
            <w:pPr>
              <w:pStyle w:val="Odrka"/>
              <w:spacing w:before="60"/>
              <w:jc w:val="left"/>
              <w:rPr>
                <w:sz w:val="20"/>
              </w:rPr>
            </w:pPr>
            <w:r>
              <w:rPr>
                <w:sz w:val="20"/>
              </w:rPr>
              <w:t>21 552</w:t>
            </w:r>
          </w:p>
        </w:tc>
        <w:tc>
          <w:tcPr>
            <w:tcW w:w="596" w:type="dxa"/>
            <w:tcBorders>
              <w:top w:val="single" w:sz="4" w:space="0" w:color="auto"/>
              <w:right w:val="single" w:sz="4" w:space="0" w:color="auto"/>
            </w:tcBorders>
          </w:tcPr>
          <w:p w:rsidR="00F341E9" w:rsidRDefault="00F341E9" w:rsidP="00A916DD">
            <w:pPr>
              <w:pStyle w:val="Odrka"/>
              <w:spacing w:before="60"/>
              <w:jc w:val="left"/>
              <w:rPr>
                <w:sz w:val="20"/>
              </w:rPr>
            </w:pPr>
            <w:r>
              <w:rPr>
                <w:sz w:val="20"/>
              </w:rPr>
              <w:t>2</w:t>
            </w:r>
          </w:p>
          <w:p w:rsidR="00F341E9" w:rsidRDefault="00F341E9" w:rsidP="00A916DD">
            <w:pPr>
              <w:pStyle w:val="Odrka"/>
              <w:spacing w:before="60"/>
              <w:jc w:val="left"/>
              <w:rPr>
                <w:sz w:val="20"/>
              </w:rPr>
            </w:pPr>
          </w:p>
          <w:p w:rsidR="00F341E9" w:rsidRPr="00A23A31" w:rsidRDefault="00F341E9" w:rsidP="00A916DD">
            <w:pPr>
              <w:pStyle w:val="Odrka"/>
              <w:spacing w:before="60"/>
              <w:jc w:val="left"/>
              <w:rPr>
                <w:sz w:val="20"/>
              </w:rPr>
            </w:pPr>
            <w:r>
              <w:rPr>
                <w:sz w:val="20"/>
              </w:rPr>
              <w:t>8</w:t>
            </w:r>
          </w:p>
        </w:tc>
        <w:tc>
          <w:tcPr>
            <w:tcW w:w="924" w:type="dxa"/>
            <w:tcBorders>
              <w:top w:val="single" w:sz="4" w:space="0" w:color="auto"/>
              <w:right w:val="single" w:sz="4" w:space="0" w:color="auto"/>
            </w:tcBorders>
          </w:tcPr>
          <w:p w:rsidR="00F341E9" w:rsidRDefault="00F341E9" w:rsidP="00A916DD">
            <w:pPr>
              <w:pStyle w:val="Odrka"/>
              <w:spacing w:before="60"/>
              <w:jc w:val="left"/>
              <w:rPr>
                <w:sz w:val="20"/>
              </w:rPr>
            </w:pPr>
            <w:r>
              <w:rPr>
                <w:sz w:val="20"/>
              </w:rPr>
              <w:t>30 792</w:t>
            </w:r>
          </w:p>
          <w:p w:rsidR="00F341E9" w:rsidRDefault="00F341E9" w:rsidP="00A916DD">
            <w:pPr>
              <w:pStyle w:val="Odrka"/>
              <w:spacing w:before="60"/>
              <w:jc w:val="left"/>
              <w:rPr>
                <w:sz w:val="20"/>
              </w:rPr>
            </w:pPr>
            <w:r>
              <w:rPr>
                <w:sz w:val="20"/>
              </w:rPr>
              <w:t xml:space="preserve"> </w:t>
            </w:r>
          </w:p>
          <w:p w:rsidR="00F341E9" w:rsidRDefault="00F341E9" w:rsidP="00A916DD">
            <w:pPr>
              <w:pStyle w:val="Odrka"/>
              <w:spacing w:before="60"/>
              <w:jc w:val="left"/>
              <w:rPr>
                <w:sz w:val="20"/>
              </w:rPr>
            </w:pPr>
            <w:r>
              <w:rPr>
                <w:sz w:val="20"/>
              </w:rPr>
              <w:t xml:space="preserve"> 5 388</w:t>
            </w:r>
          </w:p>
        </w:tc>
      </w:tr>
      <w:tr w:rsidR="00F341E9" w:rsidRPr="0030588B" w:rsidTr="00A916DD">
        <w:tc>
          <w:tcPr>
            <w:tcW w:w="1757" w:type="dxa"/>
            <w:tcBorders>
              <w:left w:val="single" w:sz="4" w:space="0" w:color="auto"/>
            </w:tcBorders>
            <w:shd w:val="clear" w:color="auto" w:fill="auto"/>
            <w:hideMark/>
          </w:tcPr>
          <w:p w:rsidR="00F341E9" w:rsidRPr="0030588B" w:rsidRDefault="00F341E9" w:rsidP="00A916DD">
            <w:pPr>
              <w:pStyle w:val="Tabulka"/>
              <w:rPr>
                <w:sz w:val="20"/>
              </w:rPr>
            </w:pPr>
          </w:p>
        </w:tc>
        <w:tc>
          <w:tcPr>
            <w:tcW w:w="385" w:type="dxa"/>
            <w:tcBorders>
              <w:right w:val="dotted" w:sz="4" w:space="0" w:color="auto"/>
            </w:tcBorders>
          </w:tcPr>
          <w:p w:rsidR="00F341E9" w:rsidRPr="00A23A31" w:rsidRDefault="00F341E9" w:rsidP="00A916DD">
            <w:pPr>
              <w:pStyle w:val="Odrka"/>
              <w:spacing w:before="0"/>
              <w:jc w:val="left"/>
              <w:rPr>
                <w:sz w:val="20"/>
              </w:rPr>
            </w:pPr>
          </w:p>
        </w:tc>
        <w:tc>
          <w:tcPr>
            <w:tcW w:w="1040" w:type="dxa"/>
            <w:tcBorders>
              <w:right w:val="dotted" w:sz="4" w:space="0" w:color="auto"/>
            </w:tcBorders>
          </w:tcPr>
          <w:p w:rsidR="00F341E9" w:rsidRPr="0030588B" w:rsidRDefault="00F341E9" w:rsidP="00A916DD">
            <w:pPr>
              <w:pStyle w:val="Tabulka"/>
              <w:rPr>
                <w:sz w:val="20"/>
              </w:rPr>
            </w:pPr>
            <w:r w:rsidRPr="0030588B">
              <w:rPr>
                <w:sz w:val="20"/>
              </w:rPr>
              <w:t>1</w:t>
            </w:r>
          </w:p>
        </w:tc>
        <w:tc>
          <w:tcPr>
            <w:tcW w:w="203" w:type="dxa"/>
            <w:gridSpan w:val="2"/>
            <w:tcBorders>
              <w:left w:val="dotted" w:sz="4" w:space="0" w:color="auto"/>
            </w:tcBorders>
            <w:shd w:val="clear" w:color="auto" w:fill="auto"/>
            <w:hideMark/>
          </w:tcPr>
          <w:p w:rsidR="00F341E9" w:rsidRPr="0030588B" w:rsidRDefault="00F341E9" w:rsidP="00A916DD">
            <w:pPr>
              <w:pStyle w:val="Tabulka"/>
              <w:rPr>
                <w:sz w:val="20"/>
              </w:rPr>
            </w:pPr>
          </w:p>
        </w:tc>
        <w:tc>
          <w:tcPr>
            <w:tcW w:w="3066" w:type="dxa"/>
            <w:shd w:val="clear" w:color="auto" w:fill="auto"/>
          </w:tcPr>
          <w:p w:rsidR="00F341E9" w:rsidRPr="0030588B" w:rsidRDefault="00F341E9" w:rsidP="00A916DD">
            <w:pPr>
              <w:pStyle w:val="Tabulka"/>
              <w:rPr>
                <w:sz w:val="20"/>
              </w:rPr>
            </w:pPr>
            <w:r w:rsidRPr="0030588B">
              <w:rPr>
                <w:sz w:val="20"/>
              </w:rPr>
              <w:t>Přípojnice VN, termovize</w:t>
            </w:r>
            <w:r>
              <w:rPr>
                <w:sz w:val="20"/>
              </w:rPr>
              <w:t xml:space="preserve">, </w:t>
            </w:r>
            <w:r w:rsidRPr="0030588B">
              <w:rPr>
                <w:sz w:val="20"/>
              </w:rPr>
              <w:t>diagnostika</w:t>
            </w:r>
          </w:p>
        </w:tc>
        <w:tc>
          <w:tcPr>
            <w:tcW w:w="159" w:type="dxa"/>
          </w:tcPr>
          <w:p w:rsidR="00F341E9" w:rsidRPr="00A23A31" w:rsidRDefault="00F341E9" w:rsidP="00A916DD">
            <w:pPr>
              <w:pStyle w:val="Odrka"/>
              <w:spacing w:before="0"/>
              <w:jc w:val="left"/>
              <w:rPr>
                <w:sz w:val="20"/>
              </w:rPr>
            </w:pPr>
          </w:p>
        </w:tc>
        <w:tc>
          <w:tcPr>
            <w:tcW w:w="652" w:type="dxa"/>
            <w:tcBorders>
              <w:right w:val="single" w:sz="4" w:space="0" w:color="auto"/>
            </w:tcBorders>
            <w:shd w:val="clear" w:color="auto" w:fill="auto"/>
            <w:hideMark/>
          </w:tcPr>
          <w:p w:rsidR="00F341E9" w:rsidRPr="00A23A31" w:rsidRDefault="00F341E9" w:rsidP="00A916DD">
            <w:pPr>
              <w:pStyle w:val="Odrka"/>
              <w:spacing w:before="0"/>
              <w:jc w:val="left"/>
              <w:rPr>
                <w:sz w:val="20"/>
              </w:rPr>
            </w:pPr>
            <w:r w:rsidRPr="00A23A31">
              <w:rPr>
                <w:sz w:val="20"/>
              </w:rPr>
              <w:t xml:space="preserve">1x </w:t>
            </w:r>
            <w:r>
              <w:rPr>
                <w:sz w:val="20"/>
              </w:rPr>
              <w:t>4</w:t>
            </w:r>
            <w:r w:rsidRPr="00A23A31">
              <w:rPr>
                <w:sz w:val="20"/>
              </w:rPr>
              <w:t>R</w:t>
            </w:r>
          </w:p>
        </w:tc>
        <w:tc>
          <w:tcPr>
            <w:tcW w:w="933" w:type="dxa"/>
            <w:tcBorders>
              <w:right w:val="single" w:sz="4" w:space="0" w:color="auto"/>
            </w:tcBorders>
          </w:tcPr>
          <w:p w:rsidR="00F341E9" w:rsidRPr="00A23A31" w:rsidRDefault="00F341E9" w:rsidP="00A916DD">
            <w:pPr>
              <w:pStyle w:val="Odrka"/>
              <w:spacing w:before="0"/>
              <w:jc w:val="left"/>
              <w:rPr>
                <w:sz w:val="20"/>
              </w:rPr>
            </w:pPr>
            <w:r>
              <w:rPr>
                <w:sz w:val="20"/>
              </w:rPr>
              <w:t>4 604</w:t>
            </w:r>
          </w:p>
        </w:tc>
        <w:tc>
          <w:tcPr>
            <w:tcW w:w="596" w:type="dxa"/>
            <w:tcBorders>
              <w:right w:val="single" w:sz="4" w:space="0" w:color="auto"/>
            </w:tcBorders>
          </w:tcPr>
          <w:p w:rsidR="00F341E9" w:rsidRPr="00A23A31" w:rsidRDefault="00F341E9" w:rsidP="00A916DD">
            <w:pPr>
              <w:pStyle w:val="Odrka"/>
              <w:spacing w:before="0"/>
              <w:jc w:val="left"/>
              <w:rPr>
                <w:sz w:val="20"/>
              </w:rPr>
            </w:pPr>
            <w:r>
              <w:rPr>
                <w:sz w:val="20"/>
              </w:rPr>
              <w:t>2</w:t>
            </w:r>
          </w:p>
        </w:tc>
        <w:tc>
          <w:tcPr>
            <w:tcW w:w="924" w:type="dxa"/>
            <w:tcBorders>
              <w:right w:val="single" w:sz="4" w:space="0" w:color="auto"/>
            </w:tcBorders>
          </w:tcPr>
          <w:p w:rsidR="00F341E9" w:rsidRDefault="00F341E9" w:rsidP="00A916DD">
            <w:pPr>
              <w:pStyle w:val="Odrka"/>
              <w:spacing w:before="0"/>
              <w:jc w:val="left"/>
              <w:rPr>
                <w:sz w:val="20"/>
              </w:rPr>
            </w:pPr>
            <w:r>
              <w:rPr>
                <w:sz w:val="20"/>
              </w:rPr>
              <w:t xml:space="preserve"> 1 151</w:t>
            </w:r>
          </w:p>
        </w:tc>
      </w:tr>
      <w:tr w:rsidR="00F341E9" w:rsidRPr="0030588B" w:rsidTr="00A916DD">
        <w:trPr>
          <w:trHeight w:val="280"/>
        </w:trPr>
        <w:tc>
          <w:tcPr>
            <w:tcW w:w="1757" w:type="dxa"/>
            <w:tcBorders>
              <w:top w:val="dotted" w:sz="4" w:space="0" w:color="auto"/>
              <w:left w:val="single" w:sz="4" w:space="0" w:color="auto"/>
            </w:tcBorders>
            <w:shd w:val="clear" w:color="auto" w:fill="auto"/>
            <w:tcMar>
              <w:right w:w="0" w:type="dxa"/>
            </w:tcMar>
            <w:vAlign w:val="center"/>
            <w:hideMark/>
          </w:tcPr>
          <w:p w:rsidR="00F341E9" w:rsidRPr="0030588B" w:rsidRDefault="00F341E9" w:rsidP="00A916DD">
            <w:pPr>
              <w:pStyle w:val="Tabulka"/>
              <w:spacing w:before="60"/>
              <w:rPr>
                <w:sz w:val="20"/>
              </w:rPr>
            </w:pPr>
            <w:r w:rsidRPr="0030588B">
              <w:rPr>
                <w:sz w:val="20"/>
              </w:rPr>
              <w:t>Transformátor T1</w:t>
            </w:r>
          </w:p>
        </w:tc>
        <w:tc>
          <w:tcPr>
            <w:tcW w:w="385" w:type="dxa"/>
            <w:tcBorders>
              <w:top w:val="dotted" w:sz="4" w:space="0" w:color="auto"/>
              <w:right w:val="dotted" w:sz="4" w:space="0" w:color="auto"/>
            </w:tcBorders>
            <w:tcMar>
              <w:right w:w="0" w:type="dxa"/>
            </w:tcMar>
            <w:vAlign w:val="center"/>
          </w:tcPr>
          <w:p w:rsidR="00F341E9" w:rsidRPr="00A23A31" w:rsidRDefault="00F341E9" w:rsidP="00A916DD">
            <w:pPr>
              <w:pStyle w:val="Odrka"/>
              <w:spacing w:before="60"/>
              <w:jc w:val="left"/>
              <w:rPr>
                <w:sz w:val="20"/>
              </w:rPr>
            </w:pPr>
            <w:r w:rsidRPr="00A23A31">
              <w:rPr>
                <w:sz w:val="20"/>
              </w:rPr>
              <w:t>A3</w:t>
            </w:r>
          </w:p>
        </w:tc>
        <w:tc>
          <w:tcPr>
            <w:tcW w:w="1040" w:type="dxa"/>
            <w:tcBorders>
              <w:top w:val="dotted" w:sz="4" w:space="0" w:color="auto"/>
              <w:right w:val="dotted" w:sz="4" w:space="0" w:color="auto"/>
            </w:tcBorders>
          </w:tcPr>
          <w:p w:rsidR="00F341E9" w:rsidRDefault="00F341E9" w:rsidP="00A916DD">
            <w:pPr>
              <w:pStyle w:val="Tabulka"/>
              <w:spacing w:before="60"/>
              <w:rPr>
                <w:sz w:val="20"/>
              </w:rPr>
            </w:pPr>
          </w:p>
          <w:p w:rsidR="00F341E9" w:rsidRPr="0030588B" w:rsidRDefault="00F341E9" w:rsidP="00A916DD">
            <w:pPr>
              <w:pStyle w:val="Tabulka"/>
              <w:spacing w:before="60"/>
              <w:rPr>
                <w:sz w:val="20"/>
              </w:rPr>
            </w:pPr>
            <w:r w:rsidRPr="0030588B">
              <w:rPr>
                <w:sz w:val="20"/>
              </w:rPr>
              <w:t>1</w:t>
            </w:r>
          </w:p>
        </w:tc>
        <w:tc>
          <w:tcPr>
            <w:tcW w:w="191" w:type="dxa"/>
            <w:tcBorders>
              <w:top w:val="dotted" w:sz="4" w:space="0" w:color="auto"/>
              <w:left w:val="dotted" w:sz="4" w:space="0" w:color="auto"/>
            </w:tcBorders>
            <w:shd w:val="clear" w:color="auto" w:fill="auto"/>
            <w:tcMar>
              <w:right w:w="0" w:type="dxa"/>
            </w:tcMar>
            <w:hideMark/>
          </w:tcPr>
          <w:p w:rsidR="00F341E9" w:rsidRPr="0030588B" w:rsidRDefault="00F341E9" w:rsidP="00A916DD">
            <w:pPr>
              <w:pStyle w:val="Tabulka"/>
              <w:spacing w:before="60"/>
              <w:rPr>
                <w:sz w:val="20"/>
              </w:rPr>
            </w:pPr>
          </w:p>
        </w:tc>
        <w:tc>
          <w:tcPr>
            <w:tcW w:w="3078" w:type="dxa"/>
            <w:gridSpan w:val="2"/>
            <w:tcBorders>
              <w:top w:val="dotted" w:sz="4" w:space="0" w:color="auto"/>
            </w:tcBorders>
            <w:shd w:val="clear" w:color="auto" w:fill="auto"/>
            <w:tcMar>
              <w:right w:w="0" w:type="dxa"/>
            </w:tcMar>
            <w:vAlign w:val="center"/>
          </w:tcPr>
          <w:p w:rsidR="00F341E9" w:rsidRPr="008B033C" w:rsidRDefault="00F341E9" w:rsidP="00A916DD">
            <w:pPr>
              <w:pStyle w:val="Bezmezer"/>
              <w:rPr>
                <w:sz w:val="20"/>
                <w:szCs w:val="20"/>
                <w:lang w:eastAsia="cs-CZ"/>
              </w:rPr>
            </w:pPr>
            <w:r w:rsidRPr="0030588B">
              <w:rPr>
                <w:sz w:val="20"/>
                <w:szCs w:val="20"/>
                <w:lang w:eastAsia="cs-CZ"/>
              </w:rPr>
              <w:t xml:space="preserve">Olej, kontrola chromatografická-diagnostika, rozbor izolačního oleje-ORGREZ                                                                    </w:t>
            </w:r>
          </w:p>
        </w:tc>
        <w:tc>
          <w:tcPr>
            <w:tcW w:w="159" w:type="dxa"/>
            <w:tcBorders>
              <w:top w:val="dotted" w:sz="4" w:space="0" w:color="auto"/>
            </w:tcBorders>
            <w:vAlign w:val="center"/>
          </w:tcPr>
          <w:p w:rsidR="00F341E9" w:rsidRPr="0030588B" w:rsidRDefault="00F341E9" w:rsidP="00A916DD">
            <w:pPr>
              <w:pStyle w:val="Bezmezer"/>
              <w:rPr>
                <w:sz w:val="20"/>
                <w:szCs w:val="20"/>
              </w:rPr>
            </w:pPr>
          </w:p>
        </w:tc>
        <w:tc>
          <w:tcPr>
            <w:tcW w:w="652" w:type="dxa"/>
            <w:tcBorders>
              <w:top w:val="dotted" w:sz="4" w:space="0" w:color="auto"/>
              <w:right w:val="single" w:sz="4" w:space="0" w:color="auto"/>
            </w:tcBorders>
            <w:shd w:val="clear" w:color="auto" w:fill="auto"/>
            <w:tcMar>
              <w:right w:w="0" w:type="dxa"/>
            </w:tcMar>
            <w:hideMark/>
          </w:tcPr>
          <w:p w:rsidR="00F341E9" w:rsidRPr="0030588B" w:rsidRDefault="00F341E9" w:rsidP="00A916DD">
            <w:pPr>
              <w:spacing w:before="60"/>
            </w:pPr>
            <w:r w:rsidRPr="0030588B">
              <w:rPr>
                <w:szCs w:val="20"/>
              </w:rPr>
              <w:t xml:space="preserve">1x 4R   </w:t>
            </w:r>
          </w:p>
        </w:tc>
        <w:tc>
          <w:tcPr>
            <w:tcW w:w="933" w:type="dxa"/>
            <w:tcBorders>
              <w:top w:val="dotted" w:sz="4" w:space="0" w:color="auto"/>
              <w:right w:val="single" w:sz="4" w:space="0" w:color="auto"/>
            </w:tcBorders>
          </w:tcPr>
          <w:p w:rsidR="00F341E9" w:rsidRPr="0030588B" w:rsidRDefault="00F341E9" w:rsidP="00A916DD">
            <w:pPr>
              <w:pStyle w:val="Bezmezer"/>
              <w:rPr>
                <w:sz w:val="20"/>
                <w:szCs w:val="20"/>
              </w:rPr>
            </w:pPr>
            <w:r>
              <w:rPr>
                <w:sz w:val="20"/>
                <w:szCs w:val="20"/>
              </w:rPr>
              <w:t>16 605</w:t>
            </w:r>
          </w:p>
        </w:tc>
        <w:tc>
          <w:tcPr>
            <w:tcW w:w="596" w:type="dxa"/>
            <w:tcBorders>
              <w:top w:val="dotted" w:sz="4" w:space="0" w:color="auto"/>
              <w:right w:val="single" w:sz="4" w:space="0" w:color="auto"/>
            </w:tcBorders>
          </w:tcPr>
          <w:p w:rsidR="00F341E9" w:rsidRPr="0030588B" w:rsidRDefault="00F341E9" w:rsidP="00A916DD">
            <w:pPr>
              <w:pStyle w:val="Bezmezer"/>
              <w:rPr>
                <w:sz w:val="20"/>
                <w:szCs w:val="20"/>
              </w:rPr>
            </w:pPr>
            <w:r w:rsidRPr="0030588B">
              <w:rPr>
                <w:sz w:val="20"/>
                <w:szCs w:val="20"/>
              </w:rPr>
              <w:t>2</w:t>
            </w:r>
          </w:p>
        </w:tc>
        <w:tc>
          <w:tcPr>
            <w:tcW w:w="924" w:type="dxa"/>
            <w:tcBorders>
              <w:top w:val="dotted" w:sz="4" w:space="0" w:color="auto"/>
              <w:right w:val="single" w:sz="4" w:space="0" w:color="auto"/>
            </w:tcBorders>
          </w:tcPr>
          <w:p w:rsidR="00F341E9" w:rsidRPr="0030588B" w:rsidRDefault="00F341E9" w:rsidP="00A916DD">
            <w:pPr>
              <w:pStyle w:val="Bezmezer"/>
              <w:rPr>
                <w:sz w:val="20"/>
                <w:szCs w:val="20"/>
              </w:rPr>
            </w:pPr>
            <w:r>
              <w:rPr>
                <w:sz w:val="20"/>
                <w:szCs w:val="20"/>
              </w:rPr>
              <w:t>4 151</w:t>
            </w:r>
          </w:p>
        </w:tc>
      </w:tr>
      <w:tr w:rsidR="00F341E9" w:rsidRPr="0030588B" w:rsidTr="00A916DD">
        <w:tc>
          <w:tcPr>
            <w:tcW w:w="1757" w:type="dxa"/>
            <w:tcBorders>
              <w:top w:val="dotted" w:sz="4" w:space="0" w:color="auto"/>
              <w:left w:val="single" w:sz="4" w:space="0" w:color="auto"/>
              <w:bottom w:val="dotted" w:sz="4" w:space="0" w:color="auto"/>
            </w:tcBorders>
            <w:shd w:val="clear" w:color="auto" w:fill="auto"/>
          </w:tcPr>
          <w:p w:rsidR="00F341E9" w:rsidRPr="0030588B" w:rsidRDefault="00F341E9" w:rsidP="00A916DD">
            <w:pPr>
              <w:pStyle w:val="Tabulka"/>
              <w:spacing w:before="60"/>
              <w:rPr>
                <w:sz w:val="20"/>
              </w:rPr>
            </w:pPr>
            <w:r w:rsidRPr="0030588B">
              <w:rPr>
                <w:sz w:val="20"/>
              </w:rPr>
              <w:t xml:space="preserve">Hotovost </w:t>
            </w:r>
          </w:p>
        </w:tc>
        <w:tc>
          <w:tcPr>
            <w:tcW w:w="385" w:type="dxa"/>
            <w:tcBorders>
              <w:top w:val="dotted" w:sz="4" w:space="0" w:color="auto"/>
              <w:bottom w:val="dotted" w:sz="4" w:space="0" w:color="auto"/>
              <w:right w:val="dotted" w:sz="4" w:space="0" w:color="auto"/>
            </w:tcBorders>
          </w:tcPr>
          <w:p w:rsidR="00F341E9" w:rsidRPr="00A23A31" w:rsidRDefault="00F341E9" w:rsidP="00A916DD">
            <w:pPr>
              <w:pStyle w:val="Odrka"/>
              <w:spacing w:before="60"/>
              <w:jc w:val="left"/>
              <w:rPr>
                <w:sz w:val="20"/>
              </w:rPr>
            </w:pPr>
            <w:r>
              <w:rPr>
                <w:sz w:val="20"/>
              </w:rPr>
              <w:t>A3</w:t>
            </w:r>
          </w:p>
        </w:tc>
        <w:tc>
          <w:tcPr>
            <w:tcW w:w="1040" w:type="dxa"/>
            <w:tcBorders>
              <w:top w:val="dotted" w:sz="4" w:space="0" w:color="auto"/>
              <w:bottom w:val="dotted" w:sz="4" w:space="0" w:color="auto"/>
              <w:right w:val="dotted" w:sz="4" w:space="0" w:color="auto"/>
            </w:tcBorders>
          </w:tcPr>
          <w:p w:rsidR="00F341E9" w:rsidRPr="0030588B" w:rsidRDefault="00F341E9" w:rsidP="00A916DD">
            <w:pPr>
              <w:pStyle w:val="Tabulka"/>
              <w:spacing w:before="60"/>
              <w:rPr>
                <w:sz w:val="20"/>
              </w:rPr>
            </w:pPr>
            <w:r w:rsidRPr="0030588B">
              <w:rPr>
                <w:sz w:val="20"/>
              </w:rPr>
              <w:t>1</w:t>
            </w:r>
          </w:p>
        </w:tc>
        <w:tc>
          <w:tcPr>
            <w:tcW w:w="203" w:type="dxa"/>
            <w:gridSpan w:val="2"/>
            <w:tcBorders>
              <w:top w:val="dotted" w:sz="4" w:space="0" w:color="auto"/>
              <w:left w:val="dotted" w:sz="4" w:space="0" w:color="auto"/>
              <w:bottom w:val="dotted" w:sz="4" w:space="0" w:color="auto"/>
            </w:tcBorders>
            <w:shd w:val="clear" w:color="auto" w:fill="auto"/>
          </w:tcPr>
          <w:p w:rsidR="00F341E9" w:rsidRPr="0030588B" w:rsidRDefault="00F341E9" w:rsidP="00A916DD">
            <w:pPr>
              <w:pStyle w:val="Tabulka"/>
              <w:spacing w:before="60"/>
              <w:rPr>
                <w:sz w:val="20"/>
              </w:rPr>
            </w:pPr>
          </w:p>
        </w:tc>
        <w:tc>
          <w:tcPr>
            <w:tcW w:w="3066" w:type="dxa"/>
            <w:tcBorders>
              <w:top w:val="dotted" w:sz="4" w:space="0" w:color="auto"/>
              <w:bottom w:val="dotted" w:sz="4" w:space="0" w:color="auto"/>
            </w:tcBorders>
            <w:shd w:val="clear" w:color="auto" w:fill="auto"/>
          </w:tcPr>
          <w:p w:rsidR="00F341E9" w:rsidRPr="0030588B" w:rsidRDefault="00F341E9" w:rsidP="00A916DD">
            <w:pPr>
              <w:pStyle w:val="Tabulka"/>
              <w:spacing w:before="60"/>
              <w:rPr>
                <w:sz w:val="20"/>
              </w:rPr>
            </w:pPr>
          </w:p>
        </w:tc>
        <w:tc>
          <w:tcPr>
            <w:tcW w:w="159" w:type="dxa"/>
            <w:tcBorders>
              <w:top w:val="dotted" w:sz="4" w:space="0" w:color="auto"/>
              <w:bottom w:val="dotted" w:sz="4" w:space="0" w:color="auto"/>
            </w:tcBorders>
          </w:tcPr>
          <w:p w:rsidR="00F341E9" w:rsidRPr="00A23A31" w:rsidRDefault="00F341E9" w:rsidP="00A916DD">
            <w:pPr>
              <w:pStyle w:val="Odrka"/>
              <w:spacing w:before="0"/>
              <w:jc w:val="left"/>
              <w:rPr>
                <w:sz w:val="20"/>
              </w:rPr>
            </w:pPr>
          </w:p>
        </w:tc>
        <w:tc>
          <w:tcPr>
            <w:tcW w:w="652" w:type="dxa"/>
            <w:tcBorders>
              <w:top w:val="dotted" w:sz="4" w:space="0" w:color="auto"/>
              <w:bottom w:val="dotted" w:sz="4" w:space="0" w:color="auto"/>
              <w:right w:val="single" w:sz="4" w:space="0" w:color="auto"/>
            </w:tcBorders>
            <w:shd w:val="clear" w:color="auto" w:fill="auto"/>
          </w:tcPr>
          <w:p w:rsidR="00F341E9" w:rsidRPr="00A23A31" w:rsidRDefault="00F341E9" w:rsidP="00A916DD">
            <w:pPr>
              <w:pStyle w:val="Odrka"/>
              <w:spacing w:before="0"/>
              <w:jc w:val="left"/>
              <w:rPr>
                <w:sz w:val="20"/>
              </w:rPr>
            </w:pPr>
            <w:r>
              <w:rPr>
                <w:sz w:val="20"/>
              </w:rPr>
              <w:t xml:space="preserve">     M</w:t>
            </w:r>
          </w:p>
        </w:tc>
        <w:tc>
          <w:tcPr>
            <w:tcW w:w="933" w:type="dxa"/>
            <w:tcBorders>
              <w:top w:val="dotted" w:sz="4" w:space="0" w:color="auto"/>
              <w:bottom w:val="dotted" w:sz="4" w:space="0" w:color="auto"/>
              <w:right w:val="single" w:sz="4" w:space="0" w:color="auto"/>
            </w:tcBorders>
          </w:tcPr>
          <w:p w:rsidR="00F341E9" w:rsidRPr="00A23A31" w:rsidRDefault="00F341E9" w:rsidP="00A916DD">
            <w:pPr>
              <w:pStyle w:val="Odrka"/>
              <w:spacing w:before="0"/>
              <w:jc w:val="left"/>
              <w:rPr>
                <w:sz w:val="20"/>
              </w:rPr>
            </w:pPr>
            <w:r>
              <w:rPr>
                <w:sz w:val="20"/>
              </w:rPr>
              <w:t>6 420</w:t>
            </w:r>
          </w:p>
        </w:tc>
        <w:tc>
          <w:tcPr>
            <w:tcW w:w="596" w:type="dxa"/>
            <w:tcBorders>
              <w:top w:val="dotted" w:sz="4" w:space="0" w:color="auto"/>
              <w:bottom w:val="dotted" w:sz="4" w:space="0" w:color="auto"/>
              <w:right w:val="single" w:sz="4" w:space="0" w:color="auto"/>
            </w:tcBorders>
          </w:tcPr>
          <w:p w:rsidR="00F341E9" w:rsidRPr="00A23A31" w:rsidRDefault="00F341E9" w:rsidP="00A916DD">
            <w:pPr>
              <w:pStyle w:val="Odrka"/>
              <w:spacing w:before="0"/>
              <w:jc w:val="left"/>
              <w:rPr>
                <w:sz w:val="20"/>
              </w:rPr>
            </w:pPr>
            <w:r>
              <w:rPr>
                <w:sz w:val="20"/>
              </w:rPr>
              <w:t>24</w:t>
            </w:r>
          </w:p>
        </w:tc>
        <w:tc>
          <w:tcPr>
            <w:tcW w:w="924" w:type="dxa"/>
            <w:tcBorders>
              <w:top w:val="dotted" w:sz="4" w:space="0" w:color="auto"/>
              <w:bottom w:val="dotted" w:sz="4" w:space="0" w:color="auto"/>
              <w:right w:val="single" w:sz="4" w:space="0" w:color="auto"/>
            </w:tcBorders>
          </w:tcPr>
          <w:p w:rsidR="00F341E9" w:rsidRDefault="00F341E9" w:rsidP="00A916DD">
            <w:pPr>
              <w:pStyle w:val="Odrka"/>
              <w:spacing w:before="0"/>
              <w:jc w:val="left"/>
              <w:rPr>
                <w:sz w:val="20"/>
              </w:rPr>
            </w:pPr>
            <w:r>
              <w:rPr>
                <w:sz w:val="20"/>
              </w:rPr>
              <w:t>77 040</w:t>
            </w:r>
          </w:p>
        </w:tc>
      </w:tr>
      <w:tr w:rsidR="00F341E9" w:rsidRPr="0030588B" w:rsidTr="00A916DD">
        <w:tc>
          <w:tcPr>
            <w:tcW w:w="1757" w:type="dxa"/>
            <w:tcBorders>
              <w:top w:val="dotted" w:sz="4" w:space="0" w:color="auto"/>
              <w:left w:val="single" w:sz="4" w:space="0" w:color="auto"/>
              <w:bottom w:val="dotted" w:sz="4" w:space="0" w:color="auto"/>
            </w:tcBorders>
            <w:shd w:val="clear" w:color="auto" w:fill="auto"/>
          </w:tcPr>
          <w:p w:rsidR="00F341E9" w:rsidRPr="0030588B" w:rsidRDefault="00F341E9" w:rsidP="00A916DD">
            <w:pPr>
              <w:pStyle w:val="Tabulka"/>
              <w:spacing w:before="60"/>
              <w:rPr>
                <w:sz w:val="20"/>
              </w:rPr>
            </w:pPr>
            <w:r w:rsidRPr="0030588B">
              <w:rPr>
                <w:sz w:val="20"/>
              </w:rPr>
              <w:t>Manipulace VN/NN</w:t>
            </w:r>
          </w:p>
        </w:tc>
        <w:tc>
          <w:tcPr>
            <w:tcW w:w="385" w:type="dxa"/>
            <w:tcBorders>
              <w:top w:val="dotted" w:sz="4" w:space="0" w:color="auto"/>
              <w:bottom w:val="dotted" w:sz="4" w:space="0" w:color="auto"/>
              <w:right w:val="dotted" w:sz="4" w:space="0" w:color="auto"/>
            </w:tcBorders>
          </w:tcPr>
          <w:p w:rsidR="00F341E9" w:rsidRPr="00A23A31" w:rsidRDefault="00F341E9" w:rsidP="00A916DD">
            <w:pPr>
              <w:pStyle w:val="Odrka"/>
              <w:spacing w:before="60"/>
              <w:jc w:val="left"/>
              <w:rPr>
                <w:sz w:val="20"/>
              </w:rPr>
            </w:pPr>
            <w:r>
              <w:rPr>
                <w:sz w:val="20"/>
              </w:rPr>
              <w:t>A3</w:t>
            </w:r>
          </w:p>
        </w:tc>
        <w:tc>
          <w:tcPr>
            <w:tcW w:w="1040" w:type="dxa"/>
            <w:tcBorders>
              <w:top w:val="dotted" w:sz="4" w:space="0" w:color="auto"/>
              <w:bottom w:val="dotted" w:sz="4" w:space="0" w:color="auto"/>
              <w:right w:val="dotted" w:sz="4" w:space="0" w:color="auto"/>
            </w:tcBorders>
          </w:tcPr>
          <w:p w:rsidR="00F341E9" w:rsidRPr="0030588B" w:rsidRDefault="00F341E9" w:rsidP="00A916DD">
            <w:pPr>
              <w:pStyle w:val="Tabulka"/>
              <w:spacing w:before="60"/>
              <w:rPr>
                <w:sz w:val="20"/>
              </w:rPr>
            </w:pPr>
            <w:r w:rsidRPr="0030588B">
              <w:rPr>
                <w:sz w:val="20"/>
              </w:rPr>
              <w:t>2</w:t>
            </w:r>
          </w:p>
        </w:tc>
        <w:tc>
          <w:tcPr>
            <w:tcW w:w="203" w:type="dxa"/>
            <w:gridSpan w:val="2"/>
            <w:tcBorders>
              <w:top w:val="dotted" w:sz="4" w:space="0" w:color="auto"/>
              <w:left w:val="dotted" w:sz="4" w:space="0" w:color="auto"/>
              <w:bottom w:val="dotted" w:sz="4" w:space="0" w:color="auto"/>
            </w:tcBorders>
            <w:shd w:val="clear" w:color="auto" w:fill="auto"/>
          </w:tcPr>
          <w:p w:rsidR="00F341E9" w:rsidRPr="0030588B" w:rsidRDefault="00F341E9" w:rsidP="00A916DD">
            <w:pPr>
              <w:pStyle w:val="Tabulka"/>
              <w:spacing w:before="60"/>
              <w:rPr>
                <w:sz w:val="20"/>
              </w:rPr>
            </w:pPr>
          </w:p>
        </w:tc>
        <w:tc>
          <w:tcPr>
            <w:tcW w:w="3066" w:type="dxa"/>
            <w:tcBorders>
              <w:top w:val="dotted" w:sz="4" w:space="0" w:color="auto"/>
              <w:bottom w:val="dotted" w:sz="4" w:space="0" w:color="auto"/>
            </w:tcBorders>
            <w:shd w:val="clear" w:color="auto" w:fill="auto"/>
          </w:tcPr>
          <w:p w:rsidR="00F341E9" w:rsidRPr="0030588B" w:rsidRDefault="00F341E9" w:rsidP="00A916DD">
            <w:pPr>
              <w:pStyle w:val="Tabulka"/>
              <w:spacing w:before="60"/>
              <w:rPr>
                <w:sz w:val="20"/>
              </w:rPr>
            </w:pPr>
          </w:p>
        </w:tc>
        <w:tc>
          <w:tcPr>
            <w:tcW w:w="159" w:type="dxa"/>
            <w:tcBorders>
              <w:top w:val="dotted" w:sz="4" w:space="0" w:color="auto"/>
              <w:bottom w:val="dotted" w:sz="4" w:space="0" w:color="auto"/>
            </w:tcBorders>
          </w:tcPr>
          <w:p w:rsidR="00F341E9" w:rsidRDefault="00F341E9" w:rsidP="00A916DD">
            <w:pPr>
              <w:pStyle w:val="Odrka"/>
              <w:spacing w:before="60"/>
              <w:jc w:val="left"/>
              <w:rPr>
                <w:sz w:val="20"/>
              </w:rPr>
            </w:pPr>
          </w:p>
        </w:tc>
        <w:tc>
          <w:tcPr>
            <w:tcW w:w="652" w:type="dxa"/>
            <w:tcBorders>
              <w:top w:val="dotted" w:sz="4" w:space="0" w:color="auto"/>
              <w:bottom w:val="dotted" w:sz="4" w:space="0" w:color="auto"/>
              <w:right w:val="single" w:sz="4" w:space="0" w:color="auto"/>
            </w:tcBorders>
            <w:shd w:val="clear" w:color="auto" w:fill="auto"/>
          </w:tcPr>
          <w:p w:rsidR="00F341E9" w:rsidRDefault="00F341E9" w:rsidP="00A916DD">
            <w:pPr>
              <w:pStyle w:val="Odrka"/>
              <w:spacing w:before="60"/>
              <w:jc w:val="left"/>
              <w:rPr>
                <w:sz w:val="20"/>
              </w:rPr>
            </w:pPr>
            <w:r>
              <w:rPr>
                <w:sz w:val="20"/>
              </w:rPr>
              <w:t xml:space="preserve"> 4</w:t>
            </w:r>
            <w:r w:rsidRPr="00A23A31">
              <w:rPr>
                <w:sz w:val="20"/>
              </w:rPr>
              <w:t xml:space="preserve">x </w:t>
            </w:r>
            <w:r>
              <w:rPr>
                <w:sz w:val="20"/>
              </w:rPr>
              <w:t>R</w:t>
            </w:r>
          </w:p>
          <w:p w:rsidR="00F341E9" w:rsidRPr="00A23A31" w:rsidRDefault="00F341E9" w:rsidP="00A916DD">
            <w:pPr>
              <w:pStyle w:val="Odrka"/>
              <w:spacing w:before="0"/>
              <w:jc w:val="left"/>
              <w:rPr>
                <w:sz w:val="20"/>
              </w:rPr>
            </w:pPr>
          </w:p>
        </w:tc>
        <w:tc>
          <w:tcPr>
            <w:tcW w:w="933" w:type="dxa"/>
            <w:tcBorders>
              <w:top w:val="dotted" w:sz="4" w:space="0" w:color="auto"/>
              <w:bottom w:val="dotted" w:sz="4" w:space="0" w:color="auto"/>
              <w:right w:val="single" w:sz="4" w:space="0" w:color="auto"/>
            </w:tcBorders>
          </w:tcPr>
          <w:p w:rsidR="00F341E9" w:rsidRDefault="00F341E9" w:rsidP="00A916DD">
            <w:pPr>
              <w:pStyle w:val="Odrka"/>
              <w:spacing w:before="60"/>
              <w:jc w:val="left"/>
              <w:rPr>
                <w:sz w:val="20"/>
              </w:rPr>
            </w:pPr>
            <w:r>
              <w:rPr>
                <w:sz w:val="20"/>
              </w:rPr>
              <w:t>4 382</w:t>
            </w:r>
          </w:p>
        </w:tc>
        <w:tc>
          <w:tcPr>
            <w:tcW w:w="596" w:type="dxa"/>
            <w:tcBorders>
              <w:top w:val="dotted" w:sz="4" w:space="0" w:color="auto"/>
              <w:bottom w:val="dotted" w:sz="4" w:space="0" w:color="auto"/>
              <w:right w:val="single" w:sz="4" w:space="0" w:color="auto"/>
            </w:tcBorders>
          </w:tcPr>
          <w:p w:rsidR="00F341E9" w:rsidRDefault="00F341E9" w:rsidP="00A916DD">
            <w:pPr>
              <w:pStyle w:val="Odrka"/>
              <w:spacing w:before="60"/>
              <w:jc w:val="left"/>
              <w:rPr>
                <w:sz w:val="20"/>
              </w:rPr>
            </w:pPr>
            <w:r>
              <w:rPr>
                <w:sz w:val="20"/>
              </w:rPr>
              <w:t>2</w:t>
            </w:r>
          </w:p>
        </w:tc>
        <w:tc>
          <w:tcPr>
            <w:tcW w:w="924" w:type="dxa"/>
            <w:tcBorders>
              <w:top w:val="dotted" w:sz="4" w:space="0" w:color="auto"/>
              <w:bottom w:val="dotted" w:sz="4" w:space="0" w:color="auto"/>
              <w:right w:val="single" w:sz="4" w:space="0" w:color="auto"/>
            </w:tcBorders>
          </w:tcPr>
          <w:p w:rsidR="00F341E9" w:rsidRDefault="00F341E9" w:rsidP="00A916DD">
            <w:pPr>
              <w:pStyle w:val="Odrka"/>
              <w:spacing w:before="60"/>
              <w:jc w:val="left"/>
              <w:rPr>
                <w:sz w:val="20"/>
              </w:rPr>
            </w:pPr>
            <w:r>
              <w:rPr>
                <w:sz w:val="20"/>
              </w:rPr>
              <w:t>17 528</w:t>
            </w:r>
          </w:p>
        </w:tc>
      </w:tr>
      <w:tr w:rsidR="00F341E9" w:rsidRPr="0030588B" w:rsidTr="00A916DD">
        <w:tc>
          <w:tcPr>
            <w:tcW w:w="1757" w:type="dxa"/>
            <w:tcBorders>
              <w:top w:val="dotted" w:sz="4" w:space="0" w:color="auto"/>
              <w:left w:val="single" w:sz="4" w:space="0" w:color="auto"/>
              <w:bottom w:val="dotted" w:sz="4" w:space="0" w:color="auto"/>
            </w:tcBorders>
            <w:shd w:val="clear" w:color="auto" w:fill="auto"/>
          </w:tcPr>
          <w:p w:rsidR="00F341E9" w:rsidRPr="0040156D" w:rsidRDefault="00F341E9" w:rsidP="00A916DD">
            <w:pPr>
              <w:pStyle w:val="Tabulka"/>
              <w:spacing w:before="60"/>
              <w:rPr>
                <w:sz w:val="20"/>
                <w:highlight w:val="yellow"/>
              </w:rPr>
            </w:pPr>
            <w:r w:rsidRPr="0040156D">
              <w:rPr>
                <w:sz w:val="20"/>
                <w:highlight w:val="yellow"/>
              </w:rPr>
              <w:t>Revize</w:t>
            </w:r>
          </w:p>
        </w:tc>
        <w:tc>
          <w:tcPr>
            <w:tcW w:w="385" w:type="dxa"/>
            <w:tcBorders>
              <w:top w:val="dotted" w:sz="4" w:space="0" w:color="auto"/>
              <w:bottom w:val="dotted" w:sz="4" w:space="0" w:color="auto"/>
              <w:right w:val="dotted" w:sz="4" w:space="0" w:color="auto"/>
            </w:tcBorders>
          </w:tcPr>
          <w:p w:rsidR="00F341E9" w:rsidRPr="0040156D" w:rsidRDefault="00F341E9" w:rsidP="00A916DD">
            <w:pPr>
              <w:pStyle w:val="Odrka"/>
              <w:spacing w:before="60"/>
              <w:jc w:val="left"/>
              <w:rPr>
                <w:sz w:val="20"/>
                <w:highlight w:val="yellow"/>
              </w:rPr>
            </w:pPr>
            <w:r w:rsidRPr="0040156D">
              <w:rPr>
                <w:sz w:val="20"/>
                <w:highlight w:val="yellow"/>
              </w:rPr>
              <w:t>A3</w:t>
            </w:r>
          </w:p>
        </w:tc>
        <w:tc>
          <w:tcPr>
            <w:tcW w:w="1040" w:type="dxa"/>
            <w:tcBorders>
              <w:top w:val="dotted" w:sz="4" w:space="0" w:color="auto"/>
              <w:bottom w:val="dotted" w:sz="4" w:space="0" w:color="auto"/>
              <w:right w:val="dotted" w:sz="4" w:space="0" w:color="auto"/>
            </w:tcBorders>
          </w:tcPr>
          <w:p w:rsidR="00F341E9" w:rsidRPr="0040156D" w:rsidRDefault="00F341E9" w:rsidP="00A916DD">
            <w:pPr>
              <w:pStyle w:val="Tabulka"/>
              <w:spacing w:before="60"/>
              <w:rPr>
                <w:sz w:val="20"/>
                <w:highlight w:val="yellow"/>
              </w:rPr>
            </w:pPr>
            <w:r w:rsidRPr="0040156D">
              <w:rPr>
                <w:sz w:val="20"/>
                <w:highlight w:val="yellow"/>
              </w:rPr>
              <w:t>1</w:t>
            </w:r>
          </w:p>
        </w:tc>
        <w:tc>
          <w:tcPr>
            <w:tcW w:w="203" w:type="dxa"/>
            <w:gridSpan w:val="2"/>
            <w:tcBorders>
              <w:top w:val="dotted" w:sz="4" w:space="0" w:color="auto"/>
              <w:left w:val="dotted" w:sz="4" w:space="0" w:color="auto"/>
              <w:bottom w:val="dotted" w:sz="4" w:space="0" w:color="auto"/>
            </w:tcBorders>
            <w:shd w:val="clear" w:color="auto" w:fill="auto"/>
          </w:tcPr>
          <w:p w:rsidR="00F341E9" w:rsidRPr="0040156D" w:rsidRDefault="00F341E9" w:rsidP="00A916DD">
            <w:pPr>
              <w:pStyle w:val="Tabulka"/>
              <w:spacing w:before="60"/>
              <w:rPr>
                <w:sz w:val="20"/>
                <w:highlight w:val="yellow"/>
              </w:rPr>
            </w:pPr>
          </w:p>
        </w:tc>
        <w:tc>
          <w:tcPr>
            <w:tcW w:w="3066" w:type="dxa"/>
            <w:tcBorders>
              <w:top w:val="dotted" w:sz="4" w:space="0" w:color="auto"/>
              <w:bottom w:val="dotted" w:sz="4" w:space="0" w:color="auto"/>
            </w:tcBorders>
            <w:shd w:val="clear" w:color="auto" w:fill="auto"/>
          </w:tcPr>
          <w:p w:rsidR="00F341E9" w:rsidRPr="0040156D" w:rsidRDefault="00F341E9" w:rsidP="00A916DD">
            <w:pPr>
              <w:pStyle w:val="Tabulka"/>
              <w:rPr>
                <w:sz w:val="20"/>
                <w:highlight w:val="yellow"/>
              </w:rPr>
            </w:pPr>
            <w:r w:rsidRPr="0040156D">
              <w:rPr>
                <w:sz w:val="20"/>
                <w:highlight w:val="yellow"/>
              </w:rPr>
              <w:t>Pravidelná revize technologie VN/NN, Uzemnění</w:t>
            </w:r>
          </w:p>
        </w:tc>
        <w:tc>
          <w:tcPr>
            <w:tcW w:w="159" w:type="dxa"/>
            <w:tcBorders>
              <w:top w:val="dotted" w:sz="4" w:space="0" w:color="auto"/>
              <w:bottom w:val="dotted" w:sz="4" w:space="0" w:color="auto"/>
            </w:tcBorders>
          </w:tcPr>
          <w:p w:rsidR="00F341E9" w:rsidRPr="0040156D" w:rsidRDefault="00F341E9" w:rsidP="00A916DD">
            <w:pPr>
              <w:pStyle w:val="Odrka"/>
              <w:spacing w:before="60"/>
              <w:jc w:val="left"/>
              <w:rPr>
                <w:sz w:val="20"/>
                <w:highlight w:val="yellow"/>
              </w:rPr>
            </w:pPr>
          </w:p>
        </w:tc>
        <w:tc>
          <w:tcPr>
            <w:tcW w:w="652" w:type="dxa"/>
            <w:tcBorders>
              <w:top w:val="dotted" w:sz="4" w:space="0" w:color="auto"/>
              <w:bottom w:val="dotted" w:sz="4" w:space="0" w:color="auto"/>
              <w:right w:val="single" w:sz="4" w:space="0" w:color="auto"/>
            </w:tcBorders>
            <w:shd w:val="clear" w:color="auto" w:fill="auto"/>
          </w:tcPr>
          <w:p w:rsidR="00F341E9" w:rsidRPr="0040156D" w:rsidRDefault="00F341E9" w:rsidP="00A916DD">
            <w:pPr>
              <w:pStyle w:val="Odrka"/>
              <w:spacing w:before="60"/>
              <w:jc w:val="left"/>
              <w:rPr>
                <w:sz w:val="20"/>
                <w:highlight w:val="yellow"/>
              </w:rPr>
            </w:pPr>
            <w:r w:rsidRPr="0040156D">
              <w:rPr>
                <w:sz w:val="20"/>
                <w:highlight w:val="yellow"/>
              </w:rPr>
              <w:t>1x 4R</w:t>
            </w:r>
          </w:p>
        </w:tc>
        <w:tc>
          <w:tcPr>
            <w:tcW w:w="933" w:type="dxa"/>
            <w:tcBorders>
              <w:top w:val="dotted" w:sz="4" w:space="0" w:color="auto"/>
              <w:bottom w:val="dotted" w:sz="4" w:space="0" w:color="auto"/>
              <w:right w:val="single" w:sz="4" w:space="0" w:color="auto"/>
            </w:tcBorders>
          </w:tcPr>
          <w:p w:rsidR="00F341E9" w:rsidRPr="0040156D" w:rsidRDefault="00F341E9" w:rsidP="00A916DD">
            <w:pPr>
              <w:pStyle w:val="Odrka"/>
              <w:spacing w:before="60"/>
              <w:jc w:val="left"/>
              <w:rPr>
                <w:sz w:val="20"/>
                <w:highlight w:val="yellow"/>
              </w:rPr>
            </w:pPr>
            <w:r w:rsidRPr="0040156D">
              <w:rPr>
                <w:sz w:val="20"/>
                <w:highlight w:val="yellow"/>
              </w:rPr>
              <w:t>12 792</w:t>
            </w:r>
          </w:p>
        </w:tc>
        <w:tc>
          <w:tcPr>
            <w:tcW w:w="596" w:type="dxa"/>
            <w:tcBorders>
              <w:top w:val="dotted" w:sz="4" w:space="0" w:color="auto"/>
              <w:bottom w:val="dotted" w:sz="4" w:space="0" w:color="auto"/>
              <w:right w:val="single" w:sz="4" w:space="0" w:color="auto"/>
            </w:tcBorders>
          </w:tcPr>
          <w:p w:rsidR="00F341E9" w:rsidRPr="0040156D" w:rsidRDefault="00F341E9" w:rsidP="00A916DD">
            <w:pPr>
              <w:pStyle w:val="Odrka"/>
              <w:spacing w:before="60"/>
              <w:jc w:val="left"/>
              <w:rPr>
                <w:sz w:val="20"/>
                <w:highlight w:val="yellow"/>
              </w:rPr>
            </w:pPr>
            <w:r w:rsidRPr="0040156D">
              <w:rPr>
                <w:sz w:val="20"/>
                <w:highlight w:val="yellow"/>
              </w:rPr>
              <w:t>12</w:t>
            </w:r>
          </w:p>
        </w:tc>
        <w:tc>
          <w:tcPr>
            <w:tcW w:w="924" w:type="dxa"/>
            <w:tcBorders>
              <w:top w:val="dotted" w:sz="4" w:space="0" w:color="auto"/>
              <w:bottom w:val="dotted" w:sz="4" w:space="0" w:color="auto"/>
              <w:right w:val="single" w:sz="4" w:space="0" w:color="auto"/>
            </w:tcBorders>
          </w:tcPr>
          <w:p w:rsidR="00F341E9" w:rsidRPr="0040156D" w:rsidRDefault="00F341E9" w:rsidP="00A916DD">
            <w:pPr>
              <w:pStyle w:val="Odrka"/>
              <w:spacing w:before="60"/>
              <w:jc w:val="left"/>
              <w:rPr>
                <w:sz w:val="20"/>
                <w:highlight w:val="yellow"/>
              </w:rPr>
            </w:pPr>
            <w:r w:rsidRPr="0040156D">
              <w:rPr>
                <w:sz w:val="20"/>
                <w:highlight w:val="yellow"/>
              </w:rPr>
              <w:t xml:space="preserve"> 3 198</w:t>
            </w:r>
          </w:p>
        </w:tc>
      </w:tr>
      <w:tr w:rsidR="00F341E9" w:rsidRPr="0030588B" w:rsidTr="00A916DD">
        <w:tc>
          <w:tcPr>
            <w:tcW w:w="1757" w:type="dxa"/>
            <w:tcBorders>
              <w:top w:val="dotted" w:sz="4" w:space="0" w:color="auto"/>
              <w:left w:val="single" w:sz="4" w:space="0" w:color="auto"/>
              <w:bottom w:val="dotted" w:sz="4" w:space="0" w:color="auto"/>
            </w:tcBorders>
            <w:shd w:val="clear" w:color="auto" w:fill="auto"/>
          </w:tcPr>
          <w:p w:rsidR="00F341E9" w:rsidRPr="0030588B" w:rsidRDefault="00F341E9" w:rsidP="00A916DD">
            <w:pPr>
              <w:pStyle w:val="Tabulka"/>
              <w:spacing w:before="60"/>
              <w:rPr>
                <w:sz w:val="20"/>
              </w:rPr>
            </w:pPr>
            <w:r w:rsidRPr="0030588B">
              <w:rPr>
                <w:sz w:val="20"/>
              </w:rPr>
              <w:t>SUMA</w:t>
            </w:r>
          </w:p>
        </w:tc>
        <w:tc>
          <w:tcPr>
            <w:tcW w:w="385" w:type="dxa"/>
            <w:tcBorders>
              <w:top w:val="dotted" w:sz="4" w:space="0" w:color="auto"/>
              <w:bottom w:val="dotted" w:sz="4" w:space="0" w:color="auto"/>
              <w:right w:val="dotted" w:sz="4" w:space="0" w:color="auto"/>
            </w:tcBorders>
          </w:tcPr>
          <w:p w:rsidR="00F341E9" w:rsidRDefault="00F341E9" w:rsidP="00A916DD">
            <w:pPr>
              <w:pStyle w:val="Odrka"/>
              <w:spacing w:before="60"/>
              <w:jc w:val="left"/>
              <w:rPr>
                <w:sz w:val="20"/>
              </w:rPr>
            </w:pPr>
          </w:p>
        </w:tc>
        <w:tc>
          <w:tcPr>
            <w:tcW w:w="1040" w:type="dxa"/>
            <w:tcBorders>
              <w:top w:val="dotted" w:sz="4" w:space="0" w:color="auto"/>
              <w:bottom w:val="dotted" w:sz="4" w:space="0" w:color="auto"/>
              <w:right w:val="dotted" w:sz="4" w:space="0" w:color="auto"/>
            </w:tcBorders>
          </w:tcPr>
          <w:p w:rsidR="00F341E9" w:rsidRPr="0030588B" w:rsidRDefault="00F341E9" w:rsidP="00A916DD">
            <w:pPr>
              <w:pStyle w:val="Tabulka"/>
              <w:spacing w:before="60"/>
              <w:rPr>
                <w:sz w:val="20"/>
              </w:rPr>
            </w:pPr>
          </w:p>
        </w:tc>
        <w:tc>
          <w:tcPr>
            <w:tcW w:w="203" w:type="dxa"/>
            <w:gridSpan w:val="2"/>
            <w:tcBorders>
              <w:top w:val="dotted" w:sz="4" w:space="0" w:color="auto"/>
              <w:left w:val="dotted" w:sz="4" w:space="0" w:color="auto"/>
              <w:bottom w:val="dotted" w:sz="4" w:space="0" w:color="auto"/>
            </w:tcBorders>
            <w:shd w:val="clear" w:color="auto" w:fill="auto"/>
          </w:tcPr>
          <w:p w:rsidR="00F341E9" w:rsidRPr="0030588B" w:rsidRDefault="00F341E9" w:rsidP="00A916DD">
            <w:pPr>
              <w:pStyle w:val="Tabulka"/>
              <w:spacing w:before="60"/>
              <w:rPr>
                <w:sz w:val="20"/>
              </w:rPr>
            </w:pPr>
          </w:p>
        </w:tc>
        <w:tc>
          <w:tcPr>
            <w:tcW w:w="3066" w:type="dxa"/>
            <w:tcBorders>
              <w:top w:val="dotted" w:sz="4" w:space="0" w:color="auto"/>
              <w:bottom w:val="dotted" w:sz="4" w:space="0" w:color="auto"/>
            </w:tcBorders>
            <w:shd w:val="clear" w:color="auto" w:fill="auto"/>
          </w:tcPr>
          <w:p w:rsidR="00F341E9" w:rsidRPr="0030588B" w:rsidRDefault="00F341E9" w:rsidP="00A916DD">
            <w:pPr>
              <w:pStyle w:val="Tabulka"/>
              <w:spacing w:before="60"/>
              <w:rPr>
                <w:sz w:val="20"/>
              </w:rPr>
            </w:pPr>
          </w:p>
        </w:tc>
        <w:tc>
          <w:tcPr>
            <w:tcW w:w="159" w:type="dxa"/>
            <w:tcBorders>
              <w:top w:val="dotted" w:sz="4" w:space="0" w:color="auto"/>
              <w:bottom w:val="dotted" w:sz="4" w:space="0" w:color="auto"/>
            </w:tcBorders>
          </w:tcPr>
          <w:p w:rsidR="00F341E9" w:rsidRDefault="00F341E9" w:rsidP="00A916DD">
            <w:pPr>
              <w:pStyle w:val="Odrka"/>
              <w:spacing w:before="60"/>
              <w:jc w:val="left"/>
              <w:rPr>
                <w:sz w:val="20"/>
              </w:rPr>
            </w:pPr>
          </w:p>
        </w:tc>
        <w:tc>
          <w:tcPr>
            <w:tcW w:w="652" w:type="dxa"/>
            <w:tcBorders>
              <w:top w:val="dotted" w:sz="4" w:space="0" w:color="auto"/>
              <w:bottom w:val="dotted" w:sz="4" w:space="0" w:color="auto"/>
              <w:right w:val="single" w:sz="4" w:space="0" w:color="auto"/>
            </w:tcBorders>
            <w:shd w:val="clear" w:color="auto" w:fill="auto"/>
          </w:tcPr>
          <w:p w:rsidR="00F341E9" w:rsidRDefault="00F341E9" w:rsidP="00A916DD">
            <w:pPr>
              <w:pStyle w:val="Odrka"/>
              <w:spacing w:before="60"/>
              <w:jc w:val="left"/>
              <w:rPr>
                <w:sz w:val="20"/>
              </w:rPr>
            </w:pPr>
          </w:p>
        </w:tc>
        <w:tc>
          <w:tcPr>
            <w:tcW w:w="933" w:type="dxa"/>
            <w:tcBorders>
              <w:top w:val="dotted" w:sz="4" w:space="0" w:color="auto"/>
              <w:bottom w:val="dotted" w:sz="4" w:space="0" w:color="auto"/>
              <w:right w:val="single" w:sz="4" w:space="0" w:color="auto"/>
            </w:tcBorders>
          </w:tcPr>
          <w:p w:rsidR="00F341E9" w:rsidRDefault="00F341E9" w:rsidP="00A916DD">
            <w:pPr>
              <w:pStyle w:val="Odrka"/>
              <w:spacing w:before="60"/>
              <w:jc w:val="left"/>
              <w:rPr>
                <w:sz w:val="20"/>
              </w:rPr>
            </w:pPr>
          </w:p>
        </w:tc>
        <w:tc>
          <w:tcPr>
            <w:tcW w:w="596" w:type="dxa"/>
            <w:tcBorders>
              <w:top w:val="dotted" w:sz="4" w:space="0" w:color="auto"/>
              <w:bottom w:val="dotted" w:sz="4" w:space="0" w:color="auto"/>
              <w:right w:val="single" w:sz="4" w:space="0" w:color="auto"/>
            </w:tcBorders>
          </w:tcPr>
          <w:p w:rsidR="00F341E9" w:rsidRPr="00F25654" w:rsidRDefault="00F341E9" w:rsidP="00A916DD">
            <w:pPr>
              <w:pStyle w:val="Odrka"/>
              <w:spacing w:before="60"/>
              <w:jc w:val="left"/>
              <w:rPr>
                <w:sz w:val="20"/>
              </w:rPr>
            </w:pPr>
          </w:p>
        </w:tc>
        <w:tc>
          <w:tcPr>
            <w:tcW w:w="924" w:type="dxa"/>
            <w:tcBorders>
              <w:top w:val="dotted" w:sz="4" w:space="0" w:color="auto"/>
              <w:bottom w:val="dotted" w:sz="4" w:space="0" w:color="auto"/>
              <w:right w:val="single" w:sz="4" w:space="0" w:color="auto"/>
            </w:tcBorders>
          </w:tcPr>
          <w:p w:rsidR="00F341E9" w:rsidRPr="00F25654" w:rsidRDefault="00F341E9" w:rsidP="00A916DD">
            <w:pPr>
              <w:pStyle w:val="Odrka"/>
              <w:spacing w:before="60"/>
              <w:jc w:val="left"/>
              <w:rPr>
                <w:sz w:val="20"/>
              </w:rPr>
            </w:pPr>
            <w:r w:rsidRPr="00F25654">
              <w:rPr>
                <w:sz w:val="20"/>
              </w:rPr>
              <w:t>139 248</w:t>
            </w:r>
          </w:p>
        </w:tc>
      </w:tr>
    </w:tbl>
    <w:p w:rsidR="00F02F0A" w:rsidRDefault="00F341E9" w:rsidP="00F341E9">
      <w:r>
        <w:t xml:space="preserve">                            </w:t>
      </w:r>
    </w:p>
    <w:p w:rsidR="00F02F0A" w:rsidRDefault="00F02F0A">
      <w:pPr>
        <w:jc w:val="left"/>
      </w:pPr>
      <w:r>
        <w:br w:type="page"/>
      </w:r>
    </w:p>
    <w:p w:rsidR="00F341E9" w:rsidRDefault="00F341E9" w:rsidP="00F341E9">
      <w:r>
        <w:lastRenderedPageBreak/>
        <w:t xml:space="preserve">                                                                                                                                                </w:t>
      </w: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2497"/>
        <w:gridCol w:w="1407"/>
      </w:tblGrid>
      <w:tr w:rsidR="00F341E9" w:rsidRPr="00561F46" w:rsidTr="00A916DD">
        <w:tc>
          <w:tcPr>
            <w:tcW w:w="1743" w:type="dxa"/>
            <w:vAlign w:val="center"/>
          </w:tcPr>
          <w:p w:rsidR="00F341E9" w:rsidRPr="00561F46" w:rsidRDefault="00F341E9" w:rsidP="00A916DD">
            <w:pPr>
              <w:jc w:val="center"/>
              <w:rPr>
                <w:b/>
                <w:bCs/>
              </w:rPr>
            </w:pPr>
            <w:r w:rsidRPr="00561F46">
              <w:rPr>
                <w:b/>
                <w:bCs/>
              </w:rPr>
              <w:t>Pořadové číslo</w:t>
            </w:r>
          </w:p>
        </w:tc>
        <w:tc>
          <w:tcPr>
            <w:tcW w:w="2497" w:type="dxa"/>
            <w:shd w:val="clear" w:color="auto" w:fill="auto"/>
            <w:vAlign w:val="center"/>
          </w:tcPr>
          <w:p w:rsidR="00F341E9" w:rsidRPr="00561F46" w:rsidRDefault="00F341E9" w:rsidP="00A916DD">
            <w:pPr>
              <w:rPr>
                <w:b/>
                <w:bCs/>
              </w:rPr>
            </w:pPr>
            <w:bookmarkStart w:id="5" w:name="_Hlk124938483"/>
            <w:r w:rsidRPr="00561F46">
              <w:rPr>
                <w:b/>
                <w:bCs/>
              </w:rPr>
              <w:t>Název položky</w:t>
            </w:r>
          </w:p>
        </w:tc>
        <w:tc>
          <w:tcPr>
            <w:tcW w:w="1407" w:type="dxa"/>
            <w:shd w:val="clear" w:color="auto" w:fill="auto"/>
            <w:vAlign w:val="center"/>
          </w:tcPr>
          <w:p w:rsidR="00F341E9" w:rsidRDefault="00F341E9" w:rsidP="00A916DD">
            <w:pPr>
              <w:jc w:val="center"/>
              <w:rPr>
                <w:b/>
                <w:bCs/>
              </w:rPr>
            </w:pPr>
            <w:r w:rsidRPr="00561F46">
              <w:rPr>
                <w:b/>
                <w:bCs/>
              </w:rPr>
              <w:t>Hodinová sazba</w:t>
            </w:r>
          </w:p>
          <w:p w:rsidR="00F341E9" w:rsidRPr="00561F46" w:rsidRDefault="00F341E9" w:rsidP="00A916DD">
            <w:pPr>
              <w:jc w:val="center"/>
              <w:rPr>
                <w:b/>
                <w:bCs/>
              </w:rPr>
            </w:pPr>
            <w:r w:rsidRPr="00561F46">
              <w:rPr>
                <w:b/>
                <w:bCs/>
              </w:rPr>
              <w:t>bez DPH</w:t>
            </w:r>
          </w:p>
        </w:tc>
      </w:tr>
      <w:tr w:rsidR="00F341E9" w:rsidRPr="0030588B" w:rsidTr="00A916DD">
        <w:tc>
          <w:tcPr>
            <w:tcW w:w="1743" w:type="dxa"/>
          </w:tcPr>
          <w:p w:rsidR="00F341E9" w:rsidRPr="0030588B" w:rsidRDefault="00F341E9" w:rsidP="00A916DD">
            <w:pPr>
              <w:jc w:val="center"/>
            </w:pPr>
            <w:r>
              <w:t>1</w:t>
            </w:r>
          </w:p>
        </w:tc>
        <w:tc>
          <w:tcPr>
            <w:tcW w:w="2497" w:type="dxa"/>
            <w:shd w:val="clear" w:color="auto" w:fill="auto"/>
          </w:tcPr>
          <w:p w:rsidR="00F341E9" w:rsidRPr="0030588B" w:rsidRDefault="00F341E9" w:rsidP="00A916DD">
            <w:r w:rsidRPr="0030588B">
              <w:t>Technik</w:t>
            </w:r>
          </w:p>
        </w:tc>
        <w:tc>
          <w:tcPr>
            <w:tcW w:w="1407" w:type="dxa"/>
            <w:shd w:val="clear" w:color="auto" w:fill="auto"/>
          </w:tcPr>
          <w:p w:rsidR="00F341E9" w:rsidRPr="0040156D" w:rsidRDefault="00F341E9" w:rsidP="00A916DD">
            <w:pPr>
              <w:jc w:val="center"/>
              <w:rPr>
                <w:highlight w:val="yellow"/>
              </w:rPr>
            </w:pPr>
            <w:r w:rsidRPr="0040156D">
              <w:rPr>
                <w:highlight w:val="yellow"/>
              </w:rPr>
              <w:t>1293 Kč</w:t>
            </w:r>
          </w:p>
        </w:tc>
      </w:tr>
      <w:tr w:rsidR="00F341E9" w:rsidRPr="0030588B" w:rsidTr="00A916DD">
        <w:tc>
          <w:tcPr>
            <w:tcW w:w="1743" w:type="dxa"/>
          </w:tcPr>
          <w:p w:rsidR="00F341E9" w:rsidRPr="0030588B" w:rsidRDefault="00F341E9" w:rsidP="00A916DD">
            <w:pPr>
              <w:jc w:val="center"/>
            </w:pPr>
            <w:r>
              <w:t>2</w:t>
            </w:r>
          </w:p>
        </w:tc>
        <w:tc>
          <w:tcPr>
            <w:tcW w:w="2497" w:type="dxa"/>
            <w:shd w:val="clear" w:color="auto" w:fill="auto"/>
          </w:tcPr>
          <w:p w:rsidR="00F341E9" w:rsidRPr="0030588B" w:rsidRDefault="00F341E9" w:rsidP="00A916DD">
            <w:r w:rsidRPr="0030588B">
              <w:t>Elektromontér</w:t>
            </w:r>
          </w:p>
        </w:tc>
        <w:tc>
          <w:tcPr>
            <w:tcW w:w="1407" w:type="dxa"/>
            <w:shd w:val="clear" w:color="auto" w:fill="auto"/>
          </w:tcPr>
          <w:p w:rsidR="00F341E9" w:rsidRPr="0040156D" w:rsidRDefault="00F341E9" w:rsidP="00A916DD">
            <w:pPr>
              <w:rPr>
                <w:highlight w:val="yellow"/>
              </w:rPr>
            </w:pPr>
            <w:r w:rsidRPr="0040156D">
              <w:rPr>
                <w:highlight w:val="yellow"/>
              </w:rPr>
              <w:t xml:space="preserve">   1207 Kč</w:t>
            </w:r>
          </w:p>
        </w:tc>
      </w:tr>
      <w:tr w:rsidR="00F341E9" w:rsidRPr="0030588B" w:rsidTr="00A916DD">
        <w:tc>
          <w:tcPr>
            <w:tcW w:w="1743" w:type="dxa"/>
          </w:tcPr>
          <w:p w:rsidR="00F341E9" w:rsidRDefault="00F341E9" w:rsidP="00A916DD">
            <w:pPr>
              <w:jc w:val="center"/>
            </w:pPr>
            <w:r>
              <w:t>3</w:t>
            </w:r>
          </w:p>
        </w:tc>
        <w:tc>
          <w:tcPr>
            <w:tcW w:w="2497" w:type="dxa"/>
            <w:shd w:val="clear" w:color="auto" w:fill="auto"/>
          </w:tcPr>
          <w:p w:rsidR="00F341E9" w:rsidRPr="0030588B" w:rsidRDefault="00F341E9" w:rsidP="00A916DD">
            <w:r>
              <w:t>Ztrátový čas na cestě</w:t>
            </w:r>
          </w:p>
        </w:tc>
        <w:tc>
          <w:tcPr>
            <w:tcW w:w="1407" w:type="dxa"/>
            <w:shd w:val="clear" w:color="auto" w:fill="auto"/>
          </w:tcPr>
          <w:p w:rsidR="00F341E9" w:rsidRPr="0040156D" w:rsidRDefault="00F341E9" w:rsidP="00A916DD">
            <w:pPr>
              <w:rPr>
                <w:highlight w:val="yellow"/>
              </w:rPr>
            </w:pPr>
            <w:r w:rsidRPr="0040156D">
              <w:rPr>
                <w:highlight w:val="yellow"/>
              </w:rPr>
              <w:t xml:space="preserve">   1004 Kč</w:t>
            </w:r>
          </w:p>
        </w:tc>
      </w:tr>
      <w:tr w:rsidR="00F341E9" w:rsidRPr="0030588B" w:rsidTr="00A916DD">
        <w:tc>
          <w:tcPr>
            <w:tcW w:w="1743" w:type="dxa"/>
            <w:shd w:val="clear" w:color="auto" w:fill="E7E6E6"/>
          </w:tcPr>
          <w:p w:rsidR="00F341E9" w:rsidRPr="0030588B" w:rsidRDefault="00F341E9" w:rsidP="00A916DD">
            <w:pPr>
              <w:jc w:val="center"/>
            </w:pPr>
          </w:p>
        </w:tc>
        <w:tc>
          <w:tcPr>
            <w:tcW w:w="2497" w:type="dxa"/>
            <w:shd w:val="clear" w:color="auto" w:fill="E7E6E6"/>
          </w:tcPr>
          <w:p w:rsidR="00F341E9" w:rsidRPr="0030588B" w:rsidRDefault="00F341E9" w:rsidP="00A916DD"/>
        </w:tc>
        <w:tc>
          <w:tcPr>
            <w:tcW w:w="1407" w:type="dxa"/>
            <w:shd w:val="clear" w:color="auto" w:fill="E7E6E6"/>
          </w:tcPr>
          <w:p w:rsidR="00F341E9" w:rsidRPr="0030588B" w:rsidRDefault="00F341E9" w:rsidP="00A916DD">
            <w:pPr>
              <w:jc w:val="center"/>
            </w:pPr>
          </w:p>
        </w:tc>
      </w:tr>
      <w:tr w:rsidR="00F341E9" w:rsidRPr="0030588B" w:rsidTr="00A916DD">
        <w:tc>
          <w:tcPr>
            <w:tcW w:w="1743" w:type="dxa"/>
          </w:tcPr>
          <w:p w:rsidR="00F341E9" w:rsidRPr="0030588B" w:rsidRDefault="00F341E9" w:rsidP="00A916DD">
            <w:pPr>
              <w:jc w:val="center"/>
            </w:pPr>
          </w:p>
        </w:tc>
        <w:tc>
          <w:tcPr>
            <w:tcW w:w="2497" w:type="dxa"/>
            <w:shd w:val="clear" w:color="auto" w:fill="auto"/>
          </w:tcPr>
          <w:p w:rsidR="00F341E9" w:rsidRPr="0030588B" w:rsidRDefault="00F341E9" w:rsidP="00A916DD"/>
        </w:tc>
        <w:tc>
          <w:tcPr>
            <w:tcW w:w="1407" w:type="dxa"/>
            <w:shd w:val="clear" w:color="auto" w:fill="auto"/>
          </w:tcPr>
          <w:p w:rsidR="00F341E9" w:rsidRPr="0030588B" w:rsidRDefault="00F341E9" w:rsidP="00A916DD">
            <w:pPr>
              <w:jc w:val="center"/>
            </w:pPr>
            <w:r>
              <w:t xml:space="preserve">Sazba </w:t>
            </w:r>
          </w:p>
        </w:tc>
      </w:tr>
      <w:tr w:rsidR="00F341E9" w:rsidRPr="0030588B" w:rsidTr="00A916DD">
        <w:tc>
          <w:tcPr>
            <w:tcW w:w="1743" w:type="dxa"/>
          </w:tcPr>
          <w:p w:rsidR="00F341E9" w:rsidRPr="0030588B" w:rsidRDefault="00F341E9" w:rsidP="00A916DD">
            <w:pPr>
              <w:jc w:val="center"/>
            </w:pPr>
            <w:r>
              <w:t>4</w:t>
            </w:r>
          </w:p>
        </w:tc>
        <w:tc>
          <w:tcPr>
            <w:tcW w:w="2497" w:type="dxa"/>
            <w:shd w:val="clear" w:color="auto" w:fill="auto"/>
          </w:tcPr>
          <w:p w:rsidR="00F341E9" w:rsidRPr="0030588B" w:rsidRDefault="00F341E9" w:rsidP="00A916DD">
            <w:r w:rsidRPr="0030588B">
              <w:t>Jízdné</w:t>
            </w:r>
          </w:p>
        </w:tc>
        <w:tc>
          <w:tcPr>
            <w:tcW w:w="1407" w:type="dxa"/>
            <w:shd w:val="clear" w:color="auto" w:fill="auto"/>
          </w:tcPr>
          <w:p w:rsidR="00F341E9" w:rsidRDefault="00F341E9" w:rsidP="00A916DD">
            <w:r>
              <w:t>28</w:t>
            </w:r>
            <w:r w:rsidRPr="0030588B">
              <w:t xml:space="preserve"> Kč / km</w:t>
            </w:r>
          </w:p>
        </w:tc>
      </w:tr>
      <w:bookmarkEnd w:id="5"/>
    </w:tbl>
    <w:p w:rsidR="00F341E9" w:rsidRDefault="00F341E9" w:rsidP="00F341E9"/>
    <w:p w:rsidR="00F341E9" w:rsidRDefault="00F341E9" w:rsidP="00F341E9"/>
    <w:p w:rsidR="00F341E9" w:rsidRDefault="00F341E9" w:rsidP="00F341E9"/>
    <w:p w:rsidR="00F341E9" w:rsidRDefault="00F341E9" w:rsidP="00F341E9"/>
    <w:p w:rsidR="00F341E9" w:rsidRPr="00200E3E" w:rsidRDefault="00F341E9" w:rsidP="00F341E9">
      <w:pPr>
        <w:pStyle w:val="Odstavecseseznamem"/>
        <w:numPr>
          <w:ilvl w:val="0"/>
          <w:numId w:val="44"/>
        </w:numPr>
        <w:spacing w:after="200" w:line="276" w:lineRule="auto"/>
        <w:contextualSpacing/>
        <w:jc w:val="left"/>
        <w:rPr>
          <w:b/>
        </w:rPr>
      </w:pPr>
      <w:r w:rsidRPr="00200E3E">
        <w:rPr>
          <w:b/>
        </w:rPr>
        <w:t>Obsah servisních činností</w:t>
      </w:r>
    </w:p>
    <w:p w:rsidR="00F341E9" w:rsidRDefault="00F341E9" w:rsidP="00F341E9">
      <w:pPr>
        <w:rPr>
          <w:b/>
        </w:rPr>
      </w:pPr>
    </w:p>
    <w:p w:rsidR="00F341E9" w:rsidRPr="000E72C4" w:rsidRDefault="00F341E9" w:rsidP="00F341E9">
      <w:pPr>
        <w:rPr>
          <w:b/>
        </w:rPr>
      </w:pPr>
      <w:r w:rsidRPr="000E72C4">
        <w:rPr>
          <w:b/>
        </w:rPr>
        <w:tab/>
        <w:t>Měsíční prohlídka</w:t>
      </w:r>
    </w:p>
    <w:p w:rsidR="00F341E9" w:rsidRDefault="00F341E9" w:rsidP="00F341E9">
      <w:pPr>
        <w:pStyle w:val="Odstavecseseznamem"/>
        <w:numPr>
          <w:ilvl w:val="0"/>
          <w:numId w:val="41"/>
        </w:numPr>
        <w:spacing w:after="200" w:line="276" w:lineRule="auto"/>
        <w:contextualSpacing/>
      </w:pPr>
      <w:r>
        <w:t xml:space="preserve">vizuální kontrola zařízení </w:t>
      </w:r>
    </w:p>
    <w:p w:rsidR="00F341E9" w:rsidRDefault="00F341E9" w:rsidP="00F341E9">
      <w:pPr>
        <w:pStyle w:val="Odstavecseseznamem"/>
        <w:numPr>
          <w:ilvl w:val="0"/>
          <w:numId w:val="41"/>
        </w:numPr>
        <w:spacing w:after="200" w:line="276" w:lineRule="auto"/>
        <w:contextualSpacing/>
      </w:pPr>
      <w:r>
        <w:t xml:space="preserve">kontrola stavu izolátorů a průchodek (znečištění, popálení, poškození) </w:t>
      </w:r>
    </w:p>
    <w:p w:rsidR="00F341E9" w:rsidRDefault="00F341E9" w:rsidP="00F341E9">
      <w:pPr>
        <w:pStyle w:val="Odstavecseseznamem"/>
        <w:numPr>
          <w:ilvl w:val="0"/>
          <w:numId w:val="41"/>
        </w:numPr>
        <w:spacing w:after="200" w:line="276" w:lineRule="auto"/>
        <w:contextualSpacing/>
      </w:pPr>
      <w:r>
        <w:t xml:space="preserve">kontrola stavu transformátoru  </w:t>
      </w:r>
    </w:p>
    <w:p w:rsidR="00F341E9" w:rsidRDefault="00F341E9" w:rsidP="00F341E9">
      <w:pPr>
        <w:pStyle w:val="Odstavecseseznamem"/>
        <w:numPr>
          <w:ilvl w:val="0"/>
          <w:numId w:val="41"/>
        </w:numPr>
        <w:spacing w:after="200" w:line="276" w:lineRule="auto"/>
        <w:contextualSpacing/>
      </w:pPr>
      <w:r>
        <w:t xml:space="preserve">hlučnost transformátoru - pokud se transformátor jeví hlučnější než obvykle, zaznamená se to do provozního deníku rozvodny pro nejbližší pravidelnou revizi </w:t>
      </w:r>
    </w:p>
    <w:p w:rsidR="00F341E9" w:rsidRDefault="00F341E9" w:rsidP="00F341E9">
      <w:pPr>
        <w:pStyle w:val="Odstavecseseznamem"/>
        <w:numPr>
          <w:ilvl w:val="0"/>
          <w:numId w:val="41"/>
        </w:numPr>
        <w:spacing w:after="200" w:line="276" w:lineRule="auto"/>
        <w:contextualSpacing/>
      </w:pPr>
      <w:r>
        <w:t xml:space="preserve">napětí na sekundární straně transformátoru </w:t>
      </w:r>
    </w:p>
    <w:p w:rsidR="00F341E9" w:rsidRDefault="00F341E9" w:rsidP="00F341E9">
      <w:pPr>
        <w:pStyle w:val="Odstavecseseznamem"/>
        <w:numPr>
          <w:ilvl w:val="0"/>
          <w:numId w:val="41"/>
        </w:numPr>
        <w:spacing w:after="200" w:line="276" w:lineRule="auto"/>
        <w:contextualSpacing/>
      </w:pPr>
      <w:r>
        <w:t xml:space="preserve">proud na sekundární straně transformátoru </w:t>
      </w:r>
    </w:p>
    <w:p w:rsidR="00F341E9" w:rsidRDefault="00F341E9" w:rsidP="00F341E9">
      <w:pPr>
        <w:pStyle w:val="Odstavecseseznamem"/>
        <w:numPr>
          <w:ilvl w:val="0"/>
          <w:numId w:val="41"/>
        </w:numPr>
        <w:spacing w:after="200" w:line="276" w:lineRule="auto"/>
        <w:contextualSpacing/>
      </w:pPr>
      <w:r>
        <w:t xml:space="preserve">kontrola provozního osvětlení </w:t>
      </w:r>
    </w:p>
    <w:p w:rsidR="00F341E9" w:rsidRDefault="00F341E9" w:rsidP="00F341E9">
      <w:pPr>
        <w:pStyle w:val="Odstavecseseznamem"/>
        <w:numPr>
          <w:ilvl w:val="0"/>
          <w:numId w:val="41"/>
        </w:numPr>
        <w:spacing w:after="200" w:line="276" w:lineRule="auto"/>
        <w:contextualSpacing/>
      </w:pPr>
      <w:r>
        <w:t xml:space="preserve">stav VN pojistek a odpínačů </w:t>
      </w:r>
    </w:p>
    <w:p w:rsidR="00F341E9" w:rsidRDefault="00F341E9" w:rsidP="00F341E9">
      <w:pPr>
        <w:pStyle w:val="Odstavecseseznamem"/>
        <w:numPr>
          <w:ilvl w:val="0"/>
          <w:numId w:val="41"/>
        </w:numPr>
        <w:spacing w:after="200" w:line="276" w:lineRule="auto"/>
        <w:contextualSpacing/>
      </w:pPr>
      <w:r>
        <w:t xml:space="preserve">stav elektroměrů </w:t>
      </w:r>
    </w:p>
    <w:p w:rsidR="00F341E9" w:rsidRDefault="00F341E9" w:rsidP="00F341E9">
      <w:pPr>
        <w:pStyle w:val="Odstavecseseznamem"/>
        <w:numPr>
          <w:ilvl w:val="0"/>
          <w:numId w:val="41"/>
        </w:numPr>
        <w:spacing w:after="200" w:line="276" w:lineRule="auto"/>
        <w:contextualSpacing/>
      </w:pPr>
      <w:r>
        <w:t xml:space="preserve">kontrola kabelových koncovek </w:t>
      </w:r>
    </w:p>
    <w:p w:rsidR="00F341E9" w:rsidRDefault="00F341E9" w:rsidP="00F341E9">
      <w:pPr>
        <w:pStyle w:val="Odstavecseseznamem"/>
        <w:numPr>
          <w:ilvl w:val="0"/>
          <w:numId w:val="41"/>
        </w:numPr>
        <w:spacing w:after="200" w:line="276" w:lineRule="auto"/>
        <w:contextualSpacing/>
      </w:pPr>
      <w:r>
        <w:t>kontrola hasicích přístrojů</w:t>
      </w:r>
    </w:p>
    <w:p w:rsidR="00F341E9" w:rsidRDefault="00F341E9" w:rsidP="00F341E9"/>
    <w:p w:rsidR="00F341E9" w:rsidRPr="000E72C4" w:rsidRDefault="00F341E9" w:rsidP="00F341E9">
      <w:pPr>
        <w:rPr>
          <w:b/>
        </w:rPr>
      </w:pPr>
      <w:r w:rsidRPr="000E72C4">
        <w:rPr>
          <w:b/>
        </w:rPr>
        <w:tab/>
        <w:t xml:space="preserve">Transformátor VN, termovize - diagnostika </w:t>
      </w:r>
    </w:p>
    <w:p w:rsidR="00F341E9" w:rsidRDefault="00F341E9" w:rsidP="00F341E9">
      <w:pPr>
        <w:pStyle w:val="Odstavecseseznamem"/>
        <w:numPr>
          <w:ilvl w:val="0"/>
          <w:numId w:val="40"/>
        </w:numPr>
        <w:spacing w:after="200" w:line="276" w:lineRule="auto"/>
        <w:contextualSpacing/>
      </w:pPr>
      <w:r>
        <w:t>provedení termovizní diagnostiky transformátoru VN</w:t>
      </w:r>
    </w:p>
    <w:p w:rsidR="00F341E9" w:rsidRDefault="00F341E9" w:rsidP="00F341E9"/>
    <w:p w:rsidR="00F341E9" w:rsidRPr="000E72C4" w:rsidRDefault="00F341E9" w:rsidP="00F341E9">
      <w:pPr>
        <w:rPr>
          <w:b/>
        </w:rPr>
      </w:pPr>
      <w:r w:rsidRPr="000E72C4">
        <w:rPr>
          <w:b/>
        </w:rPr>
        <w:tab/>
        <w:t xml:space="preserve">Pravidelná revize </w:t>
      </w:r>
      <w:r>
        <w:rPr>
          <w:b/>
        </w:rPr>
        <w:t>kioskové trafostanice</w:t>
      </w:r>
      <w:r w:rsidRPr="000E72C4">
        <w:rPr>
          <w:b/>
        </w:rPr>
        <w:t xml:space="preserve"> v části VN</w:t>
      </w:r>
      <w:r>
        <w:rPr>
          <w:b/>
        </w:rPr>
        <w:t xml:space="preserve"> / NN</w:t>
      </w:r>
    </w:p>
    <w:p w:rsidR="00F341E9" w:rsidRDefault="00F341E9" w:rsidP="00F341E9">
      <w:pPr>
        <w:pStyle w:val="Odstavecseseznamem"/>
        <w:numPr>
          <w:ilvl w:val="0"/>
          <w:numId w:val="39"/>
        </w:numPr>
        <w:spacing w:after="200" w:line="276" w:lineRule="auto"/>
        <w:contextualSpacing/>
      </w:pPr>
      <w:r>
        <w:t>činnost kvalifikovaného revizního technika VPS</w:t>
      </w:r>
    </w:p>
    <w:p w:rsidR="00F341E9" w:rsidRDefault="00F341E9" w:rsidP="00F341E9"/>
    <w:p w:rsidR="00F341E9" w:rsidRPr="000E72C4" w:rsidRDefault="00F341E9" w:rsidP="00F341E9">
      <w:pPr>
        <w:rPr>
          <w:b/>
        </w:rPr>
      </w:pPr>
      <w:r w:rsidRPr="0028569F">
        <w:rPr>
          <w:b/>
        </w:rPr>
        <w:tab/>
      </w:r>
      <w:r w:rsidRPr="000E72C4">
        <w:rPr>
          <w:b/>
        </w:rPr>
        <w:t xml:space="preserve">Přípojnice VN </w:t>
      </w:r>
      <w:r>
        <w:rPr>
          <w:b/>
        </w:rPr>
        <w:t>-</w:t>
      </w:r>
      <w:r w:rsidRPr="000E72C4">
        <w:rPr>
          <w:b/>
        </w:rPr>
        <w:t xml:space="preserve"> údržba</w:t>
      </w:r>
    </w:p>
    <w:p w:rsidR="00F341E9" w:rsidRDefault="00F341E9" w:rsidP="00F341E9">
      <w:pPr>
        <w:pStyle w:val="Odstavecseseznamem"/>
        <w:numPr>
          <w:ilvl w:val="0"/>
          <w:numId w:val="38"/>
        </w:numPr>
        <w:spacing w:after="200" w:line="276" w:lineRule="auto"/>
        <w:contextualSpacing/>
      </w:pPr>
      <w:r>
        <w:t xml:space="preserve">Zajištění pracoviště </w:t>
      </w:r>
    </w:p>
    <w:p w:rsidR="00F341E9" w:rsidRDefault="00F341E9" w:rsidP="00F341E9">
      <w:pPr>
        <w:pStyle w:val="Odstavecseseznamem"/>
        <w:numPr>
          <w:ilvl w:val="0"/>
          <w:numId w:val="38"/>
        </w:numPr>
        <w:spacing w:after="200" w:line="276" w:lineRule="auto"/>
        <w:contextualSpacing/>
      </w:pPr>
      <w:r>
        <w:t xml:space="preserve">Kontrola izolátorů a průchodek (praskliny, tmelení) a jejich vyčištění </w:t>
      </w:r>
    </w:p>
    <w:p w:rsidR="00F341E9" w:rsidRDefault="00F341E9" w:rsidP="00F341E9">
      <w:pPr>
        <w:pStyle w:val="Odstavecseseznamem"/>
        <w:numPr>
          <w:ilvl w:val="0"/>
          <w:numId w:val="38"/>
        </w:numPr>
        <w:spacing w:after="200" w:line="276" w:lineRule="auto"/>
        <w:contextualSpacing/>
      </w:pPr>
      <w:r>
        <w:t xml:space="preserve">Kontrola silových proudových spojů, jejich vyčištění, dotažení a konzervace, příp. odstranění závad zjištěných termovizí </w:t>
      </w:r>
    </w:p>
    <w:p w:rsidR="00F341E9" w:rsidRDefault="00F341E9" w:rsidP="00F341E9">
      <w:pPr>
        <w:pStyle w:val="Odstavecseseznamem"/>
        <w:numPr>
          <w:ilvl w:val="0"/>
          <w:numId w:val="38"/>
        </w:numPr>
        <w:spacing w:after="200" w:line="276" w:lineRule="auto"/>
        <w:contextualSpacing/>
      </w:pPr>
      <w:r>
        <w:t xml:space="preserve">Kontrola izolačních stavů mezi fázemi a proti kostře </w:t>
      </w:r>
    </w:p>
    <w:p w:rsidR="00F341E9" w:rsidRDefault="00F341E9" w:rsidP="00F341E9">
      <w:pPr>
        <w:pStyle w:val="Odstavecseseznamem"/>
        <w:numPr>
          <w:ilvl w:val="0"/>
          <w:numId w:val="38"/>
        </w:numPr>
        <w:spacing w:after="200" w:line="276" w:lineRule="auto"/>
        <w:contextualSpacing/>
      </w:pPr>
      <w:r>
        <w:t xml:space="preserve">Kontrola jištění přístrojových transformátorů </w:t>
      </w:r>
    </w:p>
    <w:p w:rsidR="00F341E9" w:rsidRDefault="00F341E9" w:rsidP="00F341E9">
      <w:pPr>
        <w:pStyle w:val="Odstavecseseznamem"/>
        <w:numPr>
          <w:ilvl w:val="0"/>
          <w:numId w:val="38"/>
        </w:numPr>
        <w:spacing w:after="200" w:line="276" w:lineRule="auto"/>
        <w:contextualSpacing/>
      </w:pPr>
      <w:r>
        <w:t xml:space="preserve">Kontrola sekundárních obvodů přístrojových transformátorů (kabely a jejich stínění, svorky, proudové spoje, jištění) </w:t>
      </w:r>
    </w:p>
    <w:p w:rsidR="00F341E9" w:rsidRDefault="00F341E9" w:rsidP="00F341E9">
      <w:pPr>
        <w:pStyle w:val="Odstavecseseznamem"/>
        <w:numPr>
          <w:ilvl w:val="0"/>
          <w:numId w:val="38"/>
        </w:numPr>
        <w:spacing w:after="200" w:line="276" w:lineRule="auto"/>
        <w:contextualSpacing/>
      </w:pPr>
      <w:r>
        <w:t>Kontrola a případná oprava bezpečnostních a ostatních značení</w:t>
      </w:r>
    </w:p>
    <w:p w:rsidR="00F341E9" w:rsidRDefault="00F341E9" w:rsidP="00F341E9"/>
    <w:p w:rsidR="00F341E9" w:rsidRDefault="00F341E9" w:rsidP="00F341E9"/>
    <w:p w:rsidR="00F341E9" w:rsidRPr="000E72C4" w:rsidRDefault="00F341E9" w:rsidP="00F341E9">
      <w:pPr>
        <w:rPr>
          <w:b/>
        </w:rPr>
      </w:pPr>
      <w:r w:rsidRPr="000E72C4">
        <w:rPr>
          <w:b/>
        </w:rPr>
        <w:tab/>
        <w:t xml:space="preserve">Pole rozvaděče VN </w:t>
      </w:r>
      <w:r>
        <w:rPr>
          <w:b/>
        </w:rPr>
        <w:t>-</w:t>
      </w:r>
      <w:r w:rsidRPr="000E72C4">
        <w:rPr>
          <w:b/>
        </w:rPr>
        <w:t xml:space="preserve"> údržba</w:t>
      </w:r>
    </w:p>
    <w:p w:rsidR="00F341E9" w:rsidRDefault="00F341E9" w:rsidP="00F341E9">
      <w:pPr>
        <w:pStyle w:val="Odstavecseseznamem"/>
        <w:numPr>
          <w:ilvl w:val="0"/>
          <w:numId w:val="37"/>
        </w:numPr>
        <w:spacing w:after="200" w:line="276" w:lineRule="auto"/>
        <w:contextualSpacing/>
      </w:pPr>
      <w:r>
        <w:lastRenderedPageBreak/>
        <w:t xml:space="preserve">Zajištění pracoviště </w:t>
      </w:r>
    </w:p>
    <w:p w:rsidR="00F341E9" w:rsidRDefault="00F341E9" w:rsidP="00F341E9">
      <w:pPr>
        <w:pStyle w:val="Odstavecseseznamem"/>
        <w:numPr>
          <w:ilvl w:val="0"/>
          <w:numId w:val="37"/>
        </w:numPr>
        <w:spacing w:after="200" w:line="276" w:lineRule="auto"/>
        <w:contextualSpacing/>
      </w:pPr>
      <w:r>
        <w:t xml:space="preserve">Kontrola povrchu skříně, čistoty a stavu nátěrů, dotažení všech spojů, šroubů a matic </w:t>
      </w:r>
    </w:p>
    <w:p w:rsidR="00F341E9" w:rsidRDefault="00F341E9" w:rsidP="00F341E9">
      <w:pPr>
        <w:pStyle w:val="Odstavecseseznamem"/>
        <w:numPr>
          <w:ilvl w:val="0"/>
          <w:numId w:val="37"/>
        </w:numPr>
        <w:spacing w:after="200" w:line="276" w:lineRule="auto"/>
        <w:contextualSpacing/>
      </w:pPr>
      <w:r>
        <w:t xml:space="preserve">Kontrola izolátorů, průchodek, koncovek (praskliny, tmelení) a jejich vyčištění </w:t>
      </w:r>
    </w:p>
    <w:p w:rsidR="00F341E9" w:rsidRDefault="00F341E9" w:rsidP="00F341E9">
      <w:pPr>
        <w:pStyle w:val="Odstavecseseznamem"/>
        <w:numPr>
          <w:ilvl w:val="0"/>
          <w:numId w:val="37"/>
        </w:numPr>
        <w:spacing w:after="200" w:line="276" w:lineRule="auto"/>
        <w:contextualSpacing/>
      </w:pPr>
      <w:r>
        <w:t xml:space="preserve">Kontrola silových proudových spojů, jejich vyčištění, dotažení a konzervace </w:t>
      </w:r>
    </w:p>
    <w:p w:rsidR="00F341E9" w:rsidRDefault="00F341E9" w:rsidP="00F341E9">
      <w:pPr>
        <w:pStyle w:val="Odstavecseseznamem"/>
        <w:numPr>
          <w:ilvl w:val="0"/>
          <w:numId w:val="37"/>
        </w:numPr>
        <w:spacing w:after="200" w:line="276" w:lineRule="auto"/>
        <w:contextualSpacing/>
      </w:pPr>
      <w:r>
        <w:t xml:space="preserve">Kontrola a promazání ložisek, táhel </w:t>
      </w:r>
    </w:p>
    <w:p w:rsidR="00F341E9" w:rsidRDefault="00F341E9" w:rsidP="00F341E9">
      <w:pPr>
        <w:pStyle w:val="Odstavecseseznamem"/>
        <w:numPr>
          <w:ilvl w:val="0"/>
          <w:numId w:val="37"/>
        </w:numPr>
        <w:spacing w:after="200" w:line="276" w:lineRule="auto"/>
        <w:contextualSpacing/>
      </w:pPr>
      <w:r>
        <w:t xml:space="preserve">Kontrola mechanického blokování </w:t>
      </w:r>
    </w:p>
    <w:p w:rsidR="00F341E9" w:rsidRDefault="00F341E9" w:rsidP="00F341E9">
      <w:pPr>
        <w:pStyle w:val="Odstavecseseznamem"/>
        <w:numPr>
          <w:ilvl w:val="0"/>
          <w:numId w:val="37"/>
        </w:numPr>
        <w:spacing w:after="200" w:line="276" w:lineRule="auto"/>
        <w:contextualSpacing/>
      </w:pPr>
      <w:r>
        <w:t xml:space="preserve">Vyčištění, dotažení a konzervace uzemňovacích bodů, měření přechodového odporu pospojování a uzemnění </w:t>
      </w:r>
    </w:p>
    <w:p w:rsidR="00F341E9" w:rsidRDefault="00F341E9" w:rsidP="00F341E9">
      <w:pPr>
        <w:pStyle w:val="Odstavecseseznamem"/>
        <w:numPr>
          <w:ilvl w:val="0"/>
          <w:numId w:val="37"/>
        </w:numPr>
        <w:spacing w:after="200" w:line="276" w:lineRule="auto"/>
        <w:contextualSpacing/>
      </w:pPr>
      <w:r>
        <w:t xml:space="preserve">Kontrola izolačních stavů mezi fázemi a proti kostře </w:t>
      </w:r>
    </w:p>
    <w:p w:rsidR="00F341E9" w:rsidRDefault="00F341E9" w:rsidP="00F341E9">
      <w:pPr>
        <w:pStyle w:val="Odstavecseseznamem"/>
        <w:numPr>
          <w:ilvl w:val="0"/>
          <w:numId w:val="37"/>
        </w:numPr>
        <w:spacing w:after="200" w:line="276" w:lineRule="auto"/>
        <w:contextualSpacing/>
      </w:pPr>
      <w:r>
        <w:t xml:space="preserve">Kontrola množství náplní v přístrojích (olejoznaků), popř. doplnění </w:t>
      </w:r>
    </w:p>
    <w:p w:rsidR="00F341E9" w:rsidRDefault="00F341E9" w:rsidP="00F341E9">
      <w:pPr>
        <w:pStyle w:val="Odstavecseseznamem"/>
        <w:numPr>
          <w:ilvl w:val="0"/>
          <w:numId w:val="37"/>
        </w:numPr>
        <w:spacing w:after="200" w:line="276" w:lineRule="auto"/>
        <w:contextualSpacing/>
      </w:pPr>
      <w:r>
        <w:t xml:space="preserve">Kontrola primárních a sekundárních obvodů přístrojových transformátorů (kabely, svorky, jištění). </w:t>
      </w:r>
    </w:p>
    <w:p w:rsidR="00F341E9" w:rsidRDefault="00F341E9" w:rsidP="00F341E9">
      <w:pPr>
        <w:pStyle w:val="Odstavecseseznamem"/>
        <w:numPr>
          <w:ilvl w:val="0"/>
          <w:numId w:val="37"/>
        </w:numPr>
        <w:spacing w:after="200" w:line="276" w:lineRule="auto"/>
        <w:contextualSpacing/>
      </w:pPr>
      <w:r>
        <w:t>Kontrola, čištění a konzervace připojovacích kontaktů.</w:t>
      </w:r>
    </w:p>
    <w:p w:rsidR="00F341E9" w:rsidRDefault="00F341E9" w:rsidP="00F341E9">
      <w:pPr>
        <w:pStyle w:val="Odstavecseseznamem"/>
        <w:numPr>
          <w:ilvl w:val="0"/>
          <w:numId w:val="37"/>
        </w:numPr>
        <w:spacing w:after="200" w:line="276" w:lineRule="auto"/>
        <w:contextualSpacing/>
      </w:pPr>
      <w:r>
        <w:t xml:space="preserve">Kontrola ovládacích částí, kontrola dotažení proudových spojů, konzervace, funkční zkoušky ovládání a blokování </w:t>
      </w:r>
    </w:p>
    <w:p w:rsidR="00F341E9" w:rsidRDefault="00F341E9" w:rsidP="00F341E9">
      <w:pPr>
        <w:pStyle w:val="Odstavecseseznamem"/>
        <w:numPr>
          <w:ilvl w:val="0"/>
          <w:numId w:val="37"/>
        </w:numPr>
        <w:spacing w:after="200" w:line="276" w:lineRule="auto"/>
        <w:contextualSpacing/>
      </w:pPr>
      <w:r>
        <w:t xml:space="preserve">Kontrola technické dokumentace – nastavení jistících prvků, změny v zapojení </w:t>
      </w:r>
    </w:p>
    <w:p w:rsidR="00F341E9" w:rsidRDefault="00F341E9" w:rsidP="00F341E9">
      <w:pPr>
        <w:pStyle w:val="Odstavecseseznamem"/>
        <w:numPr>
          <w:ilvl w:val="0"/>
          <w:numId w:val="37"/>
        </w:numPr>
        <w:spacing w:after="200" w:line="276" w:lineRule="auto"/>
        <w:contextualSpacing/>
      </w:pPr>
      <w:r>
        <w:t>Kontrola a případná oprava bezpečnostních a ostatních značení</w:t>
      </w:r>
    </w:p>
    <w:p w:rsidR="00F341E9" w:rsidRDefault="00F341E9" w:rsidP="00F341E9"/>
    <w:p w:rsidR="00F341E9" w:rsidRPr="000E72C4" w:rsidRDefault="00F341E9" w:rsidP="00F341E9">
      <w:pPr>
        <w:rPr>
          <w:b/>
        </w:rPr>
      </w:pPr>
      <w:r w:rsidRPr="000E72C4">
        <w:rPr>
          <w:b/>
        </w:rPr>
        <w:tab/>
        <w:t>Transformátor VN/NN olejový - údržba</w:t>
      </w:r>
    </w:p>
    <w:p w:rsidR="00F341E9" w:rsidRDefault="00F341E9" w:rsidP="00F341E9">
      <w:pPr>
        <w:pStyle w:val="Odstavecseseznamem"/>
        <w:numPr>
          <w:ilvl w:val="0"/>
          <w:numId w:val="36"/>
        </w:numPr>
        <w:spacing w:after="200" w:line="276" w:lineRule="auto"/>
        <w:contextualSpacing/>
      </w:pPr>
      <w:r>
        <w:t xml:space="preserve">Zajištění pracoviště </w:t>
      </w:r>
    </w:p>
    <w:p w:rsidR="00F341E9" w:rsidRDefault="00F341E9" w:rsidP="00F341E9">
      <w:pPr>
        <w:pStyle w:val="Odstavecseseznamem"/>
        <w:numPr>
          <w:ilvl w:val="0"/>
          <w:numId w:val="36"/>
        </w:numPr>
        <w:spacing w:after="200" w:line="276" w:lineRule="auto"/>
        <w:contextualSpacing/>
      </w:pPr>
      <w:r>
        <w:t xml:space="preserve">Kontrola betonových a ocelových konstrukcí stanoviště transformátoru </w:t>
      </w:r>
    </w:p>
    <w:p w:rsidR="00F341E9" w:rsidRDefault="00F341E9" w:rsidP="00F341E9">
      <w:pPr>
        <w:pStyle w:val="Odstavecseseznamem"/>
        <w:numPr>
          <w:ilvl w:val="0"/>
          <w:numId w:val="36"/>
        </w:numPr>
        <w:spacing w:after="200" w:line="276" w:lineRule="auto"/>
        <w:contextualSpacing/>
      </w:pPr>
      <w:r>
        <w:t xml:space="preserve">Podrobná prohlídka povrchu nádoby a chladičů, kontrola čistoty a stavu nátěrů </w:t>
      </w:r>
    </w:p>
    <w:p w:rsidR="00F341E9" w:rsidRDefault="00F341E9" w:rsidP="00F341E9">
      <w:pPr>
        <w:pStyle w:val="Odstavecseseznamem"/>
        <w:numPr>
          <w:ilvl w:val="0"/>
          <w:numId w:val="36"/>
        </w:numPr>
        <w:spacing w:after="200" w:line="276" w:lineRule="auto"/>
        <w:contextualSpacing/>
      </w:pPr>
      <w:r>
        <w:t xml:space="preserve">Kontrola olejotěsnosti všech zařízení (průchodky, radiátory, kohouty, regulace), očištění, oprava netěsných míst </w:t>
      </w:r>
    </w:p>
    <w:p w:rsidR="00F341E9" w:rsidRDefault="00F341E9" w:rsidP="00F341E9">
      <w:pPr>
        <w:pStyle w:val="Odstavecseseznamem"/>
        <w:numPr>
          <w:ilvl w:val="0"/>
          <w:numId w:val="36"/>
        </w:numPr>
        <w:spacing w:after="200" w:line="276" w:lineRule="auto"/>
        <w:contextualSpacing/>
      </w:pPr>
      <w:r>
        <w:t xml:space="preserve">Kontrola izolátorů a průchodek (praskliny, tmelení) a jejich vyčištění </w:t>
      </w:r>
    </w:p>
    <w:p w:rsidR="00F341E9" w:rsidRDefault="00F341E9" w:rsidP="00F341E9">
      <w:pPr>
        <w:pStyle w:val="Odstavecseseznamem"/>
        <w:numPr>
          <w:ilvl w:val="0"/>
          <w:numId w:val="36"/>
        </w:numPr>
        <w:spacing w:after="200" w:line="276" w:lineRule="auto"/>
        <w:contextualSpacing/>
      </w:pPr>
      <w:r>
        <w:t xml:space="preserve">Kontrola silových proudových spojů, jejich vyčištění, dotažení a konzervace, příp. odstranění závad zjištěných termovizí </w:t>
      </w:r>
    </w:p>
    <w:p w:rsidR="00F341E9" w:rsidRDefault="00F341E9" w:rsidP="00F341E9">
      <w:pPr>
        <w:pStyle w:val="Odstavecseseznamem"/>
        <w:numPr>
          <w:ilvl w:val="0"/>
          <w:numId w:val="36"/>
        </w:numPr>
        <w:spacing w:after="200" w:line="276" w:lineRule="auto"/>
        <w:contextualSpacing/>
      </w:pPr>
      <w:r>
        <w:t>Vyčištění, dotažení a konzervace uzemňovacích bodů, měření přechodového odporu pospojování a uzemnění</w:t>
      </w:r>
    </w:p>
    <w:p w:rsidR="00F341E9" w:rsidRDefault="00F341E9" w:rsidP="00F341E9">
      <w:pPr>
        <w:pStyle w:val="Odstavecseseznamem"/>
        <w:numPr>
          <w:ilvl w:val="0"/>
          <w:numId w:val="36"/>
        </w:numPr>
        <w:spacing w:after="200" w:line="276" w:lineRule="auto"/>
        <w:contextualSpacing/>
      </w:pPr>
      <w:r>
        <w:t xml:space="preserve">Vyčištění svorkovnic teploměrů, kontrola dotažení proudových spojů, konzervace, funkční zkouška  </w:t>
      </w:r>
    </w:p>
    <w:p w:rsidR="00F341E9" w:rsidRDefault="00F341E9" w:rsidP="00F341E9">
      <w:pPr>
        <w:pStyle w:val="Odstavecseseznamem"/>
        <w:numPr>
          <w:ilvl w:val="0"/>
          <w:numId w:val="36"/>
        </w:numPr>
        <w:spacing w:after="200" w:line="276" w:lineRule="auto"/>
        <w:contextualSpacing/>
      </w:pPr>
      <w:r>
        <w:t xml:space="preserve">Vyčištění ovládacích skříní, kontrola dotažení proudových spojů, konzervace, funkční zkoušky ovládání a blokování </w:t>
      </w:r>
    </w:p>
    <w:p w:rsidR="00F341E9" w:rsidRDefault="00F341E9" w:rsidP="00F341E9">
      <w:pPr>
        <w:pStyle w:val="Odstavecseseznamem"/>
        <w:numPr>
          <w:ilvl w:val="0"/>
          <w:numId w:val="36"/>
        </w:numPr>
        <w:spacing w:after="200" w:line="276" w:lineRule="auto"/>
        <w:contextualSpacing/>
      </w:pPr>
      <w:r>
        <w:t xml:space="preserve">Kontrola kontaminace podloží olejem </w:t>
      </w:r>
    </w:p>
    <w:p w:rsidR="00F341E9" w:rsidRDefault="00F341E9" w:rsidP="00F341E9">
      <w:pPr>
        <w:pStyle w:val="Odstavecseseznamem"/>
        <w:numPr>
          <w:ilvl w:val="0"/>
          <w:numId w:val="36"/>
        </w:numPr>
        <w:spacing w:after="200" w:line="276" w:lineRule="auto"/>
        <w:contextualSpacing/>
      </w:pPr>
      <w:r>
        <w:t xml:space="preserve">Kontrola izolačních stavů mezi vinutími a proti kostře </w:t>
      </w:r>
    </w:p>
    <w:p w:rsidR="00F341E9" w:rsidRDefault="00F341E9" w:rsidP="00F341E9">
      <w:pPr>
        <w:pStyle w:val="Odstavecseseznamem"/>
        <w:numPr>
          <w:ilvl w:val="0"/>
          <w:numId w:val="36"/>
        </w:numPr>
        <w:spacing w:after="200" w:line="276" w:lineRule="auto"/>
        <w:contextualSpacing/>
      </w:pPr>
      <w:r>
        <w:t xml:space="preserve">Kontrola množství náplní (olejoznaků), popř. doplnění </w:t>
      </w:r>
    </w:p>
    <w:p w:rsidR="00F341E9" w:rsidRDefault="00F341E9" w:rsidP="00F341E9">
      <w:pPr>
        <w:pStyle w:val="Odstavecseseznamem"/>
        <w:numPr>
          <w:ilvl w:val="0"/>
          <w:numId w:val="36"/>
        </w:numPr>
        <w:spacing w:after="200" w:line="276" w:lineRule="auto"/>
        <w:contextualSpacing/>
      </w:pPr>
      <w:r>
        <w:t>Kontrola a případná oprava bezpečnostních a ostatních značení</w:t>
      </w:r>
    </w:p>
    <w:p w:rsidR="00F341E9" w:rsidRDefault="00F341E9" w:rsidP="00F341E9"/>
    <w:p w:rsidR="00F341E9" w:rsidRPr="000E72C4" w:rsidRDefault="00F341E9" w:rsidP="00F341E9">
      <w:pPr>
        <w:rPr>
          <w:b/>
        </w:rPr>
      </w:pPr>
      <w:r w:rsidRPr="000E72C4">
        <w:rPr>
          <w:b/>
        </w:rPr>
        <w:tab/>
        <w:t>Olej, kontrola chromatografická - diagnostika</w:t>
      </w:r>
    </w:p>
    <w:p w:rsidR="00F341E9" w:rsidRDefault="00F341E9" w:rsidP="00F341E9">
      <w:pPr>
        <w:pStyle w:val="Odstavecseseznamem"/>
        <w:numPr>
          <w:ilvl w:val="0"/>
          <w:numId w:val="42"/>
        </w:numPr>
        <w:spacing w:after="200" w:line="276" w:lineRule="auto"/>
        <w:contextualSpacing/>
      </w:pPr>
      <w:r>
        <w:t>Zajištění pracoviště</w:t>
      </w:r>
    </w:p>
    <w:p w:rsidR="00F341E9" w:rsidRDefault="00F341E9" w:rsidP="00F341E9">
      <w:pPr>
        <w:pStyle w:val="Odstavecseseznamem"/>
        <w:numPr>
          <w:ilvl w:val="0"/>
          <w:numId w:val="42"/>
        </w:numPr>
        <w:spacing w:after="200" w:line="276" w:lineRule="auto"/>
        <w:contextualSpacing/>
      </w:pPr>
      <w:r>
        <w:t>Odběr vzorků</w:t>
      </w:r>
    </w:p>
    <w:p w:rsidR="00F341E9" w:rsidRDefault="00F341E9" w:rsidP="00F341E9">
      <w:pPr>
        <w:pStyle w:val="Odstavecseseznamem"/>
        <w:numPr>
          <w:ilvl w:val="0"/>
          <w:numId w:val="42"/>
        </w:numPr>
        <w:spacing w:after="200" w:line="276" w:lineRule="auto"/>
        <w:contextualSpacing/>
      </w:pPr>
      <w:r>
        <w:t>Kontrola vzorků v akreditované laboratoři</w:t>
      </w:r>
    </w:p>
    <w:p w:rsidR="00F341E9" w:rsidRDefault="00F341E9" w:rsidP="00F341E9">
      <w:pPr>
        <w:pStyle w:val="Odstavecseseznamem"/>
        <w:numPr>
          <w:ilvl w:val="0"/>
          <w:numId w:val="42"/>
        </w:numPr>
        <w:spacing w:after="200" w:line="276" w:lineRule="auto"/>
        <w:contextualSpacing/>
      </w:pPr>
      <w:r>
        <w:t>Vystavení protokolu o chromatografické diagnostice izolační kapaliny</w:t>
      </w:r>
    </w:p>
    <w:p w:rsidR="00F341E9" w:rsidRDefault="00F341E9" w:rsidP="00F341E9"/>
    <w:p w:rsidR="00F341E9" w:rsidRDefault="00F341E9" w:rsidP="00F341E9"/>
    <w:p w:rsidR="00025434" w:rsidRDefault="00025434"/>
    <w:sectPr w:rsidR="00025434" w:rsidSect="00A00262">
      <w:headerReference w:type="default" r:id="rId9"/>
      <w:footerReference w:type="default" r:id="rId10"/>
      <w:pgSz w:w="11906" w:h="16838"/>
      <w:pgMar w:top="195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7C2" w:rsidRDefault="00DA77C2" w:rsidP="003E7227">
      <w:r>
        <w:separator/>
      </w:r>
    </w:p>
  </w:endnote>
  <w:endnote w:type="continuationSeparator" w:id="0">
    <w:p w:rsidR="00DA77C2" w:rsidRDefault="00DA77C2" w:rsidP="003E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6A0" w:rsidRDefault="00B436A0">
    <w:pPr>
      <w:pStyle w:val="Zpat"/>
      <w:jc w:val="right"/>
    </w:pPr>
    <w:r w:rsidRPr="006641A5">
      <w:rPr>
        <w:sz w:val="16"/>
        <w:szCs w:val="16"/>
      </w:rPr>
      <w:fldChar w:fldCharType="begin"/>
    </w:r>
    <w:r w:rsidRPr="006641A5">
      <w:rPr>
        <w:sz w:val="16"/>
        <w:szCs w:val="16"/>
      </w:rPr>
      <w:instrText>PAGE</w:instrText>
    </w:r>
    <w:r w:rsidRPr="006641A5">
      <w:rPr>
        <w:sz w:val="16"/>
        <w:szCs w:val="16"/>
      </w:rPr>
      <w:fldChar w:fldCharType="separate"/>
    </w:r>
    <w:r w:rsidR="003F34DB">
      <w:rPr>
        <w:noProof/>
        <w:sz w:val="16"/>
        <w:szCs w:val="16"/>
      </w:rPr>
      <w:t>10</w:t>
    </w:r>
    <w:r w:rsidRPr="006641A5">
      <w:rPr>
        <w:sz w:val="16"/>
        <w:szCs w:val="16"/>
      </w:rPr>
      <w:fldChar w:fldCharType="end"/>
    </w:r>
    <w:r w:rsidRPr="006641A5">
      <w:rPr>
        <w:sz w:val="16"/>
        <w:szCs w:val="16"/>
      </w:rPr>
      <w:t xml:space="preserve"> / </w:t>
    </w:r>
    <w:r w:rsidRPr="006641A5">
      <w:rPr>
        <w:sz w:val="16"/>
        <w:szCs w:val="16"/>
      </w:rPr>
      <w:fldChar w:fldCharType="begin"/>
    </w:r>
    <w:r w:rsidRPr="006641A5">
      <w:rPr>
        <w:sz w:val="16"/>
        <w:szCs w:val="16"/>
      </w:rPr>
      <w:instrText>NUMPAGES</w:instrText>
    </w:r>
    <w:r w:rsidRPr="006641A5">
      <w:rPr>
        <w:sz w:val="16"/>
        <w:szCs w:val="16"/>
      </w:rPr>
      <w:fldChar w:fldCharType="separate"/>
    </w:r>
    <w:r w:rsidR="003F34DB">
      <w:rPr>
        <w:noProof/>
        <w:sz w:val="16"/>
        <w:szCs w:val="16"/>
      </w:rPr>
      <w:t>10</w:t>
    </w:r>
    <w:r w:rsidRPr="006641A5">
      <w:rPr>
        <w:sz w:val="16"/>
        <w:szCs w:val="16"/>
      </w:rPr>
      <w:fldChar w:fldCharType="end"/>
    </w:r>
  </w:p>
  <w:p w:rsidR="00A00262" w:rsidRPr="006F7135" w:rsidRDefault="00A00262" w:rsidP="00A00262">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7C2" w:rsidRDefault="00DA77C2" w:rsidP="003E7227">
      <w:r>
        <w:separator/>
      </w:r>
    </w:p>
  </w:footnote>
  <w:footnote w:type="continuationSeparator" w:id="0">
    <w:p w:rsidR="00DA77C2" w:rsidRDefault="00DA77C2" w:rsidP="003E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262" w:rsidRDefault="009D6295" w:rsidP="00A00262">
    <w:pPr>
      <w:pStyle w:val="Zhlav"/>
      <w:jc w:val="center"/>
    </w:pPr>
    <w:r w:rsidRPr="0043474C">
      <w:rPr>
        <w:noProof/>
      </w:rPr>
      <w:drawing>
        <wp:inline distT="0" distB="0" distL="0" distR="0">
          <wp:extent cx="1800225" cy="438150"/>
          <wp:effectExtent l="0" t="0" r="0" b="0"/>
          <wp:docPr id="1" name="Obrázek 0" descr="Logo_Veolia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_Veolia_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410"/>
    <w:multiLevelType w:val="hybridMultilevel"/>
    <w:tmpl w:val="468E2D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3D5D38"/>
    <w:multiLevelType w:val="hybridMultilevel"/>
    <w:tmpl w:val="FAD096CA"/>
    <w:lvl w:ilvl="0" w:tplc="03D0BE24">
      <w:start w:val="2"/>
      <w:numFmt w:val="decimal"/>
      <w:lvlText w:val="3.%1.3"/>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ED6824"/>
    <w:multiLevelType w:val="hybridMultilevel"/>
    <w:tmpl w:val="E9BEAB02"/>
    <w:lvl w:ilvl="0" w:tplc="5D12E4CC">
      <w:start w:val="2"/>
      <w:numFmt w:val="decimal"/>
      <w:lvlText w:val="3.%1.4"/>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D7726"/>
    <w:multiLevelType w:val="hybridMultilevel"/>
    <w:tmpl w:val="4F1C419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 w15:restartNumberingAfterBreak="0">
    <w:nsid w:val="10107909"/>
    <w:multiLevelType w:val="hybridMultilevel"/>
    <w:tmpl w:val="49E65C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61234C"/>
    <w:multiLevelType w:val="hybridMultilevel"/>
    <w:tmpl w:val="A204F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AD12D2"/>
    <w:multiLevelType w:val="multilevel"/>
    <w:tmpl w:val="47FCFBF4"/>
    <w:lvl w:ilvl="0">
      <w:start w:val="5"/>
      <w:numFmt w:val="decimal"/>
      <w:lvlText w:val="%1."/>
      <w:lvlJc w:val="left"/>
      <w:pPr>
        <w:ind w:left="360" w:hanging="360"/>
      </w:pPr>
      <w:rPr>
        <w:rFonts w:hint="default"/>
      </w:rPr>
    </w:lvl>
    <w:lvl w:ilvl="1">
      <w:start w:val="9"/>
      <w:numFmt w:val="decimal"/>
      <w:lvlText w:val="%1.%2."/>
      <w:lvlJc w:val="left"/>
      <w:pPr>
        <w:ind w:left="1775" w:hanging="36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4965" w:hanging="72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155" w:hanging="108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345" w:hanging="1440"/>
      </w:pPr>
      <w:rPr>
        <w:rFonts w:hint="default"/>
      </w:rPr>
    </w:lvl>
    <w:lvl w:ilvl="8">
      <w:start w:val="1"/>
      <w:numFmt w:val="decimal"/>
      <w:lvlText w:val="%1.%2.%3.%4.%5.%6.%7.%8.%9."/>
      <w:lvlJc w:val="left"/>
      <w:pPr>
        <w:ind w:left="13120" w:hanging="1800"/>
      </w:pPr>
      <w:rPr>
        <w:rFonts w:hint="default"/>
      </w:rPr>
    </w:lvl>
  </w:abstractNum>
  <w:abstractNum w:abstractNumId="7" w15:restartNumberingAfterBreak="0">
    <w:nsid w:val="18675B20"/>
    <w:multiLevelType w:val="hybridMultilevel"/>
    <w:tmpl w:val="6A0E0372"/>
    <w:lvl w:ilvl="0" w:tplc="04A8FD78">
      <w:numFmt w:val="bullet"/>
      <w:lvlText w:val="-"/>
      <w:lvlJc w:val="left"/>
      <w:pPr>
        <w:ind w:left="420" w:hanging="360"/>
      </w:pPr>
      <w:rPr>
        <w:rFonts w:ascii="Arial" w:eastAsia="Times New Roman" w:hAnsi="Arial" w:cs="Arial" w:hint="default"/>
      </w:rPr>
    </w:lvl>
    <w:lvl w:ilvl="1" w:tplc="942E0B70">
      <w:numFmt w:val="bullet"/>
      <w:lvlText w:val="-"/>
      <w:lvlJc w:val="left"/>
      <w:pPr>
        <w:ind w:left="1140" w:hanging="360"/>
      </w:pPr>
      <w:rPr>
        <w:rFonts w:ascii="Calibri" w:eastAsia="Calibri" w:hAnsi="Calibri" w:cs="Calibri" w:hint="default"/>
        <w:strike w:val="0"/>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8" w15:restartNumberingAfterBreak="0">
    <w:nsid w:val="1C047017"/>
    <w:multiLevelType w:val="multilevel"/>
    <w:tmpl w:val="11264634"/>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b w:val="0"/>
        <w:bCs w:val="0"/>
      </w:rPr>
    </w:lvl>
    <w:lvl w:ilvl="2">
      <w:start w:val="1"/>
      <w:numFmt w:val="none"/>
      <w:lvlText w:val="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FD5486"/>
    <w:multiLevelType w:val="hybridMultilevel"/>
    <w:tmpl w:val="8C5AC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525E6C"/>
    <w:multiLevelType w:val="multilevel"/>
    <w:tmpl w:val="60622108"/>
    <w:lvl w:ilvl="0">
      <w:start w:val="5"/>
      <w:numFmt w:val="decimal"/>
      <w:lvlText w:val="%1."/>
      <w:lvlJc w:val="left"/>
      <w:pPr>
        <w:ind w:left="360" w:hanging="360"/>
      </w:pPr>
      <w:rPr>
        <w:rFonts w:hint="default"/>
      </w:rPr>
    </w:lvl>
    <w:lvl w:ilvl="1">
      <w:start w:val="8"/>
      <w:numFmt w:val="decimal"/>
      <w:lvlText w:val="%1.%2."/>
      <w:lvlJc w:val="left"/>
      <w:pPr>
        <w:ind w:left="5040" w:hanging="36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160" w:hanging="108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656" w:hanging="1440"/>
      </w:pPr>
      <w:rPr>
        <w:rFonts w:hint="default"/>
      </w:rPr>
    </w:lvl>
  </w:abstractNum>
  <w:abstractNum w:abstractNumId="11" w15:restartNumberingAfterBreak="0">
    <w:nsid w:val="25377997"/>
    <w:multiLevelType w:val="hybridMultilevel"/>
    <w:tmpl w:val="DE727A24"/>
    <w:lvl w:ilvl="0" w:tplc="58CCE466">
      <w:start w:val="2"/>
      <w:numFmt w:val="decimal"/>
      <w:lvlText w:val="3.%1.5"/>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2" w15:restartNumberingAfterBreak="0">
    <w:nsid w:val="38275E89"/>
    <w:multiLevelType w:val="hybridMultilevel"/>
    <w:tmpl w:val="D514E856"/>
    <w:lvl w:ilvl="0" w:tplc="420AE6BC">
      <w:start w:val="1"/>
      <w:numFmt w:val="decimal"/>
      <w:lvlText w:val="6.%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15:restartNumberingAfterBreak="0">
    <w:nsid w:val="38317740"/>
    <w:multiLevelType w:val="hybridMultilevel"/>
    <w:tmpl w:val="54DAB7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84C0D9F"/>
    <w:multiLevelType w:val="multilevel"/>
    <w:tmpl w:val="0405001D"/>
    <w:styleLink w:val="Styl1"/>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26316B"/>
    <w:multiLevelType w:val="multilevel"/>
    <w:tmpl w:val="45ECFC7A"/>
    <w:lvl w:ilvl="0">
      <w:start w:val="5"/>
      <w:numFmt w:val="decimal"/>
      <w:lvlText w:val="%1"/>
      <w:lvlJc w:val="left"/>
      <w:pPr>
        <w:ind w:left="384" w:hanging="384"/>
      </w:pPr>
      <w:rPr>
        <w:rFonts w:hint="default"/>
      </w:rPr>
    </w:lvl>
    <w:lvl w:ilvl="1">
      <w:start w:val="10"/>
      <w:numFmt w:val="decimal"/>
      <w:lvlText w:val="%1.%2"/>
      <w:lvlJc w:val="left"/>
      <w:pPr>
        <w:ind w:left="5340" w:hanging="384"/>
      </w:pPr>
      <w:rPr>
        <w:rFonts w:hint="default"/>
      </w:rPr>
    </w:lvl>
    <w:lvl w:ilvl="2">
      <w:start w:val="1"/>
      <w:numFmt w:val="decimal"/>
      <w:lvlText w:val="%1.%2.%3"/>
      <w:lvlJc w:val="left"/>
      <w:pPr>
        <w:ind w:left="10632" w:hanging="720"/>
      </w:pPr>
      <w:rPr>
        <w:rFonts w:hint="default"/>
      </w:rPr>
    </w:lvl>
    <w:lvl w:ilvl="3">
      <w:start w:val="1"/>
      <w:numFmt w:val="decimal"/>
      <w:lvlText w:val="%1.%2.%3.%4"/>
      <w:lvlJc w:val="left"/>
      <w:pPr>
        <w:ind w:left="15588" w:hanging="720"/>
      </w:pPr>
      <w:rPr>
        <w:rFonts w:hint="default"/>
      </w:rPr>
    </w:lvl>
    <w:lvl w:ilvl="4">
      <w:start w:val="1"/>
      <w:numFmt w:val="decimal"/>
      <w:lvlText w:val="%1.%2.%3.%4.%5"/>
      <w:lvlJc w:val="left"/>
      <w:pPr>
        <w:ind w:left="20904" w:hanging="1080"/>
      </w:pPr>
      <w:rPr>
        <w:rFonts w:hint="default"/>
      </w:rPr>
    </w:lvl>
    <w:lvl w:ilvl="5">
      <w:start w:val="1"/>
      <w:numFmt w:val="decimal"/>
      <w:lvlText w:val="%1.%2.%3.%4.%5.%6"/>
      <w:lvlJc w:val="left"/>
      <w:pPr>
        <w:ind w:left="25860" w:hanging="1080"/>
      </w:pPr>
      <w:rPr>
        <w:rFonts w:hint="default"/>
      </w:rPr>
    </w:lvl>
    <w:lvl w:ilvl="6">
      <w:start w:val="1"/>
      <w:numFmt w:val="decimal"/>
      <w:lvlText w:val="%1.%2.%3.%4.%5.%6.%7"/>
      <w:lvlJc w:val="left"/>
      <w:pPr>
        <w:ind w:left="31176" w:hanging="1440"/>
      </w:pPr>
      <w:rPr>
        <w:rFonts w:hint="default"/>
      </w:rPr>
    </w:lvl>
    <w:lvl w:ilvl="7">
      <w:start w:val="1"/>
      <w:numFmt w:val="decimal"/>
      <w:lvlText w:val="%1.%2.%3.%4.%5.%6.%7.%8"/>
      <w:lvlJc w:val="left"/>
      <w:pPr>
        <w:ind w:left="-29404" w:hanging="1440"/>
      </w:pPr>
      <w:rPr>
        <w:rFonts w:hint="default"/>
      </w:rPr>
    </w:lvl>
    <w:lvl w:ilvl="8">
      <w:start w:val="1"/>
      <w:numFmt w:val="decimal"/>
      <w:lvlText w:val="%1.%2.%3.%4.%5.%6.%7.%8.%9"/>
      <w:lvlJc w:val="left"/>
      <w:pPr>
        <w:ind w:left="-24088" w:hanging="1800"/>
      </w:pPr>
      <w:rPr>
        <w:rFonts w:hint="default"/>
      </w:rPr>
    </w:lvl>
  </w:abstractNum>
  <w:abstractNum w:abstractNumId="16" w15:restartNumberingAfterBreak="0">
    <w:nsid w:val="3BD04806"/>
    <w:multiLevelType w:val="hybridMultilevel"/>
    <w:tmpl w:val="AB8C88F2"/>
    <w:lvl w:ilvl="0" w:tplc="04A8FD78">
      <w:numFmt w:val="bullet"/>
      <w:lvlText w:val="-"/>
      <w:lvlJc w:val="left"/>
      <w:pPr>
        <w:ind w:left="420" w:hanging="360"/>
      </w:pPr>
      <w:rPr>
        <w:rFonts w:ascii="Arial" w:eastAsia="Times New Roman" w:hAnsi="Arial" w:cs="Arial" w:hint="default"/>
      </w:rPr>
    </w:lvl>
    <w:lvl w:ilvl="1" w:tplc="942E0B70">
      <w:numFmt w:val="bullet"/>
      <w:lvlText w:val="-"/>
      <w:lvlJc w:val="left"/>
      <w:pPr>
        <w:ind w:left="1140" w:hanging="360"/>
      </w:pPr>
      <w:rPr>
        <w:rFonts w:ascii="Calibri" w:eastAsia="Calibri" w:hAnsi="Calibri" w:cs="Calibri" w:hint="default"/>
        <w:strike w:val="0"/>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7" w15:restartNumberingAfterBreak="0">
    <w:nsid w:val="3C1A6358"/>
    <w:multiLevelType w:val="hybridMultilevel"/>
    <w:tmpl w:val="CF5485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D914EE"/>
    <w:multiLevelType w:val="hybridMultilevel"/>
    <w:tmpl w:val="69BA8994"/>
    <w:lvl w:ilvl="0" w:tplc="EBDC137E">
      <w:start w:val="1"/>
      <w:numFmt w:val="decimal"/>
      <w:lvlText w:val="4.%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EDB25DC"/>
    <w:multiLevelType w:val="hybridMultilevel"/>
    <w:tmpl w:val="6108CA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2D13D1"/>
    <w:multiLevelType w:val="multilevel"/>
    <w:tmpl w:val="587E744A"/>
    <w:lvl w:ilvl="0">
      <w:start w:val="1"/>
      <w:numFmt w:val="decimal"/>
      <w:lvlText w:val="%1."/>
      <w:lvlJc w:val="left"/>
      <w:pPr>
        <w:ind w:left="360" w:hanging="360"/>
      </w:pPr>
      <w:rPr>
        <w:rFonts w:hint="default"/>
      </w:rPr>
    </w:lvl>
    <w:lvl w:ilvl="1">
      <w:start w:val="1"/>
      <w:numFmt w:val="decimal"/>
      <w:lvlText w:val="3.%2.1"/>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5A560A"/>
    <w:multiLevelType w:val="hybridMultilevel"/>
    <w:tmpl w:val="3BEA0980"/>
    <w:lvl w:ilvl="0" w:tplc="03BE0A48">
      <w:start w:val="1"/>
      <w:numFmt w:val="decimal"/>
      <w:lvlText w:val="3.%1.4"/>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2" w15:restartNumberingAfterBreak="0">
    <w:nsid w:val="421560F7"/>
    <w:multiLevelType w:val="hybridMultilevel"/>
    <w:tmpl w:val="50D8F672"/>
    <w:lvl w:ilvl="0" w:tplc="C5A6EF98">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ED1071"/>
    <w:multiLevelType w:val="hybridMultilevel"/>
    <w:tmpl w:val="F4C608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4C16D22"/>
    <w:multiLevelType w:val="hybridMultilevel"/>
    <w:tmpl w:val="BB205A88"/>
    <w:lvl w:ilvl="0" w:tplc="24E0FBD4">
      <w:start w:val="2"/>
      <w:numFmt w:val="decimal"/>
      <w:lvlText w:val="3.%1.2"/>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6" w15:restartNumberingAfterBreak="0">
    <w:nsid w:val="47B95544"/>
    <w:multiLevelType w:val="multilevel"/>
    <w:tmpl w:val="527A71DE"/>
    <w:lvl w:ilvl="0">
      <w:start w:val="1"/>
      <w:numFmt w:val="decimal"/>
      <w:lvlText w:val="%1."/>
      <w:lvlJc w:val="left"/>
      <w:pPr>
        <w:ind w:left="360" w:hanging="360"/>
      </w:pPr>
    </w:lvl>
    <w:lvl w:ilvl="1">
      <w:start w:val="1"/>
      <w:numFmt w:val="decimal"/>
      <w:lvlText w:val="%1.%2."/>
      <w:lvlJc w:val="left"/>
      <w:pPr>
        <w:ind w:left="716" w:hanging="432"/>
      </w:pPr>
      <w:rPr>
        <w:b w:val="0"/>
        <w:i w:val="0"/>
      </w:rPr>
    </w:lvl>
    <w:lvl w:ilvl="2">
      <w:start w:val="1"/>
      <w:numFmt w:val="lowerLetter"/>
      <w:lvlText w:val="%3."/>
      <w:lvlJc w:val="left"/>
      <w:pPr>
        <w:ind w:left="1781"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2D533F"/>
    <w:multiLevelType w:val="hybridMultilevel"/>
    <w:tmpl w:val="D3E472D4"/>
    <w:lvl w:ilvl="0" w:tplc="03BE0A48">
      <w:start w:val="1"/>
      <w:numFmt w:val="decimal"/>
      <w:lvlText w:val="3.%1.4"/>
      <w:lvlJc w:val="left"/>
      <w:pPr>
        <w:ind w:left="2115" w:hanging="360"/>
      </w:pPr>
      <w:rPr>
        <w:rFonts w:hint="default"/>
      </w:rPr>
    </w:lvl>
    <w:lvl w:ilvl="1" w:tplc="04050019" w:tentative="1">
      <w:start w:val="1"/>
      <w:numFmt w:val="lowerLetter"/>
      <w:lvlText w:val="%2."/>
      <w:lvlJc w:val="left"/>
      <w:pPr>
        <w:ind w:left="2835" w:hanging="360"/>
      </w:pPr>
    </w:lvl>
    <w:lvl w:ilvl="2" w:tplc="0405001B" w:tentative="1">
      <w:start w:val="1"/>
      <w:numFmt w:val="lowerRoman"/>
      <w:lvlText w:val="%3."/>
      <w:lvlJc w:val="right"/>
      <w:pPr>
        <w:ind w:left="3555" w:hanging="180"/>
      </w:pPr>
    </w:lvl>
    <w:lvl w:ilvl="3" w:tplc="0405000F" w:tentative="1">
      <w:start w:val="1"/>
      <w:numFmt w:val="decimal"/>
      <w:lvlText w:val="%4."/>
      <w:lvlJc w:val="left"/>
      <w:pPr>
        <w:ind w:left="4275" w:hanging="360"/>
      </w:pPr>
    </w:lvl>
    <w:lvl w:ilvl="4" w:tplc="04050019" w:tentative="1">
      <w:start w:val="1"/>
      <w:numFmt w:val="lowerLetter"/>
      <w:lvlText w:val="%5."/>
      <w:lvlJc w:val="left"/>
      <w:pPr>
        <w:ind w:left="4995" w:hanging="360"/>
      </w:pPr>
    </w:lvl>
    <w:lvl w:ilvl="5" w:tplc="0405001B" w:tentative="1">
      <w:start w:val="1"/>
      <w:numFmt w:val="lowerRoman"/>
      <w:lvlText w:val="%6."/>
      <w:lvlJc w:val="right"/>
      <w:pPr>
        <w:ind w:left="5715" w:hanging="180"/>
      </w:pPr>
    </w:lvl>
    <w:lvl w:ilvl="6" w:tplc="0405000F" w:tentative="1">
      <w:start w:val="1"/>
      <w:numFmt w:val="decimal"/>
      <w:lvlText w:val="%7."/>
      <w:lvlJc w:val="left"/>
      <w:pPr>
        <w:ind w:left="6435" w:hanging="360"/>
      </w:pPr>
    </w:lvl>
    <w:lvl w:ilvl="7" w:tplc="04050019" w:tentative="1">
      <w:start w:val="1"/>
      <w:numFmt w:val="lowerLetter"/>
      <w:lvlText w:val="%8."/>
      <w:lvlJc w:val="left"/>
      <w:pPr>
        <w:ind w:left="7155" w:hanging="360"/>
      </w:pPr>
    </w:lvl>
    <w:lvl w:ilvl="8" w:tplc="0405001B" w:tentative="1">
      <w:start w:val="1"/>
      <w:numFmt w:val="lowerRoman"/>
      <w:lvlText w:val="%9."/>
      <w:lvlJc w:val="right"/>
      <w:pPr>
        <w:ind w:left="7875" w:hanging="180"/>
      </w:pPr>
    </w:lvl>
  </w:abstractNum>
  <w:abstractNum w:abstractNumId="28" w15:restartNumberingAfterBreak="0">
    <w:nsid w:val="52443401"/>
    <w:multiLevelType w:val="hybridMultilevel"/>
    <w:tmpl w:val="92CE8942"/>
    <w:lvl w:ilvl="0" w:tplc="E326EAD4">
      <w:start w:val="1"/>
      <w:numFmt w:val="decimal"/>
      <w:lvlText w:val="3.%1.3"/>
      <w:lvlJc w:val="left"/>
      <w:pPr>
        <w:ind w:left="2100" w:hanging="360"/>
      </w:pPr>
      <w:rPr>
        <w:rFonts w:hint="default"/>
      </w:rPr>
    </w:lvl>
    <w:lvl w:ilvl="1" w:tplc="04050019" w:tentative="1">
      <w:start w:val="1"/>
      <w:numFmt w:val="lowerLetter"/>
      <w:lvlText w:val="%2."/>
      <w:lvlJc w:val="left"/>
      <w:pPr>
        <w:ind w:left="2820" w:hanging="360"/>
      </w:pPr>
    </w:lvl>
    <w:lvl w:ilvl="2" w:tplc="0405001B" w:tentative="1">
      <w:start w:val="1"/>
      <w:numFmt w:val="lowerRoman"/>
      <w:lvlText w:val="%3."/>
      <w:lvlJc w:val="right"/>
      <w:pPr>
        <w:ind w:left="3540" w:hanging="180"/>
      </w:pPr>
    </w:lvl>
    <w:lvl w:ilvl="3" w:tplc="0405000F" w:tentative="1">
      <w:start w:val="1"/>
      <w:numFmt w:val="decimal"/>
      <w:lvlText w:val="%4."/>
      <w:lvlJc w:val="left"/>
      <w:pPr>
        <w:ind w:left="4260" w:hanging="360"/>
      </w:pPr>
    </w:lvl>
    <w:lvl w:ilvl="4" w:tplc="04050019" w:tentative="1">
      <w:start w:val="1"/>
      <w:numFmt w:val="lowerLetter"/>
      <w:lvlText w:val="%5."/>
      <w:lvlJc w:val="left"/>
      <w:pPr>
        <w:ind w:left="4980" w:hanging="360"/>
      </w:pPr>
    </w:lvl>
    <w:lvl w:ilvl="5" w:tplc="0405001B" w:tentative="1">
      <w:start w:val="1"/>
      <w:numFmt w:val="lowerRoman"/>
      <w:lvlText w:val="%6."/>
      <w:lvlJc w:val="right"/>
      <w:pPr>
        <w:ind w:left="5700" w:hanging="180"/>
      </w:pPr>
    </w:lvl>
    <w:lvl w:ilvl="6" w:tplc="0405000F" w:tentative="1">
      <w:start w:val="1"/>
      <w:numFmt w:val="decimal"/>
      <w:lvlText w:val="%7."/>
      <w:lvlJc w:val="left"/>
      <w:pPr>
        <w:ind w:left="6420" w:hanging="360"/>
      </w:pPr>
    </w:lvl>
    <w:lvl w:ilvl="7" w:tplc="04050019" w:tentative="1">
      <w:start w:val="1"/>
      <w:numFmt w:val="lowerLetter"/>
      <w:lvlText w:val="%8."/>
      <w:lvlJc w:val="left"/>
      <w:pPr>
        <w:ind w:left="7140" w:hanging="360"/>
      </w:pPr>
    </w:lvl>
    <w:lvl w:ilvl="8" w:tplc="0405001B" w:tentative="1">
      <w:start w:val="1"/>
      <w:numFmt w:val="lowerRoman"/>
      <w:lvlText w:val="%9."/>
      <w:lvlJc w:val="right"/>
      <w:pPr>
        <w:ind w:left="7860" w:hanging="180"/>
      </w:pPr>
    </w:lvl>
  </w:abstractNum>
  <w:abstractNum w:abstractNumId="29" w15:restartNumberingAfterBreak="0">
    <w:nsid w:val="529C6D1A"/>
    <w:multiLevelType w:val="hybridMultilevel"/>
    <w:tmpl w:val="5D088F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DA6B05"/>
    <w:multiLevelType w:val="hybridMultilevel"/>
    <w:tmpl w:val="40A68AD8"/>
    <w:lvl w:ilvl="0" w:tplc="F496E5B8">
      <w:start w:val="2"/>
      <w:numFmt w:val="decimal"/>
      <w:lvlText w:val="3.%1.4"/>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E64F4E"/>
    <w:multiLevelType w:val="multilevel"/>
    <w:tmpl w:val="DCCAD6EC"/>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none"/>
      <w:lvlText w:val="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A641E0"/>
    <w:multiLevelType w:val="multilevel"/>
    <w:tmpl w:val="F73A1864"/>
    <w:lvl w:ilvl="0">
      <w:start w:val="1"/>
      <w:numFmt w:val="decimal"/>
      <w:lvlText w:val="%1."/>
      <w:lvlJc w:val="left"/>
      <w:pPr>
        <w:ind w:left="360" w:hanging="360"/>
      </w:pPr>
    </w:lvl>
    <w:lvl w:ilvl="1">
      <w:start w:val="1"/>
      <w:numFmt w:val="decimal"/>
      <w:lvlText w:val="%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CE0981"/>
    <w:multiLevelType w:val="hybridMultilevel"/>
    <w:tmpl w:val="DB5E4E06"/>
    <w:lvl w:ilvl="0" w:tplc="03BE0A48">
      <w:start w:val="1"/>
      <w:numFmt w:val="decimal"/>
      <w:lvlText w:val="3.%1.4"/>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72654B"/>
    <w:multiLevelType w:val="hybridMultilevel"/>
    <w:tmpl w:val="0938F656"/>
    <w:lvl w:ilvl="0" w:tplc="2482D7EC">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73876E4"/>
    <w:multiLevelType w:val="hybridMultilevel"/>
    <w:tmpl w:val="4C3C27F2"/>
    <w:lvl w:ilvl="0" w:tplc="CC14A256">
      <w:start w:val="1"/>
      <w:numFmt w:val="decimal"/>
      <w:lvlText w:val="3.%1.3"/>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6" w15:restartNumberingAfterBreak="0">
    <w:nsid w:val="77537643"/>
    <w:multiLevelType w:val="singleLevel"/>
    <w:tmpl w:val="6728CC8A"/>
    <w:lvl w:ilvl="0">
      <w:start w:val="1"/>
      <w:numFmt w:val="decimal"/>
      <w:lvlText w:val="%1."/>
      <w:lvlJc w:val="left"/>
      <w:pPr>
        <w:tabs>
          <w:tab w:val="num" w:pos="360"/>
        </w:tabs>
        <w:ind w:left="360" w:hanging="360"/>
      </w:pPr>
      <w:rPr>
        <w:b w:val="0"/>
        <w:i w:val="0"/>
      </w:rPr>
    </w:lvl>
  </w:abstractNum>
  <w:abstractNum w:abstractNumId="37" w15:restartNumberingAfterBreak="0">
    <w:nsid w:val="795D2535"/>
    <w:multiLevelType w:val="hybridMultilevel"/>
    <w:tmpl w:val="DF58EC86"/>
    <w:lvl w:ilvl="0" w:tplc="EBB2A6BA">
      <w:start w:val="1"/>
      <w:numFmt w:val="decimal"/>
      <w:lvlText w:val="3.%1.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8" w15:restartNumberingAfterBreak="0">
    <w:nsid w:val="79E50693"/>
    <w:multiLevelType w:val="multilevel"/>
    <w:tmpl w:val="AD623B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A6C49A5"/>
    <w:multiLevelType w:val="hybridMultilevel"/>
    <w:tmpl w:val="DCE00BD8"/>
    <w:lvl w:ilvl="0" w:tplc="9E7A53A8">
      <w:start w:val="1"/>
      <w:numFmt w:val="decimal"/>
      <w:lvlText w:val="7.%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40" w15:restartNumberingAfterBreak="0">
    <w:nsid w:val="7AE745BF"/>
    <w:multiLevelType w:val="hybridMultilevel"/>
    <w:tmpl w:val="DA5A5B38"/>
    <w:lvl w:ilvl="0" w:tplc="50680D4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6E048B"/>
    <w:multiLevelType w:val="hybridMultilevel"/>
    <w:tmpl w:val="2CA63EE6"/>
    <w:lvl w:ilvl="0" w:tplc="04A8FD78">
      <w:numFmt w:val="bullet"/>
      <w:lvlText w:val="-"/>
      <w:lvlJc w:val="left"/>
      <w:pPr>
        <w:ind w:left="420" w:hanging="360"/>
      </w:pPr>
      <w:rPr>
        <w:rFonts w:ascii="Arial" w:eastAsia="Times New Roman" w:hAnsi="Arial" w:cs="Arial" w:hint="default"/>
      </w:rPr>
    </w:lvl>
    <w:lvl w:ilvl="1" w:tplc="942E0B70">
      <w:numFmt w:val="bullet"/>
      <w:lvlText w:val="-"/>
      <w:lvlJc w:val="left"/>
      <w:pPr>
        <w:ind w:left="1140" w:hanging="360"/>
      </w:pPr>
      <w:rPr>
        <w:rFonts w:ascii="Calibri" w:eastAsia="Calibri" w:hAnsi="Calibri" w:cs="Calibri" w:hint="default"/>
        <w:strike w:val="0"/>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2" w15:restartNumberingAfterBreak="0">
    <w:nsid w:val="7D020FFA"/>
    <w:multiLevelType w:val="hybridMultilevel"/>
    <w:tmpl w:val="1C4CE986"/>
    <w:lvl w:ilvl="0" w:tplc="3A8EAC00">
      <w:start w:val="1"/>
      <w:numFmt w:val="decimal"/>
      <w:lvlText w:val="3.%1.2"/>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B17753"/>
    <w:multiLevelType w:val="hybridMultilevel"/>
    <w:tmpl w:val="1AAA2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40"/>
  </w:num>
  <w:num w:numId="4">
    <w:abstractNumId w:val="17"/>
  </w:num>
  <w:num w:numId="5">
    <w:abstractNumId w:val="14"/>
  </w:num>
  <w:num w:numId="6">
    <w:abstractNumId w:val="8"/>
  </w:num>
  <w:num w:numId="7">
    <w:abstractNumId w:val="18"/>
  </w:num>
  <w:num w:numId="8">
    <w:abstractNumId w:val="22"/>
  </w:num>
  <w:num w:numId="9">
    <w:abstractNumId w:val="12"/>
  </w:num>
  <w:num w:numId="10">
    <w:abstractNumId w:val="39"/>
  </w:num>
  <w:num w:numId="11">
    <w:abstractNumId w:val="34"/>
  </w:num>
  <w:num w:numId="12">
    <w:abstractNumId w:val="37"/>
  </w:num>
  <w:num w:numId="13">
    <w:abstractNumId w:val="21"/>
  </w:num>
  <w:num w:numId="14">
    <w:abstractNumId w:val="35"/>
  </w:num>
  <w:num w:numId="15">
    <w:abstractNumId w:val="24"/>
  </w:num>
  <w:num w:numId="16">
    <w:abstractNumId w:val="30"/>
  </w:num>
  <w:num w:numId="17">
    <w:abstractNumId w:val="33"/>
  </w:num>
  <w:num w:numId="18">
    <w:abstractNumId w:val="42"/>
  </w:num>
  <w:num w:numId="19">
    <w:abstractNumId w:val="11"/>
  </w:num>
  <w:num w:numId="20">
    <w:abstractNumId w:val="28"/>
  </w:num>
  <w:num w:numId="21">
    <w:abstractNumId w:val="1"/>
  </w:num>
  <w:num w:numId="22">
    <w:abstractNumId w:val="27"/>
  </w:num>
  <w:num w:numId="23">
    <w:abstractNumId w:val="2"/>
  </w:num>
  <w:num w:numId="24">
    <w:abstractNumId w:val="31"/>
  </w:num>
  <w:num w:numId="25">
    <w:abstractNumId w:val="41"/>
  </w:num>
  <w:num w:numId="26">
    <w:abstractNumId w:val="38"/>
  </w:num>
  <w:num w:numId="27">
    <w:abstractNumId w:val="36"/>
  </w:num>
  <w:num w:numId="28">
    <w:abstractNumId w:val="25"/>
  </w:num>
  <w:num w:numId="29">
    <w:abstractNumId w:val="32"/>
  </w:num>
  <w:num w:numId="30">
    <w:abstractNumId w:val="26"/>
  </w:num>
  <w:num w:numId="31">
    <w:abstractNumId w:val="10"/>
  </w:num>
  <w:num w:numId="32">
    <w:abstractNumId w:val="6"/>
  </w:num>
  <w:num w:numId="33">
    <w:abstractNumId w:val="15"/>
  </w:num>
  <w:num w:numId="34">
    <w:abstractNumId w:val="7"/>
  </w:num>
  <w:num w:numId="35">
    <w:abstractNumId w:val="16"/>
  </w:num>
  <w:num w:numId="36">
    <w:abstractNumId w:val="43"/>
  </w:num>
  <w:num w:numId="37">
    <w:abstractNumId w:val="19"/>
  </w:num>
  <w:num w:numId="38">
    <w:abstractNumId w:val="13"/>
  </w:num>
  <w:num w:numId="39">
    <w:abstractNumId w:val="29"/>
  </w:num>
  <w:num w:numId="40">
    <w:abstractNumId w:val="5"/>
  </w:num>
  <w:num w:numId="41">
    <w:abstractNumId w:val="0"/>
  </w:num>
  <w:num w:numId="42">
    <w:abstractNumId w:val="4"/>
  </w:num>
  <w:num w:numId="43">
    <w:abstractNumId w:val="23"/>
  </w:num>
  <w:num w:numId="4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64"/>
    <w:rsid w:val="000229EB"/>
    <w:rsid w:val="00025434"/>
    <w:rsid w:val="000606D8"/>
    <w:rsid w:val="000669CF"/>
    <w:rsid w:val="00067165"/>
    <w:rsid w:val="000763E7"/>
    <w:rsid w:val="00090BA7"/>
    <w:rsid w:val="000A6967"/>
    <w:rsid w:val="000B0A0F"/>
    <w:rsid w:val="000C2706"/>
    <w:rsid w:val="000F1BCF"/>
    <w:rsid w:val="00120FCB"/>
    <w:rsid w:val="001433B4"/>
    <w:rsid w:val="00184A29"/>
    <w:rsid w:val="001A3124"/>
    <w:rsid w:val="001B60BB"/>
    <w:rsid w:val="001D3E29"/>
    <w:rsid w:val="001E4D20"/>
    <w:rsid w:val="001F3948"/>
    <w:rsid w:val="00200D04"/>
    <w:rsid w:val="00225CA7"/>
    <w:rsid w:val="0023540C"/>
    <w:rsid w:val="002426EA"/>
    <w:rsid w:val="002429DD"/>
    <w:rsid w:val="00253F28"/>
    <w:rsid w:val="00273FFD"/>
    <w:rsid w:val="002843BC"/>
    <w:rsid w:val="002A454B"/>
    <w:rsid w:val="002D5A48"/>
    <w:rsid w:val="002D6682"/>
    <w:rsid w:val="003145E4"/>
    <w:rsid w:val="00316876"/>
    <w:rsid w:val="00316B76"/>
    <w:rsid w:val="003662D7"/>
    <w:rsid w:val="003A5FCF"/>
    <w:rsid w:val="003A7FC7"/>
    <w:rsid w:val="003B05D8"/>
    <w:rsid w:val="003B129D"/>
    <w:rsid w:val="003C310E"/>
    <w:rsid w:val="003E7227"/>
    <w:rsid w:val="003F34DB"/>
    <w:rsid w:val="00400162"/>
    <w:rsid w:val="00412073"/>
    <w:rsid w:val="00441C82"/>
    <w:rsid w:val="00442BB3"/>
    <w:rsid w:val="00462168"/>
    <w:rsid w:val="00470579"/>
    <w:rsid w:val="00477133"/>
    <w:rsid w:val="0047723C"/>
    <w:rsid w:val="00481E41"/>
    <w:rsid w:val="00491CD6"/>
    <w:rsid w:val="00492104"/>
    <w:rsid w:val="00496E10"/>
    <w:rsid w:val="004A6401"/>
    <w:rsid w:val="004D1A30"/>
    <w:rsid w:val="004F694E"/>
    <w:rsid w:val="005013D4"/>
    <w:rsid w:val="00515A41"/>
    <w:rsid w:val="00530C79"/>
    <w:rsid w:val="00533A19"/>
    <w:rsid w:val="00573BC3"/>
    <w:rsid w:val="00593831"/>
    <w:rsid w:val="00595373"/>
    <w:rsid w:val="005A3906"/>
    <w:rsid w:val="005A490B"/>
    <w:rsid w:val="005B2DE0"/>
    <w:rsid w:val="005D7835"/>
    <w:rsid w:val="005F1C4B"/>
    <w:rsid w:val="005F264A"/>
    <w:rsid w:val="005F6B84"/>
    <w:rsid w:val="0060490A"/>
    <w:rsid w:val="00613C25"/>
    <w:rsid w:val="00633A30"/>
    <w:rsid w:val="00636AF3"/>
    <w:rsid w:val="006471FB"/>
    <w:rsid w:val="0064786C"/>
    <w:rsid w:val="00650E96"/>
    <w:rsid w:val="006641A5"/>
    <w:rsid w:val="006678A4"/>
    <w:rsid w:val="0067521B"/>
    <w:rsid w:val="00685664"/>
    <w:rsid w:val="006938AC"/>
    <w:rsid w:val="0069795F"/>
    <w:rsid w:val="006D0A95"/>
    <w:rsid w:val="007053B3"/>
    <w:rsid w:val="00715789"/>
    <w:rsid w:val="00717B7C"/>
    <w:rsid w:val="00724284"/>
    <w:rsid w:val="00724762"/>
    <w:rsid w:val="00760613"/>
    <w:rsid w:val="00762C30"/>
    <w:rsid w:val="00790022"/>
    <w:rsid w:val="00792A19"/>
    <w:rsid w:val="00794A55"/>
    <w:rsid w:val="0079645B"/>
    <w:rsid w:val="007A3984"/>
    <w:rsid w:val="007A5F58"/>
    <w:rsid w:val="007A696F"/>
    <w:rsid w:val="007B1B9A"/>
    <w:rsid w:val="007B263C"/>
    <w:rsid w:val="007B53CC"/>
    <w:rsid w:val="007D45E3"/>
    <w:rsid w:val="007E2C89"/>
    <w:rsid w:val="007F1597"/>
    <w:rsid w:val="008149FB"/>
    <w:rsid w:val="0082325B"/>
    <w:rsid w:val="00840E5E"/>
    <w:rsid w:val="00841D6F"/>
    <w:rsid w:val="0084537A"/>
    <w:rsid w:val="00866743"/>
    <w:rsid w:val="00872693"/>
    <w:rsid w:val="0088491D"/>
    <w:rsid w:val="0088585F"/>
    <w:rsid w:val="008A0C4F"/>
    <w:rsid w:val="008B0299"/>
    <w:rsid w:val="008D124A"/>
    <w:rsid w:val="00910A1E"/>
    <w:rsid w:val="009327B0"/>
    <w:rsid w:val="00936101"/>
    <w:rsid w:val="00940E2A"/>
    <w:rsid w:val="00951610"/>
    <w:rsid w:val="00957E8F"/>
    <w:rsid w:val="00975B8D"/>
    <w:rsid w:val="009832B0"/>
    <w:rsid w:val="00991E78"/>
    <w:rsid w:val="009C2C09"/>
    <w:rsid w:val="009C6D5E"/>
    <w:rsid w:val="009D6295"/>
    <w:rsid w:val="009E1B01"/>
    <w:rsid w:val="009E3759"/>
    <w:rsid w:val="00A00262"/>
    <w:rsid w:val="00A02C32"/>
    <w:rsid w:val="00A71698"/>
    <w:rsid w:val="00A7539C"/>
    <w:rsid w:val="00A76687"/>
    <w:rsid w:val="00A8150D"/>
    <w:rsid w:val="00A90F21"/>
    <w:rsid w:val="00A946A6"/>
    <w:rsid w:val="00A950B4"/>
    <w:rsid w:val="00AA272C"/>
    <w:rsid w:val="00AB1409"/>
    <w:rsid w:val="00AB4E89"/>
    <w:rsid w:val="00AE4F3D"/>
    <w:rsid w:val="00AF047B"/>
    <w:rsid w:val="00B11218"/>
    <w:rsid w:val="00B13984"/>
    <w:rsid w:val="00B17E2F"/>
    <w:rsid w:val="00B436A0"/>
    <w:rsid w:val="00B60749"/>
    <w:rsid w:val="00B91E86"/>
    <w:rsid w:val="00BA1413"/>
    <w:rsid w:val="00BC07B5"/>
    <w:rsid w:val="00BC1BB6"/>
    <w:rsid w:val="00BC7425"/>
    <w:rsid w:val="00BC7973"/>
    <w:rsid w:val="00BD668D"/>
    <w:rsid w:val="00C120B7"/>
    <w:rsid w:val="00C1423C"/>
    <w:rsid w:val="00C30E26"/>
    <w:rsid w:val="00C36784"/>
    <w:rsid w:val="00C4597E"/>
    <w:rsid w:val="00C530D3"/>
    <w:rsid w:val="00C7108D"/>
    <w:rsid w:val="00CA3E3A"/>
    <w:rsid w:val="00CB72A1"/>
    <w:rsid w:val="00CF5104"/>
    <w:rsid w:val="00CF745A"/>
    <w:rsid w:val="00D06A45"/>
    <w:rsid w:val="00D17153"/>
    <w:rsid w:val="00D2430C"/>
    <w:rsid w:val="00D31C82"/>
    <w:rsid w:val="00D35571"/>
    <w:rsid w:val="00D40A1D"/>
    <w:rsid w:val="00D52309"/>
    <w:rsid w:val="00D5284C"/>
    <w:rsid w:val="00D545D0"/>
    <w:rsid w:val="00D558F4"/>
    <w:rsid w:val="00D949DD"/>
    <w:rsid w:val="00DA267E"/>
    <w:rsid w:val="00DA77C2"/>
    <w:rsid w:val="00DB5BCD"/>
    <w:rsid w:val="00DD7A0D"/>
    <w:rsid w:val="00DE198D"/>
    <w:rsid w:val="00DE2007"/>
    <w:rsid w:val="00DE6712"/>
    <w:rsid w:val="00DF7E1E"/>
    <w:rsid w:val="00E1395B"/>
    <w:rsid w:val="00E26C19"/>
    <w:rsid w:val="00E26FD1"/>
    <w:rsid w:val="00EB0425"/>
    <w:rsid w:val="00EB7940"/>
    <w:rsid w:val="00EC285C"/>
    <w:rsid w:val="00F02F0A"/>
    <w:rsid w:val="00F254CB"/>
    <w:rsid w:val="00F341E9"/>
    <w:rsid w:val="00F35A16"/>
    <w:rsid w:val="00F70424"/>
    <w:rsid w:val="00F72B06"/>
    <w:rsid w:val="00F84B8A"/>
    <w:rsid w:val="00FA52B0"/>
    <w:rsid w:val="00FB426C"/>
    <w:rsid w:val="00FB7D34"/>
    <w:rsid w:val="00FE6B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67EA"/>
  <w15:docId w15:val="{2DBD32C9-50A9-42FD-8EF3-93EAEE6D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5664"/>
    <w:pPr>
      <w:jc w:val="both"/>
    </w:pPr>
    <w:rPr>
      <w:rFonts w:ascii="Arial" w:eastAsia="Times New Roman"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85664"/>
    <w:rPr>
      <w:sz w:val="22"/>
      <w:szCs w:val="20"/>
    </w:rPr>
  </w:style>
  <w:style w:type="character" w:customStyle="1" w:styleId="ZkladntextChar">
    <w:name w:val="Základní text Char"/>
    <w:link w:val="Zkladntext"/>
    <w:rsid w:val="00685664"/>
    <w:rPr>
      <w:rFonts w:ascii="Arial" w:eastAsia="Times New Roman" w:hAnsi="Arial" w:cs="Times New Roman"/>
      <w:szCs w:val="20"/>
      <w:lang w:eastAsia="cs-CZ"/>
    </w:rPr>
  </w:style>
  <w:style w:type="paragraph" w:styleId="Odstavecseseznamem">
    <w:name w:val="List Paragraph"/>
    <w:basedOn w:val="Normln"/>
    <w:uiPriority w:val="34"/>
    <w:qFormat/>
    <w:rsid w:val="00685664"/>
    <w:pPr>
      <w:ind w:left="708"/>
    </w:pPr>
  </w:style>
  <w:style w:type="paragraph" w:styleId="Zhlav">
    <w:name w:val="header"/>
    <w:basedOn w:val="Normln"/>
    <w:link w:val="ZhlavChar"/>
    <w:rsid w:val="00685664"/>
    <w:pPr>
      <w:tabs>
        <w:tab w:val="center" w:pos="4536"/>
        <w:tab w:val="right" w:pos="9072"/>
      </w:tabs>
    </w:pPr>
  </w:style>
  <w:style w:type="character" w:customStyle="1" w:styleId="ZhlavChar">
    <w:name w:val="Záhlaví Char"/>
    <w:link w:val="Zhlav"/>
    <w:rsid w:val="00685664"/>
    <w:rPr>
      <w:rFonts w:ascii="Arial" w:eastAsia="Times New Roman" w:hAnsi="Arial" w:cs="Times New Roman"/>
      <w:sz w:val="20"/>
      <w:szCs w:val="24"/>
      <w:lang w:eastAsia="cs-CZ"/>
    </w:rPr>
  </w:style>
  <w:style w:type="paragraph" w:styleId="Zpat">
    <w:name w:val="footer"/>
    <w:basedOn w:val="Normln"/>
    <w:link w:val="ZpatChar"/>
    <w:uiPriority w:val="99"/>
    <w:rsid w:val="00685664"/>
    <w:pPr>
      <w:tabs>
        <w:tab w:val="center" w:pos="4536"/>
        <w:tab w:val="right" w:pos="9072"/>
      </w:tabs>
    </w:pPr>
  </w:style>
  <w:style w:type="character" w:customStyle="1" w:styleId="ZpatChar">
    <w:name w:val="Zápatí Char"/>
    <w:link w:val="Zpat"/>
    <w:uiPriority w:val="99"/>
    <w:rsid w:val="00685664"/>
    <w:rPr>
      <w:rFonts w:ascii="Arial" w:eastAsia="Times New Roman" w:hAnsi="Arial" w:cs="Times New Roman"/>
      <w:sz w:val="20"/>
      <w:szCs w:val="24"/>
      <w:lang w:eastAsia="cs-CZ"/>
    </w:rPr>
  </w:style>
  <w:style w:type="character" w:styleId="slostrnky">
    <w:name w:val="page number"/>
    <w:basedOn w:val="Standardnpsmoodstavce"/>
    <w:rsid w:val="00685664"/>
  </w:style>
  <w:style w:type="table" w:styleId="Mkatabulky">
    <w:name w:val="Table Grid"/>
    <w:basedOn w:val="Normlntabulka"/>
    <w:uiPriority w:val="59"/>
    <w:rsid w:val="006856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685664"/>
    <w:rPr>
      <w:sz w:val="16"/>
      <w:szCs w:val="16"/>
    </w:rPr>
  </w:style>
  <w:style w:type="paragraph" w:styleId="Textkomente">
    <w:name w:val="annotation text"/>
    <w:basedOn w:val="Normln"/>
    <w:link w:val="TextkomenteChar"/>
    <w:rsid w:val="00685664"/>
    <w:rPr>
      <w:szCs w:val="20"/>
    </w:rPr>
  </w:style>
  <w:style w:type="character" w:customStyle="1" w:styleId="TextkomenteChar">
    <w:name w:val="Text komentáře Char"/>
    <w:link w:val="Textkomente"/>
    <w:rsid w:val="00685664"/>
    <w:rPr>
      <w:rFonts w:ascii="Arial" w:eastAsia="Times New Roman" w:hAnsi="Arial" w:cs="Times New Roman"/>
      <w:sz w:val="20"/>
      <w:szCs w:val="20"/>
      <w:lang w:eastAsia="cs-CZ"/>
    </w:rPr>
  </w:style>
  <w:style w:type="paragraph" w:styleId="Textbubliny">
    <w:name w:val="Balloon Text"/>
    <w:basedOn w:val="Normln"/>
    <w:link w:val="TextbublinyChar"/>
    <w:uiPriority w:val="99"/>
    <w:semiHidden/>
    <w:unhideWhenUsed/>
    <w:rsid w:val="00685664"/>
    <w:rPr>
      <w:rFonts w:ascii="Tahoma" w:hAnsi="Tahoma" w:cs="Tahoma"/>
      <w:sz w:val="16"/>
      <w:szCs w:val="16"/>
    </w:rPr>
  </w:style>
  <w:style w:type="character" w:customStyle="1" w:styleId="TextbublinyChar">
    <w:name w:val="Text bubliny Char"/>
    <w:link w:val="Textbubliny"/>
    <w:uiPriority w:val="99"/>
    <w:semiHidden/>
    <w:rsid w:val="00685664"/>
    <w:rPr>
      <w:rFonts w:ascii="Tahoma" w:eastAsia="Times New Roman" w:hAnsi="Tahoma" w:cs="Tahoma"/>
      <w:sz w:val="16"/>
      <w:szCs w:val="16"/>
      <w:lang w:eastAsia="cs-CZ"/>
    </w:rPr>
  </w:style>
  <w:style w:type="character" w:styleId="Hypertextovodkaz">
    <w:name w:val="Hyperlink"/>
    <w:uiPriority w:val="99"/>
    <w:unhideWhenUsed/>
    <w:rsid w:val="004D1A30"/>
    <w:rPr>
      <w:color w:val="0000FF"/>
      <w:u w:val="single"/>
    </w:rPr>
  </w:style>
  <w:style w:type="numbering" w:customStyle="1" w:styleId="Styl1">
    <w:name w:val="Styl1"/>
    <w:uiPriority w:val="99"/>
    <w:rsid w:val="00636AF3"/>
    <w:pPr>
      <w:numPr>
        <w:numId w:val="5"/>
      </w:numPr>
    </w:pPr>
  </w:style>
  <w:style w:type="paragraph" w:styleId="Pedmtkomente">
    <w:name w:val="annotation subject"/>
    <w:basedOn w:val="Textkomente"/>
    <w:next w:val="Textkomente"/>
    <w:link w:val="PedmtkomenteChar"/>
    <w:uiPriority w:val="99"/>
    <w:semiHidden/>
    <w:unhideWhenUsed/>
    <w:rsid w:val="005F1C4B"/>
    <w:rPr>
      <w:b/>
      <w:bCs/>
    </w:rPr>
  </w:style>
  <w:style w:type="character" w:customStyle="1" w:styleId="PedmtkomenteChar">
    <w:name w:val="Předmět komentáře Char"/>
    <w:link w:val="Pedmtkomente"/>
    <w:uiPriority w:val="99"/>
    <w:semiHidden/>
    <w:rsid w:val="005F1C4B"/>
    <w:rPr>
      <w:rFonts w:ascii="Arial" w:eastAsia="Times New Roman" w:hAnsi="Arial" w:cs="Times New Roman"/>
      <w:b/>
      <w:bCs/>
      <w:sz w:val="20"/>
      <w:szCs w:val="20"/>
      <w:lang w:eastAsia="cs-CZ"/>
    </w:rPr>
  </w:style>
  <w:style w:type="paragraph" w:styleId="Zkladntext2">
    <w:name w:val="Body Text 2"/>
    <w:basedOn w:val="Normln"/>
    <w:link w:val="Zkladntext2Char"/>
    <w:uiPriority w:val="99"/>
    <w:semiHidden/>
    <w:unhideWhenUsed/>
    <w:rsid w:val="00F35A16"/>
    <w:pPr>
      <w:spacing w:after="120" w:line="480" w:lineRule="auto"/>
    </w:pPr>
  </w:style>
  <w:style w:type="character" w:customStyle="1" w:styleId="Zkladntext2Char">
    <w:name w:val="Základní text 2 Char"/>
    <w:link w:val="Zkladntext2"/>
    <w:uiPriority w:val="99"/>
    <w:semiHidden/>
    <w:rsid w:val="00F35A16"/>
    <w:rPr>
      <w:rFonts w:ascii="Arial" w:eastAsia="Times New Roman" w:hAnsi="Arial" w:cs="Times New Roman"/>
      <w:sz w:val="20"/>
      <w:szCs w:val="24"/>
      <w:lang w:eastAsia="cs-CZ"/>
    </w:rPr>
  </w:style>
  <w:style w:type="paragraph" w:customStyle="1" w:styleId="Zkladntext21">
    <w:name w:val="Základní text 21"/>
    <w:basedOn w:val="Normln"/>
    <w:uiPriority w:val="99"/>
    <w:rsid w:val="00F84B8A"/>
    <w:pPr>
      <w:suppressAutoHyphens/>
      <w:ind w:left="703" w:hanging="567"/>
    </w:pPr>
    <w:rPr>
      <w:rFonts w:ascii="Calibri" w:eastAsia="Calibri" w:hAnsi="Calibri" w:cs="Calibri"/>
      <w:szCs w:val="20"/>
      <w:lang w:eastAsia="ar-SA"/>
    </w:rPr>
  </w:style>
  <w:style w:type="paragraph" w:styleId="Nzev">
    <w:name w:val="Title"/>
    <w:basedOn w:val="Normln"/>
    <w:link w:val="NzevChar"/>
    <w:uiPriority w:val="99"/>
    <w:qFormat/>
    <w:rsid w:val="00F84B8A"/>
    <w:pPr>
      <w:numPr>
        <w:numId w:val="28"/>
      </w:numPr>
      <w:jc w:val="center"/>
    </w:pPr>
    <w:rPr>
      <w:rFonts w:ascii="Calibri" w:eastAsia="Calibri" w:hAnsi="Calibri" w:cs="Calibri"/>
      <w:szCs w:val="20"/>
      <w:u w:val="single"/>
      <w:lang w:val="x-none" w:eastAsia="x-none"/>
    </w:rPr>
  </w:style>
  <w:style w:type="character" w:customStyle="1" w:styleId="NzevChar">
    <w:name w:val="Název Char"/>
    <w:basedOn w:val="Standardnpsmoodstavce"/>
    <w:link w:val="Nzev"/>
    <w:uiPriority w:val="99"/>
    <w:rsid w:val="00F84B8A"/>
    <w:rPr>
      <w:rFonts w:cs="Calibri"/>
      <w:u w:val="single"/>
      <w:lang w:val="x-none" w:eastAsia="x-none"/>
    </w:rPr>
  </w:style>
  <w:style w:type="character" w:styleId="Zdraznn">
    <w:name w:val="Emphasis"/>
    <w:uiPriority w:val="20"/>
    <w:qFormat/>
    <w:rsid w:val="00F84B8A"/>
    <w:rPr>
      <w:i/>
      <w:iCs/>
    </w:rPr>
  </w:style>
  <w:style w:type="paragraph" w:customStyle="1" w:styleId="Tabulka">
    <w:name w:val="Tabulka"/>
    <w:basedOn w:val="Normln"/>
    <w:link w:val="TabulkaChar"/>
    <w:qFormat/>
    <w:rsid w:val="00F341E9"/>
    <w:pPr>
      <w:jc w:val="left"/>
    </w:pPr>
    <w:rPr>
      <w:rFonts w:ascii="Times New Roman" w:eastAsia="Calibri" w:hAnsi="Times New Roman"/>
      <w:sz w:val="24"/>
      <w:szCs w:val="20"/>
    </w:rPr>
  </w:style>
  <w:style w:type="character" w:customStyle="1" w:styleId="TabulkaChar">
    <w:name w:val="Tabulka Char"/>
    <w:link w:val="Tabulka"/>
    <w:rsid w:val="00F341E9"/>
    <w:rPr>
      <w:rFonts w:ascii="Times New Roman" w:hAnsi="Times New Roman"/>
      <w:sz w:val="24"/>
    </w:rPr>
  </w:style>
  <w:style w:type="paragraph" w:customStyle="1" w:styleId="Odrka">
    <w:name w:val="Odrážka"/>
    <w:basedOn w:val="Odstavecseseznamem"/>
    <w:link w:val="OdrkaChar"/>
    <w:qFormat/>
    <w:rsid w:val="00F341E9"/>
    <w:pPr>
      <w:spacing w:before="120"/>
      <w:ind w:left="360" w:hanging="360"/>
    </w:pPr>
    <w:rPr>
      <w:rFonts w:ascii="Times New Roman" w:hAnsi="Times New Roman"/>
      <w:sz w:val="24"/>
      <w:szCs w:val="20"/>
    </w:rPr>
  </w:style>
  <w:style w:type="character" w:customStyle="1" w:styleId="OdrkaChar">
    <w:name w:val="Odrážka Char"/>
    <w:link w:val="Odrka"/>
    <w:rsid w:val="00F341E9"/>
    <w:rPr>
      <w:rFonts w:ascii="Times New Roman" w:eastAsia="Times New Roman" w:hAnsi="Times New Roman"/>
      <w:sz w:val="24"/>
    </w:rPr>
  </w:style>
  <w:style w:type="paragraph" w:styleId="Bezmezer">
    <w:name w:val="No Spacing"/>
    <w:uiPriority w:val="1"/>
    <w:qFormat/>
    <w:rsid w:val="00F341E9"/>
    <w:pPr>
      <w:jc w:val="both"/>
    </w:pPr>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0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ettings" Target="settings.xml"/><Relationship Id="rId7" Type="http://schemas.openxmlformats.org/officeDocument/2006/relationships/hyperlink" Target="https://ess.npu.cz/ost/posta/brow_spis.php?cislo_spisu1=19969&amp;cislo_spisu2=2025&amp;doc_id=10025017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3482</Words>
  <Characters>20545</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23980</CharactersWithSpaces>
  <SharedDoc>false</SharedDoc>
  <HLinks>
    <vt:vector size="6" baseType="variant">
      <vt:variant>
        <vt:i4>1441900</vt:i4>
      </vt:variant>
      <vt:variant>
        <vt:i4>0</vt:i4>
      </vt:variant>
      <vt:variant>
        <vt:i4>0</vt:i4>
      </vt:variant>
      <vt:variant>
        <vt:i4>5</vt:i4>
      </vt:variant>
      <vt:variant>
        <vt:lpwstr>mailto:martin.kolek@veolia.com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acarbol</dc:creator>
  <cp:keywords/>
  <dc:description/>
  <cp:lastModifiedBy>-</cp:lastModifiedBy>
  <cp:revision>2</cp:revision>
  <cp:lastPrinted>2015-10-06T07:30:00Z</cp:lastPrinted>
  <dcterms:created xsi:type="dcterms:W3CDTF">2025-05-22T07:47:00Z</dcterms:created>
  <dcterms:modified xsi:type="dcterms:W3CDTF">2025-05-22T07:47:00Z</dcterms:modified>
</cp:coreProperties>
</file>