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D32BB" w14:textId="77777777" w:rsidR="00535EB1" w:rsidRDefault="00B73365" w:rsidP="00B77E3C">
      <w:pPr>
        <w:pStyle w:val="Zkladntext"/>
        <w:ind w:left="4254" w:firstLine="709"/>
        <w:rPr>
          <w:rFonts w:ascii="Arial" w:hAnsi="Arial" w:cs="Arial"/>
          <w:sz w:val="20"/>
          <w:szCs w:val="22"/>
        </w:rPr>
      </w:pPr>
      <w:r w:rsidRPr="00B73365">
        <w:rPr>
          <w:rFonts w:ascii="Arial" w:hAnsi="Arial" w:cs="Arial"/>
          <w:sz w:val="20"/>
          <w:szCs w:val="22"/>
        </w:rPr>
        <w:t xml:space="preserve">Číslo smlouvy </w:t>
      </w:r>
      <w:r w:rsidR="0078246D">
        <w:rPr>
          <w:rFonts w:ascii="Arial" w:hAnsi="Arial" w:cs="Arial"/>
          <w:sz w:val="20"/>
          <w:szCs w:val="22"/>
        </w:rPr>
        <w:t>příkazníka</w:t>
      </w:r>
      <w:r w:rsidR="00371FB7">
        <w:rPr>
          <w:rFonts w:ascii="Arial" w:hAnsi="Arial" w:cs="Arial"/>
          <w:sz w:val="20"/>
          <w:szCs w:val="22"/>
        </w:rPr>
        <w:t xml:space="preserve">: </w:t>
      </w:r>
      <w:r w:rsidR="00535EB1">
        <w:rPr>
          <w:rFonts w:ascii="Arial" w:hAnsi="Arial" w:cs="Arial"/>
          <w:sz w:val="20"/>
          <w:szCs w:val="22"/>
        </w:rPr>
        <w:t xml:space="preserve">                   </w:t>
      </w:r>
    </w:p>
    <w:p w14:paraId="72A02B7D" w14:textId="77777777" w:rsidR="00535EB1" w:rsidRDefault="00535EB1">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outlineLvl w:val="0"/>
        <w:rPr>
          <w:rFonts w:ascii="Arial" w:hAnsi="Arial" w:cs="Arial"/>
          <w:b/>
          <w:sz w:val="20"/>
          <w:szCs w:val="32"/>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535EB1" w14:paraId="6DDCAB15" w14:textId="77777777" w:rsidTr="00A5126F">
        <w:trPr>
          <w:cantSplit/>
          <w:trHeight w:val="1995"/>
        </w:trPr>
        <w:tc>
          <w:tcPr>
            <w:tcW w:w="9639" w:type="dxa"/>
            <w:tcBorders>
              <w:top w:val="single" w:sz="4" w:space="0" w:color="auto"/>
              <w:left w:val="single" w:sz="4" w:space="0" w:color="auto"/>
              <w:bottom w:val="single" w:sz="4" w:space="0" w:color="auto"/>
              <w:right w:val="single" w:sz="4" w:space="0" w:color="auto"/>
            </w:tcBorders>
          </w:tcPr>
          <w:p w14:paraId="05B1487C" w14:textId="77777777" w:rsidR="00241C39" w:rsidRDefault="009365AF" w:rsidP="00481119">
            <w:pPr>
              <w:pStyle w:val="Nadpis2"/>
              <w:spacing w:before="120"/>
              <w:rPr>
                <w:rFonts w:ascii="Arial" w:hAnsi="Arial" w:cs="Arial"/>
                <w:sz w:val="44"/>
              </w:rPr>
            </w:pPr>
            <w:r>
              <w:rPr>
                <w:rFonts w:ascii="Arial" w:hAnsi="Arial" w:cs="Arial"/>
                <w:sz w:val="44"/>
              </w:rPr>
              <w:t>PŘÍKAZNÍ SMLOUVA</w:t>
            </w:r>
          </w:p>
          <w:p w14:paraId="7D366A13" w14:textId="77777777" w:rsidR="00241C39" w:rsidRDefault="00585B60" w:rsidP="00241C39">
            <w:pPr>
              <w:pStyle w:val="Nadpis2"/>
              <w:rPr>
                <w:rFonts w:ascii="Arial" w:hAnsi="Arial" w:cs="Arial"/>
                <w:sz w:val="20"/>
              </w:rPr>
            </w:pPr>
            <w:r>
              <w:rPr>
                <w:rFonts w:ascii="Arial" w:hAnsi="Arial" w:cs="Arial"/>
                <w:sz w:val="20"/>
              </w:rPr>
              <w:t>n</w:t>
            </w:r>
            <w:r w:rsidR="00535EB1">
              <w:rPr>
                <w:rFonts w:ascii="Arial" w:hAnsi="Arial" w:cs="Arial"/>
                <w:sz w:val="20"/>
              </w:rPr>
              <w:t xml:space="preserve">a </w:t>
            </w:r>
          </w:p>
          <w:p w14:paraId="2B90617A" w14:textId="77777777" w:rsidR="008C7C29" w:rsidRDefault="00535EB1" w:rsidP="00136B8E">
            <w:pPr>
              <w:pStyle w:val="Nadpis2"/>
              <w:rPr>
                <w:rFonts w:ascii="Arial" w:hAnsi="Arial" w:cs="Arial"/>
                <w:bCs/>
                <w:sz w:val="24"/>
                <w:szCs w:val="22"/>
              </w:rPr>
            </w:pPr>
            <w:r w:rsidRPr="00241C39">
              <w:rPr>
                <w:rFonts w:ascii="Arial" w:hAnsi="Arial" w:cs="Arial"/>
                <w:sz w:val="24"/>
              </w:rPr>
              <w:t xml:space="preserve">výkon funkce </w:t>
            </w:r>
            <w:r w:rsidR="00A6624C" w:rsidRPr="00241C39">
              <w:rPr>
                <w:rFonts w:ascii="Arial" w:hAnsi="Arial" w:cs="Arial"/>
                <w:bCs/>
                <w:sz w:val="24"/>
                <w:szCs w:val="22"/>
              </w:rPr>
              <w:t xml:space="preserve">koordinátora </w:t>
            </w:r>
            <w:r w:rsidR="00125443" w:rsidRPr="00241C39">
              <w:rPr>
                <w:rFonts w:ascii="Arial" w:hAnsi="Arial" w:cs="Arial"/>
                <w:bCs/>
                <w:sz w:val="24"/>
                <w:szCs w:val="22"/>
              </w:rPr>
              <w:t>BOZP</w:t>
            </w:r>
            <w:r w:rsidR="00A6624C" w:rsidRPr="00241C39">
              <w:rPr>
                <w:rFonts w:ascii="Arial" w:hAnsi="Arial" w:cs="Arial"/>
                <w:bCs/>
                <w:sz w:val="24"/>
                <w:szCs w:val="22"/>
              </w:rPr>
              <w:t xml:space="preserve"> na</w:t>
            </w:r>
            <w:r w:rsidR="00136B8E">
              <w:rPr>
                <w:rFonts w:ascii="Arial" w:hAnsi="Arial" w:cs="Arial"/>
                <w:bCs/>
                <w:sz w:val="24"/>
                <w:szCs w:val="22"/>
              </w:rPr>
              <w:t xml:space="preserve"> </w:t>
            </w:r>
            <w:r w:rsidR="00A6624C" w:rsidRPr="00241C39">
              <w:rPr>
                <w:rFonts w:ascii="Arial" w:hAnsi="Arial" w:cs="Arial"/>
                <w:bCs/>
                <w:sz w:val="24"/>
                <w:szCs w:val="22"/>
              </w:rPr>
              <w:t>staveništi</w:t>
            </w:r>
          </w:p>
          <w:p w14:paraId="5CF8417C" w14:textId="77777777" w:rsidR="008C7C29" w:rsidRDefault="008C7C29" w:rsidP="00136B8E">
            <w:pPr>
              <w:pStyle w:val="Nadpis2"/>
              <w:rPr>
                <w:rFonts w:ascii="Arial" w:hAnsi="Arial" w:cs="Arial"/>
                <w:bCs/>
                <w:sz w:val="24"/>
                <w:szCs w:val="22"/>
              </w:rPr>
            </w:pPr>
            <w:r>
              <w:rPr>
                <w:rFonts w:ascii="Arial" w:hAnsi="Arial" w:cs="Arial"/>
                <w:bCs/>
                <w:sz w:val="24"/>
                <w:szCs w:val="22"/>
              </w:rPr>
              <w:t>na akci</w:t>
            </w:r>
          </w:p>
          <w:p w14:paraId="6AC3BC5C" w14:textId="4C8EDA68" w:rsidR="00917EB0" w:rsidRPr="00A5126F" w:rsidRDefault="008C7C29" w:rsidP="00A5126F">
            <w:pPr>
              <w:pStyle w:val="Nadpis2"/>
              <w:rPr>
                <w:rFonts w:ascii="Arial" w:hAnsi="Arial" w:cs="Arial"/>
                <w:bCs/>
                <w:sz w:val="24"/>
                <w:szCs w:val="22"/>
              </w:rPr>
            </w:pPr>
            <w:r w:rsidRPr="006C6FAF">
              <w:rPr>
                <w:rFonts w:ascii="Arial" w:hAnsi="Arial" w:cs="Arial"/>
                <w:bCs/>
                <w:sz w:val="24"/>
                <w:szCs w:val="22"/>
              </w:rPr>
              <w:t>„</w:t>
            </w:r>
            <w:r w:rsidR="00CA52B0">
              <w:rPr>
                <w:rFonts w:ascii="Arial" w:hAnsi="Arial" w:cs="Arial"/>
                <w:bCs/>
                <w:sz w:val="24"/>
                <w:szCs w:val="22"/>
              </w:rPr>
              <w:t>OA,</w:t>
            </w:r>
            <w:r w:rsidR="00A5126F">
              <w:rPr>
                <w:rFonts w:ascii="Arial" w:hAnsi="Arial" w:cs="Arial"/>
                <w:bCs/>
                <w:sz w:val="24"/>
                <w:szCs w:val="22"/>
              </w:rPr>
              <w:t xml:space="preserve"> </w:t>
            </w:r>
            <w:r w:rsidR="00CA52B0">
              <w:rPr>
                <w:rFonts w:ascii="Arial" w:hAnsi="Arial" w:cs="Arial"/>
                <w:bCs/>
                <w:sz w:val="24"/>
                <w:szCs w:val="22"/>
              </w:rPr>
              <w:t>VOŠ a JŠ</w:t>
            </w:r>
            <w:r w:rsidR="00917EB0">
              <w:rPr>
                <w:rFonts w:ascii="Arial" w:hAnsi="Arial" w:cs="Arial"/>
                <w:bCs/>
                <w:sz w:val="24"/>
                <w:szCs w:val="22"/>
              </w:rPr>
              <w:t xml:space="preserve"> Uherské Hradiště</w:t>
            </w:r>
            <w:r w:rsidR="00A5126F">
              <w:rPr>
                <w:rFonts w:ascii="Arial" w:hAnsi="Arial" w:cs="Arial"/>
                <w:bCs/>
                <w:sz w:val="24"/>
                <w:szCs w:val="22"/>
              </w:rPr>
              <w:t xml:space="preserve"> </w:t>
            </w:r>
            <w:r w:rsidR="00CA52B0" w:rsidRPr="00CA52B0">
              <w:rPr>
                <w:rFonts w:ascii="Arial" w:hAnsi="Arial" w:cs="Arial"/>
                <w:sz w:val="24"/>
                <w:szCs w:val="24"/>
              </w:rPr>
              <w:t>–</w:t>
            </w:r>
            <w:r w:rsidR="00CA52B0" w:rsidRPr="00CA52B0">
              <w:rPr>
                <w:rFonts w:ascii="Arial" w:hAnsi="Arial" w:cs="Arial"/>
                <w:bCs/>
                <w:sz w:val="24"/>
                <w:szCs w:val="24"/>
              </w:rPr>
              <w:t xml:space="preserve"> </w:t>
            </w:r>
            <w:r w:rsidR="00FA097F">
              <w:rPr>
                <w:rFonts w:ascii="Arial" w:hAnsi="Arial" w:cs="Arial"/>
                <w:bCs/>
                <w:sz w:val="24"/>
                <w:szCs w:val="24"/>
              </w:rPr>
              <w:t>V</w:t>
            </w:r>
            <w:r w:rsidR="00A5126F">
              <w:rPr>
                <w:rFonts w:ascii="Arial" w:hAnsi="Arial" w:cs="Arial"/>
                <w:bCs/>
                <w:sz w:val="24"/>
                <w:szCs w:val="24"/>
              </w:rPr>
              <w:t>ýměna střešní krytiny“</w:t>
            </w:r>
          </w:p>
          <w:p w14:paraId="721E0F1A" w14:textId="77777777" w:rsidR="00535EB1" w:rsidRPr="00136B8E" w:rsidRDefault="00F66288" w:rsidP="00AB5DA8">
            <w:pPr>
              <w:pStyle w:val="Nadpis2"/>
              <w:rPr>
                <w:rFonts w:ascii="Arial" w:hAnsi="Arial" w:cs="Arial"/>
                <w:b w:val="0"/>
                <w:bCs/>
                <w:sz w:val="28"/>
                <w:szCs w:val="22"/>
              </w:rPr>
            </w:pPr>
            <w:r w:rsidRPr="00136B8E">
              <w:rPr>
                <w:rFonts w:ascii="Arial" w:hAnsi="Arial" w:cs="Arial"/>
                <w:b w:val="0"/>
                <w:sz w:val="20"/>
              </w:rPr>
              <w:t>uzavřen</w:t>
            </w:r>
            <w:r w:rsidR="00832434" w:rsidRPr="00136B8E">
              <w:rPr>
                <w:rFonts w:ascii="Arial" w:hAnsi="Arial" w:cs="Arial"/>
                <w:b w:val="0"/>
                <w:sz w:val="20"/>
              </w:rPr>
              <w:t>á dle</w:t>
            </w:r>
            <w:r w:rsidR="00A16289" w:rsidRPr="00136B8E">
              <w:rPr>
                <w:rFonts w:ascii="Arial" w:hAnsi="Arial" w:cs="Arial"/>
                <w:b w:val="0"/>
                <w:sz w:val="20"/>
              </w:rPr>
              <w:t xml:space="preserve"> </w:t>
            </w:r>
            <w:r w:rsidR="00832434" w:rsidRPr="00136B8E">
              <w:rPr>
                <w:rFonts w:ascii="Arial" w:hAnsi="Arial" w:cs="Arial"/>
                <w:b w:val="0"/>
                <w:sz w:val="20"/>
              </w:rPr>
              <w:t xml:space="preserve">§ </w:t>
            </w:r>
            <w:r w:rsidR="0078246D">
              <w:rPr>
                <w:rFonts w:ascii="Arial" w:hAnsi="Arial" w:cs="Arial"/>
                <w:b w:val="0"/>
                <w:sz w:val="20"/>
              </w:rPr>
              <w:t>2430</w:t>
            </w:r>
            <w:r w:rsidR="00535EB1" w:rsidRPr="00136B8E">
              <w:rPr>
                <w:rFonts w:ascii="Arial" w:hAnsi="Arial" w:cs="Arial"/>
                <w:b w:val="0"/>
                <w:sz w:val="20"/>
              </w:rPr>
              <w:t xml:space="preserve"> </w:t>
            </w:r>
            <w:r w:rsidR="00535EB1" w:rsidRPr="00136B8E">
              <w:rPr>
                <w:rFonts w:ascii="Arial" w:hAnsi="Arial" w:cs="Arial"/>
                <w:b w:val="0"/>
                <w:sz w:val="20"/>
                <w:szCs w:val="22"/>
              </w:rPr>
              <w:t>a</w:t>
            </w:r>
            <w:r w:rsidR="00832434" w:rsidRPr="00136B8E">
              <w:rPr>
                <w:rFonts w:ascii="Arial" w:hAnsi="Arial" w:cs="Arial"/>
                <w:b w:val="0"/>
                <w:sz w:val="20"/>
                <w:szCs w:val="22"/>
              </w:rPr>
              <w:t xml:space="preserve"> n. zákona </w:t>
            </w:r>
            <w:r w:rsidR="00535EB1" w:rsidRPr="00136B8E">
              <w:rPr>
                <w:rFonts w:ascii="Arial" w:hAnsi="Arial" w:cs="Arial"/>
                <w:b w:val="0"/>
                <w:sz w:val="20"/>
                <w:szCs w:val="22"/>
              </w:rPr>
              <w:t xml:space="preserve">č. </w:t>
            </w:r>
            <w:r w:rsidR="0078246D">
              <w:rPr>
                <w:rFonts w:ascii="Arial" w:hAnsi="Arial" w:cs="Arial"/>
                <w:b w:val="0"/>
                <w:sz w:val="20"/>
                <w:szCs w:val="22"/>
              </w:rPr>
              <w:t>89</w:t>
            </w:r>
            <w:r w:rsidR="00535EB1" w:rsidRPr="00136B8E">
              <w:rPr>
                <w:rFonts w:ascii="Arial" w:hAnsi="Arial" w:cs="Arial"/>
                <w:b w:val="0"/>
                <w:sz w:val="20"/>
                <w:szCs w:val="22"/>
              </w:rPr>
              <w:t>/</w:t>
            </w:r>
            <w:r w:rsidR="0078246D">
              <w:rPr>
                <w:rFonts w:ascii="Arial" w:hAnsi="Arial" w:cs="Arial"/>
                <w:b w:val="0"/>
                <w:sz w:val="20"/>
                <w:szCs w:val="22"/>
              </w:rPr>
              <w:t>2012</w:t>
            </w:r>
            <w:r w:rsidR="00535EB1" w:rsidRPr="00136B8E">
              <w:rPr>
                <w:rFonts w:ascii="Arial" w:hAnsi="Arial" w:cs="Arial"/>
                <w:b w:val="0"/>
                <w:sz w:val="20"/>
                <w:szCs w:val="22"/>
              </w:rPr>
              <w:t xml:space="preserve"> Sb., </w:t>
            </w:r>
            <w:r w:rsidR="0078246D">
              <w:rPr>
                <w:rFonts w:ascii="Arial" w:hAnsi="Arial" w:cs="Arial"/>
                <w:b w:val="0"/>
                <w:sz w:val="20"/>
                <w:szCs w:val="22"/>
              </w:rPr>
              <w:t>občanský zákoník</w:t>
            </w:r>
            <w:r w:rsidR="00DD148A" w:rsidRPr="00136B8E">
              <w:rPr>
                <w:rFonts w:ascii="Arial" w:hAnsi="Arial" w:cs="Arial"/>
                <w:b w:val="0"/>
                <w:sz w:val="20"/>
                <w:szCs w:val="22"/>
              </w:rPr>
              <w:t>,</w:t>
            </w:r>
            <w:r w:rsidR="00535EB1" w:rsidRPr="00136B8E">
              <w:rPr>
                <w:rFonts w:ascii="Arial" w:hAnsi="Arial" w:cs="Arial"/>
                <w:b w:val="0"/>
                <w:sz w:val="20"/>
                <w:szCs w:val="22"/>
              </w:rPr>
              <w:t xml:space="preserve"> v</w:t>
            </w:r>
            <w:r w:rsidR="0078246D">
              <w:rPr>
                <w:rFonts w:ascii="Arial" w:hAnsi="Arial" w:cs="Arial"/>
                <w:b w:val="0"/>
                <w:sz w:val="20"/>
                <w:szCs w:val="22"/>
              </w:rPr>
              <w:t> platném znění</w:t>
            </w:r>
          </w:p>
          <w:p w14:paraId="0636580D" w14:textId="60575B62" w:rsidR="00535EB1" w:rsidRPr="00481119" w:rsidRDefault="00481119" w:rsidP="00481119">
            <w:pPr>
              <w:pStyle w:val="Nadpis2"/>
              <w:tabs>
                <w:tab w:val="left" w:pos="1605"/>
              </w:tabs>
              <w:jc w:val="left"/>
              <w:rPr>
                <w:rFonts w:ascii="Arial" w:hAnsi="Arial" w:cs="Arial"/>
                <w:b w:val="0"/>
                <w:bCs/>
                <w:sz w:val="10"/>
                <w:szCs w:val="10"/>
              </w:rPr>
            </w:pPr>
            <w:r>
              <w:rPr>
                <w:rFonts w:ascii="Arial" w:hAnsi="Arial" w:cs="Arial"/>
                <w:b w:val="0"/>
                <w:bCs/>
                <w:sz w:val="20"/>
              </w:rPr>
              <w:tab/>
            </w:r>
          </w:p>
        </w:tc>
      </w:tr>
    </w:tbl>
    <w:p w14:paraId="17348F43" w14:textId="77777777" w:rsidR="00295AF1" w:rsidRPr="00481119" w:rsidRDefault="00295AF1"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rPr>
      </w:pPr>
    </w:p>
    <w:p w14:paraId="5668CD36" w14:textId="77777777" w:rsidR="00411AD1" w:rsidRPr="005036EF" w:rsidRDefault="00411AD1" w:rsidP="00EA159E">
      <w:pPr>
        <w:pStyle w:val="Textvbloku"/>
        <w:widowControl w:val="0"/>
        <w:numPr>
          <w:ilvl w:val="0"/>
          <w:numId w:val="26"/>
        </w:numPr>
        <w:spacing w:after="240"/>
        <w:ind w:right="-91"/>
        <w:jc w:val="center"/>
        <w:rPr>
          <w:rFonts w:ascii="Arial" w:hAnsi="Arial" w:cs="Arial"/>
          <w:b/>
          <w:sz w:val="20"/>
          <w:u w:val="single"/>
        </w:rPr>
      </w:pPr>
      <w:r w:rsidRPr="00147604">
        <w:rPr>
          <w:rFonts w:ascii="Arial" w:hAnsi="Arial" w:cs="Arial"/>
          <w:b/>
          <w:sz w:val="20"/>
        </w:rPr>
        <w:t xml:space="preserve">SMLUVNÍ STRANY A </w:t>
      </w:r>
      <w:r w:rsidRPr="00147604">
        <w:rPr>
          <w:rFonts w:ascii="Arial" w:hAnsi="Arial" w:cs="Arial"/>
          <w:b/>
          <w:caps/>
          <w:sz w:val="20"/>
        </w:rPr>
        <w:t>Identifikační údaje stavby</w:t>
      </w:r>
      <w:r w:rsidRPr="00147604">
        <w:rPr>
          <w:rFonts w:ascii="Arial" w:hAnsi="Arial" w:cs="Arial"/>
          <w:b/>
          <w:sz w:val="20"/>
        </w:rPr>
        <w:t>:</w:t>
      </w:r>
    </w:p>
    <w:p w14:paraId="0D958296" w14:textId="77777777" w:rsidR="005036EF" w:rsidRPr="00B77E3C" w:rsidRDefault="005036EF" w:rsidP="005036EF">
      <w:pPr>
        <w:ind w:left="2835" w:hanging="2835"/>
        <w:jc w:val="both"/>
        <w:rPr>
          <w:rFonts w:ascii="Arial" w:hAnsi="Arial" w:cs="Arial"/>
          <w:sz w:val="20"/>
        </w:rPr>
      </w:pPr>
      <w:r w:rsidRPr="00B77E3C">
        <w:rPr>
          <w:rFonts w:ascii="Arial" w:hAnsi="Arial" w:cs="Arial"/>
          <w:b/>
          <w:sz w:val="20"/>
        </w:rPr>
        <w:t>Příkazce:</w:t>
      </w:r>
      <w:r w:rsidRPr="00B77E3C">
        <w:rPr>
          <w:rFonts w:ascii="Arial" w:hAnsi="Arial" w:cs="Arial"/>
          <w:b/>
          <w:sz w:val="20"/>
        </w:rPr>
        <w:tab/>
      </w:r>
      <w:r w:rsidRPr="00B77E3C">
        <w:rPr>
          <w:rFonts w:ascii="Arial" w:hAnsi="Arial" w:cs="Arial"/>
          <w:b/>
          <w:sz w:val="20"/>
        </w:rPr>
        <w:tab/>
        <w:t>Obchodní akademie, Vyšší odborná škola a Jazyková škola s právem státní jazykové zkoušky Uherské Hradiště, příspěvková organizace</w:t>
      </w:r>
    </w:p>
    <w:p w14:paraId="3BBF7289" w14:textId="77777777" w:rsidR="005036EF" w:rsidRPr="00B77E3C" w:rsidRDefault="005036EF" w:rsidP="005036EF">
      <w:pPr>
        <w:rPr>
          <w:rFonts w:ascii="Arial" w:hAnsi="Arial" w:cs="Arial"/>
          <w:sz w:val="20"/>
        </w:rPr>
      </w:pPr>
      <w:r w:rsidRPr="00B77E3C">
        <w:rPr>
          <w:rFonts w:ascii="Arial" w:hAnsi="Arial" w:cs="Arial"/>
          <w:sz w:val="20"/>
        </w:rPr>
        <w:t>se sídlem:</w:t>
      </w:r>
      <w:r w:rsidRPr="00B77E3C">
        <w:rPr>
          <w:rFonts w:ascii="Arial" w:hAnsi="Arial" w:cs="Arial"/>
          <w:sz w:val="20"/>
        </w:rPr>
        <w:tab/>
      </w:r>
      <w:r w:rsidRPr="00B77E3C">
        <w:rPr>
          <w:rFonts w:ascii="Arial" w:hAnsi="Arial" w:cs="Arial"/>
          <w:sz w:val="20"/>
        </w:rPr>
        <w:tab/>
      </w:r>
      <w:r w:rsidRPr="00B77E3C">
        <w:rPr>
          <w:rFonts w:ascii="Arial" w:hAnsi="Arial" w:cs="Arial"/>
          <w:sz w:val="20"/>
        </w:rPr>
        <w:tab/>
        <w:t>Nádražní 22, 686 01 Uherské Hradiště</w:t>
      </w:r>
    </w:p>
    <w:p w14:paraId="3A99B488" w14:textId="77777777" w:rsidR="005036EF" w:rsidRPr="00B77E3C" w:rsidRDefault="005036EF" w:rsidP="005036EF">
      <w:pPr>
        <w:rPr>
          <w:rFonts w:ascii="Arial" w:hAnsi="Arial" w:cs="Arial"/>
          <w:sz w:val="20"/>
        </w:rPr>
      </w:pPr>
      <w:r w:rsidRPr="00B77E3C">
        <w:rPr>
          <w:rFonts w:ascii="Arial" w:hAnsi="Arial" w:cs="Arial"/>
          <w:sz w:val="20"/>
        </w:rPr>
        <w:t>Osoby oprávněné jednat</w:t>
      </w:r>
      <w:r w:rsidRPr="00B77E3C">
        <w:rPr>
          <w:rFonts w:ascii="Arial" w:hAnsi="Arial" w:cs="Arial"/>
          <w:sz w:val="20"/>
        </w:rPr>
        <w:tab/>
      </w:r>
    </w:p>
    <w:p w14:paraId="35AF992D" w14:textId="03D5EE16" w:rsidR="005036EF" w:rsidRPr="007B6DC6" w:rsidRDefault="005036EF" w:rsidP="005036EF">
      <w:pPr>
        <w:pStyle w:val="Odstavecseseznamem"/>
        <w:numPr>
          <w:ilvl w:val="0"/>
          <w:numId w:val="58"/>
        </w:numPr>
        <w:rPr>
          <w:rFonts w:ascii="Arial" w:hAnsi="Arial" w:cs="Arial"/>
          <w:sz w:val="20"/>
        </w:rPr>
      </w:pPr>
      <w:r w:rsidRPr="007B6DC6">
        <w:rPr>
          <w:rFonts w:ascii="Arial" w:hAnsi="Arial" w:cs="Arial"/>
          <w:sz w:val="20"/>
        </w:rPr>
        <w:t>ve věcech smluvních</w:t>
      </w:r>
      <w:r w:rsidR="00A5126F">
        <w:rPr>
          <w:rFonts w:ascii="Arial" w:hAnsi="Arial" w:cs="Arial"/>
          <w:sz w:val="20"/>
        </w:rPr>
        <w:tab/>
      </w:r>
      <w:r w:rsidR="0075631B">
        <w:rPr>
          <w:rFonts w:ascii="Arial" w:hAnsi="Arial" w:cs="Arial"/>
          <w:sz w:val="20"/>
        </w:rPr>
        <w:t>Mgr.</w:t>
      </w:r>
      <w:r w:rsidR="00A5126F">
        <w:rPr>
          <w:rFonts w:ascii="Arial" w:hAnsi="Arial" w:cs="Arial"/>
          <w:sz w:val="20"/>
        </w:rPr>
        <w:t xml:space="preserve"> </w:t>
      </w:r>
      <w:r w:rsidR="0075631B">
        <w:rPr>
          <w:rFonts w:ascii="Arial" w:hAnsi="Arial" w:cs="Arial"/>
          <w:sz w:val="20"/>
        </w:rPr>
        <w:t>Marek Machalík</w:t>
      </w:r>
      <w:r w:rsidRPr="007B6DC6">
        <w:rPr>
          <w:rFonts w:ascii="Arial" w:hAnsi="Arial" w:cs="Arial"/>
          <w:sz w:val="20"/>
        </w:rPr>
        <w:t>, ředitel školy</w:t>
      </w:r>
      <w:r w:rsidRPr="007B6DC6">
        <w:rPr>
          <w:rFonts w:ascii="Arial" w:hAnsi="Arial" w:cs="Arial"/>
          <w:sz w:val="20"/>
        </w:rPr>
        <w:tab/>
      </w:r>
    </w:p>
    <w:p w14:paraId="2C943009" w14:textId="77777777" w:rsidR="005036EF" w:rsidRDefault="005036EF" w:rsidP="007B6DC6">
      <w:pPr>
        <w:pStyle w:val="Odstavecseseznamem"/>
        <w:numPr>
          <w:ilvl w:val="0"/>
          <w:numId w:val="58"/>
        </w:numPr>
        <w:rPr>
          <w:rFonts w:ascii="Arial" w:hAnsi="Arial" w:cs="Arial"/>
          <w:sz w:val="20"/>
        </w:rPr>
      </w:pPr>
      <w:r w:rsidRPr="007B6DC6">
        <w:rPr>
          <w:rFonts w:ascii="Arial" w:hAnsi="Arial" w:cs="Arial"/>
          <w:sz w:val="20"/>
        </w:rPr>
        <w:t>ve věcech technických:</w:t>
      </w:r>
      <w:r w:rsidRPr="007B6DC6">
        <w:rPr>
          <w:rFonts w:ascii="Arial" w:hAnsi="Arial" w:cs="Arial"/>
          <w:sz w:val="20"/>
        </w:rPr>
        <w:tab/>
        <w:t>Ing. Eduard Prokeš</w:t>
      </w:r>
    </w:p>
    <w:p w14:paraId="4C039732" w14:textId="77777777" w:rsidR="007B6DC6" w:rsidRPr="00481119" w:rsidRDefault="007B6DC6" w:rsidP="007B6DC6">
      <w:pPr>
        <w:rPr>
          <w:rFonts w:ascii="Arial" w:hAnsi="Arial" w:cs="Arial"/>
          <w:sz w:val="10"/>
          <w:szCs w:val="10"/>
        </w:rPr>
      </w:pPr>
    </w:p>
    <w:p w14:paraId="40CC2F68" w14:textId="77777777" w:rsidR="005036EF" w:rsidRPr="00B77E3C" w:rsidRDefault="005036EF" w:rsidP="005036EF">
      <w:pPr>
        <w:rPr>
          <w:rFonts w:ascii="Arial" w:hAnsi="Arial" w:cs="Arial"/>
          <w:sz w:val="20"/>
        </w:rPr>
      </w:pPr>
      <w:r w:rsidRPr="00B77E3C">
        <w:rPr>
          <w:rFonts w:ascii="Arial" w:hAnsi="Arial" w:cs="Arial"/>
          <w:sz w:val="20"/>
        </w:rPr>
        <w:t>IČO:</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t>603 71 731</w:t>
      </w:r>
    </w:p>
    <w:p w14:paraId="7443853D" w14:textId="77777777" w:rsidR="005036EF" w:rsidRPr="00B77E3C" w:rsidRDefault="005036EF" w:rsidP="005036EF">
      <w:pPr>
        <w:rPr>
          <w:rFonts w:ascii="Arial" w:hAnsi="Arial" w:cs="Arial"/>
          <w:sz w:val="20"/>
        </w:rPr>
      </w:pPr>
      <w:r w:rsidRPr="00B77E3C">
        <w:rPr>
          <w:rFonts w:ascii="Arial" w:hAnsi="Arial" w:cs="Arial"/>
          <w:sz w:val="20"/>
        </w:rPr>
        <w:t>DIČ:</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t>CZ60371731 (není plátce DPH)</w:t>
      </w:r>
    </w:p>
    <w:p w14:paraId="5D5B7AE8" w14:textId="77777777" w:rsidR="005036EF" w:rsidRPr="00B77E3C" w:rsidRDefault="005036EF" w:rsidP="005036EF">
      <w:pPr>
        <w:rPr>
          <w:rFonts w:ascii="Arial" w:hAnsi="Arial" w:cs="Arial"/>
          <w:sz w:val="20"/>
          <w:szCs w:val="18"/>
        </w:rPr>
      </w:pPr>
      <w:r w:rsidRPr="00B77E3C">
        <w:rPr>
          <w:rFonts w:ascii="Arial" w:hAnsi="Arial" w:cs="Arial"/>
          <w:sz w:val="20"/>
        </w:rPr>
        <w:t>Bankovní spojení:</w:t>
      </w:r>
      <w:r w:rsidRPr="00B77E3C">
        <w:rPr>
          <w:rFonts w:ascii="Arial" w:hAnsi="Arial" w:cs="Arial"/>
          <w:sz w:val="20"/>
        </w:rPr>
        <w:tab/>
      </w:r>
      <w:r w:rsidRPr="00B77E3C">
        <w:rPr>
          <w:rFonts w:ascii="Arial" w:hAnsi="Arial" w:cs="Arial"/>
          <w:sz w:val="20"/>
        </w:rPr>
        <w:tab/>
      </w:r>
      <w:r w:rsidRPr="00B77E3C">
        <w:rPr>
          <w:rFonts w:ascii="Arial" w:hAnsi="Arial" w:cs="Arial"/>
          <w:sz w:val="20"/>
          <w:szCs w:val="18"/>
        </w:rPr>
        <w:t>5558970287/0100</w:t>
      </w:r>
    </w:p>
    <w:p w14:paraId="1986F8F7" w14:textId="77777777" w:rsidR="005036EF" w:rsidRPr="00B77E3C" w:rsidRDefault="005036EF" w:rsidP="005036EF">
      <w:pPr>
        <w:rPr>
          <w:rFonts w:ascii="Arial" w:hAnsi="Arial" w:cs="Arial"/>
          <w:sz w:val="20"/>
        </w:rPr>
      </w:pPr>
      <w:r w:rsidRPr="00B77E3C">
        <w:rPr>
          <w:rFonts w:ascii="Arial" w:hAnsi="Arial" w:cs="Arial"/>
          <w:sz w:val="20"/>
          <w:szCs w:val="18"/>
        </w:rPr>
        <w:t>ID DS:</w:t>
      </w:r>
      <w:r w:rsidRPr="00B77E3C">
        <w:rPr>
          <w:rFonts w:ascii="Arial" w:hAnsi="Arial" w:cs="Arial"/>
          <w:sz w:val="20"/>
          <w:szCs w:val="18"/>
        </w:rPr>
        <w:tab/>
      </w:r>
      <w:r w:rsidRPr="00B77E3C">
        <w:rPr>
          <w:rFonts w:ascii="Arial" w:hAnsi="Arial" w:cs="Arial"/>
          <w:sz w:val="20"/>
          <w:szCs w:val="18"/>
        </w:rPr>
        <w:tab/>
      </w:r>
      <w:r w:rsidRPr="00B77E3C">
        <w:rPr>
          <w:rFonts w:ascii="Arial" w:hAnsi="Arial" w:cs="Arial"/>
          <w:sz w:val="20"/>
          <w:szCs w:val="18"/>
        </w:rPr>
        <w:tab/>
      </w:r>
      <w:r w:rsidRPr="00B77E3C">
        <w:rPr>
          <w:rFonts w:ascii="Arial" w:hAnsi="Arial" w:cs="Arial"/>
          <w:sz w:val="20"/>
          <w:szCs w:val="18"/>
        </w:rPr>
        <w:tab/>
      </w:r>
      <w:r w:rsidRPr="00B77E3C">
        <w:rPr>
          <w:rFonts w:ascii="Arial" w:hAnsi="Arial" w:cs="Arial"/>
          <w:color w:val="14171B"/>
          <w:sz w:val="20"/>
        </w:rPr>
        <w:t>q8gv352</w:t>
      </w:r>
    </w:p>
    <w:p w14:paraId="6A09D7AC" w14:textId="77777777" w:rsidR="005036EF" w:rsidRPr="00B77E3C" w:rsidRDefault="005036EF" w:rsidP="005036EF">
      <w:pPr>
        <w:rPr>
          <w:rFonts w:ascii="Arial" w:hAnsi="Arial" w:cs="Arial"/>
          <w:sz w:val="20"/>
        </w:rPr>
      </w:pPr>
      <w:r w:rsidRPr="00B77E3C">
        <w:rPr>
          <w:rFonts w:ascii="Arial" w:hAnsi="Arial" w:cs="Arial"/>
          <w:sz w:val="20"/>
        </w:rPr>
        <w:t xml:space="preserve">(dále jen </w:t>
      </w:r>
      <w:r w:rsidRPr="00B77E3C">
        <w:rPr>
          <w:rFonts w:ascii="Arial" w:hAnsi="Arial" w:cs="Arial"/>
          <w:b/>
          <w:sz w:val="20"/>
        </w:rPr>
        <w:t>„Příkazce“</w:t>
      </w:r>
      <w:r w:rsidRPr="00B77E3C">
        <w:rPr>
          <w:rFonts w:ascii="Arial" w:hAnsi="Arial" w:cs="Arial"/>
          <w:sz w:val="20"/>
        </w:rPr>
        <w:t>)</w:t>
      </w:r>
    </w:p>
    <w:p w14:paraId="16A3C751" w14:textId="77777777" w:rsidR="005036EF" w:rsidRPr="00B77E3C" w:rsidRDefault="005036EF" w:rsidP="005036EF">
      <w:pPr>
        <w:rPr>
          <w:rFonts w:ascii="Arial" w:hAnsi="Arial" w:cs="Arial"/>
          <w:sz w:val="20"/>
        </w:rPr>
      </w:pPr>
    </w:p>
    <w:p w14:paraId="24221C22" w14:textId="77777777" w:rsidR="005036EF" w:rsidRPr="00B77E3C" w:rsidRDefault="00B77E3C" w:rsidP="005036EF">
      <w:pPr>
        <w:rPr>
          <w:rFonts w:ascii="Arial" w:hAnsi="Arial" w:cs="Arial"/>
          <w:sz w:val="20"/>
        </w:rPr>
      </w:pPr>
      <w:r w:rsidRPr="00B77E3C">
        <w:rPr>
          <w:rFonts w:ascii="Arial" w:hAnsi="Arial" w:cs="Arial"/>
          <w:sz w:val="20"/>
        </w:rPr>
        <w:t>a</w:t>
      </w:r>
    </w:p>
    <w:p w14:paraId="4B9E168C" w14:textId="77777777" w:rsidR="005036EF" w:rsidRPr="00B77E3C" w:rsidRDefault="005036EF" w:rsidP="005036EF">
      <w:pPr>
        <w:rPr>
          <w:rFonts w:ascii="Arial" w:hAnsi="Arial" w:cs="Arial"/>
          <w:sz w:val="20"/>
        </w:rPr>
      </w:pPr>
    </w:p>
    <w:p w14:paraId="0AD3DCAB" w14:textId="5556B280" w:rsidR="005036EF" w:rsidRPr="00B77E3C" w:rsidRDefault="005036EF" w:rsidP="005036EF">
      <w:pPr>
        <w:rPr>
          <w:rFonts w:ascii="Arial" w:hAnsi="Arial" w:cs="Arial"/>
          <w:b/>
          <w:sz w:val="20"/>
        </w:rPr>
      </w:pPr>
      <w:r w:rsidRPr="00B77E3C">
        <w:rPr>
          <w:rFonts w:ascii="Arial" w:hAnsi="Arial" w:cs="Arial"/>
          <w:b/>
          <w:sz w:val="20"/>
        </w:rPr>
        <w:t>Příkazník</w:t>
      </w:r>
      <w:r w:rsidR="00B77E3C" w:rsidRPr="00B77E3C">
        <w:rPr>
          <w:rFonts w:ascii="Arial" w:hAnsi="Arial" w:cs="Arial"/>
          <w:b/>
          <w:sz w:val="20"/>
        </w:rPr>
        <w:t>:</w:t>
      </w:r>
      <w:r w:rsidR="00A5126F">
        <w:rPr>
          <w:rFonts w:ascii="Arial" w:hAnsi="Arial" w:cs="Arial"/>
          <w:b/>
          <w:sz w:val="20"/>
        </w:rPr>
        <w:tab/>
      </w:r>
      <w:r w:rsidR="00A5126F">
        <w:rPr>
          <w:rFonts w:ascii="Arial" w:hAnsi="Arial" w:cs="Arial"/>
          <w:b/>
          <w:sz w:val="20"/>
        </w:rPr>
        <w:tab/>
      </w:r>
      <w:r w:rsidR="00A5126F">
        <w:rPr>
          <w:rFonts w:ascii="Arial" w:hAnsi="Arial" w:cs="Arial"/>
          <w:b/>
          <w:sz w:val="20"/>
        </w:rPr>
        <w:tab/>
      </w:r>
      <w:r w:rsidR="00835DC1">
        <w:rPr>
          <w:rFonts w:ascii="Arial" w:hAnsi="Arial" w:cs="Arial"/>
          <w:b/>
          <w:sz w:val="20"/>
        </w:rPr>
        <w:t>Ing. Tomáš Jakša</w:t>
      </w:r>
    </w:p>
    <w:p w14:paraId="473DE6ED" w14:textId="77777777" w:rsidR="00A5126F" w:rsidRPr="00481119" w:rsidRDefault="00A5126F" w:rsidP="005036EF">
      <w:pPr>
        <w:rPr>
          <w:rFonts w:ascii="Arial" w:hAnsi="Arial" w:cs="Arial"/>
          <w:sz w:val="10"/>
          <w:szCs w:val="10"/>
        </w:rPr>
      </w:pPr>
    </w:p>
    <w:p w14:paraId="4D1ADC37" w14:textId="6908384F" w:rsidR="005036EF" w:rsidRPr="00B77E3C" w:rsidRDefault="005036EF" w:rsidP="005036EF">
      <w:pPr>
        <w:rPr>
          <w:rFonts w:ascii="Arial" w:hAnsi="Arial" w:cs="Arial"/>
          <w:sz w:val="20"/>
        </w:rPr>
      </w:pPr>
      <w:r w:rsidRPr="00B77E3C">
        <w:rPr>
          <w:rFonts w:ascii="Arial" w:hAnsi="Arial" w:cs="Arial"/>
          <w:sz w:val="20"/>
        </w:rPr>
        <w:t>se sídlem:</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hAnsi="Arial" w:cs="Arial"/>
          <w:sz w:val="20"/>
        </w:rPr>
        <w:t>Vřesovice 55, 696 48</w:t>
      </w:r>
    </w:p>
    <w:p w14:paraId="1A7EFBA8" w14:textId="77777777" w:rsidR="005036EF" w:rsidRPr="00481119" w:rsidRDefault="005036EF" w:rsidP="005036EF">
      <w:pPr>
        <w:rPr>
          <w:rFonts w:ascii="Arial" w:hAnsi="Arial" w:cs="Arial"/>
          <w:sz w:val="10"/>
          <w:szCs w:val="10"/>
        </w:rPr>
      </w:pPr>
    </w:p>
    <w:p w14:paraId="14890F0F" w14:textId="1BCA0339" w:rsidR="00B77E3C" w:rsidRPr="00B77E3C" w:rsidRDefault="00B77E3C" w:rsidP="005036EF">
      <w:pPr>
        <w:rPr>
          <w:rFonts w:ascii="Arial" w:hAnsi="Arial" w:cs="Arial"/>
          <w:sz w:val="20"/>
        </w:rPr>
      </w:pPr>
      <w:r w:rsidRPr="00B77E3C">
        <w:rPr>
          <w:rFonts w:ascii="Arial" w:hAnsi="Arial" w:cs="Arial"/>
          <w:sz w:val="20"/>
        </w:rPr>
        <w:t>Statutární orgán:</w:t>
      </w:r>
      <w:r w:rsidRPr="00B77E3C">
        <w:rPr>
          <w:rFonts w:ascii="Arial" w:hAnsi="Arial" w:cs="Arial"/>
          <w:sz w:val="20"/>
        </w:rPr>
        <w:tab/>
      </w:r>
      <w:r w:rsidRPr="00B77E3C">
        <w:rPr>
          <w:rFonts w:ascii="Arial" w:hAnsi="Arial" w:cs="Arial"/>
          <w:sz w:val="20"/>
        </w:rPr>
        <w:tab/>
      </w:r>
    </w:p>
    <w:p w14:paraId="691380AC" w14:textId="72E1BB99" w:rsidR="00B77E3C" w:rsidRPr="00B77E3C" w:rsidRDefault="00B77E3C" w:rsidP="005036EF">
      <w:pPr>
        <w:rPr>
          <w:rFonts w:ascii="Arial" w:hAnsi="Arial" w:cs="Arial"/>
          <w:sz w:val="20"/>
        </w:rPr>
      </w:pPr>
      <w:r w:rsidRPr="00B77E3C">
        <w:rPr>
          <w:rFonts w:ascii="Arial" w:hAnsi="Arial" w:cs="Arial"/>
          <w:sz w:val="20"/>
        </w:rPr>
        <w:t>Zapsán v obchodním rejstříku:</w:t>
      </w:r>
      <w:r w:rsidRPr="00B77E3C">
        <w:rPr>
          <w:rFonts w:ascii="Arial" w:hAnsi="Arial" w:cs="Arial"/>
          <w:sz w:val="20"/>
        </w:rPr>
        <w:tab/>
      </w:r>
    </w:p>
    <w:p w14:paraId="2C3C389A" w14:textId="77777777" w:rsidR="00B77E3C" w:rsidRPr="00B77E3C" w:rsidRDefault="00B77E3C" w:rsidP="00B77E3C">
      <w:pPr>
        <w:ind w:right="-391"/>
        <w:rPr>
          <w:rFonts w:ascii="Arial" w:hAnsi="Arial" w:cs="Arial"/>
          <w:sz w:val="20"/>
        </w:rPr>
      </w:pPr>
      <w:r w:rsidRPr="00B77E3C">
        <w:rPr>
          <w:rFonts w:ascii="Arial" w:hAnsi="Arial" w:cs="Arial"/>
          <w:sz w:val="20"/>
        </w:rPr>
        <w:t>Osoby oprávněné jednat</w:t>
      </w:r>
      <w:r w:rsidRPr="00B77E3C">
        <w:rPr>
          <w:rFonts w:ascii="Arial" w:hAnsi="Arial" w:cs="Arial"/>
          <w:sz w:val="20"/>
        </w:rPr>
        <w:tab/>
      </w:r>
    </w:p>
    <w:p w14:paraId="1D5437ED" w14:textId="78BBF4C4" w:rsidR="00B77E3C" w:rsidRPr="00B77E3C" w:rsidRDefault="00B77E3C" w:rsidP="00B77E3C">
      <w:pPr>
        <w:pStyle w:val="Odstavecseseznamem"/>
        <w:numPr>
          <w:ilvl w:val="0"/>
          <w:numId w:val="57"/>
        </w:numPr>
        <w:rPr>
          <w:rFonts w:ascii="Arial" w:hAnsi="Arial" w:cs="Arial"/>
          <w:sz w:val="20"/>
        </w:rPr>
      </w:pPr>
      <w:r w:rsidRPr="00B77E3C">
        <w:rPr>
          <w:rFonts w:ascii="Arial" w:hAnsi="Arial" w:cs="Arial"/>
          <w:sz w:val="20"/>
        </w:rPr>
        <w:t>ve věcech smluvních:</w:t>
      </w:r>
      <w:r w:rsidRPr="00B77E3C">
        <w:rPr>
          <w:rFonts w:ascii="Arial" w:hAnsi="Arial" w:cs="Arial"/>
          <w:sz w:val="20"/>
        </w:rPr>
        <w:tab/>
      </w:r>
      <w:r w:rsidR="00835DC1">
        <w:rPr>
          <w:rFonts w:ascii="Arial" w:hAnsi="Arial" w:cs="Arial"/>
          <w:sz w:val="20"/>
        </w:rPr>
        <w:t>Ing. Tomáš Jakša</w:t>
      </w:r>
    </w:p>
    <w:p w14:paraId="42F2399E" w14:textId="68BFCA04" w:rsidR="00B77E3C" w:rsidRPr="00B77E3C" w:rsidRDefault="00B77E3C" w:rsidP="00B77E3C">
      <w:pPr>
        <w:pStyle w:val="Odstavecseseznamem"/>
        <w:numPr>
          <w:ilvl w:val="0"/>
          <w:numId w:val="57"/>
        </w:numPr>
        <w:rPr>
          <w:rFonts w:ascii="Arial" w:hAnsi="Arial" w:cs="Arial"/>
          <w:sz w:val="20"/>
        </w:rPr>
      </w:pPr>
      <w:r w:rsidRPr="00B77E3C">
        <w:rPr>
          <w:rFonts w:ascii="Arial" w:hAnsi="Arial" w:cs="Arial"/>
          <w:sz w:val="20"/>
        </w:rPr>
        <w:t>ve věcech technických:</w:t>
      </w:r>
      <w:r w:rsidRPr="00B77E3C">
        <w:rPr>
          <w:rFonts w:ascii="Arial" w:hAnsi="Arial" w:cs="Arial"/>
          <w:sz w:val="20"/>
        </w:rPr>
        <w:tab/>
      </w:r>
      <w:r w:rsidR="00835DC1">
        <w:rPr>
          <w:rFonts w:ascii="Arial" w:hAnsi="Arial" w:cs="Arial"/>
          <w:sz w:val="20"/>
        </w:rPr>
        <w:t>Ing. Tomáš Jakša</w:t>
      </w:r>
    </w:p>
    <w:p w14:paraId="619936EA" w14:textId="77777777" w:rsidR="00B77E3C" w:rsidRPr="00481119" w:rsidRDefault="00B77E3C" w:rsidP="005036EF">
      <w:pPr>
        <w:rPr>
          <w:rFonts w:ascii="Arial" w:hAnsi="Arial" w:cs="Arial"/>
          <w:sz w:val="10"/>
          <w:szCs w:val="10"/>
        </w:rPr>
      </w:pPr>
    </w:p>
    <w:p w14:paraId="4DDCAB03" w14:textId="487CC621" w:rsidR="005036EF" w:rsidRPr="00B77E3C" w:rsidRDefault="005036EF" w:rsidP="005036EF">
      <w:pPr>
        <w:rPr>
          <w:rFonts w:ascii="Arial" w:hAnsi="Arial" w:cs="Arial"/>
          <w:sz w:val="20"/>
        </w:rPr>
      </w:pPr>
      <w:r w:rsidRPr="00B77E3C">
        <w:rPr>
          <w:rFonts w:ascii="Arial" w:hAnsi="Arial" w:cs="Arial"/>
          <w:sz w:val="20"/>
        </w:rPr>
        <w:t>IČ</w:t>
      </w:r>
      <w:r w:rsidR="00B77E3C" w:rsidRPr="00B77E3C">
        <w:rPr>
          <w:rFonts w:ascii="Arial" w:hAnsi="Arial" w:cs="Arial"/>
          <w:sz w:val="20"/>
        </w:rPr>
        <w:t>O</w:t>
      </w:r>
      <w:r w:rsidRPr="00B77E3C">
        <w:rPr>
          <w:rFonts w:ascii="Arial" w:hAnsi="Arial" w:cs="Arial"/>
          <w:sz w:val="20"/>
        </w:rPr>
        <w:t>:</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hAnsi="Arial" w:cs="Arial"/>
          <w:sz w:val="20"/>
        </w:rPr>
        <w:t>86868705</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r>
    </w:p>
    <w:p w14:paraId="25998389" w14:textId="628CF8E6" w:rsidR="005036EF" w:rsidRPr="00B77E3C" w:rsidRDefault="005036EF" w:rsidP="005036EF">
      <w:pPr>
        <w:rPr>
          <w:rFonts w:ascii="Arial" w:hAnsi="Arial" w:cs="Arial"/>
          <w:sz w:val="20"/>
        </w:rPr>
      </w:pPr>
      <w:r w:rsidRPr="00B77E3C">
        <w:rPr>
          <w:rFonts w:ascii="Arial" w:hAnsi="Arial" w:cs="Arial"/>
          <w:sz w:val="20"/>
        </w:rPr>
        <w:t>DIČ:</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hAnsi="Arial" w:cs="Arial"/>
          <w:sz w:val="20"/>
        </w:rPr>
        <w:t>CZ8310274610</w:t>
      </w:r>
    </w:p>
    <w:p w14:paraId="0D57D266" w14:textId="51197391" w:rsidR="00B77E3C" w:rsidRPr="00B77E3C" w:rsidRDefault="005036EF" w:rsidP="005036EF">
      <w:pPr>
        <w:rPr>
          <w:rFonts w:ascii="Arial" w:hAnsi="Arial" w:cs="Arial"/>
          <w:b/>
          <w:sz w:val="20"/>
          <w:shd w:val="clear" w:color="auto" w:fill="FFFF00"/>
        </w:rPr>
      </w:pPr>
      <w:r w:rsidRPr="00B77E3C">
        <w:rPr>
          <w:rFonts w:ascii="Arial" w:hAnsi="Arial" w:cs="Arial"/>
          <w:sz w:val="20"/>
        </w:rPr>
        <w:t>Bankovní spojení:</w:t>
      </w:r>
      <w:r w:rsidRPr="00B77E3C">
        <w:rPr>
          <w:rFonts w:ascii="Arial" w:hAnsi="Arial" w:cs="Arial"/>
          <w:sz w:val="20"/>
        </w:rPr>
        <w:tab/>
      </w:r>
      <w:r w:rsidRPr="00B77E3C">
        <w:rPr>
          <w:rFonts w:ascii="Arial" w:hAnsi="Arial" w:cs="Arial"/>
          <w:sz w:val="20"/>
        </w:rPr>
        <w:tab/>
      </w:r>
      <w:r w:rsidR="00835DC1">
        <w:rPr>
          <w:rFonts w:ascii="Arial" w:eastAsia="Calibri" w:hAnsi="Arial" w:cs="Arial"/>
          <w:sz w:val="20"/>
          <w:szCs w:val="20"/>
        </w:rPr>
        <w:t>2402422707/2010 Fio banka</w:t>
      </w:r>
      <w:r w:rsidR="00835DC1" w:rsidRPr="00B77E3C">
        <w:rPr>
          <w:rFonts w:ascii="Arial" w:hAnsi="Arial" w:cs="Arial"/>
          <w:b/>
          <w:sz w:val="20"/>
          <w:shd w:val="clear" w:color="auto" w:fill="FFFF00"/>
        </w:rPr>
        <w:t xml:space="preserve"> </w:t>
      </w:r>
    </w:p>
    <w:p w14:paraId="7D2F4C4C" w14:textId="4FE1EAF5" w:rsidR="00B77E3C" w:rsidRPr="00B77E3C" w:rsidRDefault="00B77E3C" w:rsidP="005036EF">
      <w:pPr>
        <w:rPr>
          <w:rFonts w:ascii="Arial" w:hAnsi="Arial" w:cs="Arial"/>
          <w:sz w:val="20"/>
        </w:rPr>
      </w:pPr>
      <w:r w:rsidRPr="00B77E3C">
        <w:rPr>
          <w:rFonts w:ascii="Arial" w:hAnsi="Arial" w:cs="Arial"/>
          <w:sz w:val="20"/>
        </w:rPr>
        <w:t>Telefon:</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eastAsia="Calibri" w:hAnsi="Arial" w:cs="Arial"/>
          <w:sz w:val="20"/>
          <w:szCs w:val="20"/>
        </w:rPr>
        <w:t>+420 603 176 255</w:t>
      </w:r>
    </w:p>
    <w:p w14:paraId="1A8EF71F" w14:textId="1C96BC61" w:rsidR="00B77E3C" w:rsidRPr="00B77E3C" w:rsidRDefault="00B77E3C" w:rsidP="005036EF">
      <w:pPr>
        <w:rPr>
          <w:rFonts w:ascii="Arial" w:hAnsi="Arial" w:cs="Arial"/>
          <w:sz w:val="20"/>
        </w:rPr>
      </w:pPr>
      <w:r w:rsidRPr="00B77E3C">
        <w:rPr>
          <w:rFonts w:ascii="Arial" w:hAnsi="Arial" w:cs="Arial"/>
          <w:sz w:val="20"/>
        </w:rPr>
        <w:t>Email:</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eastAsia="Calibri" w:hAnsi="Arial" w:cs="Arial"/>
          <w:sz w:val="20"/>
          <w:szCs w:val="20"/>
        </w:rPr>
        <w:t>jaksa@jaksabozp.cz</w:t>
      </w:r>
      <w:r w:rsidR="00835DC1" w:rsidRPr="00B77E3C">
        <w:rPr>
          <w:rFonts w:ascii="Arial" w:hAnsi="Arial" w:cs="Arial"/>
          <w:b/>
          <w:sz w:val="20"/>
          <w:shd w:val="clear" w:color="auto" w:fill="FFFF00"/>
        </w:rPr>
        <w:t xml:space="preserve"> </w:t>
      </w:r>
    </w:p>
    <w:p w14:paraId="79AB2F4F" w14:textId="38DE0805" w:rsidR="00B77E3C" w:rsidRPr="00B77E3C" w:rsidRDefault="00B77E3C" w:rsidP="005036EF">
      <w:pPr>
        <w:rPr>
          <w:rFonts w:ascii="Arial" w:hAnsi="Arial" w:cs="Arial"/>
          <w:sz w:val="20"/>
        </w:rPr>
      </w:pPr>
      <w:r w:rsidRPr="00B77E3C">
        <w:rPr>
          <w:rFonts w:ascii="Arial" w:hAnsi="Arial" w:cs="Arial"/>
          <w:sz w:val="20"/>
        </w:rPr>
        <w:t>ID DS:</w:t>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Pr="00B77E3C">
        <w:rPr>
          <w:rFonts w:ascii="Arial" w:hAnsi="Arial" w:cs="Arial"/>
          <w:sz w:val="20"/>
        </w:rPr>
        <w:tab/>
      </w:r>
      <w:r w:rsidR="00835DC1">
        <w:rPr>
          <w:rFonts w:ascii="Arial" w:eastAsia="Calibri" w:hAnsi="Arial" w:cs="Arial"/>
          <w:sz w:val="20"/>
          <w:szCs w:val="20"/>
        </w:rPr>
        <w:t>x6s6xbu</w:t>
      </w:r>
      <w:r w:rsidR="00835DC1" w:rsidRPr="00B77E3C">
        <w:rPr>
          <w:rFonts w:ascii="Arial" w:hAnsi="Arial" w:cs="Arial"/>
          <w:b/>
          <w:sz w:val="20"/>
          <w:shd w:val="clear" w:color="auto" w:fill="FFFF00"/>
        </w:rPr>
        <w:t xml:space="preserve"> </w:t>
      </w:r>
    </w:p>
    <w:p w14:paraId="3742DBBE" w14:textId="77777777" w:rsidR="005036EF" w:rsidRPr="00B77E3C" w:rsidRDefault="005036EF" w:rsidP="005036EF">
      <w:pPr>
        <w:rPr>
          <w:rFonts w:ascii="Arial" w:hAnsi="Arial" w:cs="Arial"/>
          <w:sz w:val="20"/>
        </w:rPr>
      </w:pPr>
      <w:r w:rsidRPr="00B77E3C">
        <w:rPr>
          <w:rFonts w:ascii="Arial" w:hAnsi="Arial" w:cs="Arial"/>
          <w:sz w:val="20"/>
        </w:rPr>
        <w:t xml:space="preserve">(dále jen </w:t>
      </w:r>
      <w:r w:rsidRPr="00B77E3C">
        <w:rPr>
          <w:rFonts w:ascii="Arial" w:hAnsi="Arial" w:cs="Arial"/>
          <w:b/>
          <w:sz w:val="20"/>
        </w:rPr>
        <w:t>„Příkazník“</w:t>
      </w:r>
      <w:r w:rsidRPr="00B77E3C">
        <w:rPr>
          <w:rFonts w:ascii="Arial" w:hAnsi="Arial" w:cs="Arial"/>
          <w:sz w:val="20"/>
        </w:rPr>
        <w:t>)</w:t>
      </w:r>
    </w:p>
    <w:p w14:paraId="1AF4CD2F" w14:textId="77777777" w:rsidR="005036EF" w:rsidRPr="00B77E3C" w:rsidRDefault="005036EF" w:rsidP="005036EF">
      <w:pPr>
        <w:rPr>
          <w:rFonts w:ascii="Arial" w:hAnsi="Arial" w:cs="Arial"/>
          <w:sz w:val="20"/>
        </w:rPr>
      </w:pPr>
    </w:p>
    <w:p w14:paraId="3C7050A7" w14:textId="77777777" w:rsidR="005036EF" w:rsidRDefault="005036EF" w:rsidP="005036EF">
      <w:pPr>
        <w:spacing w:after="120"/>
        <w:rPr>
          <w:rFonts w:ascii="Arial" w:hAnsi="Arial" w:cs="Arial"/>
          <w:sz w:val="20"/>
        </w:rPr>
      </w:pPr>
      <w:r w:rsidRPr="00B77E3C">
        <w:rPr>
          <w:rFonts w:ascii="Arial" w:hAnsi="Arial" w:cs="Arial"/>
          <w:sz w:val="20"/>
        </w:rPr>
        <w:t xml:space="preserve">Příkazce a Příkazník zhotovitel také jako </w:t>
      </w:r>
      <w:r w:rsidRPr="00B77E3C">
        <w:rPr>
          <w:rFonts w:ascii="Arial" w:hAnsi="Arial" w:cs="Arial"/>
          <w:b/>
          <w:sz w:val="20"/>
        </w:rPr>
        <w:t>„Smluvní strany“</w:t>
      </w:r>
      <w:r w:rsidRPr="00B77E3C">
        <w:rPr>
          <w:rFonts w:ascii="Arial" w:hAnsi="Arial" w:cs="Arial"/>
          <w:sz w:val="20"/>
        </w:rPr>
        <w:t>.</w:t>
      </w:r>
    </w:p>
    <w:p w14:paraId="70DBAE33" w14:textId="77777777" w:rsidR="00A5126F" w:rsidRDefault="00A5126F" w:rsidP="005036EF">
      <w:pPr>
        <w:spacing w:after="120"/>
        <w:rPr>
          <w:rFonts w:ascii="Arial" w:hAnsi="Arial" w:cs="Arial"/>
          <w:sz w:val="20"/>
        </w:rPr>
      </w:pPr>
    </w:p>
    <w:p w14:paraId="6A2E9407" w14:textId="77777777" w:rsidR="00A5126F" w:rsidRPr="008D429F" w:rsidRDefault="00A5126F" w:rsidP="00481119">
      <w:pPr>
        <w:pStyle w:val="Odstavecseseznamem"/>
        <w:numPr>
          <w:ilvl w:val="0"/>
          <w:numId w:val="26"/>
        </w:numPr>
        <w:spacing w:after="240"/>
        <w:jc w:val="center"/>
        <w:rPr>
          <w:rFonts w:ascii="Arial" w:hAnsi="Arial" w:cs="Arial"/>
          <w:b/>
          <w:caps/>
          <w:sz w:val="20"/>
        </w:rPr>
      </w:pPr>
      <w:r w:rsidRPr="008D429F">
        <w:rPr>
          <w:rFonts w:ascii="Arial" w:hAnsi="Arial" w:cs="Arial"/>
          <w:b/>
          <w:caps/>
          <w:sz w:val="20"/>
        </w:rPr>
        <w:t>Úvodní ustanovení</w:t>
      </w:r>
    </w:p>
    <w:p w14:paraId="3BD2E292" w14:textId="77777777" w:rsidR="00411AD1" w:rsidRDefault="004D0692" w:rsidP="00B56C9D">
      <w:pPr>
        <w:pStyle w:val="Textvbloku"/>
        <w:widowControl w:val="0"/>
        <w:numPr>
          <w:ilvl w:val="1"/>
          <w:numId w:val="26"/>
        </w:numPr>
        <w:tabs>
          <w:tab w:val="clear" w:pos="454"/>
          <w:tab w:val="num" w:pos="426"/>
          <w:tab w:val="left" w:pos="3402"/>
          <w:tab w:val="left" w:pos="3686"/>
          <w:tab w:val="left" w:pos="3969"/>
        </w:tabs>
        <w:spacing w:after="120"/>
        <w:ind w:left="425" w:right="-91" w:hanging="425"/>
        <w:rPr>
          <w:rFonts w:ascii="Arial" w:hAnsi="Arial" w:cs="Arial"/>
          <w:b/>
          <w:sz w:val="20"/>
        </w:rPr>
      </w:pPr>
      <w:r>
        <w:rPr>
          <w:rFonts w:ascii="Arial" w:hAnsi="Arial" w:cs="Arial"/>
          <w:sz w:val="20"/>
        </w:rPr>
        <w:t>P</w:t>
      </w:r>
      <w:r w:rsidR="0078246D">
        <w:rPr>
          <w:rFonts w:ascii="Arial" w:hAnsi="Arial" w:cs="Arial"/>
          <w:sz w:val="20"/>
        </w:rPr>
        <w:t>říkazce</w:t>
      </w:r>
      <w:r w:rsidR="00411AD1">
        <w:rPr>
          <w:rFonts w:ascii="Arial" w:hAnsi="Arial" w:cs="Arial"/>
          <w:sz w:val="20"/>
        </w:rPr>
        <w:t xml:space="preserve"> je právnickou</w:t>
      </w:r>
      <w:r w:rsidR="00411AD1">
        <w:rPr>
          <w:rFonts w:ascii="Arial" w:hAnsi="Arial" w:cs="Arial"/>
          <w:i/>
          <w:sz w:val="20"/>
        </w:rPr>
        <w:t xml:space="preserve"> </w:t>
      </w:r>
      <w:r w:rsidR="00411AD1">
        <w:rPr>
          <w:rFonts w:ascii="Arial" w:hAnsi="Arial" w:cs="Arial"/>
          <w:sz w:val="20"/>
        </w:rPr>
        <w:t>osobou a prohlašuje, že má veškerá práva a způsob</w:t>
      </w:r>
      <w:r w:rsidR="00582C42">
        <w:rPr>
          <w:rFonts w:ascii="Arial" w:hAnsi="Arial" w:cs="Arial"/>
          <w:sz w:val="20"/>
        </w:rPr>
        <w:t>ilost k tomu, aby plnil závazky</w:t>
      </w:r>
      <w:r w:rsidR="00411AD1">
        <w:rPr>
          <w:rFonts w:ascii="Arial" w:hAnsi="Arial" w:cs="Arial"/>
          <w:sz w:val="20"/>
        </w:rPr>
        <w:t xml:space="preserve"> vyplývající z uzavřené smlouvy</w:t>
      </w:r>
      <w:r w:rsidR="00582C42">
        <w:rPr>
          <w:rFonts w:ascii="Arial" w:hAnsi="Arial" w:cs="Arial"/>
          <w:sz w:val="20"/>
        </w:rPr>
        <w:t>,</w:t>
      </w:r>
      <w:r w:rsidR="00411AD1">
        <w:rPr>
          <w:rFonts w:ascii="Arial" w:hAnsi="Arial" w:cs="Arial"/>
          <w:sz w:val="20"/>
        </w:rPr>
        <w:t xml:space="preserve"> a že neexistují žádné právní překážky, které by bránily či omezovaly plnění jeho závazků.</w:t>
      </w:r>
    </w:p>
    <w:p w14:paraId="244AD4F4" w14:textId="22A2B670" w:rsidR="00411AD1" w:rsidRPr="008C6A6A" w:rsidRDefault="0078246D" w:rsidP="00951584">
      <w:pPr>
        <w:pStyle w:val="Textvbloku"/>
        <w:widowControl w:val="0"/>
        <w:numPr>
          <w:ilvl w:val="1"/>
          <w:numId w:val="26"/>
        </w:numPr>
        <w:tabs>
          <w:tab w:val="clear" w:pos="454"/>
          <w:tab w:val="num" w:pos="426"/>
          <w:tab w:val="left" w:pos="3402"/>
          <w:tab w:val="left" w:pos="3686"/>
          <w:tab w:val="left" w:pos="3969"/>
        </w:tabs>
        <w:ind w:left="426" w:hanging="426"/>
        <w:rPr>
          <w:rFonts w:ascii="Arial" w:hAnsi="Arial" w:cs="Arial"/>
          <w:b/>
          <w:iCs/>
          <w:sz w:val="20"/>
        </w:rPr>
      </w:pPr>
      <w:r>
        <w:rPr>
          <w:rFonts w:ascii="Arial" w:hAnsi="Arial" w:cs="Arial"/>
          <w:iCs/>
          <w:sz w:val="20"/>
        </w:rPr>
        <w:t>Příkazník</w:t>
      </w:r>
      <w:r w:rsidR="00411AD1">
        <w:rPr>
          <w:rFonts w:ascii="Arial" w:hAnsi="Arial" w:cs="Arial"/>
          <w:iCs/>
          <w:sz w:val="20"/>
        </w:rPr>
        <w:t xml:space="preserve"> </w:t>
      </w:r>
      <w:r w:rsidR="00411AD1" w:rsidRPr="00684044">
        <w:rPr>
          <w:rFonts w:ascii="Arial" w:hAnsi="Arial" w:cs="Arial"/>
          <w:iCs/>
          <w:sz w:val="20"/>
        </w:rPr>
        <w:t xml:space="preserve">je </w:t>
      </w:r>
      <w:r w:rsidR="00684044" w:rsidRPr="00684044">
        <w:rPr>
          <w:rFonts w:ascii="Arial" w:hAnsi="Arial" w:cs="Arial"/>
          <w:iCs/>
          <w:sz w:val="20"/>
        </w:rPr>
        <w:t>fyzickou</w:t>
      </w:r>
      <w:r w:rsidR="00411AD1" w:rsidRPr="00684044">
        <w:rPr>
          <w:rFonts w:ascii="Arial" w:hAnsi="Arial" w:cs="Arial"/>
          <w:iCs/>
          <w:sz w:val="20"/>
        </w:rPr>
        <w:t xml:space="preserve"> </w:t>
      </w:r>
      <w:r w:rsidR="002717DA">
        <w:rPr>
          <w:rFonts w:ascii="Arial" w:hAnsi="Arial" w:cs="Arial"/>
          <w:iCs/>
          <w:sz w:val="20"/>
        </w:rPr>
        <w:t xml:space="preserve">osobou </w:t>
      </w:r>
      <w:r w:rsidR="00F97072">
        <w:rPr>
          <w:rFonts w:ascii="Arial" w:hAnsi="Arial" w:cs="Arial"/>
          <w:iCs/>
          <w:sz w:val="20"/>
        </w:rPr>
        <w:t>a</w:t>
      </w:r>
      <w:r w:rsidR="00411AD1">
        <w:rPr>
          <w:rFonts w:ascii="Arial" w:hAnsi="Arial" w:cs="Arial"/>
          <w:iCs/>
          <w:sz w:val="20"/>
        </w:rPr>
        <w:t xml:space="preserve"> prohlašuje, že má veškerá p</w:t>
      </w:r>
      <w:r w:rsidR="00FC37AB">
        <w:rPr>
          <w:rFonts w:ascii="Arial" w:hAnsi="Arial" w:cs="Arial"/>
          <w:iCs/>
          <w:sz w:val="20"/>
        </w:rPr>
        <w:t xml:space="preserve">ráva a způsobilost k tomu, aby </w:t>
      </w:r>
      <w:r w:rsidR="00411AD1">
        <w:rPr>
          <w:rFonts w:ascii="Arial" w:hAnsi="Arial" w:cs="Arial"/>
          <w:iCs/>
          <w:sz w:val="20"/>
        </w:rPr>
        <w:t xml:space="preserve">plnil závazky vyplývající z uzavřené smlouvy a že neexistují žádné právní překážky, které by bránily, či omezovaly plnění jeho závazků a že uzavřením smlouvy nedojde k porušení žádného obecně závazného předpisu. </w:t>
      </w:r>
      <w:r>
        <w:rPr>
          <w:rFonts w:ascii="Arial" w:hAnsi="Arial" w:cs="Arial"/>
          <w:iCs/>
          <w:sz w:val="20"/>
        </w:rPr>
        <w:t>Příkazník</w:t>
      </w:r>
      <w:r w:rsidR="00411AD1">
        <w:rPr>
          <w:rFonts w:ascii="Arial" w:hAnsi="Arial" w:cs="Arial"/>
          <w:iCs/>
          <w:sz w:val="20"/>
        </w:rPr>
        <w:t xml:space="preserve"> současně prohlašuje, že se dostatečným způsobem seznámil se záměry </w:t>
      </w:r>
      <w:r>
        <w:rPr>
          <w:rFonts w:ascii="Arial" w:hAnsi="Arial" w:cs="Arial"/>
          <w:iCs/>
          <w:sz w:val="20"/>
        </w:rPr>
        <w:t>příkazce</w:t>
      </w:r>
      <w:r w:rsidR="00411AD1">
        <w:rPr>
          <w:rFonts w:ascii="Arial" w:hAnsi="Arial" w:cs="Arial"/>
          <w:iCs/>
          <w:sz w:val="20"/>
        </w:rPr>
        <w:t xml:space="preserve"> ohledně přípravy a</w:t>
      </w:r>
      <w:r w:rsidR="00122D33">
        <w:rPr>
          <w:rFonts w:ascii="Arial" w:hAnsi="Arial" w:cs="Arial"/>
          <w:iCs/>
          <w:sz w:val="20"/>
        </w:rPr>
        <w:t> </w:t>
      </w:r>
      <w:r w:rsidR="00411AD1">
        <w:rPr>
          <w:rFonts w:ascii="Arial" w:hAnsi="Arial" w:cs="Arial"/>
          <w:iCs/>
          <w:sz w:val="20"/>
        </w:rPr>
        <w:t>realizace akce specifikované v následujících ustanoveních této smlouvy a že na základě tohoto zjištění přistupuje k uzavření předmětné smlouvy.</w:t>
      </w:r>
    </w:p>
    <w:p w14:paraId="1D336140" w14:textId="77777777" w:rsidR="008C6A6A" w:rsidRDefault="008C6A6A" w:rsidP="008C6A6A">
      <w:pPr>
        <w:pStyle w:val="Textvbloku"/>
        <w:widowControl w:val="0"/>
        <w:tabs>
          <w:tab w:val="left" w:pos="3402"/>
          <w:tab w:val="left" w:pos="3686"/>
          <w:tab w:val="left" w:pos="3969"/>
        </w:tabs>
        <w:rPr>
          <w:rFonts w:ascii="Arial" w:hAnsi="Arial" w:cs="Arial"/>
          <w:b/>
          <w:iCs/>
          <w:sz w:val="20"/>
        </w:rPr>
      </w:pPr>
    </w:p>
    <w:p w14:paraId="65D86D47" w14:textId="77777777" w:rsidR="00411AD1" w:rsidRDefault="00411AD1" w:rsidP="00411AD1">
      <w:pPr>
        <w:pStyle w:val="Textvbloku"/>
        <w:tabs>
          <w:tab w:val="left" w:pos="3402"/>
          <w:tab w:val="left" w:pos="3686"/>
          <w:tab w:val="left" w:pos="3969"/>
        </w:tabs>
        <w:rPr>
          <w:rFonts w:ascii="Arial" w:hAnsi="Arial" w:cs="Arial"/>
          <w:b/>
          <w:sz w:val="20"/>
        </w:rPr>
      </w:pPr>
    </w:p>
    <w:p w14:paraId="3AE5386D" w14:textId="77777777" w:rsidR="00411AD1" w:rsidRDefault="00411AD1" w:rsidP="00EA159E">
      <w:pPr>
        <w:pStyle w:val="Textvbloku"/>
        <w:widowControl w:val="0"/>
        <w:numPr>
          <w:ilvl w:val="1"/>
          <w:numId w:val="26"/>
        </w:numPr>
        <w:tabs>
          <w:tab w:val="clear" w:pos="454"/>
          <w:tab w:val="num" w:pos="426"/>
          <w:tab w:val="left" w:pos="3402"/>
          <w:tab w:val="left" w:pos="3686"/>
          <w:tab w:val="left" w:pos="3969"/>
        </w:tabs>
        <w:spacing w:after="120"/>
        <w:ind w:left="0" w:right="-91" w:firstLine="0"/>
        <w:rPr>
          <w:rFonts w:ascii="Arial" w:hAnsi="Arial" w:cs="Arial"/>
          <w:b/>
          <w:sz w:val="20"/>
        </w:rPr>
      </w:pPr>
      <w:r>
        <w:rPr>
          <w:rFonts w:ascii="Arial" w:hAnsi="Arial" w:cs="Arial"/>
          <w:sz w:val="20"/>
          <w:u w:val="single"/>
        </w:rPr>
        <w:lastRenderedPageBreak/>
        <w:t>Identifikační údaje stavby</w:t>
      </w:r>
    </w:p>
    <w:p w14:paraId="085378C3" w14:textId="2A5BA04F" w:rsidR="00F14704" w:rsidRPr="00481119" w:rsidRDefault="00F14704" w:rsidP="00917389">
      <w:pPr>
        <w:pStyle w:val="Nadpis2"/>
        <w:spacing w:after="120"/>
        <w:jc w:val="left"/>
        <w:rPr>
          <w:rFonts w:ascii="Arial" w:hAnsi="Arial" w:cs="Arial"/>
          <w:bCs/>
          <w:sz w:val="20"/>
        </w:rPr>
      </w:pPr>
      <w:r>
        <w:rPr>
          <w:rFonts w:ascii="Arial" w:hAnsi="Arial" w:cs="Arial"/>
          <w:sz w:val="20"/>
        </w:rPr>
        <w:t>Název zakázky/akce:</w:t>
      </w:r>
      <w:r>
        <w:rPr>
          <w:rFonts w:ascii="Arial" w:hAnsi="Arial" w:cs="Arial"/>
          <w:sz w:val="20"/>
        </w:rPr>
        <w:tab/>
      </w:r>
      <w:r>
        <w:rPr>
          <w:rFonts w:ascii="Arial" w:hAnsi="Arial" w:cs="Arial"/>
          <w:sz w:val="20"/>
        </w:rPr>
        <w:tab/>
      </w:r>
      <w:r w:rsidR="00933340">
        <w:rPr>
          <w:rFonts w:ascii="Arial" w:hAnsi="Arial" w:cs="Arial"/>
          <w:sz w:val="20"/>
        </w:rPr>
        <w:tab/>
      </w:r>
      <w:r>
        <w:rPr>
          <w:rFonts w:ascii="Arial" w:hAnsi="Arial" w:cs="Arial"/>
          <w:bCs/>
          <w:sz w:val="20"/>
        </w:rPr>
        <w:t>OA, VOŠ a JŠ</w:t>
      </w:r>
      <w:r w:rsidRPr="00F14704">
        <w:rPr>
          <w:rFonts w:ascii="Arial" w:hAnsi="Arial" w:cs="Arial"/>
          <w:bCs/>
          <w:sz w:val="20"/>
        </w:rPr>
        <w:t xml:space="preserve"> Uherské Hradiště</w:t>
      </w:r>
      <w:r w:rsidR="00481119">
        <w:rPr>
          <w:rFonts w:ascii="Arial" w:hAnsi="Arial" w:cs="Arial"/>
          <w:bCs/>
          <w:sz w:val="20"/>
        </w:rPr>
        <w:t xml:space="preserve"> – V</w:t>
      </w:r>
      <w:r w:rsidR="00FA097F">
        <w:rPr>
          <w:rFonts w:ascii="Arial" w:hAnsi="Arial" w:cs="Arial"/>
          <w:sz w:val="20"/>
        </w:rPr>
        <w:t>ýměna střešní krytiny</w:t>
      </w:r>
    </w:p>
    <w:p w14:paraId="7144CA73" w14:textId="77777777" w:rsidR="00D45F8B" w:rsidRDefault="00F14704" w:rsidP="00D45F8B">
      <w:pPr>
        <w:rPr>
          <w:rFonts w:ascii="Arial" w:hAnsi="Arial" w:cs="Arial"/>
          <w:sz w:val="20"/>
          <w:szCs w:val="20"/>
        </w:rPr>
      </w:pPr>
      <w:r w:rsidRPr="00F14704">
        <w:rPr>
          <w:rFonts w:ascii="Arial" w:hAnsi="Arial" w:cs="Arial"/>
          <w:sz w:val="20"/>
          <w:szCs w:val="20"/>
        </w:rPr>
        <w:t xml:space="preserve">Místo </w:t>
      </w:r>
      <w:r>
        <w:rPr>
          <w:rFonts w:ascii="Arial" w:hAnsi="Arial" w:cs="Arial"/>
          <w:sz w:val="20"/>
          <w:szCs w:val="20"/>
        </w:rPr>
        <w:t>stavby:</w:t>
      </w:r>
      <w:r>
        <w:rPr>
          <w:rFonts w:ascii="Arial" w:hAnsi="Arial" w:cs="Arial"/>
          <w:sz w:val="20"/>
          <w:szCs w:val="20"/>
        </w:rPr>
        <w:tab/>
      </w:r>
      <w:r>
        <w:rPr>
          <w:rFonts w:ascii="Arial" w:hAnsi="Arial" w:cs="Arial"/>
          <w:sz w:val="20"/>
          <w:szCs w:val="20"/>
        </w:rPr>
        <w:tab/>
      </w:r>
      <w:r>
        <w:rPr>
          <w:rFonts w:ascii="Arial" w:hAnsi="Arial" w:cs="Arial"/>
          <w:sz w:val="20"/>
          <w:szCs w:val="20"/>
        </w:rPr>
        <w:tab/>
      </w:r>
      <w:r w:rsidR="00933340">
        <w:rPr>
          <w:rFonts w:ascii="Arial" w:hAnsi="Arial" w:cs="Arial"/>
          <w:sz w:val="20"/>
          <w:szCs w:val="20"/>
        </w:rPr>
        <w:tab/>
      </w:r>
      <w:r w:rsidR="00D45F8B">
        <w:rPr>
          <w:rFonts w:ascii="Arial" w:hAnsi="Arial" w:cs="Arial"/>
          <w:sz w:val="20"/>
          <w:szCs w:val="20"/>
        </w:rPr>
        <w:t>Budova Obchodní akademie, VOŠ a JŠ Uherské Hradiště</w:t>
      </w:r>
      <w:r w:rsidR="00D45F8B" w:rsidRPr="00F14704">
        <w:rPr>
          <w:rFonts w:ascii="Arial" w:hAnsi="Arial" w:cs="Arial"/>
          <w:sz w:val="20"/>
          <w:szCs w:val="20"/>
        </w:rPr>
        <w:t xml:space="preserve"> </w:t>
      </w:r>
    </w:p>
    <w:p w14:paraId="6412625F" w14:textId="3C144917" w:rsidR="00F14704" w:rsidRDefault="00F14704" w:rsidP="00D45F8B">
      <w:pPr>
        <w:ind w:left="2835" w:firstLine="709"/>
        <w:rPr>
          <w:rFonts w:ascii="Arial" w:hAnsi="Arial" w:cs="Arial"/>
          <w:sz w:val="20"/>
          <w:szCs w:val="20"/>
        </w:rPr>
      </w:pPr>
      <w:r w:rsidRPr="00F14704">
        <w:rPr>
          <w:rFonts w:ascii="Arial" w:hAnsi="Arial" w:cs="Arial"/>
          <w:sz w:val="20"/>
          <w:szCs w:val="20"/>
        </w:rPr>
        <w:t xml:space="preserve">Nádražní 22, </w:t>
      </w:r>
      <w:r>
        <w:rPr>
          <w:rFonts w:ascii="Arial" w:hAnsi="Arial" w:cs="Arial"/>
          <w:sz w:val="20"/>
          <w:szCs w:val="20"/>
        </w:rPr>
        <w:t xml:space="preserve">686 01 </w:t>
      </w:r>
      <w:r w:rsidRPr="00F14704">
        <w:rPr>
          <w:rFonts w:ascii="Arial" w:hAnsi="Arial" w:cs="Arial"/>
          <w:sz w:val="20"/>
          <w:szCs w:val="20"/>
        </w:rPr>
        <w:t>Uherské Hradiště</w:t>
      </w:r>
    </w:p>
    <w:p w14:paraId="3EB30A89" w14:textId="77777777" w:rsidR="00D45F8B" w:rsidRPr="00F14704" w:rsidRDefault="00D45F8B" w:rsidP="00D45F8B">
      <w:pPr>
        <w:spacing w:after="120"/>
        <w:ind w:left="2836" w:firstLine="709"/>
        <w:rPr>
          <w:rFonts w:ascii="Arial" w:hAnsi="Arial" w:cs="Arial"/>
          <w:sz w:val="20"/>
          <w:szCs w:val="20"/>
        </w:rPr>
      </w:pPr>
      <w:proofErr w:type="spellStart"/>
      <w:r>
        <w:rPr>
          <w:rFonts w:ascii="Arial" w:hAnsi="Arial" w:cs="Arial"/>
          <w:sz w:val="20"/>
          <w:szCs w:val="20"/>
        </w:rPr>
        <w:t>p.č</w:t>
      </w:r>
      <w:proofErr w:type="spellEnd"/>
      <w:r>
        <w:rPr>
          <w:rFonts w:ascii="Arial" w:hAnsi="Arial" w:cs="Arial"/>
          <w:sz w:val="20"/>
          <w:szCs w:val="20"/>
        </w:rPr>
        <w:t xml:space="preserve">. 33/1, </w:t>
      </w:r>
      <w:r w:rsidRPr="00EC1F74">
        <w:rPr>
          <w:rFonts w:ascii="Arial" w:hAnsi="Arial" w:cs="Arial"/>
          <w:sz w:val="20"/>
          <w:szCs w:val="20"/>
        </w:rPr>
        <w:t>33/3, 45/2, 653/100, 653/105, 1653, 1665, 1666</w:t>
      </w:r>
    </w:p>
    <w:p w14:paraId="3054BFCA" w14:textId="77777777" w:rsidR="00F14704" w:rsidRPr="00F14704" w:rsidRDefault="00F14704" w:rsidP="00EA159E">
      <w:pPr>
        <w:spacing w:after="120"/>
        <w:rPr>
          <w:rFonts w:ascii="Arial" w:hAnsi="Arial" w:cs="Arial"/>
          <w:sz w:val="20"/>
          <w:szCs w:val="20"/>
        </w:rPr>
      </w:pPr>
      <w:r w:rsidRPr="00F14704">
        <w:rPr>
          <w:rFonts w:ascii="Arial" w:hAnsi="Arial" w:cs="Arial"/>
          <w:sz w:val="20"/>
          <w:szCs w:val="20"/>
        </w:rPr>
        <w:t>Investor:</w:t>
      </w:r>
      <w:r w:rsidRPr="00F14704">
        <w:rPr>
          <w:rFonts w:ascii="Arial" w:hAnsi="Arial" w:cs="Arial"/>
          <w:sz w:val="20"/>
          <w:szCs w:val="20"/>
        </w:rPr>
        <w:tab/>
      </w:r>
      <w:r w:rsidRPr="00F14704">
        <w:rPr>
          <w:rFonts w:ascii="Arial" w:hAnsi="Arial" w:cs="Arial"/>
          <w:sz w:val="20"/>
          <w:szCs w:val="20"/>
        </w:rPr>
        <w:tab/>
      </w:r>
      <w:r>
        <w:rPr>
          <w:rFonts w:ascii="Arial" w:hAnsi="Arial" w:cs="Arial"/>
          <w:sz w:val="20"/>
          <w:szCs w:val="20"/>
        </w:rPr>
        <w:tab/>
      </w:r>
      <w:r w:rsidR="00933340">
        <w:rPr>
          <w:rFonts w:ascii="Arial" w:hAnsi="Arial" w:cs="Arial"/>
          <w:sz w:val="20"/>
          <w:szCs w:val="20"/>
        </w:rPr>
        <w:tab/>
      </w:r>
      <w:r>
        <w:rPr>
          <w:rFonts w:ascii="Arial" w:hAnsi="Arial" w:cs="Arial"/>
          <w:sz w:val="20"/>
        </w:rPr>
        <w:t>OA, VOŠ a JŠ s právem státní jazykové zkoušky Uherské Hradiště</w:t>
      </w:r>
    </w:p>
    <w:p w14:paraId="3E4E63BA" w14:textId="103DD37F" w:rsidR="00F14704" w:rsidRPr="00F14704" w:rsidRDefault="00386106" w:rsidP="00FB4CD3">
      <w:pPr>
        <w:spacing w:after="120"/>
        <w:ind w:left="3540" w:hanging="3540"/>
        <w:jc w:val="both"/>
        <w:rPr>
          <w:rFonts w:ascii="Arial" w:hAnsi="Arial" w:cs="Arial"/>
          <w:sz w:val="20"/>
          <w:szCs w:val="20"/>
        </w:rPr>
      </w:pPr>
      <w:r>
        <w:rPr>
          <w:rFonts w:ascii="Arial" w:hAnsi="Arial" w:cs="Arial"/>
          <w:sz w:val="20"/>
          <w:szCs w:val="20"/>
        </w:rPr>
        <w:t xml:space="preserve">Zpracovatel </w:t>
      </w:r>
      <w:r w:rsidR="00601C22">
        <w:rPr>
          <w:rFonts w:ascii="Arial" w:hAnsi="Arial" w:cs="Arial"/>
          <w:sz w:val="20"/>
          <w:szCs w:val="20"/>
        </w:rPr>
        <w:t>projektové</w:t>
      </w:r>
      <w:r w:rsidR="00933340" w:rsidRPr="00933340">
        <w:rPr>
          <w:rFonts w:ascii="Arial" w:hAnsi="Arial" w:cs="Arial"/>
          <w:sz w:val="20"/>
          <w:szCs w:val="20"/>
        </w:rPr>
        <w:t xml:space="preserve"> </w:t>
      </w:r>
      <w:r w:rsidR="00933340">
        <w:rPr>
          <w:rFonts w:ascii="Arial" w:hAnsi="Arial" w:cs="Arial"/>
          <w:sz w:val="20"/>
          <w:szCs w:val="20"/>
        </w:rPr>
        <w:t>dokumentace:</w:t>
      </w:r>
      <w:r w:rsidR="00933340">
        <w:rPr>
          <w:rFonts w:ascii="Arial" w:hAnsi="Arial" w:cs="Arial"/>
          <w:sz w:val="20"/>
          <w:szCs w:val="20"/>
        </w:rPr>
        <w:tab/>
      </w:r>
      <w:r w:rsidR="00601C22" w:rsidRPr="00601C22">
        <w:rPr>
          <w:rFonts w:ascii="Arial" w:hAnsi="Arial" w:cs="Arial"/>
          <w:sz w:val="20"/>
          <w:szCs w:val="20"/>
        </w:rPr>
        <w:t>G</w:t>
      </w:r>
      <w:r w:rsidR="00C94407">
        <w:rPr>
          <w:rFonts w:ascii="Arial" w:hAnsi="Arial" w:cs="Arial"/>
          <w:sz w:val="20"/>
          <w:szCs w:val="20"/>
        </w:rPr>
        <w:t xml:space="preserve"> </w:t>
      </w:r>
      <w:proofErr w:type="spellStart"/>
      <w:r w:rsidR="00601C22" w:rsidRPr="00601C22">
        <w:rPr>
          <w:rFonts w:ascii="Arial" w:hAnsi="Arial" w:cs="Arial"/>
          <w:sz w:val="20"/>
          <w:szCs w:val="20"/>
        </w:rPr>
        <w:t>G</w:t>
      </w:r>
      <w:proofErr w:type="spellEnd"/>
      <w:r w:rsidR="00601C22" w:rsidRPr="00601C22">
        <w:rPr>
          <w:rFonts w:ascii="Arial" w:hAnsi="Arial" w:cs="Arial"/>
          <w:sz w:val="20"/>
          <w:szCs w:val="20"/>
        </w:rPr>
        <w:t xml:space="preserve"> ARCHICO a.s., </w:t>
      </w:r>
      <w:proofErr w:type="gramStart"/>
      <w:r w:rsidR="00601C22" w:rsidRPr="00601C22">
        <w:rPr>
          <w:rFonts w:ascii="Arial" w:hAnsi="Arial" w:cs="Arial"/>
          <w:sz w:val="20"/>
          <w:szCs w:val="20"/>
        </w:rPr>
        <w:t>Zelené</w:t>
      </w:r>
      <w:proofErr w:type="gramEnd"/>
      <w:r w:rsidR="00601C22">
        <w:rPr>
          <w:rFonts w:ascii="Arial" w:hAnsi="Arial" w:cs="Arial"/>
          <w:sz w:val="20"/>
          <w:szCs w:val="20"/>
        </w:rPr>
        <w:t xml:space="preserve"> </w:t>
      </w:r>
      <w:r w:rsidR="00601C22" w:rsidRPr="00601C22">
        <w:rPr>
          <w:rFonts w:ascii="Arial" w:hAnsi="Arial" w:cs="Arial"/>
          <w:sz w:val="20"/>
          <w:szCs w:val="20"/>
        </w:rPr>
        <w:t>nám. 1291,</w:t>
      </w:r>
      <w:r w:rsidR="00601C22">
        <w:rPr>
          <w:rFonts w:ascii="Arial" w:hAnsi="Arial" w:cs="Arial"/>
          <w:sz w:val="20"/>
          <w:szCs w:val="20"/>
        </w:rPr>
        <w:t xml:space="preserve"> Uherské Hradiště,</w:t>
      </w:r>
      <w:r w:rsidR="00601C22" w:rsidRPr="00601C22">
        <w:rPr>
          <w:rFonts w:ascii="Arial" w:hAnsi="Arial" w:cs="Arial"/>
          <w:sz w:val="20"/>
          <w:szCs w:val="20"/>
        </w:rPr>
        <w:t xml:space="preserve"> IČO:</w:t>
      </w:r>
      <w:r w:rsidR="00122D33">
        <w:rPr>
          <w:rFonts w:ascii="Arial" w:hAnsi="Arial" w:cs="Arial"/>
          <w:sz w:val="20"/>
          <w:szCs w:val="20"/>
        </w:rPr>
        <w:t> </w:t>
      </w:r>
      <w:bookmarkStart w:id="0" w:name="_GoBack"/>
      <w:bookmarkEnd w:id="0"/>
      <w:r w:rsidR="00601C22" w:rsidRPr="00601C22">
        <w:rPr>
          <w:rFonts w:ascii="Arial" w:hAnsi="Arial" w:cs="Arial"/>
          <w:sz w:val="20"/>
          <w:szCs w:val="20"/>
        </w:rPr>
        <w:t>469</w:t>
      </w:r>
      <w:r w:rsidR="00122D33">
        <w:rPr>
          <w:rFonts w:ascii="Arial" w:hAnsi="Arial" w:cs="Arial"/>
          <w:sz w:val="20"/>
          <w:szCs w:val="20"/>
        </w:rPr>
        <w:t> </w:t>
      </w:r>
      <w:r w:rsidR="00601C22" w:rsidRPr="00601C22">
        <w:rPr>
          <w:rFonts w:ascii="Arial" w:hAnsi="Arial" w:cs="Arial"/>
          <w:sz w:val="20"/>
          <w:szCs w:val="20"/>
        </w:rPr>
        <w:t>94 432,</w:t>
      </w:r>
      <w:r w:rsidR="00601C22">
        <w:rPr>
          <w:rFonts w:ascii="Arial" w:hAnsi="Arial" w:cs="Arial"/>
          <w:sz w:val="20"/>
          <w:szCs w:val="20"/>
        </w:rPr>
        <w:t xml:space="preserve"> </w:t>
      </w:r>
      <w:proofErr w:type="spellStart"/>
      <w:r w:rsidR="00601C22" w:rsidRPr="00601C22">
        <w:rPr>
          <w:rFonts w:ascii="Arial" w:hAnsi="Arial" w:cs="Arial"/>
          <w:sz w:val="20"/>
          <w:szCs w:val="20"/>
        </w:rPr>
        <w:t>zast</w:t>
      </w:r>
      <w:proofErr w:type="spellEnd"/>
      <w:r w:rsidR="00601C22" w:rsidRPr="00601C22">
        <w:rPr>
          <w:rFonts w:ascii="Arial" w:hAnsi="Arial" w:cs="Arial"/>
          <w:sz w:val="20"/>
          <w:szCs w:val="20"/>
        </w:rPr>
        <w:t>. Ing. Radek Novák, ČKAIT 130 09 44</w:t>
      </w:r>
      <w:r w:rsidR="00FB4CD3">
        <w:rPr>
          <w:rFonts w:ascii="Arial" w:hAnsi="Arial" w:cs="Arial"/>
          <w:sz w:val="20"/>
          <w:szCs w:val="20"/>
        </w:rPr>
        <w:t>, termín zpracování 02/2025, č. zakázky 4025.</w:t>
      </w:r>
    </w:p>
    <w:p w14:paraId="6054AB03" w14:textId="1306DA08" w:rsidR="00F14704" w:rsidRPr="00481119" w:rsidRDefault="00F14704" w:rsidP="00917389">
      <w:pPr>
        <w:spacing w:after="360"/>
        <w:rPr>
          <w:rFonts w:ascii="Arial" w:hAnsi="Arial" w:cs="Arial"/>
          <w:sz w:val="20"/>
          <w:szCs w:val="20"/>
        </w:rPr>
      </w:pPr>
      <w:r>
        <w:rPr>
          <w:rFonts w:ascii="Arial" w:hAnsi="Arial" w:cs="Arial"/>
          <w:sz w:val="20"/>
          <w:szCs w:val="20"/>
        </w:rPr>
        <w:t>Zhotovitel stavby</w:t>
      </w:r>
      <w:r w:rsidR="009D4EEB">
        <w:rPr>
          <w:rFonts w:ascii="Arial" w:hAnsi="Arial" w:cs="Arial"/>
          <w:sz w:val="20"/>
          <w:szCs w:val="20"/>
        </w:rPr>
        <w:t>:</w:t>
      </w:r>
      <w:r>
        <w:rPr>
          <w:rFonts w:ascii="Arial" w:hAnsi="Arial" w:cs="Arial"/>
          <w:sz w:val="20"/>
          <w:szCs w:val="20"/>
        </w:rPr>
        <w:tab/>
      </w:r>
      <w:r>
        <w:rPr>
          <w:rFonts w:ascii="Arial" w:hAnsi="Arial" w:cs="Arial"/>
          <w:sz w:val="20"/>
          <w:szCs w:val="20"/>
        </w:rPr>
        <w:tab/>
      </w:r>
      <w:r w:rsidR="00933340">
        <w:rPr>
          <w:rFonts w:ascii="Arial" w:hAnsi="Arial" w:cs="Arial"/>
          <w:sz w:val="20"/>
          <w:szCs w:val="20"/>
        </w:rPr>
        <w:tab/>
      </w:r>
      <w:r w:rsidR="00AC6328">
        <w:rPr>
          <w:rFonts w:ascii="Arial" w:hAnsi="Arial" w:cs="Arial"/>
          <w:sz w:val="20"/>
          <w:szCs w:val="20"/>
        </w:rPr>
        <w:t>GRETES, s.r.o., Kudlovice</w:t>
      </w:r>
    </w:p>
    <w:p w14:paraId="2619CC30" w14:textId="77777777" w:rsidR="00535EB1" w:rsidRPr="00147604" w:rsidRDefault="009A78B1" w:rsidP="00EA159E">
      <w:pPr>
        <w:widowControl w:val="0"/>
        <w:numPr>
          <w:ilvl w:val="0"/>
          <w:numId w:val="26"/>
        </w:numPr>
        <w:tabs>
          <w:tab w:val="left" w:pos="708"/>
        </w:tabs>
        <w:adjustRightInd w:val="0"/>
        <w:spacing w:after="240" w:line="0" w:lineRule="atLeast"/>
        <w:jc w:val="center"/>
        <w:textAlignment w:val="baseline"/>
        <w:outlineLvl w:val="0"/>
        <w:rPr>
          <w:rFonts w:ascii="Arial" w:hAnsi="Arial" w:cs="Arial"/>
          <w:b/>
          <w:sz w:val="20"/>
          <w:szCs w:val="20"/>
        </w:rPr>
      </w:pPr>
      <w:r w:rsidRPr="00147604">
        <w:rPr>
          <w:rFonts w:ascii="Arial" w:hAnsi="Arial" w:cs="Arial"/>
          <w:b/>
          <w:caps/>
          <w:sz w:val="20"/>
          <w:szCs w:val="20"/>
        </w:rPr>
        <w:t>Předmět</w:t>
      </w:r>
      <w:r w:rsidR="000D2A2B">
        <w:rPr>
          <w:rFonts w:ascii="Arial" w:hAnsi="Arial" w:cs="Arial"/>
          <w:b/>
          <w:caps/>
          <w:sz w:val="20"/>
          <w:szCs w:val="20"/>
        </w:rPr>
        <w:t xml:space="preserve"> SMLOUVY</w:t>
      </w:r>
      <w:r w:rsidRPr="00147604">
        <w:rPr>
          <w:rFonts w:ascii="Arial" w:hAnsi="Arial" w:cs="Arial"/>
          <w:b/>
          <w:caps/>
          <w:sz w:val="20"/>
          <w:szCs w:val="20"/>
        </w:rPr>
        <w:t xml:space="preserve"> A</w:t>
      </w:r>
      <w:r w:rsidR="00D723D5" w:rsidRPr="00147604">
        <w:rPr>
          <w:rFonts w:ascii="Arial" w:hAnsi="Arial" w:cs="Arial"/>
          <w:b/>
          <w:caps/>
          <w:sz w:val="20"/>
          <w:szCs w:val="20"/>
        </w:rPr>
        <w:t xml:space="preserve"> MÍSTO PLNĚNÍ</w:t>
      </w:r>
    </w:p>
    <w:p w14:paraId="46BB270D" w14:textId="37DBBC65" w:rsidR="009A78B1" w:rsidRPr="009A78B1" w:rsidRDefault="0078246D" w:rsidP="008C6A6A">
      <w:pPr>
        <w:widowControl w:val="0"/>
        <w:numPr>
          <w:ilvl w:val="1"/>
          <w:numId w:val="26"/>
        </w:numPr>
        <w:tabs>
          <w:tab w:val="clear" w:pos="454"/>
          <w:tab w:val="left" w:pos="-1980"/>
        </w:tabs>
        <w:adjustRightInd w:val="0"/>
        <w:ind w:left="539" w:hanging="539"/>
        <w:jc w:val="both"/>
        <w:textAlignment w:val="baseline"/>
        <w:outlineLvl w:val="0"/>
        <w:rPr>
          <w:rFonts w:ascii="Arial" w:hAnsi="Arial" w:cs="Arial"/>
          <w:b/>
          <w:sz w:val="20"/>
          <w:szCs w:val="22"/>
        </w:rPr>
      </w:pPr>
      <w:bookmarkStart w:id="1" w:name="_Ref133644893"/>
      <w:r>
        <w:rPr>
          <w:rFonts w:ascii="Arial" w:hAnsi="Arial" w:cs="Arial"/>
          <w:sz w:val="20"/>
          <w:szCs w:val="22"/>
        </w:rPr>
        <w:t>Příkazník</w:t>
      </w:r>
      <w:r w:rsidR="00D723D5">
        <w:rPr>
          <w:rFonts w:ascii="Arial" w:hAnsi="Arial" w:cs="Arial"/>
          <w:sz w:val="20"/>
          <w:szCs w:val="22"/>
        </w:rPr>
        <w:t xml:space="preserve"> se tímto z</w:t>
      </w:r>
      <w:r w:rsidR="009A78B1">
        <w:rPr>
          <w:rFonts w:ascii="Arial" w:hAnsi="Arial" w:cs="Arial"/>
          <w:sz w:val="20"/>
          <w:szCs w:val="22"/>
        </w:rPr>
        <w:t xml:space="preserve">avazuje </w:t>
      </w:r>
      <w:r w:rsidR="00294A21">
        <w:rPr>
          <w:rFonts w:ascii="Arial" w:hAnsi="Arial" w:cs="Arial"/>
          <w:sz w:val="20"/>
          <w:szCs w:val="22"/>
        </w:rPr>
        <w:t>obstarat záležitost</w:t>
      </w:r>
      <w:r w:rsidR="009A78B1">
        <w:rPr>
          <w:rFonts w:ascii="Arial" w:hAnsi="Arial" w:cs="Arial"/>
          <w:sz w:val="20"/>
          <w:szCs w:val="22"/>
        </w:rPr>
        <w:t xml:space="preserve"> </w:t>
      </w:r>
      <w:r>
        <w:rPr>
          <w:rFonts w:ascii="Arial" w:hAnsi="Arial" w:cs="Arial"/>
          <w:sz w:val="20"/>
          <w:szCs w:val="22"/>
        </w:rPr>
        <w:t>příkazce</w:t>
      </w:r>
      <w:r w:rsidR="00D723D5">
        <w:rPr>
          <w:rFonts w:ascii="Arial" w:hAnsi="Arial" w:cs="Arial"/>
          <w:sz w:val="20"/>
          <w:szCs w:val="22"/>
        </w:rPr>
        <w:t xml:space="preserve"> </w:t>
      </w:r>
      <w:r w:rsidR="00294A21">
        <w:rPr>
          <w:rFonts w:ascii="Arial" w:hAnsi="Arial" w:cs="Arial"/>
          <w:sz w:val="20"/>
          <w:szCs w:val="22"/>
        </w:rPr>
        <w:t xml:space="preserve">spočívající ve výkonu </w:t>
      </w:r>
      <w:r w:rsidR="00C64A03">
        <w:rPr>
          <w:rFonts w:ascii="Arial" w:hAnsi="Arial" w:cs="Arial"/>
          <w:sz w:val="20"/>
          <w:szCs w:val="22"/>
        </w:rPr>
        <w:t xml:space="preserve">funkce </w:t>
      </w:r>
      <w:r w:rsidR="00D723D5">
        <w:rPr>
          <w:rFonts w:ascii="Arial" w:hAnsi="Arial" w:cs="Arial"/>
          <w:b/>
          <w:bCs/>
          <w:sz w:val="20"/>
          <w:szCs w:val="22"/>
        </w:rPr>
        <w:t>koordinátora bezpečnosti a ochrany zdraví při práci na staveništ</w:t>
      </w:r>
      <w:r w:rsidR="00535EB1">
        <w:rPr>
          <w:rFonts w:ascii="Arial" w:hAnsi="Arial" w:cs="Arial"/>
          <w:b/>
          <w:bCs/>
          <w:sz w:val="20"/>
          <w:szCs w:val="22"/>
        </w:rPr>
        <w:t>i</w:t>
      </w:r>
      <w:r w:rsidR="00535EB1">
        <w:rPr>
          <w:rFonts w:ascii="Arial" w:hAnsi="Arial" w:cs="Arial"/>
          <w:sz w:val="20"/>
          <w:szCs w:val="22"/>
        </w:rPr>
        <w:t xml:space="preserve"> (dále jen „koordinátor“), </w:t>
      </w:r>
      <w:r w:rsidR="00802B2F">
        <w:rPr>
          <w:rFonts w:ascii="Arial" w:hAnsi="Arial" w:cs="Arial"/>
          <w:sz w:val="20"/>
          <w:szCs w:val="22"/>
        </w:rPr>
        <w:t xml:space="preserve">dle </w:t>
      </w:r>
      <w:r w:rsidR="00535EB1">
        <w:rPr>
          <w:rFonts w:ascii="Arial" w:hAnsi="Arial" w:cs="Arial"/>
          <w:sz w:val="20"/>
          <w:szCs w:val="22"/>
        </w:rPr>
        <w:t>zákona č. 309/2006 Sb.</w:t>
      </w:r>
      <w:r w:rsidR="00E543C7">
        <w:rPr>
          <w:rFonts w:ascii="Arial" w:hAnsi="Arial" w:cs="Arial"/>
          <w:sz w:val="20"/>
          <w:szCs w:val="22"/>
        </w:rPr>
        <w:t>, o zajištění dalších podmínek bezpečnosti a ochrany zdraví při práci, v platném znění (dále jen zákon č. 309/2006 Sb.)</w:t>
      </w:r>
      <w:r w:rsidR="00AA3E61">
        <w:rPr>
          <w:rFonts w:ascii="Arial" w:hAnsi="Arial" w:cs="Arial"/>
          <w:sz w:val="20"/>
          <w:szCs w:val="22"/>
        </w:rPr>
        <w:t xml:space="preserve">, </w:t>
      </w:r>
    </w:p>
    <w:p w14:paraId="14D600DB" w14:textId="77777777" w:rsidR="001237E3" w:rsidRDefault="00AA3E61" w:rsidP="00DE05A6">
      <w:pPr>
        <w:widowControl w:val="0"/>
        <w:tabs>
          <w:tab w:val="left" w:pos="-1980"/>
        </w:tabs>
        <w:adjustRightInd w:val="0"/>
        <w:spacing w:after="120"/>
        <w:ind w:left="539"/>
        <w:jc w:val="center"/>
        <w:textAlignment w:val="baseline"/>
        <w:outlineLvl w:val="0"/>
        <w:rPr>
          <w:rFonts w:ascii="Arial" w:hAnsi="Arial" w:cs="Arial"/>
          <w:b/>
          <w:sz w:val="20"/>
          <w:szCs w:val="22"/>
        </w:rPr>
      </w:pPr>
      <w:r>
        <w:rPr>
          <w:rFonts w:ascii="Arial" w:hAnsi="Arial" w:cs="Arial"/>
          <w:sz w:val="20"/>
          <w:szCs w:val="22"/>
        </w:rPr>
        <w:t>stavby</w:t>
      </w:r>
      <w:r w:rsidR="00A2236F">
        <w:rPr>
          <w:rFonts w:ascii="Arial" w:hAnsi="Arial" w:cs="Arial"/>
          <w:sz w:val="20"/>
          <w:szCs w:val="22"/>
        </w:rPr>
        <w:t>:</w:t>
      </w:r>
      <w:bookmarkEnd w:id="1"/>
    </w:p>
    <w:p w14:paraId="0ABC4978" w14:textId="77777777" w:rsidR="008767DE" w:rsidRDefault="004D0692" w:rsidP="00720A08">
      <w:pPr>
        <w:pStyle w:val="Nadpis2"/>
        <w:rPr>
          <w:rFonts w:ascii="Arial" w:hAnsi="Arial" w:cs="Arial"/>
          <w:sz w:val="20"/>
        </w:rPr>
      </w:pPr>
      <w:r w:rsidRPr="00F14704">
        <w:rPr>
          <w:rFonts w:ascii="Arial" w:hAnsi="Arial" w:cs="Arial"/>
          <w:sz w:val="20"/>
        </w:rPr>
        <w:t xml:space="preserve">     </w:t>
      </w:r>
      <w:r w:rsidR="00FB4CD3">
        <w:rPr>
          <w:rFonts w:ascii="Arial" w:hAnsi="Arial" w:cs="Arial"/>
          <w:sz w:val="20"/>
        </w:rPr>
        <w:t>„</w:t>
      </w:r>
      <w:r w:rsidRPr="00F14704">
        <w:rPr>
          <w:rFonts w:ascii="Arial" w:hAnsi="Arial" w:cs="Arial"/>
          <w:bCs/>
          <w:sz w:val="20"/>
        </w:rPr>
        <w:t>OA,</w:t>
      </w:r>
      <w:r w:rsidR="00F14704" w:rsidRPr="00F14704">
        <w:rPr>
          <w:rFonts w:ascii="Arial" w:hAnsi="Arial" w:cs="Arial"/>
          <w:bCs/>
          <w:sz w:val="20"/>
        </w:rPr>
        <w:t xml:space="preserve"> VOŠ a JŠ</w:t>
      </w:r>
      <w:r w:rsidRPr="00F14704">
        <w:rPr>
          <w:rFonts w:ascii="Arial" w:hAnsi="Arial" w:cs="Arial"/>
          <w:bCs/>
          <w:sz w:val="20"/>
        </w:rPr>
        <w:t xml:space="preserve"> Uherské Hradiště</w:t>
      </w:r>
      <w:r w:rsidR="00720A08">
        <w:rPr>
          <w:rFonts w:ascii="Arial" w:hAnsi="Arial" w:cs="Arial"/>
          <w:bCs/>
          <w:sz w:val="20"/>
        </w:rPr>
        <w:t xml:space="preserve"> –</w:t>
      </w:r>
      <w:r w:rsidR="00F14704" w:rsidRPr="00F14704">
        <w:rPr>
          <w:rFonts w:ascii="Arial" w:hAnsi="Arial" w:cs="Arial"/>
          <w:sz w:val="20"/>
        </w:rPr>
        <w:t xml:space="preserve"> </w:t>
      </w:r>
      <w:r w:rsidR="00FA097F">
        <w:rPr>
          <w:rFonts w:ascii="Arial" w:hAnsi="Arial" w:cs="Arial"/>
          <w:sz w:val="20"/>
        </w:rPr>
        <w:t>Výměna střešní krytiny</w:t>
      </w:r>
      <w:r w:rsidR="00FB4CD3">
        <w:rPr>
          <w:rFonts w:ascii="Arial" w:hAnsi="Arial" w:cs="Arial"/>
          <w:sz w:val="20"/>
        </w:rPr>
        <w:t>“</w:t>
      </w:r>
    </w:p>
    <w:p w14:paraId="2BBFBA29" w14:textId="77F9CF73" w:rsidR="008767DE" w:rsidRPr="008C6A6A" w:rsidRDefault="008C6A6A" w:rsidP="008C6A6A">
      <w:pPr>
        <w:pStyle w:val="Nadpis2"/>
        <w:tabs>
          <w:tab w:val="left" w:pos="4668"/>
        </w:tabs>
        <w:ind w:left="567"/>
        <w:jc w:val="left"/>
        <w:rPr>
          <w:rFonts w:ascii="Arial" w:hAnsi="Arial" w:cs="Arial"/>
          <w:sz w:val="10"/>
          <w:szCs w:val="10"/>
        </w:rPr>
      </w:pPr>
      <w:r>
        <w:rPr>
          <w:rFonts w:ascii="Arial" w:hAnsi="Arial" w:cs="Arial"/>
          <w:sz w:val="20"/>
        </w:rPr>
        <w:tab/>
      </w:r>
    </w:p>
    <w:p w14:paraId="304D7550" w14:textId="23DEA1F1" w:rsidR="00720A08" w:rsidRPr="008767DE" w:rsidRDefault="008767DE" w:rsidP="008767DE">
      <w:pPr>
        <w:pStyle w:val="Nadpis2"/>
        <w:spacing w:after="120"/>
        <w:ind w:left="567"/>
        <w:jc w:val="both"/>
        <w:rPr>
          <w:rFonts w:ascii="Arial" w:hAnsi="Arial" w:cs="Arial"/>
          <w:b w:val="0"/>
          <w:bCs/>
          <w:sz w:val="20"/>
        </w:rPr>
      </w:pPr>
      <w:r w:rsidRPr="008767DE">
        <w:rPr>
          <w:rFonts w:ascii="Arial" w:hAnsi="Arial" w:cs="Arial"/>
          <w:b w:val="0"/>
          <w:bCs/>
          <w:sz w:val="20"/>
        </w:rPr>
        <w:t xml:space="preserve">Stavba </w:t>
      </w:r>
      <w:r w:rsidR="00720A08" w:rsidRPr="008767DE">
        <w:rPr>
          <w:rFonts w:ascii="Arial" w:hAnsi="Arial" w:cs="Arial"/>
          <w:b w:val="0"/>
          <w:bCs/>
          <w:sz w:val="20"/>
        </w:rPr>
        <w:t>(dále jen „dílo“)</w:t>
      </w:r>
      <w:r w:rsidRPr="008767DE">
        <w:rPr>
          <w:rFonts w:ascii="Arial" w:hAnsi="Arial" w:cs="Arial"/>
          <w:b w:val="0"/>
          <w:bCs/>
          <w:sz w:val="20"/>
        </w:rPr>
        <w:t xml:space="preserve"> </w:t>
      </w:r>
      <w:r w:rsidR="00720A08" w:rsidRPr="008767DE">
        <w:rPr>
          <w:rFonts w:ascii="Arial" w:hAnsi="Arial" w:cs="Arial"/>
          <w:b w:val="0"/>
          <w:bCs/>
          <w:sz w:val="20"/>
        </w:rPr>
        <w:t>se řídí dle projektové dokumentace pro provádění stavby (dále jen „PD“),</w:t>
      </w:r>
      <w:r w:rsidRPr="008767DE">
        <w:rPr>
          <w:rFonts w:ascii="Arial" w:hAnsi="Arial" w:cs="Arial"/>
          <w:b w:val="0"/>
          <w:bCs/>
          <w:sz w:val="20"/>
        </w:rPr>
        <w:t xml:space="preserve"> </w:t>
      </w:r>
      <w:r w:rsidR="00720A08" w:rsidRPr="008767DE">
        <w:rPr>
          <w:rFonts w:ascii="Arial" w:hAnsi="Arial" w:cs="Arial"/>
          <w:b w:val="0"/>
          <w:bCs/>
          <w:sz w:val="20"/>
        </w:rPr>
        <w:t xml:space="preserve">zpracované </w:t>
      </w:r>
      <w:r w:rsidRPr="008767DE">
        <w:rPr>
          <w:rFonts w:ascii="Arial" w:hAnsi="Arial" w:cs="Arial"/>
          <w:b w:val="0"/>
          <w:bCs/>
          <w:sz w:val="20"/>
        </w:rPr>
        <w:t>společností G</w:t>
      </w:r>
      <w:r w:rsidR="00C94407">
        <w:rPr>
          <w:rFonts w:ascii="Arial" w:hAnsi="Arial" w:cs="Arial"/>
          <w:b w:val="0"/>
          <w:bCs/>
          <w:sz w:val="20"/>
        </w:rPr>
        <w:t xml:space="preserve"> </w:t>
      </w:r>
      <w:proofErr w:type="spellStart"/>
      <w:r w:rsidRPr="008767DE">
        <w:rPr>
          <w:rFonts w:ascii="Arial" w:hAnsi="Arial" w:cs="Arial"/>
          <w:b w:val="0"/>
          <w:bCs/>
          <w:sz w:val="20"/>
        </w:rPr>
        <w:t>G</w:t>
      </w:r>
      <w:proofErr w:type="spellEnd"/>
      <w:r w:rsidRPr="008767DE">
        <w:rPr>
          <w:rFonts w:ascii="Arial" w:hAnsi="Arial" w:cs="Arial"/>
          <w:b w:val="0"/>
          <w:bCs/>
          <w:sz w:val="20"/>
        </w:rPr>
        <w:t xml:space="preserve"> ARCHICO a.s.,</w:t>
      </w:r>
      <w:r>
        <w:rPr>
          <w:rFonts w:ascii="Arial" w:hAnsi="Arial" w:cs="Arial"/>
          <w:b w:val="0"/>
          <w:bCs/>
          <w:sz w:val="20"/>
        </w:rPr>
        <w:t xml:space="preserve"> </w:t>
      </w:r>
      <w:proofErr w:type="gramStart"/>
      <w:r w:rsidRPr="008767DE">
        <w:rPr>
          <w:rFonts w:ascii="Arial" w:hAnsi="Arial" w:cs="Arial"/>
          <w:b w:val="0"/>
          <w:bCs/>
          <w:sz w:val="20"/>
        </w:rPr>
        <w:t>Zelené</w:t>
      </w:r>
      <w:proofErr w:type="gramEnd"/>
      <w:r w:rsidR="009D4EEB">
        <w:rPr>
          <w:rFonts w:ascii="Arial" w:hAnsi="Arial" w:cs="Arial"/>
          <w:b w:val="0"/>
          <w:bCs/>
          <w:sz w:val="20"/>
        </w:rPr>
        <w:t xml:space="preserve"> </w:t>
      </w:r>
      <w:r w:rsidRPr="008767DE">
        <w:rPr>
          <w:rFonts w:ascii="Arial" w:hAnsi="Arial" w:cs="Arial"/>
          <w:b w:val="0"/>
          <w:bCs/>
          <w:sz w:val="20"/>
        </w:rPr>
        <w:t>náměstí 1291, Uherské Hradiště,</w:t>
      </w:r>
      <w:r>
        <w:rPr>
          <w:rFonts w:ascii="Arial" w:hAnsi="Arial" w:cs="Arial"/>
          <w:b w:val="0"/>
          <w:bCs/>
          <w:sz w:val="20"/>
        </w:rPr>
        <w:t xml:space="preserve"> </w:t>
      </w:r>
      <w:r w:rsidR="00FB4CD3" w:rsidRPr="008767DE">
        <w:rPr>
          <w:rFonts w:ascii="Arial" w:hAnsi="Arial" w:cs="Arial"/>
          <w:b w:val="0"/>
          <w:bCs/>
          <w:sz w:val="20"/>
        </w:rPr>
        <w:t>termín zpracování 02/2025, č. zakázky 4025.</w:t>
      </w:r>
    </w:p>
    <w:p w14:paraId="29898CE3" w14:textId="77777777" w:rsidR="00535EB1" w:rsidRPr="00802B2F" w:rsidRDefault="0078246D" w:rsidP="008C6A6A">
      <w:pPr>
        <w:widowControl w:val="0"/>
        <w:numPr>
          <w:ilvl w:val="1"/>
          <w:numId w:val="26"/>
        </w:numPr>
        <w:tabs>
          <w:tab w:val="clear" w:pos="454"/>
        </w:tabs>
        <w:adjustRightInd w:val="0"/>
        <w:spacing w:after="60"/>
        <w:ind w:left="539" w:hanging="539"/>
        <w:jc w:val="both"/>
        <w:textAlignment w:val="baseline"/>
        <w:outlineLvl w:val="0"/>
        <w:rPr>
          <w:rFonts w:ascii="Arial" w:hAnsi="Arial" w:cs="Arial"/>
          <w:b/>
          <w:sz w:val="20"/>
          <w:szCs w:val="22"/>
        </w:rPr>
      </w:pPr>
      <w:r w:rsidRPr="00802B2F">
        <w:rPr>
          <w:rFonts w:ascii="Arial" w:hAnsi="Arial" w:cs="Arial"/>
          <w:sz w:val="20"/>
          <w:szCs w:val="22"/>
        </w:rPr>
        <w:t>Příkazník</w:t>
      </w:r>
      <w:r w:rsidR="00261FC4" w:rsidRPr="00802B2F">
        <w:rPr>
          <w:rFonts w:ascii="Arial" w:hAnsi="Arial" w:cs="Arial"/>
          <w:sz w:val="20"/>
          <w:szCs w:val="22"/>
        </w:rPr>
        <w:t xml:space="preserve"> bu</w:t>
      </w:r>
      <w:r w:rsidR="00535EB1" w:rsidRPr="00802B2F">
        <w:rPr>
          <w:rFonts w:ascii="Arial" w:hAnsi="Arial" w:cs="Arial"/>
          <w:sz w:val="20"/>
          <w:szCs w:val="22"/>
        </w:rPr>
        <w:t>de vykonávat</w:t>
      </w:r>
      <w:r w:rsidR="004575AC" w:rsidRPr="00802B2F">
        <w:rPr>
          <w:rFonts w:ascii="Arial" w:hAnsi="Arial" w:cs="Arial"/>
          <w:sz w:val="20"/>
          <w:szCs w:val="22"/>
        </w:rPr>
        <w:t xml:space="preserve"> </w:t>
      </w:r>
      <w:r w:rsidR="00535EB1" w:rsidRPr="00802B2F">
        <w:rPr>
          <w:rFonts w:ascii="Arial" w:hAnsi="Arial" w:cs="Arial"/>
          <w:sz w:val="20"/>
          <w:szCs w:val="22"/>
        </w:rPr>
        <w:t xml:space="preserve">činnosti </w:t>
      </w:r>
      <w:r w:rsidR="00535EB1" w:rsidRPr="00802B2F">
        <w:rPr>
          <w:rFonts w:ascii="Arial" w:hAnsi="Arial" w:cs="Arial"/>
          <w:b/>
          <w:sz w:val="20"/>
          <w:szCs w:val="22"/>
        </w:rPr>
        <w:t>koordinátora</w:t>
      </w:r>
      <w:r w:rsidR="00535EB1" w:rsidRPr="00802B2F">
        <w:rPr>
          <w:rFonts w:ascii="Arial" w:hAnsi="Arial" w:cs="Arial"/>
          <w:sz w:val="20"/>
          <w:szCs w:val="22"/>
        </w:rPr>
        <w:t xml:space="preserve"> dle zákona č. 309/2006 Sb. </w:t>
      </w:r>
      <w:r w:rsidRPr="00802B2F">
        <w:rPr>
          <w:rFonts w:ascii="Arial" w:hAnsi="Arial" w:cs="Arial"/>
          <w:sz w:val="20"/>
          <w:szCs w:val="22"/>
        </w:rPr>
        <w:t>Příkazce</w:t>
      </w:r>
      <w:r w:rsidR="00535EB1" w:rsidRPr="00802B2F">
        <w:rPr>
          <w:rFonts w:ascii="Arial" w:hAnsi="Arial" w:cs="Arial"/>
          <w:sz w:val="20"/>
          <w:szCs w:val="22"/>
        </w:rPr>
        <w:t xml:space="preserve"> neurčuje pro danou stavbu více koordinátorů. Koordinátor je povinen vykonávat za </w:t>
      </w:r>
      <w:r w:rsidRPr="00802B2F">
        <w:rPr>
          <w:rFonts w:ascii="Arial" w:hAnsi="Arial" w:cs="Arial"/>
          <w:sz w:val="20"/>
          <w:szCs w:val="22"/>
        </w:rPr>
        <w:t>příkazce</w:t>
      </w:r>
      <w:r w:rsidR="00870D2F" w:rsidRPr="00802B2F">
        <w:rPr>
          <w:rFonts w:ascii="Arial" w:hAnsi="Arial" w:cs="Arial"/>
          <w:sz w:val="20"/>
          <w:szCs w:val="22"/>
        </w:rPr>
        <w:t xml:space="preserve"> v</w:t>
      </w:r>
      <w:r w:rsidR="00535EB1" w:rsidRPr="00802B2F">
        <w:rPr>
          <w:rFonts w:ascii="Arial" w:hAnsi="Arial" w:cs="Arial"/>
          <w:sz w:val="20"/>
          <w:szCs w:val="22"/>
        </w:rPr>
        <w:t xml:space="preserve">šechny povinnosti, které dle platných právních předpisů náleží </w:t>
      </w:r>
      <w:r w:rsidR="001500C0" w:rsidRPr="00802B2F">
        <w:rPr>
          <w:rFonts w:ascii="Arial" w:hAnsi="Arial" w:cs="Arial"/>
          <w:sz w:val="20"/>
          <w:szCs w:val="22"/>
        </w:rPr>
        <w:t>příkazc</w:t>
      </w:r>
      <w:r w:rsidR="00C349C3" w:rsidRPr="00802B2F">
        <w:rPr>
          <w:rFonts w:ascii="Arial" w:hAnsi="Arial" w:cs="Arial"/>
          <w:sz w:val="20"/>
          <w:szCs w:val="22"/>
        </w:rPr>
        <w:t xml:space="preserve">i </w:t>
      </w:r>
      <w:r w:rsidR="00535EB1" w:rsidRPr="00802B2F">
        <w:rPr>
          <w:rFonts w:ascii="Arial" w:hAnsi="Arial" w:cs="Arial"/>
          <w:sz w:val="20"/>
          <w:szCs w:val="22"/>
        </w:rPr>
        <w:t>jako zadavateli stavby.</w:t>
      </w:r>
      <w:r w:rsidR="00870D2F" w:rsidRPr="00802B2F">
        <w:rPr>
          <w:rFonts w:ascii="Arial" w:hAnsi="Arial" w:cs="Arial"/>
          <w:sz w:val="20"/>
          <w:szCs w:val="22"/>
        </w:rPr>
        <w:t xml:space="preserve"> </w:t>
      </w:r>
      <w:r w:rsidRPr="00802B2F">
        <w:rPr>
          <w:rFonts w:ascii="Arial" w:hAnsi="Arial" w:cs="Arial"/>
          <w:sz w:val="20"/>
          <w:szCs w:val="22"/>
        </w:rPr>
        <w:t>Příkazce</w:t>
      </w:r>
      <w:r w:rsidR="00535EB1" w:rsidRPr="00802B2F">
        <w:rPr>
          <w:rFonts w:ascii="Arial" w:hAnsi="Arial" w:cs="Arial"/>
          <w:sz w:val="20"/>
          <w:szCs w:val="22"/>
        </w:rPr>
        <w:t xml:space="preserve"> je povinen poskytnout koordinátorovi veškeré podklady a informace pro jeho činnost a poskytnout mu potřebnou a vyžádanou </w:t>
      </w:r>
      <w:r w:rsidR="00535EB1" w:rsidRPr="00802B2F">
        <w:rPr>
          <w:rFonts w:ascii="Arial" w:hAnsi="Arial" w:cs="Arial"/>
          <w:b/>
          <w:sz w:val="20"/>
          <w:szCs w:val="22"/>
        </w:rPr>
        <w:t>součinnost</w:t>
      </w:r>
      <w:r w:rsidR="00535EB1" w:rsidRPr="00802B2F">
        <w:rPr>
          <w:rFonts w:ascii="Arial" w:hAnsi="Arial" w:cs="Arial"/>
          <w:sz w:val="20"/>
          <w:szCs w:val="22"/>
        </w:rPr>
        <w:t xml:space="preserve"> dle požadavků koordinátora.</w:t>
      </w:r>
    </w:p>
    <w:p w14:paraId="1CEEB79C" w14:textId="77777777" w:rsidR="00EA159E" w:rsidRDefault="00303E24" w:rsidP="008C6A6A">
      <w:pPr>
        <w:widowControl w:val="0"/>
        <w:numPr>
          <w:ilvl w:val="1"/>
          <w:numId w:val="26"/>
        </w:numPr>
        <w:tabs>
          <w:tab w:val="clear" w:pos="454"/>
        </w:tabs>
        <w:adjustRightInd w:val="0"/>
        <w:spacing w:after="60"/>
        <w:ind w:left="539" w:hanging="539"/>
        <w:jc w:val="both"/>
        <w:textAlignment w:val="baseline"/>
        <w:outlineLvl w:val="0"/>
        <w:rPr>
          <w:rFonts w:ascii="Arial" w:hAnsi="Arial" w:cs="Arial"/>
          <w:b/>
          <w:sz w:val="20"/>
          <w:szCs w:val="22"/>
        </w:rPr>
      </w:pPr>
      <w:r w:rsidRPr="00802B2F">
        <w:rPr>
          <w:rFonts w:ascii="Arial" w:hAnsi="Arial" w:cs="Arial"/>
          <w:sz w:val="20"/>
          <w:szCs w:val="20"/>
        </w:rPr>
        <w:t>Příkazník</w:t>
      </w:r>
      <w:r w:rsidRPr="00802B2F">
        <w:rPr>
          <w:rFonts w:ascii="Arial" w:hAnsi="Arial" w:cs="Arial"/>
          <w:sz w:val="20"/>
          <w:szCs w:val="22"/>
        </w:rPr>
        <w:t xml:space="preserve"> prohlašuje, že může vykonávat činnost koordinátora, neboť má zabezpečen výkon funkce koordinátora </w:t>
      </w:r>
      <w:r w:rsidRPr="00802B2F">
        <w:rPr>
          <w:rFonts w:ascii="Arial" w:hAnsi="Arial" w:cs="Arial"/>
          <w:b/>
          <w:sz w:val="20"/>
          <w:szCs w:val="22"/>
        </w:rPr>
        <w:t>odborně způsobilou fyzickou osobou</w:t>
      </w:r>
      <w:r w:rsidRPr="00802B2F">
        <w:rPr>
          <w:rFonts w:ascii="Arial" w:hAnsi="Arial" w:cs="Arial"/>
          <w:sz w:val="20"/>
          <w:szCs w:val="22"/>
        </w:rPr>
        <w:t>/jako fyzická osoba splňuje stanovené předpoklady odborné způsobilosti dle zákona č. 309/2006 Sb.</w:t>
      </w:r>
    </w:p>
    <w:p w14:paraId="0D0698AB" w14:textId="2346DFA1" w:rsidR="0024318A" w:rsidRPr="00EA159E" w:rsidRDefault="007F3332" w:rsidP="00917389">
      <w:pPr>
        <w:widowControl w:val="0"/>
        <w:numPr>
          <w:ilvl w:val="1"/>
          <w:numId w:val="26"/>
        </w:numPr>
        <w:tabs>
          <w:tab w:val="clear" w:pos="454"/>
        </w:tabs>
        <w:adjustRightInd w:val="0"/>
        <w:spacing w:after="360"/>
        <w:ind w:left="539" w:hanging="539"/>
        <w:jc w:val="both"/>
        <w:textAlignment w:val="baseline"/>
        <w:outlineLvl w:val="0"/>
        <w:rPr>
          <w:rFonts w:ascii="Arial" w:hAnsi="Arial" w:cs="Arial"/>
          <w:b/>
          <w:sz w:val="20"/>
          <w:szCs w:val="22"/>
        </w:rPr>
      </w:pPr>
      <w:r w:rsidRPr="00EA159E">
        <w:rPr>
          <w:rFonts w:ascii="Arial" w:hAnsi="Arial" w:cs="Arial"/>
          <w:sz w:val="20"/>
          <w:szCs w:val="22"/>
        </w:rPr>
        <w:t>Místem plnění je</w:t>
      </w:r>
      <w:r w:rsidR="0024318A" w:rsidRPr="00EA159E">
        <w:rPr>
          <w:rFonts w:ascii="Arial" w:hAnsi="Arial" w:cs="Arial"/>
          <w:sz w:val="20"/>
          <w:szCs w:val="22"/>
        </w:rPr>
        <w:t>:</w:t>
      </w:r>
      <w:r w:rsidR="00B53410" w:rsidRPr="00EA159E">
        <w:rPr>
          <w:rFonts w:ascii="Arial" w:hAnsi="Arial" w:cs="Arial"/>
          <w:sz w:val="20"/>
          <w:szCs w:val="22"/>
        </w:rPr>
        <w:t xml:space="preserve"> </w:t>
      </w:r>
      <w:r w:rsidR="0065426B" w:rsidRPr="00EA159E">
        <w:rPr>
          <w:rFonts w:ascii="Arial" w:hAnsi="Arial" w:cs="Arial"/>
          <w:sz w:val="20"/>
          <w:szCs w:val="22"/>
        </w:rPr>
        <w:t xml:space="preserve">místo realizace stavby </w:t>
      </w:r>
      <w:r w:rsidR="004D0692" w:rsidRPr="00EA159E">
        <w:rPr>
          <w:rFonts w:ascii="Arial" w:hAnsi="Arial" w:cs="Arial"/>
          <w:sz w:val="20"/>
          <w:szCs w:val="22"/>
        </w:rPr>
        <w:t>Nádražní 22, Uherské Hradiště</w:t>
      </w:r>
      <w:r w:rsidR="007A6B41">
        <w:rPr>
          <w:rFonts w:ascii="Arial" w:hAnsi="Arial" w:cs="Arial"/>
          <w:sz w:val="20"/>
          <w:szCs w:val="22"/>
        </w:rPr>
        <w:t xml:space="preserve">, </w:t>
      </w:r>
      <w:r w:rsidR="00032ED9" w:rsidRPr="00EA159E">
        <w:rPr>
          <w:rFonts w:ascii="Arial" w:hAnsi="Arial" w:cs="Arial"/>
          <w:sz w:val="20"/>
          <w:szCs w:val="22"/>
        </w:rPr>
        <w:t xml:space="preserve">dle článku </w:t>
      </w:r>
      <w:r w:rsidR="007A6B41">
        <w:rPr>
          <w:rFonts w:ascii="Arial" w:hAnsi="Arial" w:cs="Arial"/>
          <w:sz w:val="20"/>
          <w:szCs w:val="22"/>
        </w:rPr>
        <w:t>2</w:t>
      </w:r>
      <w:r w:rsidR="00032ED9" w:rsidRPr="00EA159E">
        <w:rPr>
          <w:rFonts w:ascii="Arial" w:hAnsi="Arial" w:cs="Arial"/>
          <w:sz w:val="20"/>
          <w:szCs w:val="22"/>
        </w:rPr>
        <w:t>.3. smlouvy</w:t>
      </w:r>
      <w:r w:rsidR="00F14704" w:rsidRPr="00EA159E">
        <w:rPr>
          <w:rFonts w:ascii="Arial" w:hAnsi="Arial" w:cs="Arial"/>
          <w:sz w:val="20"/>
          <w:szCs w:val="22"/>
        </w:rPr>
        <w:t>.</w:t>
      </w:r>
    </w:p>
    <w:p w14:paraId="511B860D" w14:textId="77777777" w:rsidR="00535EB1" w:rsidRPr="006908D4" w:rsidRDefault="00D14991" w:rsidP="00EA159E">
      <w:pPr>
        <w:widowControl w:val="0"/>
        <w:numPr>
          <w:ilvl w:val="0"/>
          <w:numId w:val="26"/>
        </w:numPr>
        <w:tabs>
          <w:tab w:val="left" w:pos="708"/>
        </w:tabs>
        <w:adjustRightInd w:val="0"/>
        <w:spacing w:after="240" w:line="0" w:lineRule="atLeast"/>
        <w:jc w:val="center"/>
        <w:textAlignment w:val="baseline"/>
        <w:outlineLvl w:val="0"/>
        <w:rPr>
          <w:rFonts w:ascii="Arial" w:hAnsi="Arial" w:cs="Arial"/>
          <w:b/>
          <w:sz w:val="20"/>
          <w:szCs w:val="22"/>
        </w:rPr>
      </w:pPr>
      <w:r w:rsidRPr="000728EE">
        <w:rPr>
          <w:rFonts w:ascii="Arial" w:hAnsi="Arial" w:cs="Arial"/>
          <w:b/>
          <w:caps/>
          <w:sz w:val="20"/>
          <w:szCs w:val="22"/>
        </w:rPr>
        <w:t xml:space="preserve">Činnosti </w:t>
      </w:r>
      <w:r w:rsidR="0078246D" w:rsidRPr="000728EE">
        <w:rPr>
          <w:rFonts w:ascii="Arial" w:hAnsi="Arial" w:cs="Arial"/>
          <w:b/>
          <w:caps/>
          <w:sz w:val="20"/>
          <w:szCs w:val="22"/>
        </w:rPr>
        <w:t>příkazník</w:t>
      </w:r>
      <w:r w:rsidR="00422A82" w:rsidRPr="000728EE">
        <w:rPr>
          <w:rFonts w:ascii="Arial" w:hAnsi="Arial" w:cs="Arial"/>
          <w:b/>
          <w:caps/>
          <w:sz w:val="20"/>
          <w:szCs w:val="22"/>
        </w:rPr>
        <w:t>a</w:t>
      </w:r>
      <w:r w:rsidR="00541859" w:rsidRPr="000728EE">
        <w:rPr>
          <w:rFonts w:ascii="Arial" w:hAnsi="Arial" w:cs="Arial"/>
          <w:b/>
          <w:caps/>
          <w:sz w:val="20"/>
          <w:szCs w:val="22"/>
        </w:rPr>
        <w:t xml:space="preserve"> </w:t>
      </w:r>
      <w:r w:rsidR="00525D20" w:rsidRPr="000728EE">
        <w:rPr>
          <w:rFonts w:ascii="Arial" w:hAnsi="Arial" w:cs="Arial"/>
          <w:b/>
          <w:caps/>
          <w:sz w:val="20"/>
          <w:szCs w:val="22"/>
        </w:rPr>
        <w:t>–</w:t>
      </w:r>
      <w:r w:rsidR="00535EB1" w:rsidRPr="000728EE">
        <w:rPr>
          <w:rFonts w:ascii="Arial" w:hAnsi="Arial" w:cs="Arial"/>
          <w:b/>
          <w:caps/>
          <w:sz w:val="20"/>
          <w:szCs w:val="22"/>
        </w:rPr>
        <w:t xml:space="preserve"> </w:t>
      </w:r>
      <w:r w:rsidR="00525D20" w:rsidRPr="000728EE">
        <w:rPr>
          <w:rFonts w:ascii="Arial" w:hAnsi="Arial" w:cs="Arial"/>
          <w:b/>
          <w:caps/>
          <w:sz w:val="20"/>
          <w:szCs w:val="22"/>
        </w:rPr>
        <w:t>koordinátora</w:t>
      </w:r>
    </w:p>
    <w:p w14:paraId="27F287D3" w14:textId="77777777" w:rsidR="00535EB1" w:rsidRDefault="00535EB1" w:rsidP="00147604">
      <w:pPr>
        <w:widowControl w:val="0"/>
        <w:numPr>
          <w:ilvl w:val="1"/>
          <w:numId w:val="26"/>
        </w:numPr>
        <w:adjustRightInd w:val="0"/>
        <w:spacing w:before="60"/>
        <w:ind w:left="540" w:hanging="540"/>
        <w:textAlignment w:val="baseline"/>
        <w:outlineLvl w:val="0"/>
        <w:rPr>
          <w:rFonts w:ascii="Arial" w:hAnsi="Arial" w:cs="Arial"/>
          <w:sz w:val="20"/>
          <w:szCs w:val="22"/>
        </w:rPr>
      </w:pPr>
      <w:r>
        <w:rPr>
          <w:rFonts w:ascii="Arial" w:hAnsi="Arial" w:cs="Arial"/>
          <w:b/>
          <w:sz w:val="20"/>
          <w:szCs w:val="22"/>
        </w:rPr>
        <w:t>Před zahájením provádění díla:</w:t>
      </w:r>
    </w:p>
    <w:p w14:paraId="1E518119" w14:textId="77777777" w:rsidR="00535EB1" w:rsidRPr="00802B2F" w:rsidRDefault="00535EB1" w:rsidP="008C6A6A">
      <w:pPr>
        <w:widowControl w:val="0"/>
        <w:numPr>
          <w:ilvl w:val="2"/>
          <w:numId w:val="26"/>
        </w:numPr>
        <w:suppressAutoHyphens/>
        <w:spacing w:before="60"/>
        <w:ind w:left="993" w:hanging="567"/>
        <w:jc w:val="both"/>
        <w:textAlignment w:val="baseline"/>
        <w:rPr>
          <w:rFonts w:ascii="Arial" w:hAnsi="Arial"/>
          <w:sz w:val="20"/>
        </w:rPr>
      </w:pPr>
      <w:r w:rsidRPr="00C417D5">
        <w:rPr>
          <w:rFonts w:ascii="Arial" w:hAnsi="Arial" w:cs="Arial"/>
          <w:sz w:val="20"/>
          <w:szCs w:val="22"/>
        </w:rPr>
        <w:t xml:space="preserve">převezme od </w:t>
      </w:r>
      <w:r w:rsidR="0078246D" w:rsidRPr="00C417D5">
        <w:rPr>
          <w:rFonts w:ascii="Arial" w:hAnsi="Arial" w:cs="Arial"/>
          <w:sz w:val="20"/>
          <w:szCs w:val="22"/>
        </w:rPr>
        <w:t>příkazce</w:t>
      </w:r>
      <w:r w:rsidR="00870D2F" w:rsidRPr="00C417D5">
        <w:rPr>
          <w:rFonts w:ascii="Arial" w:hAnsi="Arial" w:cs="Arial"/>
          <w:sz w:val="20"/>
          <w:szCs w:val="22"/>
        </w:rPr>
        <w:t xml:space="preserve"> </w:t>
      </w:r>
      <w:r w:rsidRPr="00C417D5">
        <w:rPr>
          <w:rFonts w:ascii="Arial" w:hAnsi="Arial" w:cs="Arial"/>
          <w:sz w:val="20"/>
          <w:szCs w:val="22"/>
        </w:rPr>
        <w:t xml:space="preserve">a podrobně se seznámí s příslušnými </w:t>
      </w:r>
      <w:r w:rsidRPr="00361C07">
        <w:rPr>
          <w:rFonts w:ascii="Arial" w:hAnsi="Arial"/>
          <w:sz w:val="20"/>
        </w:rPr>
        <w:t>podklady pro realizaci díla</w:t>
      </w:r>
      <w:r w:rsidRPr="00C417D5">
        <w:rPr>
          <w:rFonts w:ascii="Arial" w:hAnsi="Arial" w:cs="Arial"/>
          <w:sz w:val="20"/>
          <w:szCs w:val="22"/>
        </w:rPr>
        <w:t xml:space="preserve">, tj. </w:t>
      </w:r>
      <w:r w:rsidR="001014DF" w:rsidRPr="00C417D5">
        <w:rPr>
          <w:rFonts w:ascii="Arial" w:hAnsi="Arial" w:cs="Arial"/>
          <w:sz w:val="20"/>
          <w:szCs w:val="22"/>
        </w:rPr>
        <w:t xml:space="preserve">zejména: </w:t>
      </w:r>
      <w:r w:rsidR="00F14704">
        <w:rPr>
          <w:rFonts w:ascii="Arial" w:hAnsi="Arial" w:cs="Arial"/>
          <w:sz w:val="20"/>
          <w:szCs w:val="22"/>
        </w:rPr>
        <w:t xml:space="preserve">zadávací </w:t>
      </w:r>
      <w:r w:rsidRPr="00802B2F">
        <w:rPr>
          <w:rFonts w:ascii="Arial" w:hAnsi="Arial" w:cs="Arial"/>
          <w:sz w:val="20"/>
          <w:szCs w:val="22"/>
        </w:rPr>
        <w:t>dokumentací, doklady potřebn</w:t>
      </w:r>
      <w:r w:rsidR="0009616F">
        <w:rPr>
          <w:rFonts w:ascii="Arial" w:hAnsi="Arial" w:cs="Arial"/>
          <w:sz w:val="20"/>
          <w:szCs w:val="22"/>
        </w:rPr>
        <w:t>ými</w:t>
      </w:r>
      <w:r w:rsidRPr="00802B2F">
        <w:rPr>
          <w:rFonts w:ascii="Arial" w:hAnsi="Arial" w:cs="Arial"/>
          <w:sz w:val="20"/>
          <w:szCs w:val="22"/>
        </w:rPr>
        <w:t xml:space="preserve"> pro výkon funkce koordinátora</w:t>
      </w:r>
      <w:r w:rsidR="008E59E9" w:rsidRPr="00802B2F">
        <w:rPr>
          <w:rFonts w:ascii="Arial" w:hAnsi="Arial" w:cs="Arial"/>
          <w:sz w:val="20"/>
          <w:szCs w:val="22"/>
        </w:rPr>
        <w:t xml:space="preserve"> a</w:t>
      </w:r>
      <w:r w:rsidR="0052013E" w:rsidRPr="00802B2F">
        <w:rPr>
          <w:rFonts w:ascii="Arial" w:hAnsi="Arial" w:cs="Arial"/>
          <w:sz w:val="20"/>
          <w:szCs w:val="22"/>
        </w:rPr>
        <w:t xml:space="preserve"> </w:t>
      </w:r>
      <w:r w:rsidR="008A2DEB" w:rsidRPr="00802B2F">
        <w:rPr>
          <w:rFonts w:ascii="Arial" w:hAnsi="Arial" w:cs="Arial"/>
          <w:sz w:val="20"/>
          <w:szCs w:val="22"/>
        </w:rPr>
        <w:t>případně jinými doklady.</w:t>
      </w:r>
    </w:p>
    <w:p w14:paraId="37D24E96" w14:textId="5F0D58B9" w:rsidR="00ED67EA" w:rsidRPr="00802B2F" w:rsidRDefault="00FE6EBD" w:rsidP="008C6A6A">
      <w:pPr>
        <w:widowControl w:val="0"/>
        <w:numPr>
          <w:ilvl w:val="2"/>
          <w:numId w:val="26"/>
        </w:numPr>
        <w:adjustRightInd w:val="0"/>
        <w:spacing w:after="120"/>
        <w:ind w:left="993" w:hanging="567"/>
        <w:jc w:val="both"/>
        <w:textAlignment w:val="baseline"/>
        <w:outlineLvl w:val="0"/>
        <w:rPr>
          <w:rFonts w:ascii="Arial" w:hAnsi="Arial" w:cs="Arial"/>
          <w:sz w:val="20"/>
          <w:szCs w:val="22"/>
        </w:rPr>
      </w:pPr>
      <w:bookmarkStart w:id="2" w:name="_Ref37055846"/>
      <w:r w:rsidRPr="00802B2F">
        <w:rPr>
          <w:rFonts w:ascii="Arial" w:hAnsi="Arial" w:cs="Arial"/>
          <w:sz w:val="20"/>
          <w:szCs w:val="22"/>
        </w:rPr>
        <w:t xml:space="preserve">jako </w:t>
      </w:r>
      <w:r w:rsidRPr="00802B2F">
        <w:rPr>
          <w:rFonts w:ascii="Arial" w:hAnsi="Arial" w:cs="Arial"/>
          <w:b/>
          <w:sz w:val="20"/>
          <w:szCs w:val="22"/>
        </w:rPr>
        <w:t>koordinátor</w:t>
      </w:r>
      <w:r w:rsidRPr="00802B2F">
        <w:rPr>
          <w:rFonts w:ascii="Arial" w:hAnsi="Arial" w:cs="Arial"/>
          <w:sz w:val="20"/>
          <w:szCs w:val="22"/>
        </w:rPr>
        <w:t xml:space="preserve"> je povinen při přípravě stavby dodržovat </w:t>
      </w:r>
      <w:r w:rsidRPr="00802B2F">
        <w:rPr>
          <w:rFonts w:ascii="Arial" w:hAnsi="Arial" w:cs="Arial"/>
          <w:b/>
          <w:sz w:val="20"/>
          <w:szCs w:val="22"/>
        </w:rPr>
        <w:t>povinnosti</w:t>
      </w:r>
      <w:r w:rsidRPr="00802B2F">
        <w:rPr>
          <w:rFonts w:ascii="Arial" w:hAnsi="Arial" w:cs="Arial"/>
          <w:sz w:val="20"/>
          <w:szCs w:val="22"/>
        </w:rPr>
        <w:t xml:space="preserve"> dle § 18 zákona č. 309/2006 Sb. a povinnosti uložené prováděcími předpisy a jménem příkazce zaslat </w:t>
      </w:r>
      <w:r w:rsidRPr="00802B2F">
        <w:rPr>
          <w:rFonts w:ascii="Arial" w:hAnsi="Arial" w:cs="Arial"/>
          <w:b/>
          <w:sz w:val="20"/>
          <w:szCs w:val="22"/>
        </w:rPr>
        <w:t xml:space="preserve">oznámení </w:t>
      </w:r>
      <w:r w:rsidRPr="00802B2F">
        <w:rPr>
          <w:rFonts w:ascii="Arial" w:hAnsi="Arial" w:cs="Arial"/>
          <w:sz w:val="20"/>
          <w:szCs w:val="22"/>
        </w:rPr>
        <w:t>dle § 15 odst.</w:t>
      </w:r>
      <w:r w:rsidR="00122D33">
        <w:rPr>
          <w:rFonts w:ascii="Arial" w:hAnsi="Arial" w:cs="Arial"/>
          <w:sz w:val="20"/>
          <w:szCs w:val="22"/>
        </w:rPr>
        <w:t> </w:t>
      </w:r>
      <w:r w:rsidRPr="00802B2F">
        <w:rPr>
          <w:rFonts w:ascii="Arial" w:hAnsi="Arial" w:cs="Arial"/>
          <w:sz w:val="20"/>
          <w:szCs w:val="22"/>
        </w:rPr>
        <w:t>1</w:t>
      </w:r>
      <w:r w:rsidR="00122D33">
        <w:rPr>
          <w:rFonts w:ascii="Arial" w:hAnsi="Arial" w:cs="Arial"/>
          <w:sz w:val="20"/>
          <w:szCs w:val="22"/>
        </w:rPr>
        <w:t> </w:t>
      </w:r>
      <w:r w:rsidRPr="00802B2F">
        <w:rPr>
          <w:rFonts w:ascii="Arial" w:hAnsi="Arial" w:cs="Arial"/>
          <w:sz w:val="20"/>
          <w:szCs w:val="22"/>
        </w:rPr>
        <w:t xml:space="preserve">zákona č. 309/2006 Sb., a dále </w:t>
      </w:r>
      <w:r w:rsidR="00F14704">
        <w:rPr>
          <w:rFonts w:ascii="Arial" w:hAnsi="Arial" w:cs="Arial"/>
          <w:sz w:val="20"/>
          <w:szCs w:val="22"/>
        </w:rPr>
        <w:t xml:space="preserve">seznámit se </w:t>
      </w:r>
      <w:r w:rsidR="00BE0DC8">
        <w:rPr>
          <w:rFonts w:ascii="Arial" w:hAnsi="Arial" w:cs="Arial"/>
          <w:sz w:val="20"/>
          <w:szCs w:val="22"/>
        </w:rPr>
        <w:t xml:space="preserve">s </w:t>
      </w:r>
      <w:r w:rsidRPr="00802B2F">
        <w:rPr>
          <w:rFonts w:ascii="Arial" w:hAnsi="Arial" w:cs="Arial"/>
          <w:b/>
          <w:sz w:val="20"/>
          <w:szCs w:val="22"/>
        </w:rPr>
        <w:t>plán</w:t>
      </w:r>
      <w:r w:rsidR="00BE0DC8">
        <w:rPr>
          <w:rFonts w:ascii="Arial" w:hAnsi="Arial" w:cs="Arial"/>
          <w:b/>
          <w:sz w:val="20"/>
          <w:szCs w:val="22"/>
        </w:rPr>
        <w:t>em</w:t>
      </w:r>
      <w:r w:rsidRPr="00802B2F">
        <w:rPr>
          <w:rFonts w:ascii="Arial" w:hAnsi="Arial" w:cs="Arial"/>
          <w:sz w:val="20"/>
          <w:szCs w:val="22"/>
        </w:rPr>
        <w:t xml:space="preserve"> dle zákona č. 309/2006 Sb.</w:t>
      </w:r>
      <w:r w:rsidR="00DD2E56" w:rsidRPr="00802B2F">
        <w:rPr>
          <w:rFonts w:ascii="Arial" w:hAnsi="Arial" w:cs="Arial"/>
          <w:sz w:val="20"/>
          <w:szCs w:val="22"/>
        </w:rPr>
        <w:t xml:space="preserve">, který bude průběžně aktualizovat, </w:t>
      </w:r>
      <w:r w:rsidRPr="00802B2F">
        <w:rPr>
          <w:rFonts w:ascii="Arial" w:hAnsi="Arial" w:cs="Arial"/>
          <w:sz w:val="20"/>
          <w:szCs w:val="22"/>
        </w:rPr>
        <w:t>a s tímto seznámit před zahájením stavby příkazce a zhotovitele stavby</w:t>
      </w:r>
      <w:r w:rsidR="00463CCB" w:rsidRPr="00802B2F">
        <w:rPr>
          <w:rFonts w:ascii="Arial" w:hAnsi="Arial" w:cs="Arial"/>
          <w:sz w:val="20"/>
          <w:szCs w:val="22"/>
        </w:rPr>
        <w:t>.</w:t>
      </w:r>
      <w:bookmarkEnd w:id="2"/>
    </w:p>
    <w:p w14:paraId="1A1D944E" w14:textId="77777777" w:rsidR="00691D36" w:rsidRPr="00802B2F" w:rsidRDefault="00535EB1" w:rsidP="00691D36">
      <w:pPr>
        <w:widowControl w:val="0"/>
        <w:numPr>
          <w:ilvl w:val="1"/>
          <w:numId w:val="26"/>
        </w:numPr>
        <w:tabs>
          <w:tab w:val="left" w:pos="900"/>
        </w:tabs>
        <w:adjustRightInd w:val="0"/>
        <w:spacing w:before="60"/>
        <w:jc w:val="both"/>
        <w:textAlignment w:val="baseline"/>
        <w:outlineLvl w:val="0"/>
        <w:rPr>
          <w:rFonts w:ascii="Arial" w:hAnsi="Arial" w:cs="Arial"/>
          <w:sz w:val="20"/>
          <w:szCs w:val="22"/>
        </w:rPr>
      </w:pPr>
      <w:r w:rsidRPr="00802B2F">
        <w:rPr>
          <w:rFonts w:ascii="Arial" w:hAnsi="Arial" w:cs="Arial"/>
          <w:b/>
          <w:sz w:val="20"/>
          <w:szCs w:val="22"/>
        </w:rPr>
        <w:t>V průběhu provádění díla</w:t>
      </w:r>
      <w:r w:rsidR="00F06793" w:rsidRPr="00802B2F">
        <w:rPr>
          <w:rFonts w:ascii="Arial" w:hAnsi="Arial" w:cs="Arial"/>
          <w:sz w:val="20"/>
          <w:szCs w:val="22"/>
        </w:rPr>
        <w:t>:</w:t>
      </w:r>
    </w:p>
    <w:p w14:paraId="7BCF3692" w14:textId="2C349EFD" w:rsidR="00802B2F" w:rsidRPr="00802B2F" w:rsidRDefault="00802B2F"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sidRPr="00802B2F">
        <w:rPr>
          <w:rFonts w:ascii="Arial" w:hAnsi="Arial" w:cs="Arial"/>
          <w:sz w:val="20"/>
          <w:szCs w:val="22"/>
        </w:rPr>
        <w:t xml:space="preserve">s ohledem na skutečnost, že stavební práce budou prováděny </w:t>
      </w:r>
      <w:r w:rsidR="00BE0DC8">
        <w:rPr>
          <w:rFonts w:ascii="Arial" w:hAnsi="Arial" w:cs="Arial"/>
          <w:sz w:val="20"/>
          <w:szCs w:val="22"/>
        </w:rPr>
        <w:t xml:space="preserve">na komunikacích a zpevněných plochách </w:t>
      </w:r>
      <w:r w:rsidRPr="00802B2F">
        <w:rPr>
          <w:rFonts w:ascii="Arial" w:hAnsi="Arial" w:cs="Arial"/>
          <w:sz w:val="20"/>
          <w:szCs w:val="22"/>
        </w:rPr>
        <w:t>v</w:t>
      </w:r>
      <w:r w:rsidR="00BE0DC8">
        <w:rPr>
          <w:rFonts w:ascii="Arial" w:hAnsi="Arial" w:cs="Arial"/>
          <w:sz w:val="20"/>
          <w:szCs w:val="22"/>
        </w:rPr>
        <w:t> Uherském Hradišti</w:t>
      </w:r>
      <w:r w:rsidRPr="00802B2F">
        <w:rPr>
          <w:rFonts w:ascii="Arial" w:hAnsi="Arial" w:cs="Arial"/>
          <w:sz w:val="20"/>
          <w:szCs w:val="22"/>
        </w:rPr>
        <w:t xml:space="preserve">, dohlíží na maximální dodržování bezpečnostních předpisů </w:t>
      </w:r>
      <w:r w:rsidR="009A691B">
        <w:rPr>
          <w:rFonts w:ascii="Arial" w:hAnsi="Arial" w:cs="Arial"/>
          <w:sz w:val="20"/>
          <w:szCs w:val="22"/>
        </w:rPr>
        <w:br/>
      </w:r>
      <w:r w:rsidRPr="00802B2F">
        <w:rPr>
          <w:rFonts w:ascii="Arial" w:hAnsi="Arial" w:cs="Arial"/>
          <w:sz w:val="20"/>
          <w:szCs w:val="22"/>
        </w:rPr>
        <w:t>a provozního režimu stavby,</w:t>
      </w:r>
    </w:p>
    <w:p w14:paraId="576D6EC2" w14:textId="37074025" w:rsidR="00691D36" w:rsidRPr="006129ED" w:rsidRDefault="00535EB1"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sidRPr="00802B2F">
        <w:rPr>
          <w:rFonts w:ascii="Arial" w:hAnsi="Arial" w:cs="Arial"/>
          <w:sz w:val="20"/>
          <w:szCs w:val="22"/>
        </w:rPr>
        <w:t>jako koordinátor je povinen při realizaci</w:t>
      </w:r>
      <w:r w:rsidR="001C7A5D" w:rsidRPr="00802B2F">
        <w:rPr>
          <w:rFonts w:ascii="Arial" w:hAnsi="Arial" w:cs="Arial"/>
          <w:sz w:val="20"/>
          <w:szCs w:val="22"/>
        </w:rPr>
        <w:t xml:space="preserve"> </w:t>
      </w:r>
      <w:r w:rsidRPr="00802B2F">
        <w:rPr>
          <w:rFonts w:ascii="Arial" w:hAnsi="Arial" w:cs="Arial"/>
          <w:sz w:val="20"/>
          <w:szCs w:val="22"/>
        </w:rPr>
        <w:t>stavby</w:t>
      </w:r>
      <w:r w:rsidR="00A50BC8" w:rsidRPr="00802B2F">
        <w:rPr>
          <w:rFonts w:ascii="Arial" w:hAnsi="Arial" w:cs="Arial"/>
          <w:sz w:val="20"/>
          <w:szCs w:val="22"/>
        </w:rPr>
        <w:t xml:space="preserve"> dodržovat povinnosti dle § 18 </w:t>
      </w:r>
      <w:r w:rsidRPr="00802B2F">
        <w:rPr>
          <w:rFonts w:ascii="Arial" w:hAnsi="Arial" w:cs="Arial"/>
          <w:sz w:val="20"/>
          <w:szCs w:val="22"/>
        </w:rPr>
        <w:t xml:space="preserve">odst. 2 zákona </w:t>
      </w:r>
      <w:r w:rsidR="009A691B">
        <w:rPr>
          <w:rFonts w:ascii="Arial" w:hAnsi="Arial" w:cs="Arial"/>
          <w:sz w:val="20"/>
          <w:szCs w:val="22"/>
        </w:rPr>
        <w:br/>
      </w:r>
      <w:r w:rsidRPr="00802B2F">
        <w:rPr>
          <w:rFonts w:ascii="Arial" w:hAnsi="Arial" w:cs="Arial"/>
          <w:sz w:val="20"/>
          <w:szCs w:val="22"/>
        </w:rPr>
        <w:t>č. 309/2006 Sb.,</w:t>
      </w:r>
      <w:r w:rsidR="00AA09B9" w:rsidRPr="00802B2F">
        <w:rPr>
          <w:rFonts w:ascii="Arial" w:hAnsi="Arial" w:cs="Arial"/>
          <w:sz w:val="20"/>
          <w:szCs w:val="22"/>
        </w:rPr>
        <w:t xml:space="preserve"> </w:t>
      </w:r>
    </w:p>
    <w:p w14:paraId="1C3EDBB9" w14:textId="77777777" w:rsidR="00802B2F" w:rsidRDefault="00802B2F"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sidRPr="00802B2F">
        <w:rPr>
          <w:rFonts w:ascii="Arial" w:hAnsi="Arial" w:cs="Arial"/>
          <w:sz w:val="20"/>
          <w:szCs w:val="22"/>
        </w:rPr>
        <w:t xml:space="preserve">v případě potřeby nebo vyzvání </w:t>
      </w:r>
      <w:r w:rsidR="00876006" w:rsidRPr="00802B2F">
        <w:rPr>
          <w:rFonts w:ascii="Arial" w:hAnsi="Arial" w:cs="Arial"/>
          <w:sz w:val="20"/>
          <w:szCs w:val="22"/>
        </w:rPr>
        <w:t>zástupce příkazce</w:t>
      </w:r>
      <w:r w:rsidR="00876006">
        <w:rPr>
          <w:rFonts w:ascii="Arial" w:hAnsi="Arial" w:cs="Arial"/>
          <w:sz w:val="20"/>
          <w:szCs w:val="22"/>
        </w:rPr>
        <w:t xml:space="preserve"> </w:t>
      </w:r>
      <w:r w:rsidRPr="00802B2F">
        <w:rPr>
          <w:rFonts w:ascii="Arial" w:hAnsi="Arial" w:cs="Arial"/>
          <w:sz w:val="20"/>
          <w:szCs w:val="22"/>
        </w:rPr>
        <w:t xml:space="preserve">se účastní </w:t>
      </w:r>
      <w:r w:rsidR="00872F99">
        <w:rPr>
          <w:rFonts w:ascii="Arial" w:hAnsi="Arial" w:cs="Arial"/>
          <w:sz w:val="20"/>
          <w:szCs w:val="22"/>
        </w:rPr>
        <w:t xml:space="preserve">příkazník </w:t>
      </w:r>
      <w:r w:rsidRPr="00802B2F">
        <w:rPr>
          <w:rFonts w:ascii="Arial" w:hAnsi="Arial" w:cs="Arial"/>
          <w:b/>
          <w:sz w:val="20"/>
          <w:szCs w:val="22"/>
        </w:rPr>
        <w:t>zpravidla 1x za 14 dnů</w:t>
      </w:r>
      <w:r w:rsidRPr="00802B2F">
        <w:rPr>
          <w:rFonts w:ascii="Arial" w:hAnsi="Arial" w:cs="Arial"/>
          <w:sz w:val="20"/>
          <w:szCs w:val="22"/>
        </w:rPr>
        <w:t xml:space="preserve"> kontrolních dnů stavby,</w:t>
      </w:r>
    </w:p>
    <w:p w14:paraId="32801A7B" w14:textId="77777777" w:rsidR="008C4210" w:rsidRDefault="008C4210"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Pr>
          <w:rFonts w:ascii="Arial" w:hAnsi="Arial" w:cs="Arial"/>
          <w:sz w:val="20"/>
          <w:szCs w:val="22"/>
        </w:rPr>
        <w:t>plní řádně a včas úkoly z</w:t>
      </w:r>
      <w:r w:rsidRPr="008C4210">
        <w:rPr>
          <w:rFonts w:ascii="Arial" w:hAnsi="Arial" w:cs="Arial"/>
          <w:sz w:val="20"/>
          <w:szCs w:val="22"/>
        </w:rPr>
        <w:t xml:space="preserve"> </w:t>
      </w:r>
      <w:r w:rsidRPr="00225479">
        <w:rPr>
          <w:rFonts w:ascii="Arial" w:hAnsi="Arial" w:cs="Arial"/>
          <w:sz w:val="20"/>
          <w:szCs w:val="22"/>
        </w:rPr>
        <w:t>kontrolních dnů stavby</w:t>
      </w:r>
      <w:r w:rsidR="00274EEA">
        <w:rPr>
          <w:rFonts w:ascii="Arial" w:hAnsi="Arial" w:cs="Arial"/>
          <w:sz w:val="20"/>
          <w:szCs w:val="22"/>
        </w:rPr>
        <w:t>,</w:t>
      </w:r>
      <w:r>
        <w:rPr>
          <w:rFonts w:ascii="Arial" w:hAnsi="Arial" w:cs="Arial"/>
          <w:sz w:val="20"/>
          <w:szCs w:val="22"/>
        </w:rPr>
        <w:t xml:space="preserve"> které souvisí s výkonem funkce koordinátora, </w:t>
      </w:r>
    </w:p>
    <w:p w14:paraId="7784A517" w14:textId="77777777" w:rsidR="002E44E0" w:rsidRDefault="002E44E0"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sidRPr="008C4210">
        <w:rPr>
          <w:rFonts w:ascii="Arial" w:hAnsi="Arial" w:cs="Arial"/>
          <w:sz w:val="20"/>
          <w:szCs w:val="22"/>
        </w:rPr>
        <w:t>vykonává činnost koordinátora dle zákona č. 309/2006 Sb. v průběhu realizace stavby,</w:t>
      </w:r>
    </w:p>
    <w:p w14:paraId="36BE5D57" w14:textId="77777777" w:rsidR="00274EEA" w:rsidRDefault="008C4210" w:rsidP="008C6A6A">
      <w:pPr>
        <w:widowControl w:val="0"/>
        <w:numPr>
          <w:ilvl w:val="2"/>
          <w:numId w:val="26"/>
        </w:numPr>
        <w:adjustRightInd w:val="0"/>
        <w:spacing w:before="60"/>
        <w:ind w:left="993" w:hanging="567"/>
        <w:jc w:val="both"/>
        <w:textAlignment w:val="baseline"/>
        <w:outlineLvl w:val="0"/>
        <w:rPr>
          <w:rFonts w:ascii="Arial" w:hAnsi="Arial" w:cs="Arial"/>
          <w:sz w:val="20"/>
          <w:szCs w:val="22"/>
        </w:rPr>
      </w:pPr>
      <w:r>
        <w:rPr>
          <w:rFonts w:ascii="Arial" w:hAnsi="Arial" w:cs="Arial"/>
          <w:sz w:val="20"/>
          <w:szCs w:val="22"/>
        </w:rPr>
        <w:t xml:space="preserve">informuje </w:t>
      </w:r>
      <w:r w:rsidR="00274EEA">
        <w:rPr>
          <w:rFonts w:ascii="Arial" w:hAnsi="Arial" w:cs="Arial"/>
          <w:sz w:val="20"/>
          <w:szCs w:val="22"/>
        </w:rPr>
        <w:t xml:space="preserve">příkazce prostřednictvím </w:t>
      </w:r>
      <w:r>
        <w:rPr>
          <w:rFonts w:ascii="Arial" w:hAnsi="Arial" w:cs="Arial"/>
          <w:sz w:val="20"/>
          <w:szCs w:val="22"/>
        </w:rPr>
        <w:t xml:space="preserve">TDS </w:t>
      </w:r>
      <w:r w:rsidR="003F1CE7">
        <w:rPr>
          <w:rFonts w:ascii="Arial" w:hAnsi="Arial" w:cs="Arial"/>
          <w:sz w:val="20"/>
          <w:szCs w:val="22"/>
        </w:rPr>
        <w:t xml:space="preserve">o </w:t>
      </w:r>
      <w:r w:rsidR="00274EEA">
        <w:rPr>
          <w:rFonts w:ascii="Arial" w:hAnsi="Arial" w:cs="Arial"/>
          <w:sz w:val="20"/>
          <w:szCs w:val="22"/>
        </w:rPr>
        <w:t>nedostat</w:t>
      </w:r>
      <w:r w:rsidR="003F1CE7">
        <w:rPr>
          <w:rFonts w:ascii="Arial" w:hAnsi="Arial" w:cs="Arial"/>
          <w:sz w:val="20"/>
          <w:szCs w:val="22"/>
        </w:rPr>
        <w:t>cích</w:t>
      </w:r>
      <w:r w:rsidR="00274EEA">
        <w:rPr>
          <w:rFonts w:ascii="Arial" w:hAnsi="Arial" w:cs="Arial"/>
          <w:sz w:val="20"/>
          <w:szCs w:val="22"/>
        </w:rPr>
        <w:t xml:space="preserve"> dle odst. 2, § 18, </w:t>
      </w:r>
      <w:r w:rsidR="00274EEA" w:rsidRPr="00225479">
        <w:rPr>
          <w:rFonts w:ascii="Arial" w:hAnsi="Arial" w:cs="Arial"/>
          <w:sz w:val="20"/>
          <w:szCs w:val="22"/>
        </w:rPr>
        <w:t>zákona č. 309/2006 Sb</w:t>
      </w:r>
      <w:r w:rsidR="00274EEA">
        <w:rPr>
          <w:rFonts w:ascii="Arial" w:hAnsi="Arial" w:cs="Arial"/>
          <w:sz w:val="20"/>
          <w:szCs w:val="22"/>
        </w:rPr>
        <w:t>.,</w:t>
      </w:r>
    </w:p>
    <w:p w14:paraId="149BC5FD" w14:textId="46E1A1E3" w:rsidR="009A691B" w:rsidRDefault="009D24ED" w:rsidP="008C6A6A">
      <w:pPr>
        <w:widowControl w:val="0"/>
        <w:numPr>
          <w:ilvl w:val="2"/>
          <w:numId w:val="26"/>
        </w:numPr>
        <w:adjustRightInd w:val="0"/>
        <w:spacing w:before="60" w:after="360"/>
        <w:ind w:left="993" w:hanging="567"/>
        <w:jc w:val="both"/>
        <w:textAlignment w:val="baseline"/>
        <w:outlineLvl w:val="0"/>
        <w:rPr>
          <w:rFonts w:ascii="Arial" w:hAnsi="Arial" w:cs="Arial"/>
          <w:sz w:val="20"/>
          <w:szCs w:val="22"/>
        </w:rPr>
      </w:pPr>
      <w:r w:rsidRPr="00802B2F">
        <w:rPr>
          <w:rFonts w:ascii="Arial" w:hAnsi="Arial" w:cs="Arial"/>
          <w:sz w:val="20"/>
          <w:szCs w:val="22"/>
        </w:rPr>
        <w:t>spolupracuje s</w:t>
      </w:r>
      <w:r w:rsidR="00477F75" w:rsidRPr="00802B2F">
        <w:rPr>
          <w:rFonts w:ascii="Arial" w:hAnsi="Arial" w:cs="Arial"/>
          <w:sz w:val="20"/>
          <w:szCs w:val="22"/>
        </w:rPr>
        <w:t xml:space="preserve"> TDS </w:t>
      </w:r>
      <w:r w:rsidR="00A93B8B">
        <w:rPr>
          <w:rFonts w:ascii="Arial" w:hAnsi="Arial" w:cs="Arial"/>
          <w:sz w:val="20"/>
          <w:szCs w:val="22"/>
        </w:rPr>
        <w:t xml:space="preserve">činným při </w:t>
      </w:r>
      <w:r w:rsidR="00477F75" w:rsidRPr="00802B2F">
        <w:rPr>
          <w:rFonts w:ascii="Arial" w:hAnsi="Arial" w:cs="Arial"/>
          <w:sz w:val="20"/>
          <w:szCs w:val="22"/>
        </w:rPr>
        <w:t>realizac</w:t>
      </w:r>
      <w:r w:rsidR="0009616F">
        <w:rPr>
          <w:rFonts w:ascii="Arial" w:hAnsi="Arial" w:cs="Arial"/>
          <w:sz w:val="20"/>
          <w:szCs w:val="22"/>
        </w:rPr>
        <w:t>i</w:t>
      </w:r>
      <w:r w:rsidR="00477F75" w:rsidRPr="00802B2F">
        <w:rPr>
          <w:rFonts w:ascii="Arial" w:hAnsi="Arial" w:cs="Arial"/>
          <w:sz w:val="20"/>
          <w:szCs w:val="22"/>
        </w:rPr>
        <w:t xml:space="preserve"> stavby</w:t>
      </w:r>
      <w:r w:rsidR="00802B2F" w:rsidRPr="00802B2F">
        <w:rPr>
          <w:rFonts w:ascii="Arial" w:hAnsi="Arial" w:cs="Arial"/>
          <w:sz w:val="20"/>
          <w:szCs w:val="22"/>
        </w:rPr>
        <w:t xml:space="preserve"> př</w:t>
      </w:r>
      <w:r w:rsidR="0009616F">
        <w:rPr>
          <w:rFonts w:ascii="Arial" w:hAnsi="Arial" w:cs="Arial"/>
          <w:sz w:val="20"/>
          <w:szCs w:val="22"/>
        </w:rPr>
        <w:t>i</w:t>
      </w:r>
      <w:r w:rsidR="00802B2F" w:rsidRPr="00802B2F">
        <w:rPr>
          <w:rFonts w:ascii="Arial" w:hAnsi="Arial" w:cs="Arial"/>
          <w:sz w:val="20"/>
          <w:szCs w:val="22"/>
        </w:rPr>
        <w:t xml:space="preserve"> výkonu funkce koordinátora.</w:t>
      </w:r>
    </w:p>
    <w:p w14:paraId="47D5CB01" w14:textId="77777777" w:rsidR="000A3F24" w:rsidRPr="000A3F24" w:rsidRDefault="000A3F24" w:rsidP="000A3F24">
      <w:pPr>
        <w:widowControl w:val="0"/>
        <w:adjustRightInd w:val="0"/>
        <w:spacing w:before="60"/>
        <w:ind w:left="426"/>
        <w:jc w:val="both"/>
        <w:textAlignment w:val="baseline"/>
        <w:outlineLvl w:val="0"/>
        <w:rPr>
          <w:rFonts w:ascii="Arial" w:hAnsi="Arial" w:cs="Arial"/>
          <w:sz w:val="4"/>
          <w:szCs w:val="4"/>
        </w:rPr>
      </w:pPr>
    </w:p>
    <w:p w14:paraId="32ADF63A" w14:textId="77777777" w:rsidR="00F12CD9" w:rsidRPr="008D0BA4" w:rsidRDefault="00535EB1" w:rsidP="00EA159E">
      <w:pPr>
        <w:widowControl w:val="0"/>
        <w:numPr>
          <w:ilvl w:val="0"/>
          <w:numId w:val="26"/>
        </w:numPr>
        <w:tabs>
          <w:tab w:val="left" w:pos="708"/>
        </w:tabs>
        <w:adjustRightInd w:val="0"/>
        <w:spacing w:after="240" w:line="0" w:lineRule="atLeast"/>
        <w:jc w:val="center"/>
        <w:textAlignment w:val="baseline"/>
        <w:outlineLvl w:val="0"/>
        <w:rPr>
          <w:rFonts w:ascii="Arial" w:hAnsi="Arial" w:cs="Arial"/>
          <w:b/>
          <w:sz w:val="20"/>
          <w:szCs w:val="22"/>
        </w:rPr>
      </w:pPr>
      <w:r w:rsidRPr="008D0BA4">
        <w:rPr>
          <w:rFonts w:ascii="Arial" w:hAnsi="Arial" w:cs="Arial"/>
          <w:b/>
          <w:caps/>
          <w:sz w:val="20"/>
          <w:szCs w:val="22"/>
        </w:rPr>
        <w:t xml:space="preserve">Podmínky provádění </w:t>
      </w:r>
      <w:r w:rsidR="00EB0921" w:rsidRPr="008D0BA4">
        <w:rPr>
          <w:rFonts w:ascii="Arial" w:hAnsi="Arial" w:cs="Arial"/>
          <w:b/>
          <w:caps/>
          <w:sz w:val="20"/>
          <w:szCs w:val="22"/>
        </w:rPr>
        <w:t>PŘÍKAZNÍ</w:t>
      </w:r>
      <w:r w:rsidRPr="008D0BA4">
        <w:rPr>
          <w:rFonts w:ascii="Arial" w:hAnsi="Arial" w:cs="Arial"/>
          <w:b/>
          <w:caps/>
          <w:sz w:val="20"/>
          <w:szCs w:val="22"/>
        </w:rPr>
        <w:t xml:space="preserve"> činnosti</w:t>
      </w:r>
    </w:p>
    <w:p w14:paraId="56CBE490" w14:textId="77777777" w:rsidR="00917C11" w:rsidRDefault="00E800F9" w:rsidP="00147604">
      <w:pPr>
        <w:widowControl w:val="0"/>
        <w:numPr>
          <w:ilvl w:val="1"/>
          <w:numId w:val="26"/>
        </w:numPr>
        <w:tabs>
          <w:tab w:val="left" w:pos="708"/>
        </w:tabs>
        <w:adjustRightInd w:val="0"/>
        <w:spacing w:before="240" w:line="0" w:lineRule="atLeast"/>
        <w:jc w:val="both"/>
        <w:textAlignment w:val="baseline"/>
        <w:outlineLvl w:val="0"/>
        <w:rPr>
          <w:rFonts w:ascii="Arial" w:hAnsi="Arial" w:cs="Arial"/>
          <w:b/>
          <w:sz w:val="20"/>
          <w:szCs w:val="22"/>
        </w:rPr>
      </w:pPr>
      <w:r>
        <w:rPr>
          <w:rFonts w:ascii="Arial" w:hAnsi="Arial" w:cs="Arial"/>
          <w:sz w:val="20"/>
          <w:szCs w:val="22"/>
        </w:rPr>
        <w:t xml:space="preserve">Příkazník je povinen plnit příkaz příkazce poctivě a pečlivě podle svých schopností.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při obstarávání (vyřizování) předmětných záležitostí postupovat a jednat </w:t>
      </w:r>
      <w:r w:rsidR="00535EB1" w:rsidRPr="004966F6">
        <w:rPr>
          <w:rFonts w:ascii="Arial" w:hAnsi="Arial" w:cs="Arial"/>
          <w:b/>
          <w:sz w:val="20"/>
          <w:szCs w:val="22"/>
        </w:rPr>
        <w:t>profesionálně</w:t>
      </w:r>
      <w:r w:rsidR="00535EB1" w:rsidRPr="00F12CD9">
        <w:rPr>
          <w:rFonts w:ascii="Arial" w:hAnsi="Arial" w:cs="Arial"/>
          <w:sz w:val="20"/>
          <w:szCs w:val="22"/>
        </w:rPr>
        <w:t xml:space="preserve">, s potřebnou </w:t>
      </w:r>
      <w:r w:rsidR="00535EB1" w:rsidRPr="004966F6">
        <w:rPr>
          <w:rFonts w:ascii="Arial" w:hAnsi="Arial" w:cs="Arial"/>
          <w:b/>
          <w:sz w:val="20"/>
          <w:szCs w:val="22"/>
        </w:rPr>
        <w:t>odbornou péčí</w:t>
      </w:r>
      <w:r w:rsidR="00535EB1" w:rsidRPr="00F12CD9">
        <w:rPr>
          <w:rFonts w:ascii="Arial" w:hAnsi="Arial" w:cs="Arial"/>
          <w:sz w:val="20"/>
          <w:szCs w:val="22"/>
        </w:rPr>
        <w:t xml:space="preserve"> a veškeré záležitosti vyřizovat </w:t>
      </w:r>
      <w:r w:rsidR="00535EB1" w:rsidRPr="004966F6">
        <w:rPr>
          <w:rFonts w:ascii="Arial" w:hAnsi="Arial" w:cs="Arial"/>
          <w:b/>
          <w:sz w:val="20"/>
          <w:szCs w:val="22"/>
        </w:rPr>
        <w:t>řádně a včas</w:t>
      </w:r>
      <w:r w:rsidR="00535EB1" w:rsidRPr="00F12CD9">
        <w:rPr>
          <w:rFonts w:ascii="Arial" w:hAnsi="Arial" w:cs="Arial"/>
          <w:sz w:val="20"/>
          <w:szCs w:val="22"/>
        </w:rPr>
        <w:t xml:space="preserve">. Přitom je povinen respektovat pokyny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a jeho oprávněné zájmy a práva</w:t>
      </w:r>
      <w:r w:rsidR="004C401E">
        <w:rPr>
          <w:rFonts w:ascii="Arial" w:hAnsi="Arial" w:cs="Arial"/>
          <w:sz w:val="20"/>
          <w:szCs w:val="22"/>
        </w:rPr>
        <w:t>,</w:t>
      </w:r>
      <w:r w:rsidR="00062B29" w:rsidRPr="00F12CD9">
        <w:rPr>
          <w:rFonts w:ascii="Arial" w:hAnsi="Arial" w:cs="Arial"/>
          <w:sz w:val="20"/>
          <w:szCs w:val="22"/>
        </w:rPr>
        <w:t xml:space="preserve"> </w:t>
      </w:r>
      <w:r w:rsidR="00535EB1" w:rsidRPr="00F12CD9">
        <w:rPr>
          <w:rFonts w:ascii="Arial" w:hAnsi="Arial" w:cs="Arial"/>
          <w:sz w:val="20"/>
          <w:szCs w:val="22"/>
        </w:rPr>
        <w:t xml:space="preserve">s nimiž byl seznámen, jež zná či jež vyplývají z povahy obstarávané záležitosti. Od pokynů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se může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4966F6">
        <w:rPr>
          <w:rFonts w:ascii="Arial" w:hAnsi="Arial" w:cs="Arial"/>
          <w:b/>
          <w:sz w:val="20"/>
          <w:szCs w:val="22"/>
        </w:rPr>
        <w:t xml:space="preserve">odchýlit, jen když je to v zájmu </w:t>
      </w:r>
      <w:r w:rsidR="0078246D">
        <w:rPr>
          <w:rFonts w:ascii="Arial" w:hAnsi="Arial" w:cs="Arial"/>
          <w:b/>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a </w:t>
      </w:r>
      <w:r>
        <w:rPr>
          <w:rFonts w:ascii="Arial" w:hAnsi="Arial" w:cs="Arial"/>
          <w:sz w:val="20"/>
          <w:szCs w:val="22"/>
        </w:rPr>
        <w:t>pokud nemůže včas obdržet jeho souhlas</w:t>
      </w:r>
      <w:r w:rsidR="00535EB1" w:rsidRPr="00F12CD9">
        <w:rPr>
          <w:rFonts w:ascii="Arial" w:hAnsi="Arial" w:cs="Arial"/>
          <w:sz w:val="20"/>
          <w:szCs w:val="22"/>
        </w:rPr>
        <w:t xml:space="preserve">.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oznámit </w:t>
      </w:r>
      <w:r>
        <w:rPr>
          <w:rFonts w:ascii="Arial" w:hAnsi="Arial" w:cs="Arial"/>
          <w:sz w:val="20"/>
          <w:szCs w:val="22"/>
        </w:rPr>
        <w:t>příkazc</w:t>
      </w:r>
      <w:r w:rsidR="004C401E">
        <w:rPr>
          <w:rFonts w:ascii="Arial" w:hAnsi="Arial" w:cs="Arial"/>
          <w:sz w:val="20"/>
          <w:szCs w:val="22"/>
        </w:rPr>
        <w:t>i</w:t>
      </w:r>
      <w:r w:rsidR="003212CD" w:rsidRPr="00F12CD9">
        <w:rPr>
          <w:rFonts w:ascii="Arial" w:hAnsi="Arial" w:cs="Arial"/>
          <w:sz w:val="20"/>
          <w:szCs w:val="22"/>
        </w:rPr>
        <w:t xml:space="preserve"> </w:t>
      </w:r>
      <w:r w:rsidR="00274EEA">
        <w:rPr>
          <w:rFonts w:ascii="Arial" w:hAnsi="Arial" w:cs="Arial"/>
          <w:sz w:val="20"/>
          <w:szCs w:val="22"/>
        </w:rPr>
        <w:t xml:space="preserve">prostřednictvím TDS </w:t>
      </w:r>
      <w:r w:rsidR="00535EB1" w:rsidRPr="00F12CD9">
        <w:rPr>
          <w:rFonts w:ascii="Arial" w:hAnsi="Arial" w:cs="Arial"/>
          <w:sz w:val="20"/>
          <w:szCs w:val="22"/>
        </w:rPr>
        <w:t xml:space="preserve">veškeré skutečnosti, se kterými se při plnění povinností dle </w:t>
      </w:r>
      <w:r w:rsidR="004C401E">
        <w:rPr>
          <w:rFonts w:ascii="Arial" w:hAnsi="Arial" w:cs="Arial"/>
          <w:sz w:val="20"/>
          <w:szCs w:val="22"/>
        </w:rPr>
        <w:t>této smlouvy</w:t>
      </w:r>
      <w:r w:rsidR="00535EB1" w:rsidRPr="00F12CD9">
        <w:rPr>
          <w:rFonts w:ascii="Arial" w:hAnsi="Arial" w:cs="Arial"/>
          <w:sz w:val="20"/>
          <w:szCs w:val="22"/>
        </w:rPr>
        <w:t xml:space="preserve"> seznámil.</w:t>
      </w:r>
    </w:p>
    <w:p w14:paraId="670C4BD1" w14:textId="77777777" w:rsidR="00917C11" w:rsidRDefault="00535EB1" w:rsidP="004F3331">
      <w:pPr>
        <w:widowControl w:val="0"/>
        <w:numPr>
          <w:ilvl w:val="1"/>
          <w:numId w:val="26"/>
        </w:numPr>
        <w:tabs>
          <w:tab w:val="left" w:pos="708"/>
        </w:tabs>
        <w:adjustRightInd w:val="0"/>
        <w:spacing w:before="60"/>
        <w:jc w:val="both"/>
        <w:textAlignment w:val="baseline"/>
        <w:outlineLvl w:val="0"/>
        <w:rPr>
          <w:rFonts w:ascii="Arial" w:hAnsi="Arial" w:cs="Arial"/>
          <w:b/>
          <w:sz w:val="20"/>
          <w:szCs w:val="22"/>
        </w:rPr>
      </w:pPr>
      <w:r w:rsidRPr="00917C11">
        <w:rPr>
          <w:rFonts w:ascii="Arial" w:hAnsi="Arial" w:cs="Arial"/>
          <w:sz w:val="20"/>
          <w:szCs w:val="22"/>
        </w:rPr>
        <w:t xml:space="preserve">V případě pochybností o obsahu pokynu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si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 xml:space="preserve">vyžádá </w:t>
      </w:r>
      <w:r w:rsidRPr="004966F6">
        <w:rPr>
          <w:rFonts w:ascii="Arial" w:hAnsi="Arial" w:cs="Arial"/>
          <w:b/>
          <w:sz w:val="20"/>
          <w:szCs w:val="22"/>
        </w:rPr>
        <w:t>upřesňující stanovisko</w:t>
      </w:r>
      <w:r w:rsidRPr="00917C11">
        <w:rPr>
          <w:rFonts w:ascii="Arial" w:hAnsi="Arial" w:cs="Arial"/>
          <w:sz w:val="20"/>
          <w:szCs w:val="22"/>
        </w:rPr>
        <w:t xml:space="preserve">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Smluvní strany se zavazují řešit veškeré nejasnosti a doplnit chybějící údaje a doklady ihned po jejich zjištění tak, aby nedocházelo k průtahům v obstarání záležitostí.</w:t>
      </w:r>
      <w:r w:rsidR="00E800F9">
        <w:rPr>
          <w:rFonts w:ascii="Arial" w:hAnsi="Arial" w:cs="Arial"/>
          <w:sz w:val="20"/>
          <w:szCs w:val="22"/>
        </w:rPr>
        <w:t xml:space="preserve"> Obdrží-li příkazník od příkazce pokyn zřejmě nesprávný, upozorní ho na to a splní takový pokyn jen tehdy, když na něm příkazce trvá.</w:t>
      </w:r>
    </w:p>
    <w:p w14:paraId="5DC57328" w14:textId="77777777" w:rsidR="00917C11" w:rsidRDefault="0078246D" w:rsidP="004F3331">
      <w:pPr>
        <w:widowControl w:val="0"/>
        <w:numPr>
          <w:ilvl w:val="1"/>
          <w:numId w:val="26"/>
        </w:numPr>
        <w:tabs>
          <w:tab w:val="left" w:pos="708"/>
        </w:tabs>
        <w:adjustRightInd w:val="0"/>
        <w:spacing w:before="60"/>
        <w:jc w:val="both"/>
        <w:textAlignment w:val="baseline"/>
        <w:outlineLvl w:val="0"/>
        <w:rPr>
          <w:rFonts w:ascii="Arial" w:hAnsi="Arial" w:cs="Arial"/>
          <w:b/>
          <w:sz w:val="20"/>
          <w:szCs w:val="22"/>
        </w:rPr>
      </w:pPr>
      <w:r>
        <w:rPr>
          <w:rFonts w:ascii="Arial" w:hAnsi="Arial" w:cs="Arial"/>
          <w:sz w:val="20"/>
          <w:szCs w:val="22"/>
        </w:rPr>
        <w:t>Příkazník</w:t>
      </w:r>
      <w:r w:rsidR="00062B29" w:rsidRPr="00917C11">
        <w:rPr>
          <w:rFonts w:ascii="Arial" w:hAnsi="Arial" w:cs="Arial"/>
          <w:sz w:val="20"/>
          <w:szCs w:val="22"/>
        </w:rPr>
        <w:t xml:space="preserve"> </w:t>
      </w:r>
      <w:r w:rsidR="00535EB1" w:rsidRPr="00917C11">
        <w:rPr>
          <w:rFonts w:ascii="Arial" w:hAnsi="Arial" w:cs="Arial"/>
          <w:sz w:val="20"/>
          <w:szCs w:val="22"/>
        </w:rPr>
        <w:t xml:space="preserve">je povinen zachovávat </w:t>
      </w:r>
      <w:r w:rsidR="00535EB1" w:rsidRPr="00FD60AE">
        <w:rPr>
          <w:rFonts w:ascii="Arial" w:hAnsi="Arial" w:cs="Arial"/>
          <w:b/>
          <w:sz w:val="20"/>
          <w:szCs w:val="22"/>
        </w:rPr>
        <w:t>mlčenlivost</w:t>
      </w:r>
      <w:r w:rsidR="00535EB1" w:rsidRPr="00917C11">
        <w:rPr>
          <w:rFonts w:ascii="Arial" w:hAnsi="Arial" w:cs="Arial"/>
          <w:sz w:val="20"/>
          <w:szCs w:val="22"/>
        </w:rPr>
        <w:t xml:space="preserve"> o všech údajích, týkajících se </w:t>
      </w:r>
      <w:r>
        <w:rPr>
          <w:rFonts w:ascii="Arial" w:hAnsi="Arial" w:cs="Arial"/>
          <w:sz w:val="20"/>
          <w:szCs w:val="22"/>
        </w:rPr>
        <w:t>příkazce</w:t>
      </w:r>
      <w:r w:rsidR="00535EB1" w:rsidRPr="00917C11">
        <w:rPr>
          <w:rFonts w:ascii="Arial" w:hAnsi="Arial" w:cs="Arial"/>
          <w:sz w:val="20"/>
          <w:szCs w:val="22"/>
        </w:rPr>
        <w:t xml:space="preserve">, o kterých se v souvislosti s plněním </w:t>
      </w:r>
      <w:r w:rsidR="00B35BBD">
        <w:rPr>
          <w:rFonts w:ascii="Arial" w:hAnsi="Arial" w:cs="Arial"/>
          <w:sz w:val="20"/>
          <w:szCs w:val="22"/>
        </w:rPr>
        <w:t>předmětu</w:t>
      </w:r>
      <w:r w:rsidR="00535EB1" w:rsidRPr="00917C11">
        <w:rPr>
          <w:rFonts w:ascii="Arial" w:hAnsi="Arial" w:cs="Arial"/>
          <w:sz w:val="20"/>
          <w:szCs w:val="22"/>
        </w:rPr>
        <w:t xml:space="preserve"> </w:t>
      </w:r>
      <w:r w:rsidR="00F94D31">
        <w:rPr>
          <w:rFonts w:ascii="Arial" w:hAnsi="Arial" w:cs="Arial"/>
          <w:sz w:val="20"/>
          <w:szCs w:val="22"/>
        </w:rPr>
        <w:t>této smlouvy</w:t>
      </w:r>
      <w:r w:rsidR="00535EB1" w:rsidRPr="00917C11">
        <w:rPr>
          <w:rFonts w:ascii="Arial" w:hAnsi="Arial" w:cs="Arial"/>
          <w:sz w:val="20"/>
          <w:szCs w:val="22"/>
        </w:rPr>
        <w:t xml:space="preserve"> dozvěděl, s výjimkou skutečností, které je povinen sdělit státním orgánům na základě zákona.</w:t>
      </w:r>
    </w:p>
    <w:p w14:paraId="7ADFA463" w14:textId="534BD080" w:rsidR="00917C11" w:rsidRPr="00612B0D" w:rsidRDefault="0078246D" w:rsidP="004F3331">
      <w:pPr>
        <w:widowControl w:val="0"/>
        <w:numPr>
          <w:ilvl w:val="1"/>
          <w:numId w:val="26"/>
        </w:numPr>
        <w:tabs>
          <w:tab w:val="left" w:pos="708"/>
        </w:tabs>
        <w:adjustRightInd w:val="0"/>
        <w:spacing w:before="60"/>
        <w:jc w:val="both"/>
        <w:textAlignment w:val="baseline"/>
        <w:outlineLvl w:val="0"/>
        <w:rPr>
          <w:rFonts w:ascii="Arial" w:hAnsi="Arial" w:cs="Arial"/>
          <w:b/>
          <w:sz w:val="20"/>
          <w:szCs w:val="22"/>
        </w:rPr>
      </w:pPr>
      <w:r>
        <w:rPr>
          <w:rFonts w:ascii="Arial" w:hAnsi="Arial" w:cs="Arial"/>
          <w:sz w:val="20"/>
          <w:szCs w:val="22"/>
        </w:rPr>
        <w:t>Příkazník</w:t>
      </w:r>
      <w:r w:rsidR="00F94D31">
        <w:rPr>
          <w:rFonts w:ascii="Arial" w:hAnsi="Arial" w:cs="Arial"/>
          <w:sz w:val="20"/>
          <w:szCs w:val="22"/>
        </w:rPr>
        <w:t xml:space="preserve"> </w:t>
      </w:r>
      <w:r w:rsidR="00636F4C">
        <w:rPr>
          <w:rFonts w:ascii="Arial" w:hAnsi="Arial" w:cs="Arial"/>
          <w:sz w:val="20"/>
          <w:szCs w:val="22"/>
        </w:rPr>
        <w:t>před vystavení</w:t>
      </w:r>
      <w:r w:rsidR="0009616F">
        <w:rPr>
          <w:rFonts w:ascii="Arial" w:hAnsi="Arial" w:cs="Arial"/>
          <w:sz w:val="20"/>
          <w:szCs w:val="22"/>
        </w:rPr>
        <w:t>m</w:t>
      </w:r>
      <w:r w:rsidR="00636F4C">
        <w:rPr>
          <w:rFonts w:ascii="Arial" w:hAnsi="Arial" w:cs="Arial"/>
          <w:sz w:val="20"/>
          <w:szCs w:val="22"/>
        </w:rPr>
        <w:t xml:space="preserve"> </w:t>
      </w:r>
      <w:r w:rsidR="005B7583">
        <w:rPr>
          <w:rFonts w:ascii="Arial" w:hAnsi="Arial" w:cs="Arial"/>
          <w:sz w:val="20"/>
          <w:szCs w:val="22"/>
        </w:rPr>
        <w:t>konečné</w:t>
      </w:r>
      <w:r w:rsidR="00230A37">
        <w:rPr>
          <w:rFonts w:ascii="Arial" w:hAnsi="Arial" w:cs="Arial"/>
          <w:sz w:val="20"/>
          <w:szCs w:val="22"/>
        </w:rPr>
        <w:t xml:space="preserve"> (čtvrté)</w:t>
      </w:r>
      <w:r w:rsidR="00A32A49">
        <w:rPr>
          <w:rFonts w:ascii="Arial" w:hAnsi="Arial" w:cs="Arial"/>
          <w:sz w:val="20"/>
          <w:szCs w:val="22"/>
        </w:rPr>
        <w:t xml:space="preserve"> </w:t>
      </w:r>
      <w:r w:rsidR="00787C65">
        <w:rPr>
          <w:rFonts w:ascii="Arial" w:hAnsi="Arial" w:cs="Arial"/>
          <w:sz w:val="20"/>
          <w:szCs w:val="22"/>
        </w:rPr>
        <w:t xml:space="preserve">faktury </w:t>
      </w:r>
      <w:r w:rsidR="00535EB1" w:rsidRPr="00917C11">
        <w:rPr>
          <w:rFonts w:ascii="Arial" w:hAnsi="Arial" w:cs="Arial"/>
          <w:sz w:val="20"/>
          <w:szCs w:val="22"/>
        </w:rPr>
        <w:t xml:space="preserve">předá </w:t>
      </w:r>
      <w:r w:rsidR="00743AA8">
        <w:rPr>
          <w:rFonts w:ascii="Arial" w:hAnsi="Arial" w:cs="Arial"/>
          <w:sz w:val="20"/>
          <w:szCs w:val="22"/>
        </w:rPr>
        <w:t>příkazc</w:t>
      </w:r>
      <w:r w:rsidR="00F94D31">
        <w:rPr>
          <w:rFonts w:ascii="Arial" w:hAnsi="Arial" w:cs="Arial"/>
          <w:sz w:val="20"/>
          <w:szCs w:val="22"/>
        </w:rPr>
        <w:t>i</w:t>
      </w:r>
      <w:r w:rsidR="003212CD" w:rsidRPr="00917C11">
        <w:rPr>
          <w:rFonts w:ascii="Arial" w:hAnsi="Arial" w:cs="Arial"/>
          <w:sz w:val="20"/>
          <w:szCs w:val="22"/>
        </w:rPr>
        <w:t xml:space="preserve"> </w:t>
      </w:r>
      <w:r w:rsidR="00535EB1" w:rsidRPr="00917C11">
        <w:rPr>
          <w:rFonts w:ascii="Arial" w:hAnsi="Arial" w:cs="Arial"/>
          <w:sz w:val="20"/>
          <w:szCs w:val="22"/>
        </w:rPr>
        <w:t>veškeré doklady,</w:t>
      </w:r>
      <w:r w:rsidR="002F773B">
        <w:rPr>
          <w:rFonts w:ascii="Arial" w:hAnsi="Arial" w:cs="Arial"/>
          <w:sz w:val="20"/>
          <w:szCs w:val="22"/>
        </w:rPr>
        <w:t xml:space="preserve"> </w:t>
      </w:r>
      <w:r w:rsidR="00535EB1" w:rsidRPr="00917C11">
        <w:rPr>
          <w:rFonts w:ascii="Arial" w:hAnsi="Arial" w:cs="Arial"/>
          <w:sz w:val="20"/>
          <w:szCs w:val="22"/>
        </w:rPr>
        <w:t xml:space="preserve">písemnosti apod., které se týkají </w:t>
      </w:r>
      <w:r w:rsidR="00787C65">
        <w:rPr>
          <w:rFonts w:ascii="Arial" w:hAnsi="Arial" w:cs="Arial"/>
          <w:sz w:val="20"/>
          <w:szCs w:val="22"/>
        </w:rPr>
        <w:t>výkonu jeho činnosti dle této smlouvy</w:t>
      </w:r>
      <w:r w:rsidR="00535EB1" w:rsidRPr="00917C11">
        <w:rPr>
          <w:rFonts w:ascii="Arial" w:hAnsi="Arial" w:cs="Arial"/>
          <w:sz w:val="20"/>
          <w:szCs w:val="22"/>
        </w:rPr>
        <w:t>.</w:t>
      </w:r>
    </w:p>
    <w:p w14:paraId="70B26884" w14:textId="77777777" w:rsidR="00612B0D" w:rsidRDefault="0078246D" w:rsidP="004F3331">
      <w:pPr>
        <w:widowControl w:val="0"/>
        <w:numPr>
          <w:ilvl w:val="1"/>
          <w:numId w:val="26"/>
        </w:numPr>
        <w:tabs>
          <w:tab w:val="left" w:pos="708"/>
        </w:tabs>
        <w:adjustRightInd w:val="0"/>
        <w:spacing w:before="60"/>
        <w:jc w:val="both"/>
        <w:textAlignment w:val="baseline"/>
        <w:outlineLvl w:val="0"/>
        <w:rPr>
          <w:rFonts w:ascii="Arial" w:hAnsi="Arial" w:cs="Arial"/>
          <w:b/>
          <w:sz w:val="20"/>
          <w:szCs w:val="22"/>
        </w:rPr>
      </w:pPr>
      <w:r>
        <w:rPr>
          <w:rFonts w:ascii="Arial" w:hAnsi="Arial" w:cs="Arial"/>
          <w:sz w:val="20"/>
          <w:szCs w:val="22"/>
        </w:rPr>
        <w:t>Příkazník</w:t>
      </w:r>
      <w:r w:rsidR="00612B0D">
        <w:rPr>
          <w:rFonts w:ascii="Arial" w:hAnsi="Arial" w:cs="Arial"/>
          <w:sz w:val="20"/>
          <w:szCs w:val="22"/>
        </w:rPr>
        <w:t xml:space="preserve"> provede </w:t>
      </w:r>
      <w:r w:rsidR="00612B0D" w:rsidRPr="00612B0D">
        <w:rPr>
          <w:rFonts w:ascii="Arial" w:hAnsi="Arial" w:cs="Arial"/>
          <w:b/>
          <w:sz w:val="20"/>
          <w:szCs w:val="22"/>
        </w:rPr>
        <w:t>kontrolu úplnosti a správnosti veškeré dokumentace</w:t>
      </w:r>
      <w:r w:rsidR="00612B0D">
        <w:rPr>
          <w:rFonts w:ascii="Arial" w:hAnsi="Arial" w:cs="Arial"/>
          <w:sz w:val="20"/>
          <w:szCs w:val="22"/>
        </w:rPr>
        <w:t xml:space="preserve"> stavby předávané zhotovitelem stavby </w:t>
      </w:r>
      <w:r w:rsidR="00743AA8">
        <w:rPr>
          <w:rFonts w:ascii="Arial" w:hAnsi="Arial" w:cs="Arial"/>
          <w:sz w:val="20"/>
          <w:szCs w:val="22"/>
        </w:rPr>
        <w:t>příkazc</w:t>
      </w:r>
      <w:r w:rsidR="00612B0D">
        <w:rPr>
          <w:rFonts w:ascii="Arial" w:hAnsi="Arial" w:cs="Arial"/>
          <w:sz w:val="20"/>
          <w:szCs w:val="22"/>
        </w:rPr>
        <w:t>i.</w:t>
      </w:r>
    </w:p>
    <w:p w14:paraId="426E681A" w14:textId="77777777" w:rsidR="002F773B" w:rsidRDefault="00535EB1" w:rsidP="002F773B">
      <w:pPr>
        <w:widowControl w:val="0"/>
        <w:numPr>
          <w:ilvl w:val="1"/>
          <w:numId w:val="26"/>
        </w:numPr>
        <w:tabs>
          <w:tab w:val="left" w:pos="708"/>
        </w:tabs>
        <w:adjustRightInd w:val="0"/>
        <w:spacing w:before="60"/>
        <w:jc w:val="both"/>
        <w:textAlignment w:val="baseline"/>
        <w:outlineLvl w:val="0"/>
        <w:rPr>
          <w:rFonts w:ascii="Arial" w:hAnsi="Arial" w:cs="Arial"/>
          <w:b/>
          <w:sz w:val="20"/>
          <w:szCs w:val="22"/>
        </w:rPr>
      </w:pPr>
      <w:r w:rsidRPr="00917C11">
        <w:rPr>
          <w:rFonts w:ascii="Arial" w:hAnsi="Arial" w:cs="Arial"/>
          <w:sz w:val="20"/>
          <w:szCs w:val="22"/>
        </w:rPr>
        <w:t xml:space="preserve">Při zajišťování činností </w:t>
      </w:r>
      <w:r w:rsidR="00BA7D4A">
        <w:rPr>
          <w:rFonts w:ascii="Arial" w:hAnsi="Arial" w:cs="Arial"/>
          <w:sz w:val="20"/>
          <w:szCs w:val="22"/>
        </w:rPr>
        <w:t xml:space="preserve">(obstarávání záležitosti) </w:t>
      </w:r>
      <w:r w:rsidRPr="00917C11">
        <w:rPr>
          <w:rFonts w:ascii="Arial" w:hAnsi="Arial" w:cs="Arial"/>
          <w:sz w:val="20"/>
          <w:szCs w:val="22"/>
        </w:rPr>
        <w:t xml:space="preserve">v rámci realizace stavby a přejímacího řízení se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soustředí na zajištění maximální</w:t>
      </w:r>
      <w:r w:rsidR="00787C65">
        <w:rPr>
          <w:rFonts w:ascii="Arial" w:hAnsi="Arial" w:cs="Arial"/>
          <w:sz w:val="20"/>
          <w:szCs w:val="22"/>
        </w:rPr>
        <w:t xml:space="preserve">ho dodržování bezpečnostních předpisů </w:t>
      </w:r>
      <w:r w:rsidR="0009616F">
        <w:rPr>
          <w:rFonts w:ascii="Arial" w:hAnsi="Arial" w:cs="Arial"/>
          <w:sz w:val="20"/>
          <w:szCs w:val="22"/>
        </w:rPr>
        <w:t xml:space="preserve">ze strany </w:t>
      </w:r>
      <w:r w:rsidR="00107F14" w:rsidRPr="00917C11">
        <w:rPr>
          <w:rFonts w:ascii="Arial" w:hAnsi="Arial" w:cs="Arial"/>
          <w:sz w:val="20"/>
          <w:szCs w:val="22"/>
        </w:rPr>
        <w:t>zhotovitele</w:t>
      </w:r>
      <w:r w:rsidR="00787C65">
        <w:rPr>
          <w:rFonts w:ascii="Arial" w:hAnsi="Arial" w:cs="Arial"/>
          <w:sz w:val="20"/>
          <w:szCs w:val="22"/>
        </w:rPr>
        <w:t xml:space="preserve"> stavby</w:t>
      </w:r>
      <w:r w:rsidRPr="00917C11">
        <w:rPr>
          <w:rFonts w:ascii="Arial" w:hAnsi="Arial" w:cs="Arial"/>
          <w:sz w:val="20"/>
          <w:szCs w:val="22"/>
        </w:rPr>
        <w:t xml:space="preserve"> Při jakémkoliv zjištění neplnění </w:t>
      </w:r>
      <w:r w:rsidR="00787C65">
        <w:rPr>
          <w:rFonts w:ascii="Arial" w:hAnsi="Arial" w:cs="Arial"/>
          <w:sz w:val="20"/>
          <w:szCs w:val="22"/>
        </w:rPr>
        <w:t xml:space="preserve">či zanedbání bezpečnostních </w:t>
      </w:r>
      <w:r w:rsidR="0009616F">
        <w:rPr>
          <w:rFonts w:ascii="Arial" w:hAnsi="Arial" w:cs="Arial"/>
          <w:sz w:val="20"/>
          <w:szCs w:val="22"/>
        </w:rPr>
        <w:t>předpisů</w:t>
      </w:r>
      <w:r w:rsidR="0039398C" w:rsidRPr="00917C11">
        <w:rPr>
          <w:rFonts w:ascii="Arial" w:hAnsi="Arial" w:cs="Arial"/>
          <w:sz w:val="20"/>
          <w:szCs w:val="22"/>
        </w:rPr>
        <w:t xml:space="preserve"> zhotovitelem</w:t>
      </w:r>
      <w:r w:rsidR="00787C65">
        <w:rPr>
          <w:rFonts w:ascii="Arial" w:hAnsi="Arial" w:cs="Arial"/>
          <w:sz w:val="20"/>
          <w:szCs w:val="22"/>
        </w:rPr>
        <w:t xml:space="preserve"> stavby</w:t>
      </w:r>
      <w:r w:rsidR="0009616F">
        <w:rPr>
          <w:rFonts w:ascii="Arial" w:hAnsi="Arial" w:cs="Arial"/>
          <w:sz w:val="20"/>
          <w:szCs w:val="22"/>
        </w:rPr>
        <w:t xml:space="preserve">, </w:t>
      </w:r>
      <w:r w:rsidRPr="00917C11">
        <w:rPr>
          <w:rFonts w:ascii="Arial" w:hAnsi="Arial" w:cs="Arial"/>
          <w:sz w:val="20"/>
          <w:szCs w:val="22"/>
        </w:rPr>
        <w:t>je</w:t>
      </w:r>
      <w:r w:rsidR="0039398C"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povinen učinit </w:t>
      </w:r>
      <w:r w:rsidRPr="00FD60AE">
        <w:rPr>
          <w:rFonts w:ascii="Arial" w:hAnsi="Arial" w:cs="Arial"/>
          <w:b/>
          <w:sz w:val="20"/>
          <w:szCs w:val="22"/>
        </w:rPr>
        <w:t>vhodná opatření k nápravě</w:t>
      </w:r>
      <w:r w:rsidRPr="00917C11">
        <w:rPr>
          <w:rFonts w:ascii="Arial" w:hAnsi="Arial" w:cs="Arial"/>
          <w:sz w:val="20"/>
          <w:szCs w:val="22"/>
        </w:rPr>
        <w:t xml:space="preserve"> a v závažnějších případech </w:t>
      </w:r>
      <w:r w:rsidRPr="00FD60AE">
        <w:rPr>
          <w:rFonts w:ascii="Arial" w:hAnsi="Arial" w:cs="Arial"/>
          <w:b/>
          <w:sz w:val="20"/>
          <w:szCs w:val="22"/>
        </w:rPr>
        <w:t xml:space="preserve">informovat </w:t>
      </w:r>
      <w:r w:rsidR="0078246D">
        <w:rPr>
          <w:rFonts w:ascii="Arial" w:hAnsi="Arial" w:cs="Arial"/>
          <w:b/>
          <w:sz w:val="20"/>
          <w:szCs w:val="22"/>
        </w:rPr>
        <w:t>příkazce</w:t>
      </w:r>
      <w:r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bude informovat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v každém případě, kdy jím prováděná opatření nejsou účinná, nebo dostatečná, případně kdy hrozí nebezpečí z prodlení a je třeba, aby byl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o takové situaci informován. Vedle toho zaznamenává </w:t>
      </w:r>
      <w:r w:rsidR="0078246D">
        <w:rPr>
          <w:rFonts w:ascii="Arial" w:hAnsi="Arial" w:cs="Arial"/>
          <w:sz w:val="20"/>
          <w:szCs w:val="22"/>
        </w:rPr>
        <w:t>příkazník</w:t>
      </w:r>
      <w:r w:rsidR="006107A2" w:rsidRPr="00917C11">
        <w:rPr>
          <w:rFonts w:ascii="Arial" w:hAnsi="Arial" w:cs="Arial"/>
          <w:sz w:val="20"/>
          <w:szCs w:val="22"/>
        </w:rPr>
        <w:t xml:space="preserve"> </w:t>
      </w:r>
      <w:r w:rsidRPr="00917C11">
        <w:rPr>
          <w:rFonts w:ascii="Arial" w:hAnsi="Arial" w:cs="Arial"/>
          <w:sz w:val="20"/>
          <w:szCs w:val="22"/>
        </w:rPr>
        <w:t>takové skutečnosti do stavebního deníku.</w:t>
      </w:r>
    </w:p>
    <w:p w14:paraId="4FC34E00" w14:textId="461CBADB" w:rsidR="00227073" w:rsidRDefault="0078246D" w:rsidP="008C6A6A">
      <w:pPr>
        <w:widowControl w:val="0"/>
        <w:numPr>
          <w:ilvl w:val="1"/>
          <w:numId w:val="26"/>
        </w:numPr>
        <w:tabs>
          <w:tab w:val="left" w:pos="708"/>
        </w:tabs>
        <w:adjustRightInd w:val="0"/>
        <w:spacing w:before="60" w:after="240"/>
        <w:jc w:val="both"/>
        <w:textAlignment w:val="baseline"/>
        <w:outlineLvl w:val="0"/>
        <w:rPr>
          <w:rFonts w:ascii="Arial" w:hAnsi="Arial" w:cs="Arial"/>
          <w:b/>
          <w:sz w:val="20"/>
          <w:szCs w:val="22"/>
        </w:rPr>
      </w:pPr>
      <w:r w:rsidRPr="002F773B">
        <w:rPr>
          <w:rFonts w:ascii="Arial" w:hAnsi="Arial" w:cs="Arial"/>
          <w:sz w:val="20"/>
          <w:szCs w:val="22"/>
        </w:rPr>
        <w:t>Příkazník</w:t>
      </w:r>
      <w:r w:rsidR="006107A2" w:rsidRPr="002F773B">
        <w:rPr>
          <w:rFonts w:ascii="Arial" w:hAnsi="Arial" w:cs="Arial"/>
          <w:sz w:val="20"/>
          <w:szCs w:val="22"/>
        </w:rPr>
        <w:t xml:space="preserve"> </w:t>
      </w:r>
      <w:r w:rsidR="00535EB1" w:rsidRPr="002F773B">
        <w:rPr>
          <w:rFonts w:ascii="Arial" w:hAnsi="Arial" w:cs="Arial"/>
          <w:sz w:val="20"/>
          <w:szCs w:val="22"/>
        </w:rPr>
        <w:t>odpovídá</w:t>
      </w:r>
      <w:r w:rsidR="00CA1A9F" w:rsidRPr="002F773B">
        <w:rPr>
          <w:rFonts w:ascii="Arial" w:hAnsi="Arial" w:cs="Arial"/>
          <w:sz w:val="20"/>
          <w:szCs w:val="22"/>
        </w:rPr>
        <w:t xml:space="preserve"> za to</w:t>
      </w:r>
      <w:r w:rsidR="00E5143F" w:rsidRPr="002F773B">
        <w:rPr>
          <w:rFonts w:ascii="Arial" w:hAnsi="Arial" w:cs="Arial"/>
          <w:sz w:val="20"/>
          <w:szCs w:val="22"/>
        </w:rPr>
        <w:t xml:space="preserve">, že veškeré služby a činnosti </w:t>
      </w:r>
      <w:r w:rsidR="006C6BC3" w:rsidRPr="002F773B">
        <w:rPr>
          <w:rFonts w:ascii="Arial" w:hAnsi="Arial" w:cs="Arial"/>
          <w:sz w:val="20"/>
          <w:szCs w:val="22"/>
        </w:rPr>
        <w:t xml:space="preserve">jím </w:t>
      </w:r>
      <w:r w:rsidR="00535EB1" w:rsidRPr="002F773B">
        <w:rPr>
          <w:rFonts w:ascii="Arial" w:hAnsi="Arial" w:cs="Arial"/>
          <w:sz w:val="20"/>
          <w:szCs w:val="22"/>
        </w:rPr>
        <w:t xml:space="preserve">prováděné a zajišťované </w:t>
      </w:r>
      <w:r w:rsidR="006107A2" w:rsidRPr="002F773B">
        <w:rPr>
          <w:rFonts w:ascii="Arial" w:hAnsi="Arial" w:cs="Arial"/>
          <w:sz w:val="20"/>
          <w:szCs w:val="22"/>
        </w:rPr>
        <w:t>p</w:t>
      </w:r>
      <w:r w:rsidR="00535EB1" w:rsidRPr="002F773B">
        <w:rPr>
          <w:rFonts w:ascii="Arial" w:hAnsi="Arial" w:cs="Arial"/>
          <w:sz w:val="20"/>
          <w:szCs w:val="22"/>
        </w:rPr>
        <w:t xml:space="preserve">odle </w:t>
      </w:r>
      <w:r w:rsidR="006C6BC3" w:rsidRPr="002F773B">
        <w:rPr>
          <w:rFonts w:ascii="Arial" w:hAnsi="Arial" w:cs="Arial"/>
          <w:sz w:val="20"/>
          <w:szCs w:val="22"/>
        </w:rPr>
        <w:t>této smlouvy</w:t>
      </w:r>
      <w:r w:rsidR="006107A2" w:rsidRPr="002F773B">
        <w:rPr>
          <w:rFonts w:ascii="Arial" w:hAnsi="Arial" w:cs="Arial"/>
          <w:sz w:val="20"/>
          <w:szCs w:val="22"/>
        </w:rPr>
        <w:t>,</w:t>
      </w:r>
      <w:r w:rsidR="00E5143F" w:rsidRPr="002F773B">
        <w:rPr>
          <w:rFonts w:ascii="Arial" w:hAnsi="Arial" w:cs="Arial"/>
          <w:sz w:val="20"/>
          <w:szCs w:val="22"/>
        </w:rPr>
        <w:t xml:space="preserve"> budou </w:t>
      </w:r>
      <w:r w:rsidR="00535EB1" w:rsidRPr="002F773B">
        <w:rPr>
          <w:rFonts w:ascii="Arial" w:hAnsi="Arial" w:cs="Arial"/>
          <w:b/>
          <w:sz w:val="20"/>
          <w:szCs w:val="22"/>
        </w:rPr>
        <w:t>bez právních vad</w:t>
      </w:r>
      <w:r w:rsidR="00535EB1" w:rsidRPr="002F773B">
        <w:rPr>
          <w:rFonts w:ascii="Arial" w:hAnsi="Arial" w:cs="Arial"/>
          <w:sz w:val="20"/>
          <w:szCs w:val="22"/>
        </w:rPr>
        <w:t>, nebudo</w:t>
      </w:r>
      <w:r w:rsidR="00917389">
        <w:rPr>
          <w:rFonts w:ascii="Arial" w:hAnsi="Arial" w:cs="Arial"/>
          <w:sz w:val="20"/>
          <w:szCs w:val="22"/>
        </w:rPr>
        <w:t>u</w:t>
      </w:r>
      <w:r w:rsidR="00535EB1" w:rsidRPr="002F773B">
        <w:rPr>
          <w:rFonts w:ascii="Arial" w:hAnsi="Arial" w:cs="Arial"/>
          <w:sz w:val="20"/>
          <w:szCs w:val="22"/>
        </w:rPr>
        <w:t xml:space="preserve"> jakkoli porušovat či omezovat práva a právem chráněné zájmy třetích osob.</w:t>
      </w:r>
    </w:p>
    <w:p w14:paraId="783D8306" w14:textId="77777777" w:rsidR="00227073" w:rsidRPr="00AB5DA8" w:rsidRDefault="00227073" w:rsidP="00227073">
      <w:pPr>
        <w:widowControl w:val="0"/>
        <w:numPr>
          <w:ilvl w:val="0"/>
          <w:numId w:val="26"/>
        </w:numPr>
        <w:tabs>
          <w:tab w:val="left" w:pos="708"/>
        </w:tabs>
        <w:adjustRightInd w:val="0"/>
        <w:spacing w:after="240" w:line="180" w:lineRule="atLeast"/>
        <w:jc w:val="center"/>
        <w:textAlignment w:val="baseline"/>
        <w:outlineLvl w:val="0"/>
        <w:rPr>
          <w:rFonts w:ascii="Arial" w:hAnsi="Arial" w:cs="Arial"/>
          <w:b/>
          <w:sz w:val="20"/>
          <w:szCs w:val="22"/>
        </w:rPr>
      </w:pPr>
      <w:r>
        <w:rPr>
          <w:rFonts w:ascii="Arial" w:hAnsi="Arial" w:cs="Arial"/>
          <w:b/>
          <w:caps/>
          <w:sz w:val="20"/>
          <w:szCs w:val="22"/>
        </w:rPr>
        <w:t>Spolupůsobení příkazce</w:t>
      </w:r>
    </w:p>
    <w:p w14:paraId="6AD869E6" w14:textId="395B10FF" w:rsidR="00227073" w:rsidRPr="00F914FE" w:rsidRDefault="00227073" w:rsidP="00227073">
      <w:pPr>
        <w:widowControl w:val="0"/>
        <w:numPr>
          <w:ilvl w:val="1"/>
          <w:numId w:val="26"/>
        </w:numPr>
        <w:tabs>
          <w:tab w:val="left" w:pos="708"/>
          <w:tab w:val="left" w:pos="6663"/>
        </w:tabs>
        <w:adjustRightInd w:val="0"/>
        <w:spacing w:after="120"/>
        <w:textAlignment w:val="baseline"/>
        <w:outlineLvl w:val="0"/>
        <w:rPr>
          <w:rFonts w:ascii="Arial" w:hAnsi="Arial" w:cs="Arial"/>
          <w:b/>
          <w:sz w:val="20"/>
          <w:szCs w:val="22"/>
        </w:rPr>
      </w:pPr>
      <w:r>
        <w:rPr>
          <w:rFonts w:ascii="Arial" w:hAnsi="Arial" w:cs="Arial"/>
          <w:sz w:val="20"/>
          <w:szCs w:val="22"/>
        </w:rPr>
        <w:t>Příkazce</w:t>
      </w:r>
      <w:r w:rsidRPr="00217441">
        <w:rPr>
          <w:rFonts w:ascii="Arial" w:hAnsi="Arial" w:cs="Arial"/>
          <w:sz w:val="20"/>
          <w:szCs w:val="22"/>
        </w:rPr>
        <w:t xml:space="preserve"> uzavře příslušnou smlouvu na s</w:t>
      </w:r>
      <w:r w:rsidR="005C5249">
        <w:rPr>
          <w:rFonts w:ascii="Arial" w:hAnsi="Arial" w:cs="Arial"/>
          <w:sz w:val="20"/>
          <w:szCs w:val="22"/>
        </w:rPr>
        <w:t>lužb</w:t>
      </w:r>
      <w:r w:rsidRPr="00217441">
        <w:rPr>
          <w:rFonts w:ascii="Arial" w:hAnsi="Arial" w:cs="Arial"/>
          <w:sz w:val="20"/>
          <w:szCs w:val="22"/>
        </w:rPr>
        <w:t xml:space="preserve">y: </w:t>
      </w:r>
      <w:r w:rsidRPr="00217441">
        <w:rPr>
          <w:rFonts w:ascii="Arial" w:hAnsi="Arial" w:cs="Arial"/>
          <w:sz w:val="20"/>
          <w:szCs w:val="22"/>
        </w:rPr>
        <w:tab/>
      </w:r>
      <w:r>
        <w:rPr>
          <w:rFonts w:ascii="Arial" w:hAnsi="Arial" w:cs="Arial"/>
          <w:sz w:val="20"/>
          <w:szCs w:val="22"/>
        </w:rPr>
        <w:tab/>
      </w:r>
      <w:r w:rsidRPr="00217441">
        <w:rPr>
          <w:rFonts w:ascii="Arial" w:hAnsi="Arial" w:cs="Arial"/>
          <w:sz w:val="20"/>
          <w:szCs w:val="22"/>
        </w:rPr>
        <w:t xml:space="preserve">Předpoklad: </w:t>
      </w:r>
      <w:r w:rsidR="005C5249">
        <w:rPr>
          <w:rFonts w:ascii="Arial" w:hAnsi="Arial" w:cs="Arial"/>
          <w:sz w:val="20"/>
          <w:szCs w:val="22"/>
        </w:rPr>
        <w:t xml:space="preserve">30. 4. </w:t>
      </w:r>
      <w:r w:rsidR="00917389">
        <w:rPr>
          <w:rFonts w:ascii="Arial" w:hAnsi="Arial" w:cs="Arial"/>
          <w:sz w:val="20"/>
          <w:szCs w:val="22"/>
        </w:rPr>
        <w:t>2025</w:t>
      </w:r>
    </w:p>
    <w:p w14:paraId="0B638BFA" w14:textId="698F886C" w:rsidR="00227073" w:rsidRDefault="00227073" w:rsidP="00227073">
      <w:pPr>
        <w:widowControl w:val="0"/>
        <w:numPr>
          <w:ilvl w:val="1"/>
          <w:numId w:val="26"/>
        </w:numPr>
        <w:tabs>
          <w:tab w:val="left" w:pos="708"/>
          <w:tab w:val="left" w:pos="6663"/>
        </w:tabs>
        <w:adjustRightInd w:val="0"/>
        <w:spacing w:after="120"/>
        <w:textAlignment w:val="baseline"/>
        <w:outlineLvl w:val="0"/>
        <w:rPr>
          <w:rFonts w:ascii="Arial" w:hAnsi="Arial" w:cs="Arial"/>
          <w:sz w:val="20"/>
          <w:szCs w:val="22"/>
        </w:rPr>
      </w:pPr>
      <w:r w:rsidRPr="00605CB4">
        <w:rPr>
          <w:rFonts w:ascii="Arial" w:hAnsi="Arial" w:cs="Arial"/>
          <w:sz w:val="20"/>
          <w:szCs w:val="22"/>
        </w:rPr>
        <w:t xml:space="preserve">Příkazce předá </w:t>
      </w:r>
      <w:r>
        <w:rPr>
          <w:rFonts w:ascii="Arial" w:hAnsi="Arial" w:cs="Arial"/>
          <w:sz w:val="20"/>
          <w:szCs w:val="22"/>
        </w:rPr>
        <w:t xml:space="preserve">generálnímu </w:t>
      </w:r>
      <w:r w:rsidRPr="00605CB4">
        <w:rPr>
          <w:rFonts w:ascii="Arial" w:hAnsi="Arial" w:cs="Arial"/>
          <w:sz w:val="20"/>
          <w:szCs w:val="22"/>
        </w:rPr>
        <w:t>dodavateli stavby protokolárně staveniště:</w:t>
      </w:r>
      <w:r w:rsidRPr="00605CB4">
        <w:rPr>
          <w:rFonts w:ascii="Arial" w:hAnsi="Arial" w:cs="Arial"/>
          <w:sz w:val="20"/>
          <w:szCs w:val="22"/>
        </w:rPr>
        <w:tab/>
        <w:t xml:space="preserve">Předpoklad: </w:t>
      </w:r>
      <w:r>
        <w:rPr>
          <w:rFonts w:ascii="Arial" w:hAnsi="Arial" w:cs="Arial"/>
          <w:sz w:val="20"/>
          <w:szCs w:val="22"/>
        </w:rPr>
        <w:t>2</w:t>
      </w:r>
      <w:r w:rsidR="00917389">
        <w:rPr>
          <w:rFonts w:ascii="Arial" w:hAnsi="Arial" w:cs="Arial"/>
          <w:sz w:val="20"/>
          <w:szCs w:val="22"/>
        </w:rPr>
        <w:t>0</w:t>
      </w:r>
      <w:r>
        <w:rPr>
          <w:rFonts w:ascii="Arial" w:hAnsi="Arial" w:cs="Arial"/>
          <w:sz w:val="20"/>
          <w:szCs w:val="22"/>
        </w:rPr>
        <w:t>. 6. 202</w:t>
      </w:r>
      <w:r w:rsidR="00917389">
        <w:rPr>
          <w:rFonts w:ascii="Arial" w:hAnsi="Arial" w:cs="Arial"/>
          <w:sz w:val="20"/>
          <w:szCs w:val="22"/>
        </w:rPr>
        <w:t>5</w:t>
      </w:r>
    </w:p>
    <w:p w14:paraId="04FDAD32" w14:textId="440F9A23" w:rsidR="00227073" w:rsidRPr="009846E6" w:rsidRDefault="00227073" w:rsidP="00227073">
      <w:pPr>
        <w:widowControl w:val="0"/>
        <w:numPr>
          <w:ilvl w:val="1"/>
          <w:numId w:val="26"/>
        </w:numPr>
        <w:tabs>
          <w:tab w:val="left" w:pos="708"/>
          <w:tab w:val="left" w:pos="6663"/>
        </w:tabs>
        <w:adjustRightInd w:val="0"/>
        <w:spacing w:after="120"/>
        <w:textAlignment w:val="baseline"/>
        <w:outlineLvl w:val="0"/>
        <w:rPr>
          <w:rFonts w:ascii="Arial" w:hAnsi="Arial" w:cs="Arial"/>
          <w:sz w:val="20"/>
          <w:szCs w:val="22"/>
        </w:rPr>
      </w:pPr>
      <w:r w:rsidRPr="009846E6">
        <w:rPr>
          <w:rFonts w:ascii="Arial" w:hAnsi="Arial" w:cs="Arial"/>
          <w:sz w:val="20"/>
          <w:szCs w:val="22"/>
        </w:rPr>
        <w:t>Příkazce předá příkazníkovi podklady pro realizaci díla</w:t>
      </w:r>
      <w:r w:rsidR="005C5249">
        <w:rPr>
          <w:rFonts w:ascii="Arial" w:hAnsi="Arial" w:cs="Arial"/>
          <w:sz w:val="20"/>
          <w:szCs w:val="22"/>
        </w:rPr>
        <w:t xml:space="preserve"> (předpoklad předání</w:t>
      </w:r>
      <w:r w:rsidR="005C5249" w:rsidRPr="00F914FE">
        <w:rPr>
          <w:rFonts w:ascii="Arial" w:hAnsi="Arial" w:cs="Arial"/>
          <w:sz w:val="20"/>
          <w:szCs w:val="22"/>
        </w:rPr>
        <w:t xml:space="preserve">: </w:t>
      </w:r>
      <w:r w:rsidR="005C5249" w:rsidRPr="00F914FE">
        <w:rPr>
          <w:rFonts w:ascii="Arial" w:hAnsi="Arial"/>
          <w:sz w:val="20"/>
        </w:rPr>
        <w:t>do 5 dnů od nabytí účinnosti</w:t>
      </w:r>
      <w:r w:rsidR="005C5249">
        <w:rPr>
          <w:rFonts w:ascii="Arial" w:hAnsi="Arial"/>
          <w:sz w:val="20"/>
        </w:rPr>
        <w:t xml:space="preserve"> </w:t>
      </w:r>
      <w:r w:rsidR="005C5249" w:rsidRPr="00F914FE">
        <w:rPr>
          <w:rFonts w:ascii="Arial" w:hAnsi="Arial"/>
          <w:sz w:val="20"/>
        </w:rPr>
        <w:t>této smlouvy</w:t>
      </w:r>
      <w:r w:rsidR="005C5249">
        <w:rPr>
          <w:rFonts w:ascii="Arial" w:hAnsi="Arial"/>
          <w:sz w:val="20"/>
        </w:rPr>
        <w:t>)</w:t>
      </w:r>
      <w:r w:rsidRPr="009846E6">
        <w:rPr>
          <w:rFonts w:ascii="Arial" w:hAnsi="Arial" w:cs="Arial"/>
          <w:sz w:val="20"/>
          <w:szCs w:val="22"/>
        </w:rPr>
        <w:t xml:space="preserve">, doklady, na které se odkazuje a dále smlouvy týkající se prováděného díla, za předpokladu, že budou již uzavřeny: </w:t>
      </w:r>
    </w:p>
    <w:p w14:paraId="38FD17DC" w14:textId="77777777" w:rsidR="00227073" w:rsidRPr="00654C07" w:rsidRDefault="00227073" w:rsidP="008C6A6A">
      <w:pPr>
        <w:widowControl w:val="0"/>
        <w:numPr>
          <w:ilvl w:val="2"/>
          <w:numId w:val="26"/>
        </w:numPr>
        <w:tabs>
          <w:tab w:val="clear" w:pos="1497"/>
          <w:tab w:val="num" w:pos="1134"/>
        </w:tabs>
        <w:adjustRightInd w:val="0"/>
        <w:spacing w:before="60" w:after="240"/>
        <w:ind w:hanging="1072"/>
        <w:textAlignment w:val="baseline"/>
        <w:outlineLvl w:val="0"/>
        <w:rPr>
          <w:rFonts w:ascii="Arial" w:hAnsi="Arial" w:cs="Arial"/>
          <w:sz w:val="20"/>
          <w:szCs w:val="22"/>
        </w:rPr>
      </w:pPr>
      <w:r w:rsidRPr="00654C07">
        <w:rPr>
          <w:rFonts w:ascii="Arial" w:hAnsi="Arial" w:cs="Arial"/>
          <w:sz w:val="20"/>
          <w:szCs w:val="22"/>
        </w:rPr>
        <w:t>doklady a informace vyžádané příkazníkem pro plnění funkce koordinátora.</w:t>
      </w:r>
    </w:p>
    <w:p w14:paraId="23EF7EFF" w14:textId="77777777" w:rsidR="00535EB1" w:rsidRPr="00942655" w:rsidRDefault="00535EB1" w:rsidP="00FD0E0A">
      <w:pPr>
        <w:widowControl w:val="0"/>
        <w:numPr>
          <w:ilvl w:val="0"/>
          <w:numId w:val="26"/>
        </w:numPr>
        <w:tabs>
          <w:tab w:val="left" w:pos="708"/>
        </w:tabs>
        <w:adjustRightInd w:val="0"/>
        <w:spacing w:after="240" w:line="360" w:lineRule="atLeast"/>
        <w:jc w:val="center"/>
        <w:textAlignment w:val="baseline"/>
        <w:outlineLvl w:val="0"/>
        <w:rPr>
          <w:rFonts w:ascii="Arial" w:hAnsi="Arial" w:cs="Arial"/>
          <w:b/>
          <w:sz w:val="20"/>
          <w:szCs w:val="22"/>
        </w:rPr>
      </w:pPr>
      <w:r>
        <w:rPr>
          <w:rFonts w:ascii="Arial" w:hAnsi="Arial" w:cs="Arial"/>
          <w:b/>
          <w:caps/>
          <w:sz w:val="20"/>
          <w:szCs w:val="22"/>
        </w:rPr>
        <w:t>Termíny plnění</w:t>
      </w:r>
    </w:p>
    <w:p w14:paraId="35E7B402" w14:textId="77777777" w:rsidR="00942655" w:rsidRDefault="00942655" w:rsidP="00942655">
      <w:pPr>
        <w:widowControl w:val="0"/>
        <w:numPr>
          <w:ilvl w:val="1"/>
          <w:numId w:val="26"/>
        </w:numPr>
        <w:adjustRightInd w:val="0"/>
        <w:spacing w:after="120"/>
        <w:jc w:val="both"/>
        <w:textAlignment w:val="baseline"/>
        <w:outlineLvl w:val="0"/>
        <w:rPr>
          <w:rFonts w:ascii="Arial" w:hAnsi="Arial" w:cs="Arial"/>
          <w:sz w:val="20"/>
          <w:szCs w:val="22"/>
        </w:rPr>
      </w:pPr>
      <w:bookmarkStart w:id="3" w:name="_Ref34294857"/>
      <w:r>
        <w:rPr>
          <w:rFonts w:ascii="Arial" w:hAnsi="Arial" w:cs="Arial"/>
          <w:sz w:val="20"/>
          <w:szCs w:val="22"/>
        </w:rPr>
        <w:t>Příkazník se zavazuje provádět činnosti dohodnuté v této smlouvě průběžně:</w:t>
      </w:r>
      <w:bookmarkEnd w:id="3"/>
      <w:r>
        <w:rPr>
          <w:rFonts w:ascii="Arial" w:hAnsi="Arial" w:cs="Arial"/>
          <w:sz w:val="20"/>
          <w:szCs w:val="22"/>
        </w:rPr>
        <w:t xml:space="preserve">      </w:t>
      </w:r>
    </w:p>
    <w:p w14:paraId="14F1937C" w14:textId="3F124E79" w:rsidR="00942655" w:rsidRPr="009932A7" w:rsidRDefault="00942655" w:rsidP="00942655">
      <w:pPr>
        <w:widowControl w:val="0"/>
        <w:adjustRightInd w:val="0"/>
        <w:spacing w:after="120"/>
        <w:ind w:left="454"/>
        <w:jc w:val="both"/>
        <w:textAlignment w:val="baseline"/>
        <w:outlineLvl w:val="0"/>
        <w:rPr>
          <w:rFonts w:ascii="Arial" w:hAnsi="Arial" w:cs="Arial"/>
          <w:sz w:val="20"/>
          <w:szCs w:val="22"/>
        </w:rPr>
      </w:pPr>
      <w:r w:rsidRPr="009932A7">
        <w:rPr>
          <w:rFonts w:ascii="Arial" w:hAnsi="Arial" w:cs="Arial"/>
          <w:sz w:val="20"/>
          <w:szCs w:val="22"/>
        </w:rPr>
        <w:t xml:space="preserve">Předpokládaný termín zahájení stavby: </w:t>
      </w:r>
      <w:r w:rsidRPr="009932A7">
        <w:rPr>
          <w:rFonts w:ascii="Arial" w:hAnsi="Arial" w:cs="Arial"/>
          <w:sz w:val="20"/>
          <w:szCs w:val="22"/>
        </w:rPr>
        <w:tab/>
      </w:r>
      <w:r w:rsidRPr="009932A7">
        <w:rPr>
          <w:rFonts w:ascii="Arial" w:hAnsi="Arial" w:cs="Arial"/>
          <w:sz w:val="20"/>
          <w:szCs w:val="22"/>
        </w:rPr>
        <w:tab/>
      </w:r>
      <w:r w:rsidR="008575DC">
        <w:rPr>
          <w:rFonts w:ascii="Arial" w:hAnsi="Arial" w:cs="Arial"/>
          <w:sz w:val="20"/>
          <w:szCs w:val="22"/>
        </w:rPr>
        <w:tab/>
      </w:r>
      <w:r w:rsidR="008575DC">
        <w:rPr>
          <w:rFonts w:ascii="Arial" w:hAnsi="Arial" w:cs="Arial"/>
          <w:sz w:val="20"/>
          <w:szCs w:val="22"/>
        </w:rPr>
        <w:tab/>
      </w:r>
      <w:r w:rsidR="008575DC">
        <w:rPr>
          <w:rFonts w:ascii="Arial" w:hAnsi="Arial" w:cs="Arial"/>
          <w:sz w:val="20"/>
          <w:szCs w:val="22"/>
        </w:rPr>
        <w:tab/>
      </w:r>
      <w:r w:rsidR="00354DB1">
        <w:rPr>
          <w:rFonts w:ascii="Arial" w:hAnsi="Arial" w:cs="Arial"/>
          <w:sz w:val="20"/>
          <w:szCs w:val="22"/>
        </w:rPr>
        <w:t>od 20. 6. 2025</w:t>
      </w:r>
    </w:p>
    <w:p w14:paraId="12B3BEF6" w14:textId="51C31853" w:rsidR="00942655" w:rsidRDefault="00942655" w:rsidP="00942655">
      <w:pPr>
        <w:widowControl w:val="0"/>
        <w:adjustRightInd w:val="0"/>
        <w:spacing w:after="120"/>
        <w:ind w:left="454"/>
        <w:jc w:val="both"/>
        <w:textAlignment w:val="baseline"/>
        <w:outlineLvl w:val="0"/>
        <w:rPr>
          <w:rFonts w:ascii="Arial" w:hAnsi="Arial" w:cs="Arial"/>
          <w:sz w:val="20"/>
          <w:szCs w:val="22"/>
        </w:rPr>
      </w:pPr>
      <w:r w:rsidRPr="009932A7">
        <w:rPr>
          <w:rFonts w:ascii="Arial" w:hAnsi="Arial" w:cs="Arial"/>
          <w:sz w:val="20"/>
          <w:szCs w:val="22"/>
        </w:rPr>
        <w:t>Předpokládaný termín ukončení stavby pro</w:t>
      </w:r>
      <w:r w:rsidR="006676D0">
        <w:rPr>
          <w:rFonts w:ascii="Arial" w:hAnsi="Arial" w:cs="Arial"/>
          <w:sz w:val="20"/>
          <w:szCs w:val="22"/>
        </w:rPr>
        <w:t xml:space="preserve"> zahájení zkušebního provozu:</w:t>
      </w:r>
      <w:r w:rsidR="006676D0">
        <w:rPr>
          <w:rFonts w:ascii="Arial" w:hAnsi="Arial" w:cs="Arial"/>
          <w:sz w:val="20"/>
          <w:szCs w:val="22"/>
        </w:rPr>
        <w:tab/>
      </w:r>
      <w:r w:rsidR="00354DB1">
        <w:rPr>
          <w:rFonts w:ascii="Arial" w:hAnsi="Arial" w:cs="Arial"/>
          <w:sz w:val="20"/>
          <w:szCs w:val="22"/>
        </w:rPr>
        <w:t>do 31. 10. 2025</w:t>
      </w:r>
    </w:p>
    <w:p w14:paraId="14B19EB7" w14:textId="77777777" w:rsidR="00535EB1" w:rsidRDefault="00535EB1" w:rsidP="00EA159E">
      <w:pPr>
        <w:widowControl w:val="0"/>
        <w:numPr>
          <w:ilvl w:val="0"/>
          <w:numId w:val="26"/>
        </w:numPr>
        <w:tabs>
          <w:tab w:val="left" w:pos="708"/>
        </w:tabs>
        <w:adjustRightInd w:val="0"/>
        <w:spacing w:after="240" w:line="360" w:lineRule="atLeast"/>
        <w:jc w:val="center"/>
        <w:textAlignment w:val="baseline"/>
        <w:outlineLvl w:val="0"/>
        <w:rPr>
          <w:rFonts w:ascii="Arial" w:hAnsi="Arial" w:cs="Arial"/>
          <w:b/>
          <w:sz w:val="20"/>
          <w:szCs w:val="22"/>
        </w:rPr>
      </w:pPr>
      <w:r>
        <w:rPr>
          <w:rFonts w:ascii="Arial" w:hAnsi="Arial" w:cs="Arial"/>
          <w:b/>
          <w:caps/>
          <w:sz w:val="20"/>
          <w:szCs w:val="22"/>
        </w:rPr>
        <w:t>Odměna a platební podmínky</w:t>
      </w:r>
    </w:p>
    <w:p w14:paraId="7D22808F" w14:textId="77777777" w:rsidR="008E1C46" w:rsidRPr="006908D4" w:rsidRDefault="008E1C46" w:rsidP="007A6D37">
      <w:pPr>
        <w:widowControl w:val="0"/>
        <w:numPr>
          <w:ilvl w:val="1"/>
          <w:numId w:val="26"/>
        </w:numPr>
        <w:tabs>
          <w:tab w:val="clear" w:pos="454"/>
        </w:tabs>
        <w:adjustRightInd w:val="0"/>
        <w:spacing w:after="240"/>
        <w:ind w:left="425" w:hanging="425"/>
        <w:jc w:val="both"/>
        <w:textAlignment w:val="baseline"/>
        <w:outlineLvl w:val="0"/>
        <w:rPr>
          <w:rFonts w:ascii="Arial" w:hAnsi="Arial" w:cs="Arial"/>
          <w:sz w:val="20"/>
          <w:szCs w:val="22"/>
        </w:rPr>
      </w:pPr>
      <w:r w:rsidRPr="006908D4">
        <w:rPr>
          <w:rFonts w:ascii="Arial" w:hAnsi="Arial" w:cs="Arial"/>
          <w:sz w:val="20"/>
          <w:szCs w:val="22"/>
        </w:rPr>
        <w:t>Smluvní strany se dohodly na odměně za výkon</w:t>
      </w:r>
      <w:r w:rsidR="00AF20EA">
        <w:rPr>
          <w:rFonts w:ascii="Arial" w:hAnsi="Arial" w:cs="Arial"/>
          <w:sz w:val="20"/>
          <w:szCs w:val="22"/>
        </w:rPr>
        <w:t xml:space="preserve"> </w:t>
      </w:r>
      <w:r w:rsidRPr="006908D4">
        <w:rPr>
          <w:rFonts w:ascii="Arial" w:hAnsi="Arial" w:cs="Arial"/>
          <w:sz w:val="20"/>
          <w:szCs w:val="22"/>
        </w:rPr>
        <w:t>koordinátora dle této smlouvy v celkové výši:</w:t>
      </w:r>
    </w:p>
    <w:p w14:paraId="2FAAE2FD" w14:textId="1AD629D1" w:rsidR="008E1C46" w:rsidRPr="00904365" w:rsidRDefault="00835DC1" w:rsidP="00770F30">
      <w:pPr>
        <w:widowControl w:val="0"/>
        <w:tabs>
          <w:tab w:val="num" w:pos="540"/>
        </w:tabs>
        <w:adjustRightInd w:val="0"/>
        <w:spacing w:after="160"/>
        <w:ind w:left="539" w:hanging="539"/>
        <w:jc w:val="center"/>
        <w:textAlignment w:val="baseline"/>
        <w:outlineLvl w:val="0"/>
        <w:rPr>
          <w:rFonts w:ascii="Arial" w:hAnsi="Arial" w:cs="Arial"/>
          <w:b/>
          <w:sz w:val="20"/>
          <w:szCs w:val="22"/>
        </w:rPr>
      </w:pPr>
      <w:bookmarkStart w:id="4" w:name="_Hlk194759339"/>
      <w:r>
        <w:rPr>
          <w:rFonts w:ascii="Arial" w:hAnsi="Arial" w:cs="Arial"/>
          <w:b/>
          <w:sz w:val="20"/>
        </w:rPr>
        <w:t>45.000,</w:t>
      </w:r>
      <w:r w:rsidR="008E1C46" w:rsidRPr="00904365">
        <w:rPr>
          <w:rFonts w:ascii="Arial" w:hAnsi="Arial" w:cs="Arial"/>
          <w:b/>
          <w:sz w:val="20"/>
        </w:rPr>
        <w:t xml:space="preserve">- </w:t>
      </w:r>
      <w:r w:rsidR="00EC5C81" w:rsidRPr="00904365">
        <w:rPr>
          <w:rFonts w:ascii="Arial" w:hAnsi="Arial" w:cs="Arial"/>
          <w:b/>
          <w:sz w:val="20"/>
        </w:rPr>
        <w:t xml:space="preserve">Kč </w:t>
      </w:r>
      <w:r w:rsidR="008E1C46" w:rsidRPr="00904365">
        <w:rPr>
          <w:rFonts w:ascii="Arial" w:hAnsi="Arial" w:cs="Arial"/>
          <w:b/>
          <w:sz w:val="20"/>
          <w:szCs w:val="22"/>
        </w:rPr>
        <w:t>bez DPH</w:t>
      </w:r>
    </w:p>
    <w:p w14:paraId="49D2D342" w14:textId="3C4416CE" w:rsidR="008E1C46" w:rsidRPr="00904365" w:rsidRDefault="006676D0" w:rsidP="00770F30">
      <w:pPr>
        <w:widowControl w:val="0"/>
        <w:tabs>
          <w:tab w:val="num" w:pos="540"/>
        </w:tabs>
        <w:adjustRightInd w:val="0"/>
        <w:spacing w:after="160"/>
        <w:ind w:left="539" w:hanging="539"/>
        <w:jc w:val="center"/>
        <w:textAlignment w:val="baseline"/>
        <w:outlineLvl w:val="0"/>
        <w:rPr>
          <w:rFonts w:ascii="Arial" w:hAnsi="Arial" w:cs="Arial"/>
          <w:b/>
          <w:sz w:val="20"/>
          <w:szCs w:val="22"/>
        </w:rPr>
      </w:pPr>
      <w:r w:rsidRPr="00904365">
        <w:rPr>
          <w:rFonts w:ascii="Arial" w:hAnsi="Arial" w:cs="Arial"/>
          <w:b/>
          <w:sz w:val="20"/>
          <w:szCs w:val="22"/>
        </w:rPr>
        <w:t xml:space="preserve">   </w:t>
      </w:r>
      <w:r w:rsidR="00835DC1">
        <w:rPr>
          <w:rFonts w:ascii="Arial" w:hAnsi="Arial" w:cs="Arial"/>
          <w:b/>
          <w:sz w:val="20"/>
          <w:szCs w:val="22"/>
        </w:rPr>
        <w:t>9.450,</w:t>
      </w:r>
      <w:r w:rsidR="003B697D" w:rsidRPr="00904365">
        <w:rPr>
          <w:rFonts w:ascii="Arial" w:hAnsi="Arial" w:cs="Arial"/>
          <w:b/>
          <w:sz w:val="20"/>
          <w:szCs w:val="22"/>
        </w:rPr>
        <w:t>-</w:t>
      </w:r>
      <w:r w:rsidR="00EC5C81" w:rsidRPr="00904365">
        <w:rPr>
          <w:rFonts w:ascii="Arial" w:hAnsi="Arial" w:cs="Arial"/>
          <w:b/>
          <w:sz w:val="20"/>
          <w:szCs w:val="22"/>
        </w:rPr>
        <w:t xml:space="preserve"> Kč </w:t>
      </w:r>
      <w:r w:rsidR="008E1C46" w:rsidRPr="00904365">
        <w:rPr>
          <w:rFonts w:ascii="Arial" w:hAnsi="Arial" w:cs="Arial"/>
          <w:b/>
          <w:sz w:val="20"/>
          <w:szCs w:val="22"/>
        </w:rPr>
        <w:t>DPH (2</w:t>
      </w:r>
      <w:r w:rsidR="00964FD0" w:rsidRPr="00904365">
        <w:rPr>
          <w:rFonts w:ascii="Arial" w:hAnsi="Arial" w:cs="Arial"/>
          <w:b/>
          <w:sz w:val="20"/>
          <w:szCs w:val="22"/>
        </w:rPr>
        <w:t>1</w:t>
      </w:r>
      <w:r w:rsidR="00122D33">
        <w:rPr>
          <w:rFonts w:ascii="Arial" w:hAnsi="Arial" w:cs="Arial"/>
          <w:b/>
          <w:sz w:val="20"/>
          <w:szCs w:val="22"/>
        </w:rPr>
        <w:t xml:space="preserve"> </w:t>
      </w:r>
      <w:r w:rsidR="008E1C46" w:rsidRPr="00904365">
        <w:rPr>
          <w:rFonts w:ascii="Arial" w:hAnsi="Arial" w:cs="Arial"/>
          <w:b/>
          <w:sz w:val="20"/>
          <w:szCs w:val="22"/>
        </w:rPr>
        <w:t>%)</w:t>
      </w:r>
    </w:p>
    <w:p w14:paraId="37FF7287" w14:textId="4CF78853" w:rsidR="008E1C46" w:rsidRDefault="00E053CD" w:rsidP="00770F30">
      <w:pPr>
        <w:widowControl w:val="0"/>
        <w:tabs>
          <w:tab w:val="num" w:pos="540"/>
        </w:tabs>
        <w:adjustRightInd w:val="0"/>
        <w:spacing w:after="160"/>
        <w:ind w:left="539" w:hanging="539"/>
        <w:jc w:val="center"/>
        <w:textAlignment w:val="baseline"/>
        <w:outlineLvl w:val="0"/>
        <w:rPr>
          <w:rFonts w:ascii="Arial" w:hAnsi="Arial" w:cs="Arial"/>
          <w:b/>
          <w:sz w:val="20"/>
          <w:szCs w:val="22"/>
        </w:rPr>
      </w:pPr>
      <w:r w:rsidRPr="00904365">
        <w:rPr>
          <w:rFonts w:ascii="Arial" w:hAnsi="Arial" w:cs="Arial"/>
          <w:b/>
          <w:sz w:val="20"/>
          <w:szCs w:val="22"/>
        </w:rPr>
        <w:t xml:space="preserve"> </w:t>
      </w:r>
      <w:r w:rsidR="006676D0" w:rsidRPr="00904365">
        <w:rPr>
          <w:rFonts w:ascii="Arial" w:hAnsi="Arial" w:cs="Arial"/>
          <w:b/>
          <w:sz w:val="20"/>
          <w:szCs w:val="22"/>
        </w:rPr>
        <w:t xml:space="preserve">  </w:t>
      </w:r>
      <w:r w:rsidR="00F14704" w:rsidRPr="00904365">
        <w:rPr>
          <w:rFonts w:ascii="Arial" w:hAnsi="Arial" w:cs="Arial"/>
          <w:b/>
          <w:sz w:val="20"/>
          <w:szCs w:val="22"/>
        </w:rPr>
        <w:t xml:space="preserve"> </w:t>
      </w:r>
      <w:r w:rsidR="006676D0" w:rsidRPr="00904365">
        <w:rPr>
          <w:rFonts w:ascii="Arial" w:hAnsi="Arial" w:cs="Arial"/>
          <w:b/>
          <w:sz w:val="20"/>
          <w:szCs w:val="22"/>
        </w:rPr>
        <w:t xml:space="preserve"> </w:t>
      </w:r>
      <w:r w:rsidR="00835DC1">
        <w:rPr>
          <w:rFonts w:ascii="Arial" w:hAnsi="Arial" w:cs="Arial"/>
          <w:b/>
          <w:sz w:val="20"/>
          <w:szCs w:val="22"/>
        </w:rPr>
        <w:t>54.450,</w:t>
      </w:r>
      <w:r w:rsidR="003B697D" w:rsidRPr="00904365">
        <w:rPr>
          <w:rFonts w:ascii="Arial" w:hAnsi="Arial" w:cs="Arial"/>
          <w:b/>
          <w:sz w:val="20"/>
          <w:szCs w:val="22"/>
        </w:rPr>
        <w:t xml:space="preserve">- </w:t>
      </w:r>
      <w:r w:rsidR="00EC5C81" w:rsidRPr="00904365">
        <w:rPr>
          <w:rFonts w:ascii="Arial" w:hAnsi="Arial" w:cs="Arial"/>
          <w:b/>
          <w:sz w:val="20"/>
          <w:szCs w:val="22"/>
        </w:rPr>
        <w:t>Kč</w:t>
      </w:r>
      <w:r w:rsidR="006676D0" w:rsidRPr="00904365">
        <w:rPr>
          <w:rFonts w:ascii="Arial" w:hAnsi="Arial" w:cs="Arial"/>
          <w:b/>
          <w:sz w:val="20"/>
          <w:szCs w:val="22"/>
        </w:rPr>
        <w:t xml:space="preserve"> včetně DPH</w:t>
      </w:r>
    </w:p>
    <w:p w14:paraId="14311E19" w14:textId="0ACB46ED" w:rsidR="007A6D37" w:rsidRPr="007A6D37" w:rsidRDefault="007A6D37" w:rsidP="007A6D37">
      <w:pPr>
        <w:widowControl w:val="0"/>
        <w:tabs>
          <w:tab w:val="num" w:pos="540"/>
        </w:tabs>
        <w:adjustRightInd w:val="0"/>
        <w:spacing w:after="240"/>
        <w:ind w:left="540" w:hanging="540"/>
        <w:jc w:val="center"/>
        <w:textAlignment w:val="baseline"/>
        <w:outlineLvl w:val="0"/>
        <w:rPr>
          <w:rFonts w:ascii="Arial" w:hAnsi="Arial" w:cs="Arial"/>
          <w:sz w:val="20"/>
          <w:szCs w:val="22"/>
        </w:rPr>
      </w:pPr>
      <w:bookmarkStart w:id="5" w:name="_Hlk194759314"/>
      <w:bookmarkEnd w:id="4"/>
      <w:r w:rsidRPr="007A6D37">
        <w:rPr>
          <w:rFonts w:ascii="Arial" w:hAnsi="Arial" w:cs="Arial"/>
          <w:sz w:val="20"/>
          <w:szCs w:val="22"/>
        </w:rPr>
        <w:t xml:space="preserve">(slovy: </w:t>
      </w:r>
      <w:r w:rsidR="00835DC1" w:rsidRPr="00835DC1">
        <w:rPr>
          <w:rFonts w:ascii="Arial" w:hAnsi="Arial" w:cs="Arial"/>
          <w:sz w:val="20"/>
          <w:szCs w:val="22"/>
        </w:rPr>
        <w:t>padesát čtyři tisíc čtyři sta padesát korun českých</w:t>
      </w:r>
      <w:r w:rsidRPr="007A6D37">
        <w:rPr>
          <w:rFonts w:ascii="Arial" w:hAnsi="Arial" w:cs="Arial"/>
          <w:sz w:val="20"/>
          <w:szCs w:val="22"/>
        </w:rPr>
        <w:t>).</w:t>
      </w:r>
    </w:p>
    <w:p w14:paraId="55BDF4EF" w14:textId="491E27C6" w:rsidR="00B8357F" w:rsidRPr="00D13932" w:rsidRDefault="00FD0E0A" w:rsidP="009D4EEB">
      <w:pPr>
        <w:pStyle w:val="Odstavecseseznamem"/>
        <w:numPr>
          <w:ilvl w:val="2"/>
          <w:numId w:val="26"/>
        </w:numPr>
        <w:tabs>
          <w:tab w:val="clear" w:pos="1497"/>
          <w:tab w:val="num" w:pos="1276"/>
        </w:tabs>
        <w:spacing w:after="120"/>
        <w:ind w:hanging="930"/>
        <w:jc w:val="both"/>
        <w:rPr>
          <w:rFonts w:ascii="Arial" w:hAnsi="Arial" w:cs="Arial"/>
          <w:sz w:val="20"/>
          <w:szCs w:val="22"/>
        </w:rPr>
      </w:pPr>
      <w:bookmarkStart w:id="6" w:name="_Hlk194759598"/>
      <w:bookmarkEnd w:id="5"/>
      <w:r w:rsidRPr="00904365">
        <w:rPr>
          <w:rFonts w:ascii="Arial" w:hAnsi="Arial" w:cs="Arial"/>
          <w:sz w:val="20"/>
          <w:szCs w:val="22"/>
        </w:rPr>
        <w:lastRenderedPageBreak/>
        <w:t>T</w:t>
      </w:r>
      <w:r w:rsidR="008E1C46" w:rsidRPr="00904365">
        <w:rPr>
          <w:rFonts w:ascii="Arial" w:hAnsi="Arial" w:cs="Arial"/>
          <w:sz w:val="20"/>
          <w:szCs w:val="22"/>
        </w:rPr>
        <w:t xml:space="preserve">akto sjednaná celková cena bude fakturována </w:t>
      </w:r>
      <w:r w:rsidR="00D13932">
        <w:rPr>
          <w:rFonts w:ascii="Arial" w:hAnsi="Arial" w:cs="Arial"/>
          <w:sz w:val="20"/>
          <w:szCs w:val="22"/>
        </w:rPr>
        <w:t>čtyřmi</w:t>
      </w:r>
      <w:r w:rsidR="004E1CCE" w:rsidRPr="00904365">
        <w:rPr>
          <w:rFonts w:ascii="Arial" w:hAnsi="Arial" w:cs="Arial"/>
          <w:sz w:val="20"/>
          <w:szCs w:val="22"/>
        </w:rPr>
        <w:t xml:space="preserve"> měsíčními</w:t>
      </w:r>
      <w:r w:rsidR="008E1C46" w:rsidRPr="00904365">
        <w:rPr>
          <w:rFonts w:ascii="Arial" w:hAnsi="Arial" w:cs="Arial"/>
          <w:b/>
          <w:sz w:val="20"/>
          <w:szCs w:val="22"/>
        </w:rPr>
        <w:t xml:space="preserve"> fakturami</w:t>
      </w:r>
      <w:r w:rsidR="008E1C46" w:rsidRPr="00904365">
        <w:rPr>
          <w:rFonts w:ascii="Arial" w:hAnsi="Arial" w:cs="Arial"/>
          <w:sz w:val="20"/>
          <w:szCs w:val="22"/>
        </w:rPr>
        <w:t xml:space="preserve"> takto: </w:t>
      </w:r>
    </w:p>
    <w:p w14:paraId="7C0DB3F6" w14:textId="58C11896" w:rsidR="004E1CCE" w:rsidRPr="00904365" w:rsidRDefault="006676D0" w:rsidP="00EA159E">
      <w:pPr>
        <w:widowControl w:val="0"/>
        <w:numPr>
          <w:ilvl w:val="2"/>
          <w:numId w:val="26"/>
        </w:numPr>
        <w:adjustRightInd w:val="0"/>
        <w:spacing w:after="120"/>
        <w:ind w:left="1276" w:hanging="709"/>
        <w:jc w:val="both"/>
        <w:textAlignment w:val="baseline"/>
        <w:outlineLvl w:val="0"/>
        <w:rPr>
          <w:rFonts w:ascii="Arial" w:hAnsi="Arial" w:cs="Arial"/>
          <w:sz w:val="20"/>
          <w:szCs w:val="22"/>
        </w:rPr>
      </w:pPr>
      <w:bookmarkStart w:id="7" w:name="_Ref37056261"/>
      <w:r w:rsidRPr="00904365">
        <w:rPr>
          <w:rFonts w:ascii="Arial" w:hAnsi="Arial" w:cs="Arial"/>
          <w:sz w:val="20"/>
          <w:szCs w:val="22"/>
        </w:rPr>
        <w:t xml:space="preserve">Tři </w:t>
      </w:r>
      <w:r w:rsidR="003B697D" w:rsidRPr="00904365">
        <w:rPr>
          <w:rFonts w:ascii="Arial" w:hAnsi="Arial" w:cs="Arial"/>
          <w:sz w:val="20"/>
          <w:szCs w:val="22"/>
        </w:rPr>
        <w:t>f</w:t>
      </w:r>
      <w:r w:rsidR="00AF20EA" w:rsidRPr="00904365">
        <w:rPr>
          <w:rFonts w:ascii="Arial" w:hAnsi="Arial" w:cs="Arial"/>
          <w:sz w:val="20"/>
          <w:szCs w:val="22"/>
        </w:rPr>
        <w:t>aktur</w:t>
      </w:r>
      <w:r w:rsidRPr="00904365">
        <w:rPr>
          <w:rFonts w:ascii="Arial" w:hAnsi="Arial" w:cs="Arial"/>
          <w:sz w:val="20"/>
          <w:szCs w:val="22"/>
        </w:rPr>
        <w:t>y</w:t>
      </w:r>
      <w:r w:rsidR="00AF20EA" w:rsidRPr="00904365">
        <w:rPr>
          <w:rFonts w:ascii="Arial" w:hAnsi="Arial" w:cs="Arial"/>
          <w:sz w:val="20"/>
          <w:szCs w:val="22"/>
        </w:rPr>
        <w:t xml:space="preserve"> </w:t>
      </w:r>
      <w:r w:rsidR="003138B1" w:rsidRPr="00904365">
        <w:rPr>
          <w:rFonts w:ascii="Arial" w:hAnsi="Arial" w:cs="Arial"/>
          <w:sz w:val="20"/>
          <w:szCs w:val="22"/>
        </w:rPr>
        <w:t xml:space="preserve">ve výši </w:t>
      </w:r>
      <w:r w:rsidR="00A31B97">
        <w:rPr>
          <w:rFonts w:ascii="Arial" w:hAnsi="Arial" w:cs="Arial"/>
          <w:sz w:val="20"/>
          <w:szCs w:val="22"/>
        </w:rPr>
        <w:t>11</w:t>
      </w:r>
      <w:r w:rsidR="00835DC1">
        <w:rPr>
          <w:rFonts w:ascii="Arial" w:hAnsi="Arial" w:cs="Arial"/>
          <w:sz w:val="20"/>
          <w:szCs w:val="22"/>
        </w:rPr>
        <w:t xml:space="preserve">.000,- </w:t>
      </w:r>
      <w:r w:rsidR="003B697D" w:rsidRPr="00904365">
        <w:rPr>
          <w:rFonts w:ascii="Arial" w:hAnsi="Arial" w:cs="Arial"/>
          <w:sz w:val="20"/>
          <w:szCs w:val="22"/>
        </w:rPr>
        <w:t>Kč bez DPH</w:t>
      </w:r>
      <w:r w:rsidR="00D13932">
        <w:rPr>
          <w:rFonts w:ascii="Arial" w:hAnsi="Arial" w:cs="Arial"/>
          <w:sz w:val="20"/>
          <w:szCs w:val="22"/>
        </w:rPr>
        <w:t>/</w:t>
      </w:r>
      <w:r w:rsidR="00835DC1">
        <w:rPr>
          <w:rFonts w:ascii="Arial" w:hAnsi="Arial" w:cs="Arial"/>
          <w:sz w:val="20"/>
          <w:szCs w:val="22"/>
        </w:rPr>
        <w:t xml:space="preserve"> </w:t>
      </w:r>
      <w:r w:rsidR="00A31B97">
        <w:rPr>
          <w:rFonts w:ascii="Arial" w:hAnsi="Arial" w:cs="Arial"/>
          <w:sz w:val="20"/>
          <w:szCs w:val="22"/>
        </w:rPr>
        <w:t>13.310</w:t>
      </w:r>
      <w:r w:rsidR="00835DC1">
        <w:rPr>
          <w:rFonts w:ascii="Arial" w:hAnsi="Arial" w:cs="Arial"/>
          <w:sz w:val="20"/>
          <w:szCs w:val="22"/>
        </w:rPr>
        <w:t xml:space="preserve">,- Kč </w:t>
      </w:r>
      <w:r w:rsidR="00D13932">
        <w:rPr>
          <w:rFonts w:ascii="Arial" w:hAnsi="Arial" w:cs="Arial"/>
          <w:sz w:val="20"/>
          <w:szCs w:val="22"/>
        </w:rPr>
        <w:t>včetně DPH</w:t>
      </w:r>
      <w:r w:rsidR="003B697D" w:rsidRPr="00904365">
        <w:rPr>
          <w:rFonts w:ascii="Arial" w:hAnsi="Arial" w:cs="Arial"/>
          <w:sz w:val="20"/>
          <w:szCs w:val="22"/>
        </w:rPr>
        <w:t xml:space="preserve"> </w:t>
      </w:r>
      <w:r w:rsidR="00AF20EA" w:rsidRPr="00904365">
        <w:rPr>
          <w:rFonts w:ascii="Arial" w:hAnsi="Arial" w:cs="Arial"/>
          <w:sz w:val="20"/>
          <w:szCs w:val="22"/>
        </w:rPr>
        <w:t>bud</w:t>
      </w:r>
      <w:r w:rsidR="003B697D" w:rsidRPr="00904365">
        <w:rPr>
          <w:rFonts w:ascii="Arial" w:hAnsi="Arial" w:cs="Arial"/>
          <w:sz w:val="20"/>
          <w:szCs w:val="22"/>
        </w:rPr>
        <w:t>ou</w:t>
      </w:r>
      <w:r w:rsidR="00AF20EA" w:rsidRPr="00904365">
        <w:rPr>
          <w:rFonts w:ascii="Arial" w:hAnsi="Arial" w:cs="Arial"/>
          <w:sz w:val="20"/>
          <w:szCs w:val="22"/>
        </w:rPr>
        <w:t xml:space="preserve"> vystaven</w:t>
      </w:r>
      <w:r w:rsidR="003B697D" w:rsidRPr="00904365">
        <w:rPr>
          <w:rFonts w:ascii="Arial" w:hAnsi="Arial" w:cs="Arial"/>
          <w:sz w:val="20"/>
          <w:szCs w:val="22"/>
        </w:rPr>
        <w:t>y</w:t>
      </w:r>
      <w:r w:rsidR="00AF20EA" w:rsidRPr="00904365">
        <w:rPr>
          <w:rFonts w:ascii="Arial" w:hAnsi="Arial" w:cs="Arial"/>
          <w:sz w:val="20"/>
          <w:szCs w:val="22"/>
        </w:rPr>
        <w:t xml:space="preserve"> </w:t>
      </w:r>
      <w:r w:rsidR="004E1CCE" w:rsidRPr="00904365">
        <w:rPr>
          <w:rFonts w:ascii="Arial" w:hAnsi="Arial" w:cs="Arial"/>
          <w:sz w:val="20"/>
          <w:szCs w:val="22"/>
        </w:rPr>
        <w:t>vždy měsíčně ke dni posledního dne měsíční splatnosti</w:t>
      </w:r>
      <w:bookmarkStart w:id="8" w:name="_Ref37056295"/>
      <w:bookmarkEnd w:id="7"/>
      <w:r w:rsidR="00D13932">
        <w:rPr>
          <w:rFonts w:ascii="Arial" w:hAnsi="Arial" w:cs="Arial"/>
          <w:sz w:val="20"/>
          <w:szCs w:val="22"/>
        </w:rPr>
        <w:t>.</w:t>
      </w:r>
    </w:p>
    <w:bookmarkEnd w:id="8"/>
    <w:p w14:paraId="34BDD0CA" w14:textId="33FBCAB4" w:rsidR="00AF20EA" w:rsidRPr="005C6D1C" w:rsidRDefault="004E1CCE" w:rsidP="00EA159E">
      <w:pPr>
        <w:widowControl w:val="0"/>
        <w:numPr>
          <w:ilvl w:val="2"/>
          <w:numId w:val="26"/>
        </w:numPr>
        <w:adjustRightInd w:val="0"/>
        <w:spacing w:after="120"/>
        <w:ind w:left="1276" w:hanging="709"/>
        <w:jc w:val="both"/>
        <w:textAlignment w:val="baseline"/>
        <w:outlineLvl w:val="0"/>
        <w:rPr>
          <w:rFonts w:ascii="Arial" w:hAnsi="Arial" w:cs="Arial"/>
          <w:sz w:val="20"/>
          <w:szCs w:val="22"/>
        </w:rPr>
      </w:pPr>
      <w:r w:rsidRPr="00904365">
        <w:rPr>
          <w:rFonts w:ascii="Arial" w:hAnsi="Arial" w:cs="Arial"/>
          <w:sz w:val="20"/>
          <w:szCs w:val="22"/>
        </w:rPr>
        <w:t>K</w:t>
      </w:r>
      <w:r w:rsidR="00CE556A" w:rsidRPr="00904365">
        <w:rPr>
          <w:rFonts w:ascii="Arial" w:hAnsi="Arial" w:cs="Arial"/>
          <w:sz w:val="20"/>
          <w:szCs w:val="22"/>
        </w:rPr>
        <w:t xml:space="preserve">onečná </w:t>
      </w:r>
      <w:r w:rsidR="00230A37">
        <w:rPr>
          <w:rFonts w:ascii="Arial" w:hAnsi="Arial" w:cs="Arial"/>
          <w:sz w:val="20"/>
          <w:szCs w:val="22"/>
        </w:rPr>
        <w:t>(</w:t>
      </w:r>
      <w:r w:rsidR="00FD0E0A" w:rsidRPr="00904365">
        <w:rPr>
          <w:rFonts w:ascii="Arial" w:hAnsi="Arial" w:cs="Arial"/>
          <w:sz w:val="20"/>
          <w:szCs w:val="22"/>
        </w:rPr>
        <w:t>čtvrtá</w:t>
      </w:r>
      <w:r w:rsidR="00230A37">
        <w:rPr>
          <w:rFonts w:ascii="Arial" w:hAnsi="Arial" w:cs="Arial"/>
          <w:sz w:val="20"/>
          <w:szCs w:val="22"/>
        </w:rPr>
        <w:t>)</w:t>
      </w:r>
      <w:r w:rsidR="00FD0E0A" w:rsidRPr="00904365">
        <w:rPr>
          <w:rFonts w:ascii="Arial" w:hAnsi="Arial" w:cs="Arial"/>
          <w:sz w:val="20"/>
          <w:szCs w:val="22"/>
        </w:rPr>
        <w:t xml:space="preserve"> </w:t>
      </w:r>
      <w:r w:rsidR="003138B1" w:rsidRPr="00904365">
        <w:rPr>
          <w:rFonts w:ascii="Arial" w:hAnsi="Arial" w:cs="Arial"/>
          <w:sz w:val="20"/>
          <w:szCs w:val="22"/>
        </w:rPr>
        <w:t>faktur</w:t>
      </w:r>
      <w:r w:rsidR="008030C2" w:rsidRPr="00904365">
        <w:rPr>
          <w:rFonts w:ascii="Arial" w:hAnsi="Arial" w:cs="Arial"/>
          <w:sz w:val="20"/>
          <w:szCs w:val="22"/>
        </w:rPr>
        <w:t>a</w:t>
      </w:r>
      <w:r w:rsidR="003138B1" w:rsidRPr="00904365">
        <w:rPr>
          <w:rFonts w:ascii="Arial" w:hAnsi="Arial" w:cs="Arial"/>
          <w:sz w:val="20"/>
          <w:szCs w:val="22"/>
        </w:rPr>
        <w:t xml:space="preserve"> ve výši </w:t>
      </w:r>
      <w:r w:rsidR="00835DC1">
        <w:rPr>
          <w:rFonts w:ascii="Arial" w:hAnsi="Arial" w:cs="Arial"/>
          <w:sz w:val="20"/>
          <w:szCs w:val="22"/>
        </w:rPr>
        <w:t>12.000,-</w:t>
      </w:r>
      <w:r w:rsidRPr="00904365">
        <w:rPr>
          <w:rFonts w:ascii="Arial" w:hAnsi="Arial" w:cs="Arial"/>
          <w:sz w:val="20"/>
          <w:szCs w:val="22"/>
        </w:rPr>
        <w:t xml:space="preserve"> Kč bez DPH</w:t>
      </w:r>
      <w:r w:rsidR="00D13932">
        <w:rPr>
          <w:rFonts w:ascii="Arial" w:hAnsi="Arial" w:cs="Arial"/>
          <w:sz w:val="20"/>
          <w:szCs w:val="22"/>
        </w:rPr>
        <w:t>/</w:t>
      </w:r>
      <w:r w:rsidR="00835DC1">
        <w:rPr>
          <w:rFonts w:ascii="Arial" w:hAnsi="Arial" w:cs="Arial"/>
          <w:sz w:val="20"/>
          <w:szCs w:val="22"/>
        </w:rPr>
        <w:t xml:space="preserve"> 14.520,- Kč </w:t>
      </w:r>
      <w:r w:rsidR="00D13932">
        <w:rPr>
          <w:rFonts w:ascii="Arial" w:hAnsi="Arial" w:cs="Arial"/>
          <w:sz w:val="20"/>
          <w:szCs w:val="22"/>
        </w:rPr>
        <w:t>včetně DPH</w:t>
      </w:r>
      <w:r w:rsidRPr="00904365">
        <w:rPr>
          <w:rFonts w:ascii="Arial" w:hAnsi="Arial" w:cs="Arial"/>
          <w:sz w:val="20"/>
          <w:szCs w:val="22"/>
        </w:rPr>
        <w:t xml:space="preserve"> </w:t>
      </w:r>
      <w:r w:rsidR="003138B1" w:rsidRPr="00904365">
        <w:rPr>
          <w:rFonts w:ascii="Arial" w:hAnsi="Arial" w:cs="Arial"/>
          <w:sz w:val="20"/>
          <w:szCs w:val="22"/>
        </w:rPr>
        <w:t xml:space="preserve">bude </w:t>
      </w:r>
      <w:r w:rsidR="009915C5" w:rsidRPr="00904365">
        <w:rPr>
          <w:rFonts w:ascii="Arial" w:hAnsi="Arial" w:cs="Arial"/>
          <w:sz w:val="20"/>
          <w:szCs w:val="22"/>
        </w:rPr>
        <w:t>vystavena</w:t>
      </w:r>
      <w:r w:rsidR="008030C2" w:rsidRPr="00904365">
        <w:rPr>
          <w:rFonts w:ascii="Arial" w:hAnsi="Arial" w:cs="Arial"/>
          <w:sz w:val="20"/>
          <w:szCs w:val="22"/>
        </w:rPr>
        <w:t xml:space="preserve"> </w:t>
      </w:r>
      <w:r w:rsidRPr="00904365">
        <w:rPr>
          <w:rFonts w:ascii="Arial" w:hAnsi="Arial" w:cs="Arial"/>
          <w:sz w:val="20"/>
          <w:szCs w:val="22"/>
        </w:rPr>
        <w:t>po ukončení výkonu</w:t>
      </w:r>
      <w:r>
        <w:rPr>
          <w:rFonts w:ascii="Arial" w:hAnsi="Arial" w:cs="Arial"/>
          <w:sz w:val="20"/>
          <w:szCs w:val="22"/>
        </w:rPr>
        <w:t xml:space="preserve"> koordinátora</w:t>
      </w:r>
      <w:r w:rsidR="00924CD7">
        <w:rPr>
          <w:rFonts w:ascii="Arial" w:hAnsi="Arial" w:cs="Arial"/>
          <w:sz w:val="20"/>
          <w:szCs w:val="22"/>
        </w:rPr>
        <w:t xml:space="preserve"> BOZP</w:t>
      </w:r>
      <w:r w:rsidR="009915C5">
        <w:rPr>
          <w:rFonts w:ascii="Arial" w:hAnsi="Arial" w:cs="Arial"/>
          <w:sz w:val="20"/>
          <w:szCs w:val="22"/>
        </w:rPr>
        <w:t>.</w:t>
      </w:r>
    </w:p>
    <w:bookmarkEnd w:id="6"/>
    <w:p w14:paraId="70FFA8ED" w14:textId="77777777" w:rsidR="003C77C5" w:rsidRDefault="003C77C5" w:rsidP="00770F30">
      <w:pPr>
        <w:widowControl w:val="0"/>
        <w:numPr>
          <w:ilvl w:val="1"/>
          <w:numId w:val="26"/>
        </w:numPr>
        <w:tabs>
          <w:tab w:val="clear" w:pos="454"/>
        </w:tabs>
        <w:adjustRightInd w:val="0"/>
        <w:spacing w:after="60"/>
        <w:ind w:left="425" w:hanging="425"/>
        <w:jc w:val="both"/>
        <w:textAlignment w:val="baseline"/>
        <w:outlineLvl w:val="0"/>
        <w:rPr>
          <w:rFonts w:ascii="Arial" w:hAnsi="Arial" w:cs="Arial"/>
          <w:sz w:val="20"/>
          <w:szCs w:val="22"/>
        </w:rPr>
      </w:pPr>
      <w:r w:rsidRPr="006908D4">
        <w:rPr>
          <w:rFonts w:ascii="Arial" w:hAnsi="Arial" w:cs="Arial"/>
          <w:sz w:val="20"/>
          <w:szCs w:val="22"/>
        </w:rPr>
        <w:t xml:space="preserve">Takto dohodnutá cena představuje </w:t>
      </w:r>
      <w:r w:rsidRPr="005E2EB2">
        <w:rPr>
          <w:rFonts w:ascii="Arial" w:hAnsi="Arial" w:cs="Arial"/>
          <w:b/>
          <w:sz w:val="20"/>
          <w:szCs w:val="22"/>
        </w:rPr>
        <w:t>úplné a konečné vyrovnání za služby a činnost</w:t>
      </w:r>
      <w:r w:rsidRPr="006908D4">
        <w:rPr>
          <w:rFonts w:ascii="Arial" w:hAnsi="Arial" w:cs="Arial"/>
          <w:sz w:val="20"/>
          <w:szCs w:val="22"/>
        </w:rPr>
        <w:t xml:space="preserve">i prováděné </w:t>
      </w:r>
      <w:r w:rsidR="0078246D" w:rsidRPr="006908D4">
        <w:rPr>
          <w:rFonts w:ascii="Arial" w:hAnsi="Arial" w:cs="Arial"/>
          <w:sz w:val="20"/>
          <w:szCs w:val="22"/>
        </w:rPr>
        <w:t>příkazník</w:t>
      </w:r>
      <w:r w:rsidRPr="006908D4">
        <w:rPr>
          <w:rFonts w:ascii="Arial" w:hAnsi="Arial" w:cs="Arial"/>
          <w:sz w:val="20"/>
          <w:szCs w:val="22"/>
        </w:rPr>
        <w:t>em podle této smlouvy po stanovenou dobu.</w:t>
      </w:r>
    </w:p>
    <w:p w14:paraId="1B007A3F" w14:textId="77777777" w:rsidR="00364E81" w:rsidRPr="00364E81" w:rsidRDefault="00364E81" w:rsidP="00770F30">
      <w:pPr>
        <w:widowControl w:val="0"/>
        <w:numPr>
          <w:ilvl w:val="1"/>
          <w:numId w:val="26"/>
        </w:numPr>
        <w:tabs>
          <w:tab w:val="clear" w:pos="454"/>
        </w:tabs>
        <w:adjustRightInd w:val="0"/>
        <w:spacing w:after="60"/>
        <w:ind w:left="425" w:hanging="425"/>
        <w:jc w:val="both"/>
        <w:textAlignment w:val="baseline"/>
        <w:outlineLvl w:val="0"/>
        <w:rPr>
          <w:rFonts w:ascii="Arial" w:hAnsi="Arial" w:cs="Arial"/>
          <w:sz w:val="20"/>
          <w:szCs w:val="22"/>
        </w:rPr>
      </w:pPr>
      <w:r w:rsidRPr="00364E81">
        <w:rPr>
          <w:rFonts w:ascii="Arial" w:hAnsi="Arial" w:cs="Arial"/>
          <w:sz w:val="20"/>
        </w:rPr>
        <w:t>Objeví-li se při provádění předmětu plnění potřeba činností, které nebyly v době uzavření smlouvy předvídatelné, může se příkazník domáhat přiměřeného zvýšení odměny. Příkazním však bere na vědomí, že jednostranné navýšení odměny či úprava termínů nejsou možné. Tyto skutečnosti lze měnit výhradně formou řádného dodatku k této smlouvě.</w:t>
      </w:r>
    </w:p>
    <w:p w14:paraId="7C5E76F5" w14:textId="77777777" w:rsidR="00364E81" w:rsidRPr="00364E81" w:rsidRDefault="00364E81" w:rsidP="00770F30">
      <w:pPr>
        <w:widowControl w:val="0"/>
        <w:numPr>
          <w:ilvl w:val="1"/>
          <w:numId w:val="26"/>
        </w:numPr>
        <w:tabs>
          <w:tab w:val="clear" w:pos="454"/>
        </w:tabs>
        <w:adjustRightInd w:val="0"/>
        <w:spacing w:after="60"/>
        <w:ind w:left="425" w:hanging="425"/>
        <w:jc w:val="both"/>
        <w:textAlignment w:val="baseline"/>
        <w:outlineLvl w:val="0"/>
        <w:rPr>
          <w:rFonts w:ascii="Arial" w:hAnsi="Arial" w:cs="Arial"/>
          <w:sz w:val="20"/>
          <w:szCs w:val="22"/>
        </w:rPr>
      </w:pPr>
      <w:r w:rsidRPr="00364E81">
        <w:rPr>
          <w:rFonts w:ascii="Arial" w:hAnsi="Arial" w:cs="Arial"/>
          <w:sz w:val="20"/>
        </w:rPr>
        <w:t>Odměna je sjednána bez daně z přidané hodnoty, která bude připočtena k výše uvedeným částkám v zákonné výši.</w:t>
      </w:r>
    </w:p>
    <w:p w14:paraId="4F069E6C" w14:textId="77777777" w:rsidR="00364E81" w:rsidRPr="00364E81" w:rsidRDefault="00364E81" w:rsidP="008C6A6A">
      <w:pPr>
        <w:widowControl w:val="0"/>
        <w:numPr>
          <w:ilvl w:val="1"/>
          <w:numId w:val="26"/>
        </w:numPr>
        <w:tabs>
          <w:tab w:val="clear" w:pos="454"/>
        </w:tabs>
        <w:adjustRightInd w:val="0"/>
        <w:spacing w:after="60"/>
        <w:ind w:left="425" w:hanging="425"/>
        <w:jc w:val="both"/>
        <w:textAlignment w:val="baseline"/>
        <w:outlineLvl w:val="0"/>
        <w:rPr>
          <w:rFonts w:ascii="Arial" w:hAnsi="Arial" w:cs="Arial"/>
          <w:sz w:val="20"/>
          <w:szCs w:val="22"/>
        </w:rPr>
      </w:pPr>
      <w:r w:rsidRPr="00364E81">
        <w:rPr>
          <w:rFonts w:ascii="Arial" w:hAnsi="Arial" w:cs="Arial"/>
          <w:sz w:val="20"/>
        </w:rPr>
        <w:t>Výši odměny lze písemnou dohodou smluvních stran v podobě dodatku této smlouvy změnit pouze za těchto podmínek:</w:t>
      </w:r>
    </w:p>
    <w:p w14:paraId="4BF8742B" w14:textId="6447E295" w:rsidR="00364E81" w:rsidRPr="00364E81" w:rsidRDefault="00C34F28" w:rsidP="009F3868">
      <w:pPr>
        <w:widowControl w:val="0"/>
        <w:numPr>
          <w:ilvl w:val="2"/>
          <w:numId w:val="26"/>
        </w:numPr>
        <w:tabs>
          <w:tab w:val="clear" w:pos="1497"/>
          <w:tab w:val="num" w:pos="1276"/>
        </w:tabs>
        <w:adjustRightInd w:val="0"/>
        <w:spacing w:after="80"/>
        <w:ind w:left="1276" w:hanging="709"/>
        <w:jc w:val="both"/>
        <w:textAlignment w:val="baseline"/>
        <w:outlineLvl w:val="0"/>
        <w:rPr>
          <w:rFonts w:ascii="Arial" w:hAnsi="Arial" w:cs="Arial"/>
          <w:sz w:val="20"/>
          <w:szCs w:val="20"/>
        </w:rPr>
      </w:pPr>
      <w:r>
        <w:rPr>
          <w:rFonts w:ascii="Arial" w:hAnsi="Arial" w:cs="Arial"/>
          <w:sz w:val="20"/>
          <w:szCs w:val="20"/>
        </w:rPr>
        <w:t>p</w:t>
      </w:r>
      <w:r w:rsidR="00364E81" w:rsidRPr="00364E81">
        <w:rPr>
          <w:rFonts w:ascii="Arial" w:hAnsi="Arial" w:cs="Arial"/>
          <w:sz w:val="20"/>
          <w:szCs w:val="20"/>
        </w:rPr>
        <w:t>okud dojde v průběhu realizace Stavby ze zákona ke změně pravidel účtování výše daně z přidané hodnoty, bude její výše upravena dle platných předpisů v době fakturace;</w:t>
      </w:r>
    </w:p>
    <w:p w14:paraId="158D74C8" w14:textId="17B51093" w:rsidR="00364E81" w:rsidRPr="00364E81" w:rsidRDefault="00364E81" w:rsidP="009F3868">
      <w:pPr>
        <w:widowControl w:val="0"/>
        <w:numPr>
          <w:ilvl w:val="2"/>
          <w:numId w:val="26"/>
        </w:numPr>
        <w:tabs>
          <w:tab w:val="clear" w:pos="1497"/>
          <w:tab w:val="num" w:pos="1276"/>
        </w:tabs>
        <w:adjustRightInd w:val="0"/>
        <w:spacing w:after="80"/>
        <w:ind w:left="1276" w:hanging="709"/>
        <w:jc w:val="both"/>
        <w:textAlignment w:val="baseline"/>
        <w:outlineLvl w:val="0"/>
        <w:rPr>
          <w:rFonts w:ascii="Arial" w:hAnsi="Arial" w:cs="Arial"/>
          <w:sz w:val="20"/>
          <w:szCs w:val="20"/>
        </w:rPr>
      </w:pPr>
      <w:r w:rsidRPr="00364E81">
        <w:rPr>
          <w:rFonts w:ascii="Arial" w:hAnsi="Arial" w:cs="Arial"/>
          <w:sz w:val="20"/>
          <w:szCs w:val="20"/>
        </w:rPr>
        <w:t>pokud v průběhu realizace Stavby dojde ke změnám legislativních či technických předpisů a norem, které mají prokazatelný vliv na činnost BOZP</w:t>
      </w:r>
      <w:r w:rsidR="00C34F28">
        <w:rPr>
          <w:rFonts w:ascii="Arial" w:hAnsi="Arial" w:cs="Arial"/>
          <w:sz w:val="20"/>
          <w:szCs w:val="20"/>
        </w:rPr>
        <w:t>;</w:t>
      </w:r>
    </w:p>
    <w:p w14:paraId="6EC5EA5B" w14:textId="5C66BD1C" w:rsidR="00364E81" w:rsidRPr="00364E81" w:rsidRDefault="00C34F28" w:rsidP="009F3868">
      <w:pPr>
        <w:widowControl w:val="0"/>
        <w:numPr>
          <w:ilvl w:val="2"/>
          <w:numId w:val="26"/>
        </w:numPr>
        <w:tabs>
          <w:tab w:val="clear" w:pos="1497"/>
          <w:tab w:val="num" w:pos="1276"/>
        </w:tabs>
        <w:adjustRightInd w:val="0"/>
        <w:spacing w:after="80"/>
        <w:ind w:left="1276" w:hanging="709"/>
        <w:jc w:val="both"/>
        <w:textAlignment w:val="baseline"/>
        <w:outlineLvl w:val="0"/>
        <w:rPr>
          <w:rFonts w:ascii="Arial" w:hAnsi="Arial" w:cs="Arial"/>
          <w:sz w:val="20"/>
          <w:szCs w:val="20"/>
        </w:rPr>
      </w:pPr>
      <w:r>
        <w:rPr>
          <w:rFonts w:ascii="Arial" w:hAnsi="Arial" w:cs="Arial"/>
          <w:sz w:val="20"/>
          <w:szCs w:val="20"/>
        </w:rPr>
        <w:t>p</w:t>
      </w:r>
      <w:r w:rsidR="00364E81" w:rsidRPr="00364E81">
        <w:rPr>
          <w:rFonts w:ascii="Arial" w:hAnsi="Arial" w:cs="Arial"/>
          <w:sz w:val="20"/>
          <w:szCs w:val="20"/>
        </w:rPr>
        <w:t>okud se při realizace Stavby vyskytnou skutečnosti, které nebyly v době sjednání smlouvy známy, a tyto skutečnosti mají prokazatelný vliv na sjednanou cenu dle této smlouvy</w:t>
      </w:r>
      <w:r>
        <w:rPr>
          <w:rFonts w:ascii="Arial" w:hAnsi="Arial" w:cs="Arial"/>
          <w:sz w:val="20"/>
          <w:szCs w:val="20"/>
        </w:rPr>
        <w:t>;</w:t>
      </w:r>
      <w:r w:rsidR="00364E81" w:rsidRPr="00364E81">
        <w:rPr>
          <w:rFonts w:ascii="Arial" w:hAnsi="Arial" w:cs="Arial"/>
          <w:sz w:val="20"/>
          <w:szCs w:val="20"/>
        </w:rPr>
        <w:t xml:space="preserve"> </w:t>
      </w:r>
    </w:p>
    <w:p w14:paraId="39BC8CC3" w14:textId="651953E9" w:rsidR="00364E81" w:rsidRDefault="00C34F28" w:rsidP="00EA159E">
      <w:pPr>
        <w:widowControl w:val="0"/>
        <w:numPr>
          <w:ilvl w:val="2"/>
          <w:numId w:val="26"/>
        </w:numPr>
        <w:tabs>
          <w:tab w:val="clear" w:pos="1497"/>
          <w:tab w:val="num" w:pos="1276"/>
        </w:tabs>
        <w:adjustRightInd w:val="0"/>
        <w:spacing w:after="120"/>
        <w:ind w:left="1276" w:hanging="709"/>
        <w:jc w:val="both"/>
        <w:textAlignment w:val="baseline"/>
        <w:outlineLvl w:val="0"/>
        <w:rPr>
          <w:rFonts w:ascii="Arial" w:hAnsi="Arial" w:cs="Arial"/>
          <w:sz w:val="20"/>
          <w:szCs w:val="20"/>
        </w:rPr>
      </w:pPr>
      <w:r>
        <w:rPr>
          <w:rFonts w:ascii="Arial" w:hAnsi="Arial" w:cs="Arial"/>
          <w:sz w:val="20"/>
          <w:szCs w:val="20"/>
        </w:rPr>
        <w:t>p</w:t>
      </w:r>
      <w:r w:rsidR="00364E81" w:rsidRPr="00364E81">
        <w:rPr>
          <w:rFonts w:ascii="Arial" w:hAnsi="Arial" w:cs="Arial"/>
          <w:sz w:val="20"/>
          <w:szCs w:val="20"/>
        </w:rPr>
        <w:t xml:space="preserve">okud bude Příkazce požadovat provedení prací nad rámec této smlouvy, nebo pokud Příkazce vyloučí některé práce z předmětu díla. </w:t>
      </w:r>
    </w:p>
    <w:p w14:paraId="1170D74E" w14:textId="77777777" w:rsidR="00364E81" w:rsidRPr="00364E81" w:rsidRDefault="00364E81" w:rsidP="00770F30">
      <w:pPr>
        <w:widowControl w:val="0"/>
        <w:numPr>
          <w:ilvl w:val="1"/>
          <w:numId w:val="26"/>
        </w:numPr>
        <w:adjustRightInd w:val="0"/>
        <w:spacing w:after="60"/>
        <w:jc w:val="both"/>
        <w:textAlignment w:val="baseline"/>
        <w:outlineLvl w:val="0"/>
        <w:rPr>
          <w:rFonts w:ascii="Arial" w:hAnsi="Arial" w:cs="Arial"/>
          <w:sz w:val="20"/>
          <w:szCs w:val="20"/>
        </w:rPr>
      </w:pPr>
      <w:r w:rsidRPr="00364E81">
        <w:rPr>
          <w:rFonts w:ascii="Arial" w:hAnsi="Arial" w:cs="Arial"/>
          <w:sz w:val="20"/>
        </w:rPr>
        <w:t>Požadavky na veškeré tyto změny musí být uplatněny písemně.</w:t>
      </w:r>
    </w:p>
    <w:p w14:paraId="3100833C" w14:textId="77777777" w:rsidR="00364E81" w:rsidRPr="00364E81" w:rsidRDefault="00364E81" w:rsidP="00770F30">
      <w:pPr>
        <w:widowControl w:val="0"/>
        <w:numPr>
          <w:ilvl w:val="1"/>
          <w:numId w:val="26"/>
        </w:numPr>
        <w:adjustRightInd w:val="0"/>
        <w:spacing w:after="60"/>
        <w:jc w:val="both"/>
        <w:textAlignment w:val="baseline"/>
        <w:outlineLvl w:val="0"/>
        <w:rPr>
          <w:rFonts w:ascii="Arial" w:hAnsi="Arial" w:cs="Arial"/>
          <w:sz w:val="20"/>
          <w:szCs w:val="20"/>
        </w:rPr>
      </w:pPr>
      <w:r w:rsidRPr="00364E81">
        <w:rPr>
          <w:rFonts w:ascii="Arial" w:hAnsi="Arial" w:cs="Arial"/>
          <w:sz w:val="20"/>
        </w:rPr>
        <w:t>Příkazník prohlašuje, že poskytnuté číslo účtu pro zaslání platby, je totožné s účtem zveřejněným způsobem umožňující dálkový přístup ve smyslu § 96 zákona č. 235/2004 Sb., o dani u přidané hodnoty, v platném znění. V případě, že dojde ke změně čísla tohoto účtu, bude příkazce neprodleně informován.</w:t>
      </w:r>
    </w:p>
    <w:p w14:paraId="7BB75B9A" w14:textId="77777777" w:rsidR="003C77C5" w:rsidRPr="006908D4" w:rsidRDefault="003C77C5" w:rsidP="00770F30">
      <w:pPr>
        <w:widowControl w:val="0"/>
        <w:numPr>
          <w:ilvl w:val="1"/>
          <w:numId w:val="26"/>
        </w:numPr>
        <w:tabs>
          <w:tab w:val="clear" w:pos="454"/>
        </w:tabs>
        <w:adjustRightInd w:val="0"/>
        <w:spacing w:after="60"/>
        <w:ind w:left="426" w:hanging="426"/>
        <w:jc w:val="both"/>
        <w:textAlignment w:val="baseline"/>
        <w:outlineLvl w:val="0"/>
        <w:rPr>
          <w:rFonts w:ascii="Arial" w:hAnsi="Arial" w:cs="Arial"/>
          <w:sz w:val="20"/>
          <w:szCs w:val="22"/>
        </w:rPr>
      </w:pPr>
      <w:r w:rsidRPr="006908D4">
        <w:rPr>
          <w:rFonts w:ascii="Arial" w:hAnsi="Arial" w:cs="Arial"/>
          <w:sz w:val="20"/>
          <w:szCs w:val="22"/>
        </w:rPr>
        <w:t xml:space="preserve">Předpokladem zaplacení sjednané ceny – dílčích </w:t>
      </w:r>
      <w:r w:rsidR="0081553B">
        <w:rPr>
          <w:rFonts w:ascii="Arial" w:hAnsi="Arial" w:cs="Arial"/>
          <w:sz w:val="20"/>
          <w:szCs w:val="22"/>
        </w:rPr>
        <w:t xml:space="preserve">a konečné </w:t>
      </w:r>
      <w:r w:rsidRPr="006908D4">
        <w:rPr>
          <w:rFonts w:ascii="Arial" w:hAnsi="Arial" w:cs="Arial"/>
          <w:sz w:val="20"/>
          <w:szCs w:val="22"/>
        </w:rPr>
        <w:t>fakt</w:t>
      </w:r>
      <w:r w:rsidR="00FE3050" w:rsidRPr="006908D4">
        <w:rPr>
          <w:rFonts w:ascii="Arial" w:hAnsi="Arial" w:cs="Arial"/>
          <w:sz w:val="20"/>
          <w:szCs w:val="22"/>
        </w:rPr>
        <w:t>ur</w:t>
      </w:r>
      <w:r w:rsidR="0081553B">
        <w:rPr>
          <w:rFonts w:ascii="Arial" w:hAnsi="Arial" w:cs="Arial"/>
          <w:sz w:val="20"/>
          <w:szCs w:val="22"/>
        </w:rPr>
        <w:t>y</w:t>
      </w:r>
      <w:r w:rsidR="00FE3050" w:rsidRPr="006908D4">
        <w:rPr>
          <w:rFonts w:ascii="Arial" w:hAnsi="Arial" w:cs="Arial"/>
          <w:sz w:val="20"/>
          <w:szCs w:val="22"/>
        </w:rPr>
        <w:t xml:space="preserve">, je řádné plnění povinností </w:t>
      </w:r>
      <w:r w:rsidR="0078246D" w:rsidRPr="006908D4">
        <w:rPr>
          <w:rFonts w:ascii="Arial" w:hAnsi="Arial" w:cs="Arial"/>
          <w:sz w:val="20"/>
          <w:szCs w:val="22"/>
        </w:rPr>
        <w:t>příkazník</w:t>
      </w:r>
      <w:r w:rsidR="00964FD0" w:rsidRPr="006908D4">
        <w:rPr>
          <w:rFonts w:ascii="Arial" w:hAnsi="Arial" w:cs="Arial"/>
          <w:sz w:val="20"/>
          <w:szCs w:val="22"/>
        </w:rPr>
        <w:t>a</w:t>
      </w:r>
      <w:r w:rsidRPr="006908D4">
        <w:rPr>
          <w:rFonts w:ascii="Arial" w:hAnsi="Arial" w:cs="Arial"/>
          <w:sz w:val="20"/>
          <w:szCs w:val="22"/>
        </w:rPr>
        <w:t xml:space="preserve">. Přílohou každé faktury </w:t>
      </w:r>
      <w:r w:rsidR="0078246D" w:rsidRPr="006908D4">
        <w:rPr>
          <w:rFonts w:ascii="Arial" w:hAnsi="Arial" w:cs="Arial"/>
          <w:sz w:val="20"/>
          <w:szCs w:val="22"/>
        </w:rPr>
        <w:t>příkazník</w:t>
      </w:r>
      <w:r w:rsidR="00964FD0" w:rsidRPr="006908D4">
        <w:rPr>
          <w:rFonts w:ascii="Arial" w:hAnsi="Arial" w:cs="Arial"/>
          <w:sz w:val="20"/>
          <w:szCs w:val="22"/>
        </w:rPr>
        <w:t>a</w:t>
      </w:r>
      <w:r w:rsidRPr="006908D4">
        <w:rPr>
          <w:rFonts w:ascii="Arial" w:hAnsi="Arial" w:cs="Arial"/>
          <w:sz w:val="20"/>
          <w:szCs w:val="22"/>
        </w:rPr>
        <w:t xml:space="preserve"> bude soupis činností za dané fakturované období </w:t>
      </w:r>
      <w:r w:rsidR="00FE3050" w:rsidRPr="006908D4">
        <w:rPr>
          <w:rFonts w:ascii="Arial" w:hAnsi="Arial" w:cs="Arial"/>
          <w:sz w:val="20"/>
          <w:szCs w:val="22"/>
        </w:rPr>
        <w:t>odsouhlasen</w:t>
      </w:r>
      <w:r w:rsidR="00964FD0" w:rsidRPr="006908D4">
        <w:rPr>
          <w:rFonts w:ascii="Arial" w:hAnsi="Arial" w:cs="Arial"/>
          <w:sz w:val="20"/>
          <w:szCs w:val="22"/>
        </w:rPr>
        <w:t>ý</w:t>
      </w:r>
      <w:r w:rsidR="00FE3050" w:rsidRPr="006908D4">
        <w:rPr>
          <w:rFonts w:ascii="Arial" w:hAnsi="Arial" w:cs="Arial"/>
          <w:sz w:val="20"/>
          <w:szCs w:val="22"/>
        </w:rPr>
        <w:t xml:space="preserve"> </w:t>
      </w:r>
      <w:r w:rsidR="009915C5">
        <w:rPr>
          <w:rFonts w:ascii="Arial" w:hAnsi="Arial" w:cs="Arial"/>
          <w:sz w:val="20"/>
          <w:szCs w:val="22"/>
        </w:rPr>
        <w:t>TDS</w:t>
      </w:r>
      <w:r w:rsidR="00FE3050" w:rsidRPr="006908D4">
        <w:rPr>
          <w:rFonts w:ascii="Arial" w:hAnsi="Arial" w:cs="Arial"/>
          <w:sz w:val="20"/>
          <w:szCs w:val="22"/>
        </w:rPr>
        <w:t xml:space="preserve">, </w:t>
      </w:r>
      <w:r w:rsidRPr="006908D4">
        <w:rPr>
          <w:rFonts w:ascii="Arial" w:hAnsi="Arial" w:cs="Arial"/>
          <w:sz w:val="20"/>
          <w:szCs w:val="22"/>
        </w:rPr>
        <w:t xml:space="preserve">ve kterém budou popsány činnosti za dané fakturované období. Přílohou konečné faktury musí být </w:t>
      </w:r>
      <w:r w:rsidR="00964FD0" w:rsidRPr="006908D4">
        <w:rPr>
          <w:rFonts w:ascii="Arial" w:hAnsi="Arial" w:cs="Arial"/>
          <w:sz w:val="20"/>
          <w:szCs w:val="22"/>
        </w:rPr>
        <w:t>příkazc</w:t>
      </w:r>
      <w:r w:rsidR="00FE3050" w:rsidRPr="006908D4">
        <w:rPr>
          <w:rFonts w:ascii="Arial" w:hAnsi="Arial" w:cs="Arial"/>
          <w:sz w:val="20"/>
          <w:szCs w:val="22"/>
        </w:rPr>
        <w:t xml:space="preserve">em </w:t>
      </w:r>
      <w:r w:rsidRPr="006908D4">
        <w:rPr>
          <w:rFonts w:ascii="Arial" w:hAnsi="Arial" w:cs="Arial"/>
          <w:sz w:val="20"/>
          <w:szCs w:val="22"/>
        </w:rPr>
        <w:t xml:space="preserve">podepsaný protokol </w:t>
      </w:r>
      <w:r w:rsidR="00FE3050" w:rsidRPr="006908D4">
        <w:rPr>
          <w:rFonts w:ascii="Arial" w:hAnsi="Arial" w:cs="Arial"/>
          <w:sz w:val="20"/>
          <w:szCs w:val="22"/>
        </w:rPr>
        <w:t xml:space="preserve">o řádném ukončení výkonu </w:t>
      </w:r>
      <w:r w:rsidR="009915C5">
        <w:rPr>
          <w:rFonts w:ascii="Arial" w:hAnsi="Arial" w:cs="Arial"/>
          <w:sz w:val="20"/>
          <w:szCs w:val="22"/>
        </w:rPr>
        <w:t>koordinátora</w:t>
      </w:r>
      <w:r w:rsidR="00FE3050" w:rsidRPr="006908D4">
        <w:rPr>
          <w:rFonts w:ascii="Arial" w:hAnsi="Arial" w:cs="Arial"/>
          <w:sz w:val="20"/>
          <w:szCs w:val="22"/>
        </w:rPr>
        <w:t xml:space="preserve">, který připraví </w:t>
      </w:r>
      <w:r w:rsidR="0078246D" w:rsidRPr="006908D4">
        <w:rPr>
          <w:rFonts w:ascii="Arial" w:hAnsi="Arial" w:cs="Arial"/>
          <w:sz w:val="20"/>
          <w:szCs w:val="22"/>
        </w:rPr>
        <w:t>příkazník</w:t>
      </w:r>
      <w:r w:rsidRPr="006908D4">
        <w:rPr>
          <w:rFonts w:ascii="Arial" w:hAnsi="Arial" w:cs="Arial"/>
          <w:sz w:val="20"/>
          <w:szCs w:val="22"/>
        </w:rPr>
        <w:t>.</w:t>
      </w:r>
      <w:r w:rsidR="006D6F70" w:rsidRPr="006908D4">
        <w:rPr>
          <w:rFonts w:ascii="Arial" w:hAnsi="Arial" w:cs="Arial"/>
          <w:sz w:val="20"/>
          <w:szCs w:val="22"/>
        </w:rPr>
        <w:t xml:space="preserve"> </w:t>
      </w:r>
    </w:p>
    <w:p w14:paraId="444215BC" w14:textId="77777777" w:rsidR="00BB7D83" w:rsidRPr="006908D4" w:rsidRDefault="0078246D" w:rsidP="00770F30">
      <w:pPr>
        <w:widowControl w:val="0"/>
        <w:numPr>
          <w:ilvl w:val="1"/>
          <w:numId w:val="26"/>
        </w:numPr>
        <w:tabs>
          <w:tab w:val="clear" w:pos="454"/>
        </w:tabs>
        <w:adjustRightInd w:val="0"/>
        <w:spacing w:after="60"/>
        <w:ind w:left="425" w:hanging="425"/>
        <w:jc w:val="both"/>
        <w:textAlignment w:val="baseline"/>
        <w:outlineLvl w:val="0"/>
        <w:rPr>
          <w:rFonts w:ascii="Arial" w:hAnsi="Arial" w:cs="Arial"/>
          <w:sz w:val="20"/>
          <w:szCs w:val="22"/>
        </w:rPr>
      </w:pPr>
      <w:r w:rsidRPr="006908D4">
        <w:rPr>
          <w:rFonts w:ascii="Arial" w:hAnsi="Arial" w:cs="Arial"/>
          <w:sz w:val="20"/>
          <w:szCs w:val="22"/>
        </w:rPr>
        <w:t>Příkazce</w:t>
      </w:r>
      <w:r w:rsidR="00BB7D83" w:rsidRPr="006908D4">
        <w:rPr>
          <w:rFonts w:ascii="Arial" w:hAnsi="Arial" w:cs="Arial"/>
          <w:sz w:val="20"/>
          <w:szCs w:val="22"/>
        </w:rPr>
        <w:t xml:space="preserve"> </w:t>
      </w:r>
      <w:r w:rsidR="00BB7D83" w:rsidRPr="005E2EB2">
        <w:rPr>
          <w:rFonts w:ascii="Arial" w:hAnsi="Arial" w:cs="Arial"/>
          <w:b/>
          <w:sz w:val="20"/>
          <w:szCs w:val="22"/>
        </w:rPr>
        <w:t>neposkytuje zálohy.</w:t>
      </w:r>
    </w:p>
    <w:p w14:paraId="3648B1A0" w14:textId="5709C1E0" w:rsidR="002E73F0" w:rsidRDefault="002E73F0" w:rsidP="00770F30">
      <w:pPr>
        <w:widowControl w:val="0"/>
        <w:numPr>
          <w:ilvl w:val="1"/>
          <w:numId w:val="26"/>
        </w:numPr>
        <w:tabs>
          <w:tab w:val="clear" w:pos="454"/>
        </w:tabs>
        <w:adjustRightInd w:val="0"/>
        <w:spacing w:after="60"/>
        <w:ind w:left="567" w:hanging="567"/>
        <w:jc w:val="both"/>
        <w:textAlignment w:val="baseline"/>
        <w:outlineLvl w:val="0"/>
        <w:rPr>
          <w:rFonts w:ascii="Arial" w:hAnsi="Arial" w:cs="Arial"/>
          <w:sz w:val="20"/>
          <w:szCs w:val="22"/>
        </w:rPr>
      </w:pPr>
      <w:r w:rsidRPr="006908D4">
        <w:rPr>
          <w:rFonts w:ascii="Arial" w:hAnsi="Arial" w:cs="Arial"/>
          <w:sz w:val="20"/>
          <w:szCs w:val="22"/>
        </w:rPr>
        <w:t xml:space="preserve">Daňový doklad (faktura) musí mít náležitosti vyplývající z obecně závazných předpisů, tj. </w:t>
      </w:r>
      <w:r w:rsidR="00A60E4E" w:rsidRPr="006908D4">
        <w:rPr>
          <w:rFonts w:ascii="Arial" w:hAnsi="Arial" w:cs="Arial"/>
          <w:sz w:val="20"/>
          <w:szCs w:val="22"/>
        </w:rPr>
        <w:t xml:space="preserve">ty </w:t>
      </w:r>
      <w:r w:rsidRPr="006908D4">
        <w:rPr>
          <w:rFonts w:ascii="Arial" w:hAnsi="Arial" w:cs="Arial"/>
          <w:sz w:val="20"/>
          <w:szCs w:val="22"/>
        </w:rPr>
        <w:t>které jsou stanoveny zákonem č. 563/1991 Sb., o účetnictví, a náležitosti daňového dokladu dle</w:t>
      </w:r>
      <w:r w:rsidR="004C2A06" w:rsidRPr="006908D4">
        <w:rPr>
          <w:rFonts w:ascii="Arial" w:hAnsi="Arial" w:cs="Arial"/>
          <w:sz w:val="20"/>
          <w:szCs w:val="22"/>
        </w:rPr>
        <w:t xml:space="preserve"> zákona </w:t>
      </w:r>
      <w:r w:rsidR="00354DB1">
        <w:rPr>
          <w:rFonts w:ascii="Arial" w:hAnsi="Arial" w:cs="Arial"/>
          <w:sz w:val="20"/>
          <w:szCs w:val="22"/>
        </w:rPr>
        <w:t xml:space="preserve">č. </w:t>
      </w:r>
      <w:r w:rsidR="00354DB1" w:rsidRPr="00CC2625">
        <w:rPr>
          <w:rFonts w:ascii="Arial" w:hAnsi="Arial" w:cs="Arial"/>
          <w:sz w:val="20"/>
          <w:szCs w:val="22"/>
        </w:rPr>
        <w:t>235/2004 Sb., o dani z přidané hodnoty, ve znění pozdějších předpisů</w:t>
      </w:r>
      <w:r w:rsidRPr="006908D4">
        <w:rPr>
          <w:rFonts w:ascii="Arial" w:hAnsi="Arial" w:cs="Arial"/>
          <w:sz w:val="20"/>
          <w:szCs w:val="22"/>
        </w:rPr>
        <w:t xml:space="preserve">. Smluvní strany se dohodly na </w:t>
      </w:r>
      <w:r w:rsidRPr="005E2EB2">
        <w:rPr>
          <w:rFonts w:ascii="Arial" w:hAnsi="Arial" w:cs="Arial"/>
          <w:b/>
          <w:sz w:val="20"/>
          <w:szCs w:val="22"/>
        </w:rPr>
        <w:t xml:space="preserve">lhůtě splatnosti v délce </w:t>
      </w:r>
      <w:r w:rsidR="00067E4D">
        <w:rPr>
          <w:rFonts w:ascii="Arial" w:hAnsi="Arial" w:cs="Arial"/>
          <w:b/>
          <w:sz w:val="20"/>
          <w:szCs w:val="22"/>
        </w:rPr>
        <w:t>4</w:t>
      </w:r>
      <w:r w:rsidRPr="005E2EB2">
        <w:rPr>
          <w:rFonts w:ascii="Arial" w:hAnsi="Arial" w:cs="Arial"/>
          <w:b/>
          <w:sz w:val="20"/>
          <w:szCs w:val="22"/>
        </w:rPr>
        <w:t>0 dnů ode dne doručení faktury</w:t>
      </w:r>
      <w:r w:rsidRPr="006908D4">
        <w:rPr>
          <w:rFonts w:ascii="Arial" w:hAnsi="Arial" w:cs="Arial"/>
          <w:sz w:val="20"/>
          <w:szCs w:val="22"/>
        </w:rPr>
        <w:t xml:space="preserve"> do sídla </w:t>
      </w:r>
      <w:r w:rsidR="0078246D" w:rsidRPr="006908D4">
        <w:rPr>
          <w:rFonts w:ascii="Arial" w:hAnsi="Arial" w:cs="Arial"/>
          <w:sz w:val="20"/>
          <w:szCs w:val="22"/>
        </w:rPr>
        <w:t>příkazce</w:t>
      </w:r>
      <w:r w:rsidRPr="006908D4">
        <w:rPr>
          <w:rFonts w:ascii="Arial" w:hAnsi="Arial" w:cs="Arial"/>
          <w:sz w:val="20"/>
          <w:szCs w:val="22"/>
        </w:rPr>
        <w:t xml:space="preserve">. </w:t>
      </w:r>
    </w:p>
    <w:p w14:paraId="1DD32949" w14:textId="77777777" w:rsidR="004E1CCE" w:rsidRPr="00770F30" w:rsidRDefault="004E1CCE" w:rsidP="00D867DC">
      <w:pPr>
        <w:widowControl w:val="0"/>
        <w:numPr>
          <w:ilvl w:val="1"/>
          <w:numId w:val="26"/>
        </w:numPr>
        <w:tabs>
          <w:tab w:val="clear" w:pos="454"/>
        </w:tabs>
        <w:adjustRightInd w:val="0"/>
        <w:spacing w:after="120"/>
        <w:ind w:left="567" w:hanging="567"/>
        <w:jc w:val="both"/>
        <w:textAlignment w:val="baseline"/>
        <w:outlineLvl w:val="0"/>
        <w:rPr>
          <w:rFonts w:ascii="Arial" w:hAnsi="Arial" w:cs="Arial"/>
          <w:sz w:val="20"/>
          <w:szCs w:val="22"/>
        </w:rPr>
      </w:pPr>
      <w:r w:rsidRPr="004E1CCE">
        <w:rPr>
          <w:rFonts w:ascii="Arial" w:hAnsi="Arial" w:cs="Arial"/>
          <w:sz w:val="20"/>
        </w:rPr>
        <w:t>Faktury musí splňovat obsahové náležitosti daňového dokladu podle zákona o dani z přidané hodnoty, ve znění pozdějších předpisů (dále jen „faktura“). Faktura musí kromě zákonem stanovených náležitostí pro daňový doklad obsahovat také:</w:t>
      </w:r>
    </w:p>
    <w:p w14:paraId="48E3870C" w14:textId="77777777" w:rsidR="004E1CCE" w:rsidRPr="004E1CCE" w:rsidRDefault="004E1CCE" w:rsidP="00770F30">
      <w:pPr>
        <w:widowControl w:val="0"/>
        <w:numPr>
          <w:ilvl w:val="2"/>
          <w:numId w:val="26"/>
        </w:numPr>
        <w:tabs>
          <w:tab w:val="clear" w:pos="1497"/>
          <w:tab w:val="num" w:pos="1134"/>
        </w:tabs>
        <w:adjustRightInd w:val="0"/>
        <w:spacing w:after="60"/>
        <w:ind w:left="1134" w:hanging="567"/>
        <w:jc w:val="both"/>
        <w:textAlignment w:val="baseline"/>
        <w:outlineLvl w:val="0"/>
        <w:rPr>
          <w:rFonts w:ascii="Arial" w:hAnsi="Arial" w:cs="Arial"/>
          <w:sz w:val="20"/>
          <w:szCs w:val="20"/>
        </w:rPr>
      </w:pPr>
      <w:r w:rsidRPr="004E1CCE">
        <w:rPr>
          <w:rFonts w:ascii="Arial" w:hAnsi="Arial" w:cs="Arial"/>
          <w:sz w:val="20"/>
          <w:szCs w:val="20"/>
        </w:rPr>
        <w:t>označení smlouvy;</w:t>
      </w:r>
    </w:p>
    <w:p w14:paraId="5BC0B3AB" w14:textId="77777777" w:rsidR="004E1CCE" w:rsidRPr="004E1CCE" w:rsidRDefault="004E1CCE" w:rsidP="00770F30">
      <w:pPr>
        <w:widowControl w:val="0"/>
        <w:numPr>
          <w:ilvl w:val="2"/>
          <w:numId w:val="26"/>
        </w:numPr>
        <w:tabs>
          <w:tab w:val="clear" w:pos="1497"/>
          <w:tab w:val="num" w:pos="1134"/>
        </w:tabs>
        <w:adjustRightInd w:val="0"/>
        <w:spacing w:after="60"/>
        <w:ind w:left="1134" w:hanging="567"/>
        <w:jc w:val="both"/>
        <w:textAlignment w:val="baseline"/>
        <w:outlineLvl w:val="0"/>
        <w:rPr>
          <w:rFonts w:ascii="Arial" w:hAnsi="Arial" w:cs="Arial"/>
          <w:sz w:val="20"/>
          <w:szCs w:val="20"/>
        </w:rPr>
      </w:pPr>
      <w:r w:rsidRPr="004E1CCE">
        <w:rPr>
          <w:rFonts w:ascii="Arial" w:hAnsi="Arial" w:cs="Arial"/>
          <w:sz w:val="20"/>
          <w:szCs w:val="20"/>
        </w:rPr>
        <w:t>označení banky a čísla účtu, na který má být zaplaceno;</w:t>
      </w:r>
    </w:p>
    <w:p w14:paraId="0AB99EEF" w14:textId="0B68B0F6" w:rsidR="004E1CCE" w:rsidRPr="004E1CCE" w:rsidRDefault="004E1CCE" w:rsidP="00770F30">
      <w:pPr>
        <w:widowControl w:val="0"/>
        <w:numPr>
          <w:ilvl w:val="2"/>
          <w:numId w:val="26"/>
        </w:numPr>
        <w:tabs>
          <w:tab w:val="clear" w:pos="1497"/>
          <w:tab w:val="num" w:pos="1134"/>
        </w:tabs>
        <w:adjustRightInd w:val="0"/>
        <w:spacing w:after="60"/>
        <w:ind w:left="993" w:hanging="426"/>
        <w:jc w:val="both"/>
        <w:textAlignment w:val="baseline"/>
        <w:outlineLvl w:val="0"/>
        <w:rPr>
          <w:rFonts w:ascii="Arial" w:hAnsi="Arial" w:cs="Arial"/>
          <w:sz w:val="20"/>
          <w:szCs w:val="20"/>
        </w:rPr>
      </w:pPr>
      <w:r w:rsidRPr="004E1CCE">
        <w:rPr>
          <w:rFonts w:ascii="Arial" w:hAnsi="Arial" w:cs="Arial"/>
          <w:sz w:val="20"/>
          <w:szCs w:val="20"/>
        </w:rPr>
        <w:t>číslo a datum předávacího protokolu se stanoviskem Příkazce, že dílo (jeho část) přejímá</w:t>
      </w:r>
      <w:proofErr w:type="gramStart"/>
      <w:r w:rsidRPr="004E1CCE">
        <w:rPr>
          <w:rFonts w:ascii="Arial" w:hAnsi="Arial" w:cs="Arial"/>
          <w:sz w:val="20"/>
          <w:szCs w:val="20"/>
        </w:rPr>
        <w:t xml:space="preserve"> </w:t>
      </w:r>
      <w:r w:rsidR="00EE331E">
        <w:rPr>
          <w:rFonts w:ascii="Arial" w:hAnsi="Arial" w:cs="Arial"/>
          <w:sz w:val="20"/>
          <w:szCs w:val="20"/>
        </w:rPr>
        <w:t xml:space="preserve">  </w:t>
      </w:r>
      <w:r w:rsidRPr="004E1CCE">
        <w:rPr>
          <w:rFonts w:ascii="Arial" w:hAnsi="Arial" w:cs="Arial"/>
          <w:sz w:val="20"/>
          <w:szCs w:val="20"/>
        </w:rPr>
        <w:t>(</w:t>
      </w:r>
      <w:proofErr w:type="gramEnd"/>
      <w:r w:rsidRPr="004E1CCE">
        <w:rPr>
          <w:rFonts w:ascii="Arial" w:hAnsi="Arial" w:cs="Arial"/>
          <w:sz w:val="20"/>
          <w:szCs w:val="20"/>
        </w:rPr>
        <w:t>předávací protokol bude přílohou faktury), pokud má být dle této Smlouvy podmínkou pro fakturaci;</w:t>
      </w:r>
    </w:p>
    <w:p w14:paraId="0E12FB50" w14:textId="77777777" w:rsidR="004E1CCE" w:rsidRPr="004E1CCE" w:rsidRDefault="004E1CCE" w:rsidP="00770F30">
      <w:pPr>
        <w:widowControl w:val="0"/>
        <w:numPr>
          <w:ilvl w:val="2"/>
          <w:numId w:val="26"/>
        </w:numPr>
        <w:tabs>
          <w:tab w:val="clear" w:pos="1497"/>
          <w:tab w:val="num" w:pos="1134"/>
        </w:tabs>
        <w:adjustRightInd w:val="0"/>
        <w:spacing w:after="60"/>
        <w:ind w:left="1134" w:hanging="567"/>
        <w:jc w:val="both"/>
        <w:textAlignment w:val="baseline"/>
        <w:outlineLvl w:val="0"/>
        <w:rPr>
          <w:rFonts w:ascii="Arial" w:hAnsi="Arial" w:cs="Arial"/>
          <w:sz w:val="20"/>
          <w:szCs w:val="20"/>
        </w:rPr>
      </w:pPr>
      <w:r w:rsidRPr="004E1CCE">
        <w:rPr>
          <w:rFonts w:ascii="Arial" w:hAnsi="Arial" w:cs="Arial"/>
          <w:sz w:val="20"/>
          <w:szCs w:val="20"/>
        </w:rPr>
        <w:t>lhůtu splatnosti faktury;</w:t>
      </w:r>
    </w:p>
    <w:p w14:paraId="093FE04B" w14:textId="77777777" w:rsidR="004E1CCE" w:rsidRDefault="004E1CCE" w:rsidP="00EA159E">
      <w:pPr>
        <w:widowControl w:val="0"/>
        <w:numPr>
          <w:ilvl w:val="2"/>
          <w:numId w:val="26"/>
        </w:numPr>
        <w:tabs>
          <w:tab w:val="clear" w:pos="1497"/>
          <w:tab w:val="num" w:pos="1134"/>
        </w:tabs>
        <w:adjustRightInd w:val="0"/>
        <w:spacing w:after="120"/>
        <w:ind w:left="1134" w:hanging="567"/>
        <w:jc w:val="both"/>
        <w:textAlignment w:val="baseline"/>
        <w:outlineLvl w:val="0"/>
        <w:rPr>
          <w:rFonts w:ascii="Arial" w:hAnsi="Arial" w:cs="Arial"/>
          <w:sz w:val="20"/>
          <w:szCs w:val="20"/>
        </w:rPr>
      </w:pPr>
      <w:r w:rsidRPr="004E1CCE">
        <w:rPr>
          <w:rFonts w:ascii="Arial" w:hAnsi="Arial" w:cs="Arial"/>
          <w:sz w:val="20"/>
          <w:szCs w:val="20"/>
        </w:rPr>
        <w:t>jméno a vlastnoruční podpis osoby, která fakturu vystavila, včetně kontaktního telefonu.</w:t>
      </w:r>
    </w:p>
    <w:p w14:paraId="728C4182" w14:textId="77777777" w:rsidR="004E1CCE" w:rsidRPr="004E1CCE" w:rsidRDefault="004E1CCE" w:rsidP="008C6A6A">
      <w:pPr>
        <w:widowControl w:val="0"/>
        <w:numPr>
          <w:ilvl w:val="1"/>
          <w:numId w:val="26"/>
        </w:numPr>
        <w:adjustRightInd w:val="0"/>
        <w:spacing w:after="60"/>
        <w:jc w:val="both"/>
        <w:textAlignment w:val="baseline"/>
        <w:outlineLvl w:val="0"/>
        <w:rPr>
          <w:rFonts w:ascii="Arial" w:hAnsi="Arial" w:cs="Arial"/>
          <w:sz w:val="20"/>
          <w:szCs w:val="20"/>
        </w:rPr>
      </w:pPr>
      <w:r w:rsidRPr="004E1CCE">
        <w:rPr>
          <w:rFonts w:ascii="Arial" w:hAnsi="Arial" w:cs="Arial"/>
          <w:sz w:val="20"/>
        </w:rPr>
        <w:t xml:space="preserve">Faktura musí splňovat všechny náležitosti daňového dokladu, jinak je Příkazce oprávněn ji ve lhůtě pěti dnů od jejího doručení vrátit Příkazníkovi k opravení. Příkazník je pak povinen zaslat Příkazci opravenou fakturu, přičemž lhůta splatnosti faktury v tomto případě začíná běžet až od prokazatelného doručení faktury, splňující všechny požadované náležitosti, Příkazci. </w:t>
      </w:r>
    </w:p>
    <w:p w14:paraId="09BA1523" w14:textId="368264B2" w:rsidR="004E1CCE" w:rsidRPr="00364E81" w:rsidRDefault="004E1CCE" w:rsidP="008C6A6A">
      <w:pPr>
        <w:widowControl w:val="0"/>
        <w:numPr>
          <w:ilvl w:val="1"/>
          <w:numId w:val="26"/>
        </w:numPr>
        <w:adjustRightInd w:val="0"/>
        <w:spacing w:after="60"/>
        <w:jc w:val="both"/>
        <w:textAlignment w:val="baseline"/>
        <w:outlineLvl w:val="0"/>
        <w:rPr>
          <w:rFonts w:ascii="Arial" w:hAnsi="Arial" w:cs="Arial"/>
          <w:sz w:val="20"/>
          <w:szCs w:val="20"/>
        </w:rPr>
      </w:pPr>
      <w:r w:rsidRPr="004E1CCE">
        <w:rPr>
          <w:rFonts w:ascii="Arial" w:hAnsi="Arial" w:cs="Arial"/>
          <w:sz w:val="20"/>
        </w:rPr>
        <w:t xml:space="preserve">Faktura je uhrazena dnem odepsání fakturované částky z účtu Příkazce u peněžního ústavu uvedeného </w:t>
      </w:r>
      <w:r w:rsidR="009F3868">
        <w:rPr>
          <w:rFonts w:ascii="Arial" w:hAnsi="Arial" w:cs="Arial"/>
          <w:sz w:val="20"/>
        </w:rPr>
        <w:br/>
      </w:r>
      <w:r w:rsidRPr="004E1CCE">
        <w:rPr>
          <w:rFonts w:ascii="Arial" w:hAnsi="Arial" w:cs="Arial"/>
          <w:sz w:val="20"/>
        </w:rPr>
        <w:t>v záhlaví této smlouvy.</w:t>
      </w:r>
    </w:p>
    <w:p w14:paraId="42C98B66" w14:textId="77777777" w:rsidR="007F3EFA" w:rsidRPr="006908D4" w:rsidRDefault="007F3EFA" w:rsidP="008C6A6A">
      <w:pPr>
        <w:widowControl w:val="0"/>
        <w:numPr>
          <w:ilvl w:val="1"/>
          <w:numId w:val="26"/>
        </w:numPr>
        <w:tabs>
          <w:tab w:val="clear" w:pos="454"/>
        </w:tabs>
        <w:adjustRightInd w:val="0"/>
        <w:spacing w:after="60"/>
        <w:ind w:left="567" w:hanging="567"/>
        <w:jc w:val="both"/>
        <w:textAlignment w:val="baseline"/>
        <w:outlineLvl w:val="0"/>
        <w:rPr>
          <w:rFonts w:ascii="Arial" w:hAnsi="Arial" w:cs="Arial"/>
          <w:sz w:val="20"/>
          <w:szCs w:val="22"/>
        </w:rPr>
      </w:pPr>
      <w:bookmarkStart w:id="9" w:name="_Hlk194770600"/>
      <w:r w:rsidRPr="006908D4">
        <w:rPr>
          <w:rFonts w:ascii="Arial" w:hAnsi="Arial" w:cs="Arial"/>
          <w:sz w:val="20"/>
          <w:szCs w:val="22"/>
        </w:rPr>
        <w:t xml:space="preserve">V případě prodlení </w:t>
      </w:r>
      <w:r w:rsidR="0078246D" w:rsidRPr="006908D4">
        <w:rPr>
          <w:rFonts w:ascii="Arial" w:hAnsi="Arial" w:cs="Arial"/>
          <w:sz w:val="20"/>
          <w:szCs w:val="22"/>
        </w:rPr>
        <w:t>příkazce</w:t>
      </w:r>
      <w:r w:rsidRPr="006908D4">
        <w:rPr>
          <w:rFonts w:ascii="Arial" w:hAnsi="Arial" w:cs="Arial"/>
          <w:sz w:val="20"/>
          <w:szCs w:val="22"/>
        </w:rPr>
        <w:t xml:space="preserve"> s úhradou faktury bude </w:t>
      </w:r>
      <w:r w:rsidR="0078246D" w:rsidRPr="006908D4">
        <w:rPr>
          <w:rFonts w:ascii="Arial" w:hAnsi="Arial" w:cs="Arial"/>
          <w:sz w:val="20"/>
          <w:szCs w:val="22"/>
        </w:rPr>
        <w:t>příkazník</w:t>
      </w:r>
      <w:r w:rsidRPr="006908D4">
        <w:rPr>
          <w:rFonts w:ascii="Arial" w:hAnsi="Arial" w:cs="Arial"/>
          <w:sz w:val="20"/>
          <w:szCs w:val="22"/>
        </w:rPr>
        <w:t xml:space="preserve"> oprávněn požadovat zaplacení úrok</w:t>
      </w:r>
      <w:r w:rsidR="00964FD0" w:rsidRPr="006908D4">
        <w:rPr>
          <w:rFonts w:ascii="Arial" w:hAnsi="Arial" w:cs="Arial"/>
          <w:sz w:val="20"/>
          <w:szCs w:val="22"/>
        </w:rPr>
        <w:t>ů</w:t>
      </w:r>
      <w:r w:rsidRPr="006908D4">
        <w:rPr>
          <w:rFonts w:ascii="Arial" w:hAnsi="Arial" w:cs="Arial"/>
          <w:sz w:val="20"/>
          <w:szCs w:val="22"/>
        </w:rPr>
        <w:t xml:space="preserve"> z prodlení dle nařízení vlády č. </w:t>
      </w:r>
      <w:r w:rsidR="008A7242" w:rsidRPr="006908D4">
        <w:rPr>
          <w:rFonts w:ascii="Arial" w:hAnsi="Arial" w:cs="Arial"/>
          <w:sz w:val="20"/>
          <w:szCs w:val="22"/>
        </w:rPr>
        <w:t>351</w:t>
      </w:r>
      <w:r w:rsidRPr="006908D4">
        <w:rPr>
          <w:rFonts w:ascii="Arial" w:hAnsi="Arial" w:cs="Arial"/>
          <w:sz w:val="20"/>
          <w:szCs w:val="22"/>
        </w:rPr>
        <w:t>/</w:t>
      </w:r>
      <w:r w:rsidR="008A7242" w:rsidRPr="006908D4">
        <w:rPr>
          <w:rFonts w:ascii="Arial" w:hAnsi="Arial" w:cs="Arial"/>
          <w:sz w:val="20"/>
          <w:szCs w:val="22"/>
        </w:rPr>
        <w:t>2013</w:t>
      </w:r>
      <w:r w:rsidRPr="006908D4">
        <w:rPr>
          <w:rFonts w:ascii="Arial" w:hAnsi="Arial" w:cs="Arial"/>
          <w:sz w:val="20"/>
          <w:szCs w:val="22"/>
        </w:rPr>
        <w:t xml:space="preserve"> Sb., </w:t>
      </w:r>
      <w:r w:rsidR="008A7242" w:rsidRPr="006908D4">
        <w:rPr>
          <w:rFonts w:ascii="Arial" w:hAnsi="Arial" w:cs="Arial"/>
          <w:sz w:val="20"/>
          <w:szCs w:val="22"/>
        </w:rPr>
        <w:t xml:space="preserve">kterým se určuje výše úroků z prodlení a nákladů spojených </w:t>
      </w:r>
      <w:r w:rsidR="008A7242" w:rsidRPr="006908D4">
        <w:rPr>
          <w:rFonts w:ascii="Arial" w:hAnsi="Arial" w:cs="Arial"/>
          <w:sz w:val="20"/>
          <w:szCs w:val="22"/>
        </w:rPr>
        <w:lastRenderedPageBreak/>
        <w:t>s uplatněním pohledávky, určuje odměna likvidátora, likvidačního správce a člena orgánu právnické osoby jmenovaného soudem a upravují některé otázky Obchodního věstníku a veřejných rejstříků právnických a fyzických osob</w:t>
      </w:r>
      <w:r w:rsidRPr="006908D4">
        <w:rPr>
          <w:rFonts w:ascii="Arial" w:hAnsi="Arial" w:cs="Arial"/>
          <w:sz w:val="20"/>
          <w:szCs w:val="22"/>
        </w:rPr>
        <w:t>, ve znění pozdějších předpisů.</w:t>
      </w:r>
    </w:p>
    <w:p w14:paraId="11B846B8" w14:textId="2BB5B32F" w:rsidR="00EA159E" w:rsidRPr="00006A01" w:rsidRDefault="009A05C5" w:rsidP="00006A01">
      <w:pPr>
        <w:widowControl w:val="0"/>
        <w:numPr>
          <w:ilvl w:val="1"/>
          <w:numId w:val="26"/>
        </w:numPr>
        <w:tabs>
          <w:tab w:val="clear" w:pos="454"/>
        </w:tabs>
        <w:adjustRightInd w:val="0"/>
        <w:spacing w:after="240"/>
        <w:ind w:left="567" w:hanging="567"/>
        <w:jc w:val="both"/>
        <w:textAlignment w:val="baseline"/>
        <w:outlineLvl w:val="0"/>
        <w:rPr>
          <w:rFonts w:ascii="Arial" w:hAnsi="Arial" w:cs="Arial"/>
          <w:sz w:val="20"/>
          <w:szCs w:val="22"/>
        </w:rPr>
      </w:pPr>
      <w:r w:rsidRPr="00EA40F7">
        <w:rPr>
          <w:rFonts w:ascii="Arial" w:hAnsi="Arial" w:cs="Arial"/>
          <w:sz w:val="20"/>
          <w:szCs w:val="22"/>
        </w:rPr>
        <w:t>Termín</w:t>
      </w:r>
      <w:r w:rsidR="006129ED">
        <w:rPr>
          <w:rFonts w:ascii="Arial" w:hAnsi="Arial" w:cs="Arial"/>
          <w:sz w:val="20"/>
          <w:szCs w:val="22"/>
        </w:rPr>
        <w:t>y</w:t>
      </w:r>
      <w:r w:rsidRPr="00EA40F7">
        <w:rPr>
          <w:rFonts w:ascii="Arial" w:hAnsi="Arial" w:cs="Arial"/>
          <w:sz w:val="20"/>
          <w:szCs w:val="22"/>
        </w:rPr>
        <w:t xml:space="preserve"> uveden</w:t>
      </w:r>
      <w:r w:rsidR="006129ED">
        <w:rPr>
          <w:rFonts w:ascii="Arial" w:hAnsi="Arial" w:cs="Arial"/>
          <w:sz w:val="20"/>
          <w:szCs w:val="22"/>
        </w:rPr>
        <w:t>é</w:t>
      </w:r>
      <w:r w:rsidRPr="00EA40F7">
        <w:rPr>
          <w:rFonts w:ascii="Arial" w:hAnsi="Arial" w:cs="Arial"/>
          <w:sz w:val="20"/>
          <w:szCs w:val="22"/>
        </w:rPr>
        <w:t xml:space="preserve"> v</w:t>
      </w:r>
      <w:r w:rsidR="00354DB1">
        <w:rPr>
          <w:rFonts w:ascii="Arial" w:hAnsi="Arial" w:cs="Arial"/>
          <w:sz w:val="20"/>
          <w:szCs w:val="22"/>
        </w:rPr>
        <w:t xml:space="preserve"> článku 6 této Smlouvy </w:t>
      </w:r>
      <w:r w:rsidR="009B3A9F">
        <w:rPr>
          <w:rFonts w:ascii="Arial" w:hAnsi="Arial" w:cs="Arial"/>
          <w:sz w:val="20"/>
          <w:szCs w:val="22"/>
        </w:rPr>
        <w:t>j</w:t>
      </w:r>
      <w:r w:rsidR="006129ED">
        <w:rPr>
          <w:rFonts w:ascii="Arial" w:hAnsi="Arial" w:cs="Arial"/>
          <w:sz w:val="20"/>
          <w:szCs w:val="22"/>
        </w:rPr>
        <w:t>sou</w:t>
      </w:r>
      <w:r w:rsidRPr="00EA40F7">
        <w:rPr>
          <w:rFonts w:ascii="Arial" w:hAnsi="Arial" w:cs="Arial"/>
          <w:sz w:val="20"/>
          <w:szCs w:val="22"/>
        </w:rPr>
        <w:t xml:space="preserve"> předpoklád</w:t>
      </w:r>
      <w:r w:rsidR="009B3A9F">
        <w:rPr>
          <w:rFonts w:ascii="Arial" w:hAnsi="Arial" w:cs="Arial"/>
          <w:sz w:val="20"/>
          <w:szCs w:val="22"/>
        </w:rPr>
        <w:t>an</w:t>
      </w:r>
      <w:r w:rsidR="006129ED">
        <w:rPr>
          <w:rFonts w:ascii="Arial" w:hAnsi="Arial" w:cs="Arial"/>
          <w:sz w:val="20"/>
          <w:szCs w:val="22"/>
        </w:rPr>
        <w:t>é</w:t>
      </w:r>
      <w:r w:rsidR="009B3A9F">
        <w:rPr>
          <w:rFonts w:ascii="Arial" w:hAnsi="Arial" w:cs="Arial"/>
          <w:sz w:val="20"/>
          <w:szCs w:val="22"/>
        </w:rPr>
        <w:t xml:space="preserve"> termín</w:t>
      </w:r>
      <w:r w:rsidR="006129ED">
        <w:rPr>
          <w:rFonts w:ascii="Arial" w:hAnsi="Arial" w:cs="Arial"/>
          <w:sz w:val="20"/>
          <w:szCs w:val="22"/>
        </w:rPr>
        <w:t>y</w:t>
      </w:r>
      <w:r w:rsidR="009B3A9F">
        <w:rPr>
          <w:rFonts w:ascii="Arial" w:hAnsi="Arial" w:cs="Arial"/>
          <w:sz w:val="20"/>
          <w:szCs w:val="22"/>
        </w:rPr>
        <w:t xml:space="preserve"> </w:t>
      </w:r>
      <w:r w:rsidRPr="00EA40F7">
        <w:rPr>
          <w:rFonts w:ascii="Arial" w:hAnsi="Arial" w:cs="Arial"/>
          <w:sz w:val="20"/>
          <w:szCs w:val="22"/>
        </w:rPr>
        <w:t xml:space="preserve">a </w:t>
      </w:r>
      <w:r w:rsidR="00CE556A" w:rsidRPr="00EA40F7">
        <w:rPr>
          <w:rFonts w:ascii="Arial" w:hAnsi="Arial" w:cs="Arial"/>
          <w:sz w:val="20"/>
          <w:szCs w:val="22"/>
        </w:rPr>
        <w:t>je</w:t>
      </w:r>
      <w:r w:rsidR="00CE556A">
        <w:rPr>
          <w:rFonts w:ascii="Arial" w:hAnsi="Arial" w:cs="Arial"/>
          <w:sz w:val="20"/>
          <w:szCs w:val="22"/>
        </w:rPr>
        <w:t>jich</w:t>
      </w:r>
      <w:r w:rsidR="00CE556A" w:rsidRPr="00EA40F7">
        <w:rPr>
          <w:rFonts w:ascii="Arial" w:hAnsi="Arial" w:cs="Arial"/>
          <w:sz w:val="20"/>
          <w:szCs w:val="22"/>
        </w:rPr>
        <w:t xml:space="preserve"> </w:t>
      </w:r>
      <w:r w:rsidRPr="00EA40F7">
        <w:rPr>
          <w:rFonts w:ascii="Arial" w:hAnsi="Arial" w:cs="Arial"/>
          <w:sz w:val="20"/>
          <w:szCs w:val="22"/>
        </w:rPr>
        <w:t>skutečná délka se bud</w:t>
      </w:r>
      <w:r>
        <w:rPr>
          <w:rFonts w:ascii="Arial" w:hAnsi="Arial" w:cs="Arial"/>
          <w:sz w:val="20"/>
          <w:szCs w:val="22"/>
        </w:rPr>
        <w:t>e</w:t>
      </w:r>
      <w:r w:rsidRPr="00EA40F7">
        <w:rPr>
          <w:rFonts w:ascii="Arial" w:hAnsi="Arial" w:cs="Arial"/>
          <w:sz w:val="20"/>
          <w:szCs w:val="22"/>
        </w:rPr>
        <w:t xml:space="preserve"> odvíjet od výběru dodavatele stavby.</w:t>
      </w:r>
      <w:r>
        <w:rPr>
          <w:rFonts w:ascii="Arial" w:hAnsi="Arial" w:cs="Arial"/>
          <w:sz w:val="20"/>
          <w:szCs w:val="22"/>
        </w:rPr>
        <w:t xml:space="preserve"> </w:t>
      </w:r>
      <w:r w:rsidRPr="00EA40F7">
        <w:rPr>
          <w:rFonts w:ascii="Arial" w:hAnsi="Arial" w:cs="Arial"/>
          <w:sz w:val="20"/>
          <w:szCs w:val="22"/>
        </w:rPr>
        <w:t>Příkazník</w:t>
      </w:r>
      <w:r>
        <w:rPr>
          <w:rFonts w:ascii="Arial" w:hAnsi="Arial" w:cs="Arial"/>
          <w:sz w:val="20"/>
          <w:szCs w:val="22"/>
        </w:rPr>
        <w:t xml:space="preserve"> není oprávněn požadovat navýšení ceny z důvodu nedodržení předpokláda</w:t>
      </w:r>
      <w:r w:rsidR="009B3A9F">
        <w:rPr>
          <w:rFonts w:ascii="Arial" w:hAnsi="Arial" w:cs="Arial"/>
          <w:sz w:val="20"/>
          <w:szCs w:val="22"/>
        </w:rPr>
        <w:t>n</w:t>
      </w:r>
      <w:r w:rsidR="00CE556A">
        <w:rPr>
          <w:rFonts w:ascii="Arial" w:hAnsi="Arial" w:cs="Arial"/>
          <w:sz w:val="20"/>
          <w:szCs w:val="22"/>
        </w:rPr>
        <w:t>ých</w:t>
      </w:r>
      <w:r w:rsidR="003B697D">
        <w:rPr>
          <w:rFonts w:ascii="Arial" w:hAnsi="Arial" w:cs="Arial"/>
          <w:sz w:val="20"/>
          <w:szCs w:val="22"/>
        </w:rPr>
        <w:t xml:space="preserve"> </w:t>
      </w:r>
      <w:r>
        <w:rPr>
          <w:rFonts w:ascii="Arial" w:hAnsi="Arial" w:cs="Arial"/>
          <w:sz w:val="20"/>
          <w:szCs w:val="22"/>
        </w:rPr>
        <w:t>termínů.</w:t>
      </w:r>
      <w:bookmarkEnd w:id="9"/>
    </w:p>
    <w:p w14:paraId="657DCE78" w14:textId="687D050D" w:rsidR="001237E3" w:rsidRDefault="00535EB1" w:rsidP="0044220C">
      <w:pPr>
        <w:pStyle w:val="Nadpis5"/>
        <w:numPr>
          <w:ilvl w:val="0"/>
          <w:numId w:val="26"/>
        </w:numPr>
        <w:spacing w:after="240"/>
        <w:rPr>
          <w:sz w:val="20"/>
        </w:rPr>
      </w:pPr>
      <w:r>
        <w:rPr>
          <w:sz w:val="20"/>
        </w:rPr>
        <w:t xml:space="preserve">Odpovědnost </w:t>
      </w:r>
      <w:r w:rsidR="0078246D">
        <w:rPr>
          <w:sz w:val="20"/>
        </w:rPr>
        <w:t>příkazník</w:t>
      </w:r>
      <w:r w:rsidR="00964FD0">
        <w:rPr>
          <w:sz w:val="20"/>
        </w:rPr>
        <w:t>a</w:t>
      </w:r>
    </w:p>
    <w:p w14:paraId="2666B254" w14:textId="18E4F58E" w:rsidR="00B462AC" w:rsidRPr="0044220C" w:rsidRDefault="0078246D" w:rsidP="0044220C">
      <w:pPr>
        <w:pStyle w:val="Odstavecseseznamem"/>
        <w:widowControl w:val="0"/>
        <w:numPr>
          <w:ilvl w:val="1"/>
          <w:numId w:val="26"/>
        </w:numPr>
        <w:adjustRightInd w:val="0"/>
        <w:spacing w:before="60" w:after="60"/>
        <w:contextualSpacing w:val="0"/>
        <w:jc w:val="both"/>
        <w:textAlignment w:val="baseline"/>
        <w:outlineLvl w:val="0"/>
        <w:rPr>
          <w:rFonts w:ascii="Arial" w:hAnsi="Arial" w:cs="Arial"/>
          <w:sz w:val="20"/>
          <w:szCs w:val="22"/>
        </w:rPr>
      </w:pPr>
      <w:r w:rsidRPr="0044220C">
        <w:rPr>
          <w:rFonts w:ascii="Arial" w:hAnsi="Arial" w:cs="Arial"/>
          <w:sz w:val="20"/>
          <w:szCs w:val="22"/>
        </w:rPr>
        <w:t>Příkazník</w:t>
      </w:r>
      <w:r w:rsidR="00064E29" w:rsidRPr="0044220C">
        <w:rPr>
          <w:rFonts w:ascii="Arial" w:hAnsi="Arial" w:cs="Arial"/>
          <w:sz w:val="20"/>
          <w:szCs w:val="22"/>
        </w:rPr>
        <w:t xml:space="preserve"> </w:t>
      </w:r>
      <w:r w:rsidR="00535EB1" w:rsidRPr="0044220C">
        <w:rPr>
          <w:rFonts w:ascii="Arial" w:hAnsi="Arial" w:cs="Arial"/>
          <w:b/>
          <w:sz w:val="20"/>
          <w:szCs w:val="22"/>
        </w:rPr>
        <w:t>odpovídá</w:t>
      </w:r>
      <w:r w:rsidR="00535EB1" w:rsidRPr="0044220C">
        <w:rPr>
          <w:rFonts w:ascii="Arial" w:hAnsi="Arial" w:cs="Arial"/>
          <w:sz w:val="20"/>
          <w:szCs w:val="22"/>
        </w:rPr>
        <w:t xml:space="preserve"> za </w:t>
      </w:r>
      <w:r w:rsidR="00535EB1" w:rsidRPr="0044220C">
        <w:rPr>
          <w:rFonts w:ascii="Arial" w:hAnsi="Arial" w:cs="Arial"/>
          <w:b/>
          <w:sz w:val="20"/>
          <w:szCs w:val="22"/>
        </w:rPr>
        <w:t>řádné, včasné a kvalitní</w:t>
      </w:r>
      <w:r w:rsidR="00535EB1" w:rsidRPr="0044220C">
        <w:rPr>
          <w:rFonts w:ascii="Arial" w:hAnsi="Arial" w:cs="Arial"/>
          <w:sz w:val="20"/>
          <w:szCs w:val="22"/>
        </w:rPr>
        <w:t xml:space="preserve"> provádění činnosti v rozsahu stanoveném příslušnými ustanoveními </w:t>
      </w:r>
      <w:r w:rsidR="009F71F3" w:rsidRPr="0044220C">
        <w:rPr>
          <w:rFonts w:ascii="Arial" w:hAnsi="Arial" w:cs="Arial"/>
          <w:color w:val="000000"/>
          <w:sz w:val="20"/>
          <w:szCs w:val="22"/>
        </w:rPr>
        <w:t>občanského</w:t>
      </w:r>
      <w:r w:rsidR="00535EB1" w:rsidRPr="0044220C">
        <w:rPr>
          <w:rFonts w:ascii="Arial" w:hAnsi="Arial" w:cs="Arial"/>
          <w:sz w:val="20"/>
          <w:szCs w:val="22"/>
        </w:rPr>
        <w:t xml:space="preserve"> zákoníku a </w:t>
      </w:r>
      <w:r w:rsidR="008154DD" w:rsidRPr="0044220C">
        <w:rPr>
          <w:rFonts w:ascii="Arial" w:hAnsi="Arial" w:cs="Arial"/>
          <w:sz w:val="20"/>
          <w:szCs w:val="22"/>
        </w:rPr>
        <w:t>touto smlouvou</w:t>
      </w:r>
      <w:r w:rsidR="00535EB1" w:rsidRPr="0044220C">
        <w:rPr>
          <w:rFonts w:ascii="Arial" w:hAnsi="Arial" w:cs="Arial"/>
          <w:sz w:val="20"/>
          <w:szCs w:val="22"/>
        </w:rPr>
        <w:t xml:space="preserve">. </w:t>
      </w:r>
    </w:p>
    <w:p w14:paraId="4CD40719" w14:textId="25B75E3B" w:rsidR="00535EB1" w:rsidRPr="0044220C" w:rsidRDefault="0078246D" w:rsidP="0044220C">
      <w:pPr>
        <w:pStyle w:val="Odstavecseseznamem"/>
        <w:widowControl w:val="0"/>
        <w:numPr>
          <w:ilvl w:val="1"/>
          <w:numId w:val="26"/>
        </w:numPr>
        <w:adjustRightInd w:val="0"/>
        <w:spacing w:before="60"/>
        <w:jc w:val="both"/>
        <w:textAlignment w:val="baseline"/>
        <w:outlineLvl w:val="0"/>
        <w:rPr>
          <w:rFonts w:ascii="Arial" w:hAnsi="Arial" w:cs="Arial"/>
          <w:sz w:val="20"/>
          <w:szCs w:val="22"/>
        </w:rPr>
      </w:pPr>
      <w:r w:rsidRPr="0044220C">
        <w:rPr>
          <w:rFonts w:ascii="Arial" w:hAnsi="Arial" w:cs="Arial"/>
          <w:b/>
          <w:sz w:val="20"/>
          <w:szCs w:val="22"/>
        </w:rPr>
        <w:t>Příkazník</w:t>
      </w:r>
      <w:r w:rsidR="00064E29" w:rsidRPr="0044220C">
        <w:rPr>
          <w:rFonts w:ascii="Arial" w:hAnsi="Arial" w:cs="Arial"/>
          <w:b/>
          <w:sz w:val="20"/>
          <w:szCs w:val="22"/>
        </w:rPr>
        <w:t xml:space="preserve"> </w:t>
      </w:r>
      <w:r w:rsidR="00535EB1" w:rsidRPr="0044220C">
        <w:rPr>
          <w:rFonts w:ascii="Arial" w:hAnsi="Arial" w:cs="Arial"/>
          <w:b/>
          <w:sz w:val="20"/>
          <w:szCs w:val="22"/>
        </w:rPr>
        <w:t>zejména odpovídá</w:t>
      </w:r>
      <w:r w:rsidR="00535EB1" w:rsidRPr="0044220C">
        <w:rPr>
          <w:rFonts w:ascii="Arial" w:hAnsi="Arial" w:cs="Arial"/>
          <w:sz w:val="20"/>
          <w:szCs w:val="22"/>
        </w:rPr>
        <w:t>:</w:t>
      </w:r>
    </w:p>
    <w:p w14:paraId="7D2127F7" w14:textId="77777777" w:rsidR="00535EB1" w:rsidRPr="00064E29" w:rsidRDefault="001237E3" w:rsidP="0044220C">
      <w:pPr>
        <w:widowControl w:val="0"/>
        <w:numPr>
          <w:ilvl w:val="2"/>
          <w:numId w:val="26"/>
        </w:numPr>
        <w:tabs>
          <w:tab w:val="left" w:pos="1134"/>
        </w:tabs>
        <w:adjustRightInd w:val="0"/>
        <w:spacing w:before="60"/>
        <w:ind w:left="1134" w:hanging="567"/>
        <w:jc w:val="both"/>
        <w:textAlignment w:val="baseline"/>
        <w:outlineLvl w:val="0"/>
        <w:rPr>
          <w:rFonts w:ascii="Arial" w:hAnsi="Arial" w:cs="Arial"/>
          <w:sz w:val="20"/>
          <w:szCs w:val="22"/>
        </w:rPr>
      </w:pPr>
      <w:r w:rsidRPr="001237E3">
        <w:rPr>
          <w:rFonts w:ascii="Arial" w:hAnsi="Arial" w:cs="Arial"/>
          <w:sz w:val="20"/>
          <w:szCs w:val="22"/>
        </w:rPr>
        <w:t xml:space="preserve">za včasné a řádné </w:t>
      </w:r>
      <w:r w:rsidRPr="00EA191F">
        <w:rPr>
          <w:rFonts w:ascii="Arial" w:hAnsi="Arial" w:cs="Arial"/>
          <w:b/>
          <w:sz w:val="20"/>
          <w:szCs w:val="22"/>
        </w:rPr>
        <w:t>předložení</w:t>
      </w:r>
      <w:r w:rsidR="00623DA2">
        <w:rPr>
          <w:rFonts w:ascii="Arial" w:hAnsi="Arial" w:cs="Arial"/>
          <w:b/>
          <w:sz w:val="20"/>
          <w:szCs w:val="22"/>
        </w:rPr>
        <w:t>, odeslání,</w:t>
      </w:r>
      <w:r w:rsidRPr="00EA191F">
        <w:rPr>
          <w:rFonts w:ascii="Arial" w:hAnsi="Arial" w:cs="Arial"/>
          <w:b/>
          <w:sz w:val="20"/>
          <w:szCs w:val="22"/>
        </w:rPr>
        <w:t xml:space="preserve"> projednání veškerých dokladů</w:t>
      </w:r>
      <w:r w:rsidRPr="001237E3">
        <w:rPr>
          <w:rFonts w:ascii="Arial" w:hAnsi="Arial" w:cs="Arial"/>
          <w:sz w:val="20"/>
          <w:szCs w:val="22"/>
        </w:rPr>
        <w:t xml:space="preserve">, které přísluší </w:t>
      </w:r>
      <w:r w:rsidR="0013436A">
        <w:rPr>
          <w:rFonts w:ascii="Arial" w:hAnsi="Arial" w:cs="Arial"/>
          <w:sz w:val="20"/>
          <w:szCs w:val="22"/>
        </w:rPr>
        <w:t>příkazc</w:t>
      </w:r>
      <w:r w:rsidR="008154DD">
        <w:rPr>
          <w:rFonts w:ascii="Arial" w:hAnsi="Arial" w:cs="Arial"/>
          <w:sz w:val="20"/>
          <w:szCs w:val="22"/>
        </w:rPr>
        <w:t>i</w:t>
      </w:r>
      <w:r w:rsidRPr="001237E3">
        <w:rPr>
          <w:rFonts w:ascii="Arial" w:hAnsi="Arial" w:cs="Arial"/>
          <w:sz w:val="20"/>
          <w:szCs w:val="22"/>
        </w:rPr>
        <w:t xml:space="preserve"> </w:t>
      </w:r>
      <w:r w:rsidR="008154DD">
        <w:rPr>
          <w:rFonts w:ascii="Arial" w:hAnsi="Arial" w:cs="Arial"/>
          <w:sz w:val="20"/>
          <w:szCs w:val="22"/>
        </w:rPr>
        <w:t xml:space="preserve">podle </w:t>
      </w:r>
      <w:r w:rsidRPr="001237E3">
        <w:rPr>
          <w:rFonts w:ascii="Arial" w:hAnsi="Arial" w:cs="Arial"/>
          <w:sz w:val="20"/>
          <w:szCs w:val="22"/>
        </w:rPr>
        <w:t>obecně závazných předpisů</w:t>
      </w:r>
      <w:r w:rsidR="00623DA2">
        <w:rPr>
          <w:rFonts w:ascii="Arial" w:hAnsi="Arial" w:cs="Arial"/>
          <w:sz w:val="20"/>
          <w:szCs w:val="22"/>
        </w:rPr>
        <w:t xml:space="preserve"> dle </w:t>
      </w:r>
      <w:r w:rsidR="00627615">
        <w:rPr>
          <w:rFonts w:ascii="Arial" w:hAnsi="Arial" w:cs="Arial"/>
          <w:sz w:val="20"/>
          <w:szCs w:val="22"/>
        </w:rPr>
        <w:t>zákon</w:t>
      </w:r>
      <w:r w:rsidR="00CC0402">
        <w:rPr>
          <w:rFonts w:ascii="Arial" w:hAnsi="Arial" w:cs="Arial"/>
          <w:sz w:val="20"/>
          <w:szCs w:val="22"/>
        </w:rPr>
        <w:t>a</w:t>
      </w:r>
      <w:r w:rsidR="00627615">
        <w:rPr>
          <w:rFonts w:ascii="Arial" w:hAnsi="Arial" w:cs="Arial"/>
          <w:sz w:val="20"/>
          <w:szCs w:val="22"/>
        </w:rPr>
        <w:t xml:space="preserve"> č. 309/2006 Sb. a </w:t>
      </w:r>
      <w:r w:rsidR="009532BB">
        <w:rPr>
          <w:rFonts w:ascii="Arial" w:hAnsi="Arial" w:cs="Arial"/>
          <w:sz w:val="20"/>
          <w:szCs w:val="22"/>
        </w:rPr>
        <w:t>j</w:t>
      </w:r>
      <w:r w:rsidR="00627615">
        <w:rPr>
          <w:rFonts w:ascii="Arial" w:hAnsi="Arial" w:cs="Arial"/>
          <w:sz w:val="20"/>
          <w:szCs w:val="22"/>
        </w:rPr>
        <w:t>eho prováděcích předpisů v platném znění.</w:t>
      </w:r>
    </w:p>
    <w:p w14:paraId="7C071F6B" w14:textId="77777777" w:rsidR="005A3272" w:rsidRPr="00DD776B" w:rsidRDefault="0078246D" w:rsidP="0044220C">
      <w:pPr>
        <w:widowControl w:val="0"/>
        <w:numPr>
          <w:ilvl w:val="1"/>
          <w:numId w:val="26"/>
        </w:numPr>
        <w:adjustRightInd w:val="0"/>
        <w:spacing w:before="60"/>
        <w:ind w:left="539" w:hanging="539"/>
        <w:jc w:val="both"/>
        <w:textAlignment w:val="baseline"/>
        <w:outlineLvl w:val="0"/>
        <w:rPr>
          <w:rFonts w:ascii="Arial" w:hAnsi="Arial" w:cs="Arial"/>
          <w:b/>
          <w:sz w:val="20"/>
          <w:szCs w:val="22"/>
        </w:rPr>
      </w:pPr>
      <w:r w:rsidRPr="00DD776B">
        <w:rPr>
          <w:rFonts w:ascii="Arial" w:hAnsi="Arial" w:cs="Arial"/>
          <w:b/>
          <w:sz w:val="20"/>
          <w:szCs w:val="22"/>
        </w:rPr>
        <w:t>Příkazník</w:t>
      </w:r>
      <w:r w:rsidR="00D615E2">
        <w:rPr>
          <w:rFonts w:ascii="Arial" w:hAnsi="Arial" w:cs="Arial"/>
          <w:b/>
          <w:sz w:val="20"/>
          <w:szCs w:val="22"/>
        </w:rPr>
        <w:t xml:space="preserve">, v případě, že je plátcem DPH, prohlašuje, </w:t>
      </w:r>
      <w:r w:rsidR="005A3272" w:rsidRPr="00DD776B">
        <w:rPr>
          <w:rFonts w:ascii="Arial" w:hAnsi="Arial" w:cs="Arial"/>
          <w:b/>
          <w:sz w:val="20"/>
          <w:szCs w:val="22"/>
        </w:rPr>
        <w:t>že</w:t>
      </w:r>
      <w:r w:rsidR="002A465E" w:rsidRPr="00DD776B">
        <w:rPr>
          <w:rFonts w:ascii="Arial" w:hAnsi="Arial" w:cs="Arial"/>
          <w:b/>
          <w:sz w:val="20"/>
          <w:szCs w:val="22"/>
        </w:rPr>
        <w:t>:</w:t>
      </w:r>
      <w:r w:rsidR="005A3272" w:rsidRPr="00DD776B">
        <w:rPr>
          <w:rFonts w:ascii="Arial" w:hAnsi="Arial" w:cs="Arial"/>
          <w:b/>
          <w:sz w:val="20"/>
          <w:szCs w:val="22"/>
        </w:rPr>
        <w:t xml:space="preserve"> </w:t>
      </w:r>
    </w:p>
    <w:p w14:paraId="384D5344" w14:textId="77777777" w:rsidR="005A3272" w:rsidRPr="00DD776B" w:rsidRDefault="005A3272" w:rsidP="0044220C">
      <w:pPr>
        <w:widowControl w:val="0"/>
        <w:numPr>
          <w:ilvl w:val="2"/>
          <w:numId w:val="26"/>
        </w:numPr>
        <w:adjustRightInd w:val="0"/>
        <w:spacing w:before="60"/>
        <w:ind w:left="1134" w:hanging="567"/>
        <w:jc w:val="both"/>
        <w:textAlignment w:val="baseline"/>
        <w:outlineLvl w:val="0"/>
        <w:rPr>
          <w:rFonts w:ascii="Arial" w:hAnsi="Arial" w:cs="Arial"/>
          <w:sz w:val="20"/>
          <w:szCs w:val="22"/>
        </w:rPr>
      </w:pPr>
      <w:r w:rsidRPr="00DD776B">
        <w:rPr>
          <w:rFonts w:ascii="Arial" w:hAnsi="Arial" w:cs="Arial"/>
          <w:sz w:val="20"/>
          <w:szCs w:val="22"/>
        </w:rPr>
        <w:t>nemá v úmyslu nezaplatit daň z přidané hodnoty u zdanitelného plnění podle této smlouvy (dále jen „daň“),</w:t>
      </w:r>
    </w:p>
    <w:p w14:paraId="09803A3D" w14:textId="77777777" w:rsidR="005A3272" w:rsidRPr="00DD776B" w:rsidRDefault="005A3272" w:rsidP="0044220C">
      <w:pPr>
        <w:widowControl w:val="0"/>
        <w:numPr>
          <w:ilvl w:val="2"/>
          <w:numId w:val="26"/>
        </w:numPr>
        <w:adjustRightInd w:val="0"/>
        <w:spacing w:before="60"/>
        <w:ind w:left="1134" w:hanging="567"/>
        <w:jc w:val="both"/>
        <w:textAlignment w:val="baseline"/>
        <w:outlineLvl w:val="0"/>
        <w:rPr>
          <w:rFonts w:ascii="Arial" w:hAnsi="Arial" w:cs="Arial"/>
          <w:sz w:val="20"/>
          <w:szCs w:val="22"/>
        </w:rPr>
      </w:pPr>
      <w:r w:rsidRPr="00DD776B">
        <w:rPr>
          <w:rFonts w:ascii="Arial" w:hAnsi="Arial" w:cs="Arial"/>
          <w:sz w:val="20"/>
          <w:szCs w:val="22"/>
        </w:rPr>
        <w:t>mu nejsou známy skutečnosti, nasvědčující tomu, že se dostane do postavení, kdy nemůže daň zaplatit a ani se ke dni podpisu této smlouvy</w:t>
      </w:r>
      <w:r w:rsidR="002A465E" w:rsidRPr="00DD776B">
        <w:rPr>
          <w:rFonts w:ascii="Arial" w:hAnsi="Arial" w:cs="Arial"/>
          <w:sz w:val="20"/>
          <w:szCs w:val="22"/>
        </w:rPr>
        <w:t xml:space="preserve"> v takovém postavení nenachází,</w:t>
      </w:r>
    </w:p>
    <w:p w14:paraId="1746E42B" w14:textId="77777777" w:rsidR="002A465E" w:rsidRPr="00DD776B" w:rsidRDefault="002A465E" w:rsidP="0044220C">
      <w:pPr>
        <w:widowControl w:val="0"/>
        <w:numPr>
          <w:ilvl w:val="2"/>
          <w:numId w:val="26"/>
        </w:numPr>
        <w:adjustRightInd w:val="0"/>
        <w:spacing w:before="60"/>
        <w:ind w:left="1134" w:hanging="567"/>
        <w:jc w:val="both"/>
        <w:textAlignment w:val="baseline"/>
        <w:outlineLvl w:val="0"/>
        <w:rPr>
          <w:rFonts w:ascii="Arial" w:hAnsi="Arial" w:cs="Arial"/>
          <w:sz w:val="20"/>
          <w:szCs w:val="22"/>
        </w:rPr>
      </w:pPr>
      <w:r w:rsidRPr="00DD776B">
        <w:rPr>
          <w:rFonts w:ascii="Arial" w:hAnsi="Arial" w:cs="Arial"/>
          <w:sz w:val="20"/>
          <w:szCs w:val="22"/>
        </w:rPr>
        <w:t>nezkrátí daň nebo nevyláká daňovou výhodu</w:t>
      </w:r>
      <w:r w:rsidR="007A0964" w:rsidRPr="00DD776B">
        <w:rPr>
          <w:rFonts w:ascii="Arial" w:hAnsi="Arial" w:cs="Arial"/>
          <w:sz w:val="20"/>
          <w:szCs w:val="22"/>
        </w:rPr>
        <w:t>,</w:t>
      </w:r>
    </w:p>
    <w:p w14:paraId="15AC0D55" w14:textId="77777777" w:rsidR="00467054" w:rsidRPr="00DD776B" w:rsidRDefault="00467054" w:rsidP="0044220C">
      <w:pPr>
        <w:numPr>
          <w:ilvl w:val="2"/>
          <w:numId w:val="26"/>
        </w:numPr>
        <w:spacing w:before="60"/>
        <w:ind w:left="1134" w:hanging="567"/>
        <w:rPr>
          <w:rFonts w:ascii="Arial" w:hAnsi="Arial" w:cs="Arial"/>
          <w:sz w:val="20"/>
          <w:szCs w:val="20"/>
        </w:rPr>
      </w:pPr>
      <w:r w:rsidRPr="00DD776B">
        <w:rPr>
          <w:rFonts w:ascii="Arial" w:hAnsi="Arial" w:cs="Arial"/>
          <w:sz w:val="20"/>
          <w:szCs w:val="20"/>
        </w:rPr>
        <w:t>úplata za plnění dle smlouvy není odchylná od obvyklé ceny,</w:t>
      </w:r>
    </w:p>
    <w:p w14:paraId="048822D7" w14:textId="77777777" w:rsidR="00467054" w:rsidRPr="00DD776B" w:rsidRDefault="00467054" w:rsidP="0044220C">
      <w:pPr>
        <w:pStyle w:val="Zkladntext"/>
        <w:numPr>
          <w:ilvl w:val="2"/>
          <w:numId w:val="26"/>
        </w:numPr>
        <w:spacing w:before="60"/>
        <w:ind w:left="1134" w:hanging="567"/>
        <w:jc w:val="both"/>
        <w:rPr>
          <w:rFonts w:ascii="Arial" w:hAnsi="Arial" w:cs="Arial"/>
          <w:sz w:val="20"/>
        </w:rPr>
      </w:pPr>
      <w:r w:rsidRPr="00DD776B">
        <w:rPr>
          <w:rFonts w:ascii="Arial" w:hAnsi="Arial" w:cs="Arial"/>
          <w:sz w:val="20"/>
        </w:rPr>
        <w:t>úplata za plnění dle smlouvy nebude poskytnuta zcela nebo zčásti bezhotovostním převodem na účet vedený poskytovatelem platebních služeb mimo tuzemsko</w:t>
      </w:r>
      <w:r w:rsidR="0081553B">
        <w:rPr>
          <w:rFonts w:ascii="Arial" w:hAnsi="Arial" w:cs="Arial"/>
          <w:sz w:val="20"/>
        </w:rPr>
        <w:t>,</w:t>
      </w:r>
    </w:p>
    <w:p w14:paraId="75AD44FB" w14:textId="77777777" w:rsidR="007A0964" w:rsidRPr="00DD776B" w:rsidRDefault="007A0964" w:rsidP="0044220C">
      <w:pPr>
        <w:pStyle w:val="Zkladntext"/>
        <w:numPr>
          <w:ilvl w:val="2"/>
          <w:numId w:val="26"/>
        </w:numPr>
        <w:spacing w:before="60"/>
        <w:ind w:left="1134" w:hanging="567"/>
        <w:jc w:val="both"/>
        <w:rPr>
          <w:rFonts w:ascii="Arial" w:hAnsi="Arial" w:cs="Arial"/>
          <w:sz w:val="20"/>
        </w:rPr>
      </w:pPr>
      <w:r w:rsidRPr="00DD776B">
        <w:rPr>
          <w:rFonts w:ascii="Arial" w:hAnsi="Arial" w:cs="Arial"/>
          <w:sz w:val="20"/>
        </w:rPr>
        <w:t>nebude nespolehlivým plátcem,</w:t>
      </w:r>
    </w:p>
    <w:p w14:paraId="133C37D7" w14:textId="77777777" w:rsidR="007A0964" w:rsidRDefault="007A0964" w:rsidP="0044220C">
      <w:pPr>
        <w:pStyle w:val="Zkladntext"/>
        <w:numPr>
          <w:ilvl w:val="2"/>
          <w:numId w:val="26"/>
        </w:numPr>
        <w:spacing w:before="60"/>
        <w:ind w:left="1134" w:hanging="567"/>
        <w:jc w:val="both"/>
        <w:rPr>
          <w:rFonts w:ascii="Arial" w:hAnsi="Arial" w:cs="Arial"/>
          <w:sz w:val="20"/>
        </w:rPr>
      </w:pPr>
      <w:r w:rsidRPr="00DD776B">
        <w:rPr>
          <w:rFonts w:ascii="Arial" w:hAnsi="Arial" w:cs="Arial"/>
          <w:sz w:val="20"/>
        </w:rPr>
        <w:t>bude mít u správce daně registrován bankovní účet používaný pro ekonomickou činnost,</w:t>
      </w:r>
    </w:p>
    <w:p w14:paraId="0836E0E4" w14:textId="461D2156" w:rsidR="00364E81" w:rsidRPr="00364E81" w:rsidRDefault="00364E81" w:rsidP="0044220C">
      <w:pPr>
        <w:pStyle w:val="Zkladntext"/>
        <w:numPr>
          <w:ilvl w:val="2"/>
          <w:numId w:val="26"/>
        </w:numPr>
        <w:spacing w:before="60"/>
        <w:ind w:left="1134" w:hanging="567"/>
        <w:jc w:val="both"/>
        <w:rPr>
          <w:rFonts w:ascii="Arial" w:hAnsi="Arial" w:cs="Arial"/>
          <w:sz w:val="20"/>
        </w:rPr>
      </w:pPr>
      <w:r>
        <w:rPr>
          <w:rFonts w:ascii="Arial" w:hAnsi="Arial" w:cs="Arial"/>
          <w:sz w:val="20"/>
        </w:rPr>
        <w:t>souhlasí s tím,</w:t>
      </w:r>
      <w:r w:rsidRPr="00364E81">
        <w:rPr>
          <w:rFonts w:ascii="Arial" w:hAnsi="Arial" w:cs="Arial"/>
          <w:sz w:val="20"/>
        </w:rPr>
        <w:t xml:space="preserve"> se zavazuje, že v případě nabytí statutu „nespolehlivý plátce“, ve smyslu zákona č.</w:t>
      </w:r>
      <w:r w:rsidR="00C94407">
        <w:rPr>
          <w:rFonts w:ascii="Arial" w:hAnsi="Arial" w:cs="Arial"/>
          <w:sz w:val="20"/>
        </w:rPr>
        <w:t> </w:t>
      </w:r>
      <w:r w:rsidRPr="00364E81">
        <w:rPr>
          <w:rFonts w:ascii="Arial" w:hAnsi="Arial" w:cs="Arial"/>
          <w:sz w:val="20"/>
        </w:rPr>
        <w:t>235/2004 Sb., o dani z přidané hodnoty, v platném znění, bude o této skutečnosti neprodleně Příkazce informovat. Příkazce je poté oprávněn zaslat hodnotu plnění odpovídající dani z přidané hodnoty přímo na účet správce daně v režimu podle § 109a zákona č. 235/2004 Sb., o dani z</w:t>
      </w:r>
      <w:r w:rsidR="00C94407">
        <w:rPr>
          <w:rFonts w:ascii="Arial" w:hAnsi="Arial" w:cs="Arial"/>
          <w:sz w:val="20"/>
        </w:rPr>
        <w:t> </w:t>
      </w:r>
      <w:r w:rsidRPr="00364E81">
        <w:rPr>
          <w:rFonts w:ascii="Arial" w:hAnsi="Arial" w:cs="Arial"/>
          <w:sz w:val="20"/>
        </w:rPr>
        <w:t xml:space="preserve">přidané hodnoty, v platném znění. </w:t>
      </w:r>
    </w:p>
    <w:p w14:paraId="3C5E3DA1" w14:textId="77777777" w:rsidR="00970534" w:rsidRPr="003B697D" w:rsidRDefault="007A0964" w:rsidP="0044220C">
      <w:pPr>
        <w:pStyle w:val="Zkladntext"/>
        <w:numPr>
          <w:ilvl w:val="2"/>
          <w:numId w:val="26"/>
        </w:numPr>
        <w:spacing w:before="60"/>
        <w:ind w:left="1134" w:hanging="567"/>
        <w:jc w:val="both"/>
        <w:rPr>
          <w:rFonts w:ascii="Arial" w:hAnsi="Arial" w:cs="Arial"/>
          <w:sz w:val="20"/>
        </w:rPr>
      </w:pPr>
      <w:r w:rsidRPr="00DD776B">
        <w:rPr>
          <w:rFonts w:ascii="Arial" w:hAnsi="Arial" w:cs="Arial"/>
          <w:sz w:val="20"/>
        </w:rPr>
        <w:t xml:space="preserve">souhlasí s tím, že pokud ke dni uskutečnění zdanitelného plnění </w:t>
      </w:r>
      <w:r w:rsidR="00467054" w:rsidRPr="00DD776B">
        <w:rPr>
          <w:rFonts w:ascii="Arial" w:hAnsi="Arial" w:cs="Arial"/>
          <w:sz w:val="20"/>
        </w:rPr>
        <w:t xml:space="preserve">nebo k okamžiku poskytnutí úplaty na plnění, </w:t>
      </w:r>
      <w:r w:rsidRPr="00DD776B">
        <w:rPr>
          <w:rFonts w:ascii="Arial" w:hAnsi="Arial" w:cs="Arial"/>
          <w:sz w:val="20"/>
        </w:rPr>
        <w:t xml:space="preserve">bude zjištěna nesrovnalost v registraci bankovního účtu </w:t>
      </w:r>
      <w:r w:rsidR="00521844" w:rsidRPr="00DD776B">
        <w:rPr>
          <w:rFonts w:ascii="Arial" w:hAnsi="Arial" w:cs="Arial"/>
          <w:sz w:val="20"/>
        </w:rPr>
        <w:t>příkazníka</w:t>
      </w:r>
      <w:r w:rsidRPr="00DD776B">
        <w:rPr>
          <w:rFonts w:ascii="Arial" w:hAnsi="Arial" w:cs="Arial"/>
          <w:sz w:val="20"/>
        </w:rPr>
        <w:t xml:space="preserve"> určeného pro ekonomickou činnost správcem daně, uhradí Zlínský kraj daň z přidané hodnoty z přijatého zdanitelného plnění příslušnému správci daně.</w:t>
      </w:r>
    </w:p>
    <w:p w14:paraId="066F292D" w14:textId="5D006D04" w:rsidR="003B697D" w:rsidRPr="00364E81" w:rsidRDefault="003B697D" w:rsidP="00006A01">
      <w:pPr>
        <w:widowControl w:val="0"/>
        <w:numPr>
          <w:ilvl w:val="1"/>
          <w:numId w:val="26"/>
        </w:numPr>
        <w:tabs>
          <w:tab w:val="clear" w:pos="454"/>
          <w:tab w:val="num" w:pos="709"/>
        </w:tabs>
        <w:adjustRightInd w:val="0"/>
        <w:spacing w:before="60" w:after="240"/>
        <w:ind w:left="425" w:hanging="425"/>
        <w:jc w:val="both"/>
        <w:textAlignment w:val="baseline"/>
        <w:outlineLvl w:val="0"/>
        <w:rPr>
          <w:rFonts w:ascii="Arial" w:hAnsi="Arial" w:cs="Arial"/>
          <w:sz w:val="20"/>
          <w:szCs w:val="22"/>
        </w:rPr>
      </w:pPr>
      <w:r w:rsidRPr="003B697D">
        <w:rPr>
          <w:rFonts w:ascii="Arial" w:hAnsi="Arial" w:cs="Arial"/>
          <w:bCs/>
          <w:sz w:val="20"/>
        </w:rPr>
        <w:t>Příkazník bere na vědomí, že tato smlouva a případně i její budoucí dodatky mohou být Příkazcem uveřejněny ve smyslu zákona č. 340/2015 Sb., o zvláštních podmínkách účinnosti některých smluv, uveřejňování těchto smluv a o registru smluv (zákon o registru smluv), v platném znění (dále jen „zákon o</w:t>
      </w:r>
      <w:r w:rsidR="00C94407">
        <w:rPr>
          <w:rFonts w:ascii="Arial" w:hAnsi="Arial" w:cs="Arial"/>
          <w:bCs/>
          <w:sz w:val="20"/>
        </w:rPr>
        <w:t> </w:t>
      </w:r>
      <w:r w:rsidRPr="003B697D">
        <w:rPr>
          <w:rFonts w:ascii="Arial" w:hAnsi="Arial" w:cs="Arial"/>
          <w:bCs/>
          <w:sz w:val="20"/>
        </w:rPr>
        <w:t>registru smluv“), neboť Příkazce mj. povinným subjektem dle citovaného zákona. Pro tyto případy je Příkazník povinen Příkazce písemně upozornit na případné obchodní tajemství a jiné chráněné údaje vyplývající z této smlouvy, případně i jejich budoucích dodatků, které budou následně Příkazcem v</w:t>
      </w:r>
      <w:r w:rsidR="00C94407">
        <w:rPr>
          <w:rFonts w:ascii="Arial" w:hAnsi="Arial" w:cs="Arial"/>
          <w:bCs/>
          <w:sz w:val="20"/>
        </w:rPr>
        <w:t> </w:t>
      </w:r>
      <w:r w:rsidRPr="003B697D">
        <w:rPr>
          <w:rFonts w:ascii="Arial" w:hAnsi="Arial" w:cs="Arial"/>
          <w:bCs/>
          <w:sz w:val="20"/>
        </w:rPr>
        <w:t>uveřejňovaném textu anonymizovány. V případě nesplnění zákonné povinnosti do 3 (tří) měsíců ode dne, kdy byla smlouva uzavřena, je smlouva zrušena od samého počátku.</w:t>
      </w:r>
    </w:p>
    <w:p w14:paraId="094C914D" w14:textId="7CDB1FF7" w:rsidR="00477024" w:rsidRPr="0044220C" w:rsidRDefault="00477024" w:rsidP="00006A01">
      <w:pPr>
        <w:pStyle w:val="Odstavecseseznamem"/>
        <w:widowControl w:val="0"/>
        <w:numPr>
          <w:ilvl w:val="0"/>
          <w:numId w:val="26"/>
        </w:numPr>
        <w:tabs>
          <w:tab w:val="left" w:pos="708"/>
        </w:tabs>
        <w:adjustRightInd w:val="0"/>
        <w:spacing w:after="240" w:line="360" w:lineRule="atLeast"/>
        <w:jc w:val="center"/>
        <w:textAlignment w:val="baseline"/>
        <w:outlineLvl w:val="0"/>
        <w:rPr>
          <w:rFonts w:ascii="Arial" w:hAnsi="Arial" w:cs="Arial"/>
          <w:b/>
          <w:sz w:val="20"/>
          <w:szCs w:val="22"/>
        </w:rPr>
      </w:pPr>
      <w:r w:rsidRPr="0044220C">
        <w:rPr>
          <w:rFonts w:ascii="Arial" w:hAnsi="Arial" w:cs="Arial"/>
          <w:b/>
          <w:caps/>
          <w:sz w:val="20"/>
          <w:szCs w:val="22"/>
        </w:rPr>
        <w:t>Odstoupení od smlouvy</w:t>
      </w:r>
    </w:p>
    <w:p w14:paraId="596EFC21" w14:textId="77777777" w:rsidR="00535EB1" w:rsidRDefault="001804AF" w:rsidP="0044220C">
      <w:pPr>
        <w:widowControl w:val="0"/>
        <w:numPr>
          <w:ilvl w:val="1"/>
          <w:numId w:val="26"/>
        </w:numPr>
        <w:adjustRightInd w:val="0"/>
        <w:ind w:left="567" w:hanging="567"/>
        <w:jc w:val="both"/>
        <w:textAlignment w:val="baseline"/>
        <w:outlineLvl w:val="0"/>
        <w:rPr>
          <w:rFonts w:ascii="Arial" w:hAnsi="Arial" w:cs="Arial"/>
          <w:sz w:val="20"/>
          <w:szCs w:val="22"/>
        </w:rPr>
      </w:pPr>
      <w:r>
        <w:rPr>
          <w:rFonts w:ascii="Arial" w:hAnsi="Arial" w:cs="Arial"/>
          <w:sz w:val="20"/>
          <w:szCs w:val="22"/>
        </w:rPr>
        <w:t>Příkazce je oprávněn od této smlouvy odstoupit pro podstatné porušení smlouvy v případě</w:t>
      </w:r>
      <w:r w:rsidR="00535EB1">
        <w:rPr>
          <w:rFonts w:ascii="Arial" w:hAnsi="Arial" w:cs="Arial"/>
          <w:sz w:val="20"/>
          <w:szCs w:val="22"/>
        </w:rPr>
        <w:t>:</w:t>
      </w:r>
    </w:p>
    <w:p w14:paraId="11CB70EE" w14:textId="77777777" w:rsidR="0023410B" w:rsidRDefault="00C523DC" w:rsidP="00006A01">
      <w:pPr>
        <w:widowControl w:val="0"/>
        <w:numPr>
          <w:ilvl w:val="2"/>
          <w:numId w:val="26"/>
        </w:numPr>
        <w:tabs>
          <w:tab w:val="clear" w:pos="1497"/>
          <w:tab w:val="num" w:pos="1276"/>
        </w:tabs>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 xml:space="preserve">vstupu </w:t>
      </w:r>
      <w:r w:rsidR="0078246D">
        <w:rPr>
          <w:rFonts w:ascii="Arial" w:hAnsi="Arial" w:cs="Arial"/>
          <w:sz w:val="20"/>
          <w:szCs w:val="22"/>
        </w:rPr>
        <w:t>příkazník</w:t>
      </w:r>
      <w:r w:rsidR="001804AF">
        <w:rPr>
          <w:rFonts w:ascii="Arial" w:hAnsi="Arial" w:cs="Arial"/>
          <w:sz w:val="20"/>
          <w:szCs w:val="22"/>
        </w:rPr>
        <w:t>a</w:t>
      </w:r>
      <w:r w:rsidR="005D332F">
        <w:rPr>
          <w:rFonts w:ascii="Arial" w:hAnsi="Arial" w:cs="Arial"/>
          <w:sz w:val="20"/>
          <w:szCs w:val="22"/>
        </w:rPr>
        <w:t xml:space="preserve"> </w:t>
      </w:r>
      <w:r w:rsidR="00535EB1">
        <w:rPr>
          <w:rFonts w:ascii="Arial" w:hAnsi="Arial" w:cs="Arial"/>
          <w:sz w:val="20"/>
          <w:szCs w:val="22"/>
        </w:rPr>
        <w:t xml:space="preserve">do likvidace nebo </w:t>
      </w:r>
      <w:r w:rsidR="00E250EE">
        <w:rPr>
          <w:rFonts w:ascii="Arial" w:hAnsi="Arial" w:cs="Arial"/>
          <w:sz w:val="20"/>
          <w:szCs w:val="22"/>
        </w:rPr>
        <w:t>probíhá-li vůči jeho majetku insolvenční řízení</w:t>
      </w:r>
      <w:r w:rsidR="008F64EC">
        <w:rPr>
          <w:rFonts w:ascii="Arial" w:hAnsi="Arial" w:cs="Arial"/>
          <w:sz w:val="20"/>
          <w:szCs w:val="22"/>
        </w:rPr>
        <w:t xml:space="preserve"> nebo byl podán insolvenční návrh</w:t>
      </w:r>
      <w:r w:rsidR="001804AF">
        <w:rPr>
          <w:rFonts w:ascii="Arial" w:hAnsi="Arial" w:cs="Arial"/>
          <w:sz w:val="20"/>
          <w:szCs w:val="22"/>
        </w:rPr>
        <w:t>,</w:t>
      </w:r>
    </w:p>
    <w:p w14:paraId="44B8265D" w14:textId="77777777" w:rsidR="001804AF" w:rsidRDefault="001804AF" w:rsidP="00006A01">
      <w:pPr>
        <w:widowControl w:val="0"/>
        <w:numPr>
          <w:ilvl w:val="2"/>
          <w:numId w:val="26"/>
        </w:numPr>
        <w:tabs>
          <w:tab w:val="clear" w:pos="1497"/>
          <w:tab w:val="num" w:pos="1276"/>
        </w:tabs>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postupuje-li příkazník při obstarávání záležitostí příkazce podle této smlouvy takovým způsobem, že se lze oprávněně obávat o kvalitu prováděných činností.</w:t>
      </w:r>
    </w:p>
    <w:p w14:paraId="67A497B2" w14:textId="77777777" w:rsidR="001804AF" w:rsidRDefault="001804AF" w:rsidP="0044220C">
      <w:pPr>
        <w:widowControl w:val="0"/>
        <w:numPr>
          <w:ilvl w:val="1"/>
          <w:numId w:val="26"/>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 je oprávněn od této smlouvy odstoupit pro podstatné porušení smlouvy v případě:</w:t>
      </w:r>
    </w:p>
    <w:p w14:paraId="305C86AB" w14:textId="693D41A8" w:rsidR="0023410B" w:rsidRDefault="00535EB1" w:rsidP="00006A01">
      <w:pPr>
        <w:widowControl w:val="0"/>
        <w:numPr>
          <w:ilvl w:val="2"/>
          <w:numId w:val="26"/>
        </w:numPr>
        <w:tabs>
          <w:tab w:val="clear" w:pos="1497"/>
          <w:tab w:val="num" w:pos="1276"/>
        </w:tabs>
        <w:adjustRightInd w:val="0"/>
        <w:spacing w:before="60"/>
        <w:ind w:left="1134" w:hanging="567"/>
        <w:jc w:val="both"/>
        <w:textAlignment w:val="baseline"/>
        <w:outlineLvl w:val="0"/>
        <w:rPr>
          <w:rFonts w:ascii="Arial" w:hAnsi="Arial" w:cs="Arial"/>
          <w:sz w:val="20"/>
          <w:szCs w:val="22"/>
        </w:rPr>
      </w:pPr>
      <w:r w:rsidRPr="0023410B">
        <w:rPr>
          <w:rFonts w:ascii="Arial" w:hAnsi="Arial" w:cs="Arial"/>
          <w:sz w:val="20"/>
          <w:szCs w:val="22"/>
        </w:rPr>
        <w:t xml:space="preserve">kdy </w:t>
      </w:r>
      <w:r w:rsidR="0078246D">
        <w:rPr>
          <w:rFonts w:ascii="Arial" w:hAnsi="Arial" w:cs="Arial"/>
          <w:sz w:val="20"/>
          <w:szCs w:val="22"/>
        </w:rPr>
        <w:t>příkazce</w:t>
      </w:r>
      <w:r w:rsidR="00D434CF" w:rsidRPr="0023410B">
        <w:rPr>
          <w:rFonts w:ascii="Arial" w:hAnsi="Arial" w:cs="Arial"/>
          <w:sz w:val="20"/>
          <w:szCs w:val="22"/>
        </w:rPr>
        <w:t xml:space="preserve"> </w:t>
      </w:r>
      <w:r w:rsidRPr="0023410B">
        <w:rPr>
          <w:rFonts w:ascii="Arial" w:hAnsi="Arial" w:cs="Arial"/>
          <w:sz w:val="20"/>
          <w:szCs w:val="22"/>
        </w:rPr>
        <w:t>je v </w:t>
      </w:r>
      <w:r w:rsidRPr="00AD1A9C">
        <w:rPr>
          <w:rFonts w:ascii="Arial" w:hAnsi="Arial" w:cs="Arial"/>
          <w:b/>
          <w:sz w:val="20"/>
          <w:szCs w:val="22"/>
        </w:rPr>
        <w:t xml:space="preserve">prodlení s úhradou </w:t>
      </w:r>
      <w:r w:rsidR="009532BB">
        <w:rPr>
          <w:rFonts w:ascii="Arial" w:hAnsi="Arial" w:cs="Arial"/>
          <w:b/>
          <w:sz w:val="20"/>
          <w:szCs w:val="22"/>
        </w:rPr>
        <w:t xml:space="preserve">jakékoliv </w:t>
      </w:r>
      <w:r w:rsidRPr="00AD1A9C">
        <w:rPr>
          <w:rFonts w:ascii="Arial" w:hAnsi="Arial" w:cs="Arial"/>
          <w:b/>
          <w:sz w:val="20"/>
          <w:szCs w:val="22"/>
        </w:rPr>
        <w:t>faktury</w:t>
      </w:r>
      <w:r w:rsidRPr="0023410B">
        <w:rPr>
          <w:rFonts w:ascii="Arial" w:hAnsi="Arial" w:cs="Arial"/>
          <w:sz w:val="20"/>
          <w:szCs w:val="22"/>
        </w:rPr>
        <w:t xml:space="preserve"> </w:t>
      </w:r>
      <w:r w:rsidRPr="004B3547">
        <w:rPr>
          <w:rFonts w:ascii="Arial" w:hAnsi="Arial" w:cs="Arial"/>
          <w:sz w:val="20"/>
          <w:szCs w:val="22"/>
        </w:rPr>
        <w:t xml:space="preserve">delším </w:t>
      </w:r>
      <w:r w:rsidRPr="006908D4">
        <w:rPr>
          <w:rFonts w:ascii="Arial" w:hAnsi="Arial" w:cs="Arial"/>
          <w:b/>
          <w:sz w:val="20"/>
          <w:szCs w:val="22"/>
        </w:rPr>
        <w:t xml:space="preserve">než </w:t>
      </w:r>
      <w:r w:rsidR="005C1F50">
        <w:rPr>
          <w:rFonts w:ascii="Arial" w:hAnsi="Arial" w:cs="Arial"/>
          <w:b/>
          <w:sz w:val="20"/>
          <w:szCs w:val="22"/>
        </w:rPr>
        <w:t>4</w:t>
      </w:r>
      <w:r w:rsidRPr="006908D4">
        <w:rPr>
          <w:rFonts w:ascii="Arial" w:hAnsi="Arial" w:cs="Arial"/>
          <w:b/>
          <w:sz w:val="20"/>
          <w:szCs w:val="22"/>
        </w:rPr>
        <w:t>0 dnů</w:t>
      </w:r>
      <w:r w:rsidR="009B2913" w:rsidRPr="004B3547">
        <w:rPr>
          <w:rFonts w:ascii="Arial" w:hAnsi="Arial" w:cs="Arial"/>
          <w:b/>
          <w:sz w:val="20"/>
          <w:szCs w:val="22"/>
        </w:rPr>
        <w:t>,</w:t>
      </w:r>
    </w:p>
    <w:p w14:paraId="68A72363" w14:textId="77777777" w:rsidR="0023410B" w:rsidRDefault="00535EB1" w:rsidP="00006A01">
      <w:pPr>
        <w:widowControl w:val="0"/>
        <w:numPr>
          <w:ilvl w:val="2"/>
          <w:numId w:val="26"/>
        </w:numPr>
        <w:tabs>
          <w:tab w:val="clear" w:pos="1497"/>
          <w:tab w:val="num" w:pos="1276"/>
        </w:tabs>
        <w:adjustRightInd w:val="0"/>
        <w:spacing w:before="60"/>
        <w:ind w:left="1134" w:hanging="567"/>
        <w:jc w:val="both"/>
        <w:textAlignment w:val="baseline"/>
        <w:outlineLvl w:val="0"/>
        <w:rPr>
          <w:rFonts w:ascii="Arial" w:hAnsi="Arial" w:cs="Arial"/>
          <w:sz w:val="20"/>
          <w:szCs w:val="22"/>
        </w:rPr>
      </w:pPr>
      <w:r w:rsidRPr="0023410B">
        <w:rPr>
          <w:rFonts w:ascii="Arial" w:hAnsi="Arial" w:cs="Arial"/>
          <w:sz w:val="20"/>
          <w:szCs w:val="22"/>
        </w:rPr>
        <w:t xml:space="preserve">kdy </w:t>
      </w:r>
      <w:r w:rsidR="0078246D">
        <w:rPr>
          <w:rFonts w:ascii="Arial" w:hAnsi="Arial" w:cs="Arial"/>
          <w:sz w:val="20"/>
          <w:szCs w:val="22"/>
        </w:rPr>
        <w:t>příkazce</w:t>
      </w:r>
      <w:r w:rsidR="00D434CF" w:rsidRPr="0023410B">
        <w:rPr>
          <w:rFonts w:ascii="Arial" w:hAnsi="Arial" w:cs="Arial"/>
          <w:sz w:val="20"/>
          <w:szCs w:val="22"/>
        </w:rPr>
        <w:t xml:space="preserve"> </w:t>
      </w:r>
      <w:r w:rsidRPr="00AD1A9C">
        <w:rPr>
          <w:rFonts w:ascii="Arial" w:hAnsi="Arial" w:cs="Arial"/>
          <w:b/>
          <w:sz w:val="20"/>
          <w:szCs w:val="22"/>
        </w:rPr>
        <w:t xml:space="preserve">odepře </w:t>
      </w:r>
      <w:r w:rsidR="0078246D">
        <w:rPr>
          <w:rFonts w:ascii="Arial" w:hAnsi="Arial" w:cs="Arial"/>
          <w:sz w:val="20"/>
          <w:szCs w:val="22"/>
        </w:rPr>
        <w:t>příkazník</w:t>
      </w:r>
      <w:r w:rsidR="0023458C">
        <w:rPr>
          <w:rFonts w:ascii="Arial" w:hAnsi="Arial" w:cs="Arial"/>
          <w:sz w:val="20"/>
          <w:szCs w:val="22"/>
        </w:rPr>
        <w:t>ov</w:t>
      </w:r>
      <w:r w:rsidR="00EA59F3">
        <w:rPr>
          <w:rFonts w:ascii="Arial" w:hAnsi="Arial" w:cs="Arial"/>
          <w:sz w:val="20"/>
          <w:szCs w:val="22"/>
        </w:rPr>
        <w:t>i</w:t>
      </w:r>
      <w:r w:rsidR="005D332F" w:rsidRPr="0023410B">
        <w:rPr>
          <w:rFonts w:ascii="Arial" w:hAnsi="Arial" w:cs="Arial"/>
          <w:sz w:val="20"/>
          <w:szCs w:val="22"/>
        </w:rPr>
        <w:t xml:space="preserve"> </w:t>
      </w:r>
      <w:r w:rsidR="0025255C" w:rsidRPr="00AD1A9C">
        <w:rPr>
          <w:rFonts w:ascii="Arial" w:hAnsi="Arial" w:cs="Arial"/>
          <w:b/>
          <w:sz w:val="20"/>
          <w:szCs w:val="22"/>
        </w:rPr>
        <w:t>poskytnout</w:t>
      </w:r>
      <w:r w:rsidR="0025255C">
        <w:rPr>
          <w:rFonts w:ascii="Arial" w:hAnsi="Arial" w:cs="Arial"/>
          <w:sz w:val="20"/>
          <w:szCs w:val="22"/>
        </w:rPr>
        <w:t xml:space="preserve"> dohodnutou </w:t>
      </w:r>
      <w:r w:rsidR="0025255C" w:rsidRPr="00AD1A9C">
        <w:rPr>
          <w:rFonts w:ascii="Arial" w:hAnsi="Arial" w:cs="Arial"/>
          <w:b/>
          <w:sz w:val="20"/>
          <w:szCs w:val="22"/>
        </w:rPr>
        <w:t>součinnost,</w:t>
      </w:r>
      <w:r w:rsidR="0025255C">
        <w:rPr>
          <w:rFonts w:ascii="Arial" w:hAnsi="Arial" w:cs="Arial"/>
          <w:sz w:val="20"/>
          <w:szCs w:val="22"/>
        </w:rPr>
        <w:t xml:space="preserve"> bez níž</w:t>
      </w:r>
      <w:r w:rsidR="009447E1">
        <w:rPr>
          <w:rFonts w:ascii="Arial" w:hAnsi="Arial" w:cs="Arial"/>
          <w:sz w:val="20"/>
          <w:szCs w:val="22"/>
        </w:rPr>
        <w:t xml:space="preserve"> nelze </w:t>
      </w:r>
      <w:r w:rsidRPr="0023410B">
        <w:rPr>
          <w:rFonts w:ascii="Arial" w:hAnsi="Arial" w:cs="Arial"/>
          <w:sz w:val="20"/>
          <w:szCs w:val="22"/>
        </w:rPr>
        <w:t>řádně vykonat dohodnuté obstarání záležitostí, přestože byl na možnost odstoupení písemně upozorněn,</w:t>
      </w:r>
    </w:p>
    <w:p w14:paraId="6F0581ED" w14:textId="77777777" w:rsidR="00535EB1" w:rsidRPr="0023458C" w:rsidRDefault="00535EB1" w:rsidP="00006A01">
      <w:pPr>
        <w:widowControl w:val="0"/>
        <w:numPr>
          <w:ilvl w:val="2"/>
          <w:numId w:val="26"/>
        </w:numPr>
        <w:tabs>
          <w:tab w:val="clear" w:pos="1497"/>
          <w:tab w:val="num" w:pos="1276"/>
        </w:tabs>
        <w:adjustRightInd w:val="0"/>
        <w:spacing w:before="60"/>
        <w:ind w:left="1134" w:hanging="567"/>
        <w:jc w:val="both"/>
        <w:textAlignment w:val="baseline"/>
        <w:outlineLvl w:val="0"/>
        <w:rPr>
          <w:rFonts w:ascii="Arial" w:hAnsi="Arial" w:cs="Arial"/>
          <w:sz w:val="20"/>
          <w:szCs w:val="22"/>
        </w:rPr>
      </w:pPr>
      <w:r w:rsidRPr="0023410B">
        <w:rPr>
          <w:rFonts w:ascii="Arial" w:hAnsi="Arial" w:cs="Arial"/>
          <w:sz w:val="20"/>
          <w:szCs w:val="22"/>
        </w:rPr>
        <w:lastRenderedPageBreak/>
        <w:t xml:space="preserve">kdy </w:t>
      </w:r>
      <w:r w:rsidRPr="00AD1A9C">
        <w:rPr>
          <w:rFonts w:ascii="Arial" w:hAnsi="Arial" w:cs="Arial"/>
          <w:b/>
          <w:sz w:val="20"/>
          <w:szCs w:val="22"/>
        </w:rPr>
        <w:t>přerušení prací</w:t>
      </w:r>
      <w:r w:rsidRPr="0023410B">
        <w:rPr>
          <w:rFonts w:ascii="Arial" w:hAnsi="Arial" w:cs="Arial"/>
          <w:sz w:val="20"/>
          <w:szCs w:val="22"/>
        </w:rPr>
        <w:t xml:space="preserve"> na základě rozhodnutí </w:t>
      </w:r>
      <w:r w:rsidR="0078246D">
        <w:rPr>
          <w:rFonts w:ascii="Arial" w:hAnsi="Arial" w:cs="Arial"/>
          <w:sz w:val="20"/>
          <w:szCs w:val="22"/>
        </w:rPr>
        <w:t>příkazce</w:t>
      </w:r>
      <w:r w:rsidR="00D434CF" w:rsidRPr="0023410B">
        <w:rPr>
          <w:rFonts w:ascii="Arial" w:hAnsi="Arial" w:cs="Arial"/>
          <w:sz w:val="20"/>
          <w:szCs w:val="22"/>
        </w:rPr>
        <w:t xml:space="preserve"> </w:t>
      </w:r>
      <w:r w:rsidRPr="0023410B">
        <w:rPr>
          <w:rFonts w:ascii="Arial" w:hAnsi="Arial" w:cs="Arial"/>
          <w:sz w:val="20"/>
          <w:szCs w:val="22"/>
        </w:rPr>
        <w:t xml:space="preserve">trvá déle než </w:t>
      </w:r>
      <w:r w:rsidR="00E80E81" w:rsidRPr="0023410B">
        <w:rPr>
          <w:rFonts w:ascii="Arial" w:hAnsi="Arial" w:cs="Arial"/>
          <w:sz w:val="20"/>
          <w:szCs w:val="22"/>
        </w:rPr>
        <w:t>6</w:t>
      </w:r>
      <w:r w:rsidRPr="0023410B">
        <w:rPr>
          <w:rFonts w:ascii="Arial" w:hAnsi="Arial" w:cs="Arial"/>
          <w:sz w:val="20"/>
          <w:szCs w:val="22"/>
        </w:rPr>
        <w:t xml:space="preserve"> měsíc</w:t>
      </w:r>
      <w:r w:rsidR="00E80E81" w:rsidRPr="0023410B">
        <w:rPr>
          <w:rFonts w:ascii="Arial" w:hAnsi="Arial" w:cs="Arial"/>
          <w:sz w:val="20"/>
          <w:szCs w:val="22"/>
        </w:rPr>
        <w:t>ů</w:t>
      </w:r>
      <w:r w:rsidRPr="0023410B">
        <w:rPr>
          <w:rFonts w:ascii="Arial" w:hAnsi="Arial" w:cs="Arial"/>
          <w:sz w:val="20"/>
          <w:szCs w:val="22"/>
        </w:rPr>
        <w:t>.</w:t>
      </w:r>
    </w:p>
    <w:p w14:paraId="41564FB1" w14:textId="2EB7CBE0" w:rsidR="0023410B" w:rsidRDefault="00535EB1" w:rsidP="00770F30">
      <w:pPr>
        <w:widowControl w:val="0"/>
        <w:numPr>
          <w:ilvl w:val="1"/>
          <w:numId w:val="26"/>
        </w:numPr>
        <w:tabs>
          <w:tab w:val="left" w:pos="426"/>
        </w:tabs>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Odstoupení je </w:t>
      </w:r>
      <w:r w:rsidRPr="00D872C8">
        <w:rPr>
          <w:rFonts w:ascii="Arial" w:hAnsi="Arial" w:cs="Arial"/>
          <w:b/>
          <w:sz w:val="20"/>
          <w:szCs w:val="22"/>
        </w:rPr>
        <w:t>platné a účinné</w:t>
      </w:r>
      <w:r>
        <w:rPr>
          <w:rFonts w:ascii="Arial" w:hAnsi="Arial" w:cs="Arial"/>
          <w:sz w:val="20"/>
          <w:szCs w:val="22"/>
        </w:rPr>
        <w:t xml:space="preserve"> ke dni doručení oznámení o odstoupení. </w:t>
      </w:r>
      <w:r w:rsidR="0078246D">
        <w:rPr>
          <w:rFonts w:ascii="Arial" w:hAnsi="Arial" w:cs="Arial"/>
          <w:sz w:val="20"/>
          <w:szCs w:val="22"/>
        </w:rPr>
        <w:t>Příkazník</w:t>
      </w:r>
      <w:r w:rsidR="00E76316">
        <w:rPr>
          <w:rFonts w:ascii="Arial" w:hAnsi="Arial" w:cs="Arial"/>
          <w:sz w:val="20"/>
          <w:szCs w:val="22"/>
        </w:rPr>
        <w:t xml:space="preserve"> </w:t>
      </w:r>
      <w:r>
        <w:rPr>
          <w:rFonts w:ascii="Arial" w:hAnsi="Arial" w:cs="Arial"/>
          <w:sz w:val="20"/>
          <w:szCs w:val="22"/>
        </w:rPr>
        <w:t>je však povinen</w:t>
      </w:r>
      <w:r w:rsidR="00770F30">
        <w:rPr>
          <w:rFonts w:ascii="Arial" w:hAnsi="Arial" w:cs="Arial"/>
          <w:sz w:val="20"/>
          <w:szCs w:val="22"/>
        </w:rPr>
        <w:t xml:space="preserve"> </w:t>
      </w:r>
      <w:r>
        <w:rPr>
          <w:rFonts w:ascii="Arial" w:hAnsi="Arial" w:cs="Arial"/>
          <w:sz w:val="20"/>
          <w:szCs w:val="22"/>
        </w:rPr>
        <w:t>uskutečnit</w:t>
      </w:r>
      <w:r w:rsidR="0023458C">
        <w:rPr>
          <w:rFonts w:ascii="Arial" w:hAnsi="Arial" w:cs="Arial"/>
          <w:sz w:val="20"/>
          <w:szCs w:val="22"/>
        </w:rPr>
        <w:t>,</w:t>
      </w:r>
      <w:r>
        <w:rPr>
          <w:rFonts w:ascii="Arial" w:hAnsi="Arial" w:cs="Arial"/>
          <w:sz w:val="20"/>
          <w:szCs w:val="22"/>
        </w:rPr>
        <w:t xml:space="preserve"> resp.</w:t>
      </w:r>
      <w:r w:rsidR="00E76316">
        <w:rPr>
          <w:rFonts w:ascii="Arial" w:hAnsi="Arial" w:cs="Arial"/>
          <w:sz w:val="20"/>
          <w:szCs w:val="22"/>
        </w:rPr>
        <w:t xml:space="preserve"> </w:t>
      </w:r>
      <w:r w:rsidRPr="00D872C8">
        <w:rPr>
          <w:rFonts w:ascii="Arial" w:hAnsi="Arial" w:cs="Arial"/>
          <w:b/>
          <w:sz w:val="20"/>
          <w:szCs w:val="22"/>
        </w:rPr>
        <w:t>dokončit</w:t>
      </w:r>
      <w:r w:rsidR="0023458C">
        <w:rPr>
          <w:rFonts w:ascii="Arial" w:hAnsi="Arial" w:cs="Arial"/>
          <w:b/>
          <w:sz w:val="20"/>
          <w:szCs w:val="22"/>
        </w:rPr>
        <w:t>,</w:t>
      </w:r>
      <w:r w:rsidRPr="00D872C8">
        <w:rPr>
          <w:rFonts w:ascii="Arial" w:hAnsi="Arial" w:cs="Arial"/>
          <w:b/>
          <w:sz w:val="20"/>
          <w:szCs w:val="22"/>
        </w:rPr>
        <w:t xml:space="preserve"> nezbytn</w:t>
      </w:r>
      <w:r w:rsidR="0023458C">
        <w:rPr>
          <w:rFonts w:ascii="Arial" w:hAnsi="Arial" w:cs="Arial"/>
          <w:b/>
          <w:sz w:val="20"/>
          <w:szCs w:val="22"/>
        </w:rPr>
        <w:t>á právní jednání</w:t>
      </w:r>
      <w:r>
        <w:rPr>
          <w:rFonts w:ascii="Arial" w:hAnsi="Arial" w:cs="Arial"/>
          <w:sz w:val="20"/>
          <w:szCs w:val="22"/>
        </w:rPr>
        <w:t>, jej</w:t>
      </w:r>
      <w:r w:rsidR="00E76316">
        <w:rPr>
          <w:rFonts w:ascii="Arial" w:hAnsi="Arial" w:cs="Arial"/>
          <w:sz w:val="20"/>
          <w:szCs w:val="22"/>
        </w:rPr>
        <w:t>ich</w:t>
      </w:r>
      <w:r>
        <w:rPr>
          <w:rFonts w:ascii="Arial" w:hAnsi="Arial" w:cs="Arial"/>
          <w:sz w:val="20"/>
          <w:szCs w:val="22"/>
        </w:rPr>
        <w:t>ž neuskutečnění</w:t>
      </w:r>
      <w:r w:rsidR="0023458C">
        <w:rPr>
          <w:rFonts w:ascii="Arial" w:hAnsi="Arial" w:cs="Arial"/>
          <w:sz w:val="20"/>
          <w:szCs w:val="22"/>
        </w:rPr>
        <w:t>m</w:t>
      </w:r>
      <w:r>
        <w:rPr>
          <w:rFonts w:ascii="Arial" w:hAnsi="Arial" w:cs="Arial"/>
          <w:sz w:val="20"/>
          <w:szCs w:val="22"/>
        </w:rPr>
        <w:t xml:space="preserve"> by mohl</w:t>
      </w:r>
      <w:r w:rsidR="0023458C">
        <w:rPr>
          <w:rFonts w:ascii="Arial" w:hAnsi="Arial" w:cs="Arial"/>
          <w:sz w:val="20"/>
          <w:szCs w:val="22"/>
        </w:rPr>
        <w:t>a</w:t>
      </w:r>
      <w:r>
        <w:rPr>
          <w:rFonts w:ascii="Arial" w:hAnsi="Arial" w:cs="Arial"/>
          <w:sz w:val="20"/>
          <w:szCs w:val="22"/>
        </w:rPr>
        <w:t xml:space="preserve"> vznik</w:t>
      </w:r>
      <w:r w:rsidR="0023458C">
        <w:rPr>
          <w:rFonts w:ascii="Arial" w:hAnsi="Arial" w:cs="Arial"/>
          <w:sz w:val="20"/>
          <w:szCs w:val="22"/>
        </w:rPr>
        <w:t>nout</w:t>
      </w:r>
      <w:r>
        <w:rPr>
          <w:rFonts w:ascii="Arial" w:hAnsi="Arial" w:cs="Arial"/>
          <w:sz w:val="20"/>
          <w:szCs w:val="22"/>
        </w:rPr>
        <w:t xml:space="preserve"> </w:t>
      </w:r>
      <w:r w:rsidR="0023458C">
        <w:rPr>
          <w:rFonts w:ascii="Arial" w:hAnsi="Arial" w:cs="Arial"/>
          <w:sz w:val="20"/>
          <w:szCs w:val="22"/>
        </w:rPr>
        <w:t>příkazci škoda</w:t>
      </w:r>
      <w:r>
        <w:rPr>
          <w:rFonts w:ascii="Arial" w:hAnsi="Arial" w:cs="Arial"/>
          <w:sz w:val="20"/>
          <w:szCs w:val="22"/>
        </w:rPr>
        <w:t>. Odstoupením</w:t>
      </w:r>
      <w:r w:rsidR="004739CE">
        <w:rPr>
          <w:rFonts w:ascii="Arial" w:hAnsi="Arial" w:cs="Arial"/>
          <w:sz w:val="20"/>
          <w:szCs w:val="22"/>
        </w:rPr>
        <w:t xml:space="preserve"> od </w:t>
      </w:r>
      <w:r w:rsidR="009447E1">
        <w:rPr>
          <w:rFonts w:ascii="Arial" w:hAnsi="Arial" w:cs="Arial"/>
          <w:sz w:val="20"/>
          <w:szCs w:val="22"/>
        </w:rPr>
        <w:t>této smlouvy</w:t>
      </w:r>
      <w:r w:rsidR="004739CE">
        <w:rPr>
          <w:rFonts w:ascii="Arial" w:hAnsi="Arial" w:cs="Arial"/>
          <w:sz w:val="20"/>
          <w:szCs w:val="22"/>
        </w:rPr>
        <w:t xml:space="preserve"> smluvní vztah</w:t>
      </w:r>
      <w:r>
        <w:rPr>
          <w:rFonts w:ascii="Arial" w:hAnsi="Arial" w:cs="Arial"/>
          <w:sz w:val="20"/>
          <w:szCs w:val="22"/>
        </w:rPr>
        <w:t xml:space="preserve"> zaniká ke dni účinnosti odstoupení, nikoliv od počátku.</w:t>
      </w:r>
    </w:p>
    <w:p w14:paraId="273C170A" w14:textId="77777777" w:rsidR="0023410B" w:rsidRDefault="00AF4309" w:rsidP="0044220C">
      <w:pPr>
        <w:widowControl w:val="0"/>
        <w:numPr>
          <w:ilvl w:val="1"/>
          <w:numId w:val="26"/>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V případě odstoupení </w:t>
      </w:r>
      <w:r w:rsidRPr="0023410B">
        <w:rPr>
          <w:rFonts w:ascii="Arial" w:hAnsi="Arial" w:cs="Arial"/>
          <w:sz w:val="20"/>
          <w:szCs w:val="22"/>
        </w:rPr>
        <w:t xml:space="preserve">má </w:t>
      </w:r>
      <w:r>
        <w:rPr>
          <w:rFonts w:ascii="Arial" w:hAnsi="Arial" w:cs="Arial"/>
          <w:sz w:val="20"/>
          <w:szCs w:val="22"/>
        </w:rPr>
        <w:t>p</w:t>
      </w:r>
      <w:r w:rsidR="0078246D">
        <w:rPr>
          <w:rFonts w:ascii="Arial" w:hAnsi="Arial" w:cs="Arial"/>
          <w:sz w:val="20"/>
          <w:szCs w:val="22"/>
        </w:rPr>
        <w:t>říkazník</w:t>
      </w:r>
      <w:r w:rsidR="00333BD3" w:rsidRPr="0023410B">
        <w:rPr>
          <w:rFonts w:ascii="Arial" w:hAnsi="Arial" w:cs="Arial"/>
          <w:sz w:val="20"/>
          <w:szCs w:val="22"/>
        </w:rPr>
        <w:t xml:space="preserve"> </w:t>
      </w:r>
      <w:r w:rsidR="00535EB1" w:rsidRPr="0023410B">
        <w:rPr>
          <w:rFonts w:ascii="Arial" w:hAnsi="Arial" w:cs="Arial"/>
          <w:sz w:val="20"/>
          <w:szCs w:val="22"/>
        </w:rPr>
        <w:t xml:space="preserve">nárok na </w:t>
      </w:r>
      <w:r w:rsidR="00535EB1" w:rsidRPr="00FB66A3">
        <w:rPr>
          <w:rFonts w:ascii="Arial" w:hAnsi="Arial" w:cs="Arial"/>
          <w:b/>
          <w:sz w:val="20"/>
          <w:szCs w:val="22"/>
        </w:rPr>
        <w:t>odpovídající část sjednané odměny</w:t>
      </w:r>
      <w:r w:rsidR="00535EB1" w:rsidRPr="0023410B">
        <w:rPr>
          <w:rFonts w:ascii="Arial" w:hAnsi="Arial" w:cs="Arial"/>
          <w:sz w:val="20"/>
          <w:szCs w:val="22"/>
        </w:rPr>
        <w:t>, odpovídající řádně provedeným pracím a službám.</w:t>
      </w:r>
    </w:p>
    <w:p w14:paraId="474C9706" w14:textId="77777777" w:rsidR="009948B7" w:rsidRDefault="00535EB1" w:rsidP="0044220C">
      <w:pPr>
        <w:widowControl w:val="0"/>
        <w:numPr>
          <w:ilvl w:val="1"/>
          <w:numId w:val="26"/>
        </w:numPr>
        <w:adjustRightInd w:val="0"/>
        <w:spacing w:before="60"/>
        <w:ind w:left="567" w:hanging="567"/>
        <w:jc w:val="both"/>
        <w:textAlignment w:val="baseline"/>
        <w:outlineLvl w:val="0"/>
        <w:rPr>
          <w:rFonts w:ascii="Arial" w:hAnsi="Arial" w:cs="Arial"/>
          <w:sz w:val="20"/>
          <w:szCs w:val="22"/>
        </w:rPr>
      </w:pPr>
      <w:r w:rsidRPr="0023410B">
        <w:rPr>
          <w:rFonts w:ascii="Arial" w:hAnsi="Arial" w:cs="Arial"/>
          <w:sz w:val="20"/>
          <w:szCs w:val="22"/>
        </w:rPr>
        <w:t xml:space="preserve">V případě jakéhokoliv odstoupení připraví </w:t>
      </w:r>
      <w:r w:rsidR="0078246D">
        <w:rPr>
          <w:rFonts w:ascii="Arial" w:hAnsi="Arial" w:cs="Arial"/>
          <w:sz w:val="20"/>
          <w:szCs w:val="22"/>
        </w:rPr>
        <w:t>příkazník</w:t>
      </w:r>
      <w:r w:rsidR="00333BD3" w:rsidRPr="0023410B">
        <w:rPr>
          <w:rFonts w:ascii="Arial" w:hAnsi="Arial" w:cs="Arial"/>
          <w:sz w:val="20"/>
          <w:szCs w:val="22"/>
        </w:rPr>
        <w:t xml:space="preserve"> </w:t>
      </w:r>
      <w:r w:rsidRPr="0023410B">
        <w:rPr>
          <w:rFonts w:ascii="Arial" w:hAnsi="Arial" w:cs="Arial"/>
          <w:sz w:val="20"/>
          <w:szCs w:val="22"/>
        </w:rPr>
        <w:t xml:space="preserve">nejpozději do 5 dnů ode dne účinnosti odstoupení </w:t>
      </w:r>
      <w:r w:rsidRPr="00FB66A3">
        <w:rPr>
          <w:rFonts w:ascii="Arial" w:hAnsi="Arial" w:cs="Arial"/>
          <w:b/>
          <w:sz w:val="20"/>
          <w:szCs w:val="22"/>
        </w:rPr>
        <w:t xml:space="preserve">celkové vyúčtování </w:t>
      </w:r>
      <w:r w:rsidR="00D57175">
        <w:rPr>
          <w:rFonts w:ascii="Arial" w:hAnsi="Arial" w:cs="Arial"/>
          <w:b/>
          <w:sz w:val="20"/>
          <w:szCs w:val="22"/>
        </w:rPr>
        <w:t>příkazní</w:t>
      </w:r>
      <w:r w:rsidR="00333BD3" w:rsidRPr="00FB66A3">
        <w:rPr>
          <w:rFonts w:ascii="Arial" w:hAnsi="Arial" w:cs="Arial"/>
          <w:b/>
          <w:sz w:val="20"/>
          <w:szCs w:val="22"/>
        </w:rPr>
        <w:t xml:space="preserve"> </w:t>
      </w:r>
      <w:r w:rsidRPr="00FB66A3">
        <w:rPr>
          <w:rFonts w:ascii="Arial" w:hAnsi="Arial" w:cs="Arial"/>
          <w:b/>
          <w:sz w:val="20"/>
          <w:szCs w:val="22"/>
        </w:rPr>
        <w:t>činnost</w:t>
      </w:r>
      <w:r w:rsidR="00333BD3" w:rsidRPr="00FB66A3">
        <w:rPr>
          <w:rFonts w:ascii="Arial" w:hAnsi="Arial" w:cs="Arial"/>
          <w:b/>
          <w:sz w:val="20"/>
          <w:szCs w:val="22"/>
        </w:rPr>
        <w:t>i</w:t>
      </w:r>
      <w:r w:rsidRPr="0023410B">
        <w:rPr>
          <w:rFonts w:ascii="Arial" w:hAnsi="Arial" w:cs="Arial"/>
          <w:sz w:val="20"/>
          <w:szCs w:val="22"/>
        </w:rPr>
        <w:t>, včetně všech dokladů,</w:t>
      </w:r>
      <w:r w:rsidR="00333BD3" w:rsidRPr="0023410B">
        <w:rPr>
          <w:rFonts w:ascii="Arial" w:hAnsi="Arial" w:cs="Arial"/>
          <w:sz w:val="20"/>
          <w:szCs w:val="22"/>
        </w:rPr>
        <w:t xml:space="preserve"> </w:t>
      </w:r>
      <w:r w:rsidRPr="0023410B">
        <w:rPr>
          <w:rFonts w:ascii="Arial" w:hAnsi="Arial" w:cs="Arial"/>
          <w:sz w:val="20"/>
          <w:szCs w:val="22"/>
        </w:rPr>
        <w:t xml:space="preserve">které pro </w:t>
      </w:r>
      <w:r w:rsidR="0078246D">
        <w:rPr>
          <w:rFonts w:ascii="Arial" w:hAnsi="Arial" w:cs="Arial"/>
          <w:sz w:val="20"/>
          <w:szCs w:val="22"/>
        </w:rPr>
        <w:t>příkazce</w:t>
      </w:r>
      <w:r w:rsidR="00D434CF" w:rsidRPr="0023410B">
        <w:rPr>
          <w:rFonts w:ascii="Arial" w:hAnsi="Arial" w:cs="Arial"/>
          <w:sz w:val="20"/>
          <w:szCs w:val="22"/>
        </w:rPr>
        <w:t xml:space="preserve"> </w:t>
      </w:r>
      <w:r w:rsidR="00D57175">
        <w:rPr>
          <w:rFonts w:ascii="Arial" w:hAnsi="Arial" w:cs="Arial"/>
          <w:sz w:val="20"/>
          <w:szCs w:val="22"/>
        </w:rPr>
        <w:t>obstaral</w:t>
      </w:r>
      <w:r w:rsidRPr="0023410B">
        <w:rPr>
          <w:rFonts w:ascii="Arial" w:hAnsi="Arial" w:cs="Arial"/>
          <w:sz w:val="20"/>
          <w:szCs w:val="22"/>
        </w:rPr>
        <w:t xml:space="preserve">. Všechny tyto doklady předá v uvedené lhůtě </w:t>
      </w:r>
      <w:r w:rsidR="00D57175">
        <w:rPr>
          <w:rFonts w:ascii="Arial" w:hAnsi="Arial" w:cs="Arial"/>
          <w:sz w:val="20"/>
          <w:szCs w:val="22"/>
        </w:rPr>
        <w:t>příkazc</w:t>
      </w:r>
      <w:r w:rsidR="009447E1">
        <w:rPr>
          <w:rFonts w:ascii="Arial" w:hAnsi="Arial" w:cs="Arial"/>
          <w:sz w:val="20"/>
          <w:szCs w:val="22"/>
        </w:rPr>
        <w:t>i</w:t>
      </w:r>
      <w:r w:rsidRPr="0023410B">
        <w:rPr>
          <w:rFonts w:ascii="Arial" w:hAnsi="Arial" w:cs="Arial"/>
          <w:sz w:val="20"/>
          <w:szCs w:val="22"/>
        </w:rPr>
        <w:t>.</w:t>
      </w:r>
    </w:p>
    <w:p w14:paraId="2B7A05D9" w14:textId="62A7E360" w:rsidR="00DD776B" w:rsidRPr="00770F30" w:rsidRDefault="00D71E26" w:rsidP="00770F30">
      <w:pPr>
        <w:widowControl w:val="0"/>
        <w:numPr>
          <w:ilvl w:val="1"/>
          <w:numId w:val="26"/>
        </w:numPr>
        <w:adjustRightInd w:val="0"/>
        <w:spacing w:before="60" w:after="240"/>
        <w:ind w:left="567" w:hanging="567"/>
        <w:jc w:val="both"/>
        <w:textAlignment w:val="baseline"/>
        <w:outlineLvl w:val="0"/>
        <w:rPr>
          <w:rFonts w:ascii="Arial" w:hAnsi="Arial" w:cs="Arial"/>
          <w:sz w:val="20"/>
          <w:szCs w:val="22"/>
        </w:rPr>
      </w:pPr>
      <w:r>
        <w:rPr>
          <w:rFonts w:ascii="Arial" w:hAnsi="Arial" w:cs="Arial"/>
          <w:sz w:val="20"/>
          <w:szCs w:val="22"/>
        </w:rP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33F2A48" w14:textId="77777777" w:rsidR="00535EB1" w:rsidRDefault="00535EB1" w:rsidP="0044220C">
      <w:pPr>
        <w:widowControl w:val="0"/>
        <w:numPr>
          <w:ilvl w:val="0"/>
          <w:numId w:val="26"/>
        </w:numPr>
        <w:tabs>
          <w:tab w:val="left" w:pos="708"/>
        </w:tabs>
        <w:adjustRightInd w:val="0"/>
        <w:spacing w:after="240" w:line="360" w:lineRule="atLeast"/>
        <w:ind w:hanging="357"/>
        <w:jc w:val="center"/>
        <w:textAlignment w:val="baseline"/>
        <w:outlineLvl w:val="0"/>
        <w:rPr>
          <w:rFonts w:ascii="Arial" w:hAnsi="Arial" w:cs="Arial"/>
          <w:b/>
          <w:bCs/>
          <w:sz w:val="20"/>
          <w:szCs w:val="22"/>
        </w:rPr>
      </w:pPr>
      <w:r>
        <w:rPr>
          <w:rFonts w:ascii="Arial" w:hAnsi="Arial" w:cs="Arial"/>
          <w:b/>
          <w:bCs/>
          <w:sz w:val="20"/>
          <w:szCs w:val="22"/>
        </w:rPr>
        <w:t>SMLUVNÍ SANKCE</w:t>
      </w:r>
    </w:p>
    <w:p w14:paraId="2945B478" w14:textId="77777777" w:rsidR="009532BB" w:rsidRPr="00440754" w:rsidRDefault="009532BB" w:rsidP="0044220C">
      <w:pPr>
        <w:numPr>
          <w:ilvl w:val="1"/>
          <w:numId w:val="26"/>
        </w:numPr>
        <w:spacing w:before="120"/>
        <w:ind w:left="567" w:hanging="567"/>
        <w:jc w:val="both"/>
        <w:rPr>
          <w:rFonts w:ascii="Arial" w:hAnsi="Arial" w:cs="Arial"/>
          <w:sz w:val="20"/>
          <w:szCs w:val="22"/>
        </w:rPr>
      </w:pPr>
      <w:r w:rsidRPr="00440754">
        <w:rPr>
          <w:rFonts w:ascii="Arial" w:hAnsi="Arial" w:cs="Arial"/>
          <w:sz w:val="20"/>
          <w:szCs w:val="20"/>
        </w:rPr>
        <w:t xml:space="preserve">V případě, že příkazník </w:t>
      </w:r>
      <w:r w:rsidRPr="00440754">
        <w:rPr>
          <w:rFonts w:ascii="Arial" w:hAnsi="Arial" w:cs="Arial"/>
          <w:b/>
          <w:sz w:val="20"/>
          <w:szCs w:val="20"/>
        </w:rPr>
        <w:t xml:space="preserve">nebude vykonávat řádně a včas </w:t>
      </w:r>
      <w:r w:rsidR="00817EB4">
        <w:rPr>
          <w:rFonts w:ascii="Arial" w:hAnsi="Arial" w:cs="Arial"/>
          <w:b/>
          <w:sz w:val="20"/>
          <w:szCs w:val="20"/>
        </w:rPr>
        <w:t>své povinnosti</w:t>
      </w:r>
      <w:r w:rsidRPr="00440754">
        <w:rPr>
          <w:rFonts w:ascii="Arial" w:hAnsi="Arial" w:cs="Arial"/>
          <w:sz w:val="20"/>
          <w:szCs w:val="20"/>
        </w:rPr>
        <w:t xml:space="preserve"> dle této smlouvy zaplatí příkazci smluvní pokutu ve výši </w:t>
      </w:r>
      <w:r w:rsidR="008575DC" w:rsidRPr="00C91EC1">
        <w:rPr>
          <w:rFonts w:ascii="Arial" w:hAnsi="Arial" w:cs="Arial"/>
          <w:b/>
          <w:bCs/>
          <w:sz w:val="20"/>
          <w:szCs w:val="20"/>
        </w:rPr>
        <w:t>3 000</w:t>
      </w:r>
      <w:r w:rsidRPr="00C91EC1">
        <w:rPr>
          <w:rFonts w:ascii="Arial" w:hAnsi="Arial" w:cs="Arial"/>
          <w:b/>
          <w:bCs/>
          <w:sz w:val="20"/>
          <w:szCs w:val="20"/>
        </w:rPr>
        <w:t>,- Kč</w:t>
      </w:r>
      <w:r w:rsidRPr="00440754">
        <w:rPr>
          <w:rFonts w:ascii="Arial" w:hAnsi="Arial" w:cs="Arial"/>
          <w:sz w:val="20"/>
          <w:szCs w:val="20"/>
        </w:rPr>
        <w:t xml:space="preserve"> za každý jednotlivý případ porušení povinností vyplývajících z této smlouvy</w:t>
      </w:r>
      <w:r>
        <w:rPr>
          <w:rFonts w:ascii="Arial" w:hAnsi="Arial" w:cs="Arial"/>
          <w:sz w:val="20"/>
          <w:szCs w:val="20"/>
        </w:rPr>
        <w:t>, a to pouze za situace, kdy nebude sjednána náprava do 5 dnů od upozornění příkazníka ze strany příkazce.</w:t>
      </w:r>
    </w:p>
    <w:p w14:paraId="72292ECB" w14:textId="77777777" w:rsidR="009532BB" w:rsidRPr="00720437" w:rsidRDefault="009532BB" w:rsidP="00770F30">
      <w:pPr>
        <w:widowControl w:val="0"/>
        <w:numPr>
          <w:ilvl w:val="1"/>
          <w:numId w:val="26"/>
        </w:numPr>
        <w:adjustRightInd w:val="0"/>
        <w:spacing w:before="60"/>
        <w:ind w:left="567" w:hanging="567"/>
        <w:jc w:val="both"/>
        <w:textAlignment w:val="baseline"/>
        <w:outlineLvl w:val="0"/>
        <w:rPr>
          <w:rFonts w:ascii="Arial" w:hAnsi="Arial" w:cs="Arial"/>
          <w:sz w:val="20"/>
          <w:szCs w:val="22"/>
        </w:rPr>
      </w:pPr>
      <w:r w:rsidRPr="00720437">
        <w:rPr>
          <w:rFonts w:ascii="Arial" w:hAnsi="Arial" w:cs="Arial"/>
          <w:sz w:val="20"/>
          <w:szCs w:val="22"/>
        </w:rPr>
        <w:t xml:space="preserve">Příkazce je povinen příkazníka bez zbytečného odkladu písemně </w:t>
      </w:r>
      <w:r w:rsidRPr="00720437">
        <w:rPr>
          <w:rFonts w:ascii="Arial" w:hAnsi="Arial" w:cs="Arial"/>
          <w:b/>
          <w:sz w:val="20"/>
          <w:szCs w:val="22"/>
        </w:rPr>
        <w:t>upozornit na porušení</w:t>
      </w:r>
      <w:r w:rsidRPr="00720437">
        <w:rPr>
          <w:rFonts w:ascii="Arial" w:hAnsi="Arial" w:cs="Arial"/>
          <w:sz w:val="20"/>
          <w:szCs w:val="22"/>
        </w:rPr>
        <w:t xml:space="preserve"> povinností sjednaných touto smlouvou s uvedením, v čem spatřuje toto porušení.</w:t>
      </w:r>
    </w:p>
    <w:p w14:paraId="30F5125D" w14:textId="77777777" w:rsidR="009532BB" w:rsidRPr="00720437" w:rsidRDefault="009532BB" w:rsidP="00770F30">
      <w:pPr>
        <w:widowControl w:val="0"/>
        <w:numPr>
          <w:ilvl w:val="1"/>
          <w:numId w:val="26"/>
        </w:numPr>
        <w:adjustRightInd w:val="0"/>
        <w:spacing w:before="60"/>
        <w:ind w:left="567" w:hanging="567"/>
        <w:jc w:val="both"/>
        <w:textAlignment w:val="baseline"/>
        <w:outlineLvl w:val="0"/>
        <w:rPr>
          <w:rFonts w:ascii="Arial" w:hAnsi="Arial" w:cs="Arial"/>
          <w:b/>
          <w:sz w:val="20"/>
          <w:szCs w:val="22"/>
        </w:rPr>
      </w:pPr>
      <w:r w:rsidRPr="00720437">
        <w:rPr>
          <w:rFonts w:ascii="Arial" w:hAnsi="Arial" w:cs="Arial"/>
          <w:sz w:val="20"/>
          <w:szCs w:val="22"/>
        </w:rPr>
        <w:t xml:space="preserve">Zaplacením jakékoli smluvní pokuty dle této smlouvy příkazníkem není </w:t>
      </w:r>
      <w:r w:rsidRPr="00720437">
        <w:rPr>
          <w:rFonts w:ascii="Arial" w:hAnsi="Arial" w:cs="Arial"/>
          <w:b/>
          <w:sz w:val="20"/>
          <w:szCs w:val="22"/>
        </w:rPr>
        <w:t>dotčen nárok příkazce na náhradu škody ve výši přesahující smluvní pokutu.</w:t>
      </w:r>
    </w:p>
    <w:p w14:paraId="44CE53ED" w14:textId="77777777" w:rsidR="009532BB" w:rsidRDefault="009532BB" w:rsidP="00770F30">
      <w:pPr>
        <w:numPr>
          <w:ilvl w:val="1"/>
          <w:numId w:val="26"/>
        </w:numPr>
        <w:spacing w:before="60"/>
        <w:ind w:left="567" w:hanging="567"/>
        <w:jc w:val="both"/>
        <w:outlineLvl w:val="0"/>
        <w:rPr>
          <w:rFonts w:ascii="Arial" w:hAnsi="Arial" w:cs="Arial"/>
          <w:sz w:val="20"/>
          <w:szCs w:val="22"/>
        </w:rPr>
      </w:pPr>
      <w:r w:rsidRPr="00C1201E">
        <w:rPr>
          <w:rFonts w:ascii="Arial" w:hAnsi="Arial" w:cs="Arial"/>
          <w:b/>
          <w:sz w:val="20"/>
          <w:szCs w:val="22"/>
        </w:rPr>
        <w:t>Splatnost</w:t>
      </w:r>
      <w:r>
        <w:rPr>
          <w:rFonts w:ascii="Arial" w:hAnsi="Arial" w:cs="Arial"/>
          <w:sz w:val="20"/>
          <w:szCs w:val="22"/>
        </w:rPr>
        <w:t xml:space="preserve"> smluvní pokuty se sjednává na </w:t>
      </w:r>
      <w:r>
        <w:rPr>
          <w:rFonts w:ascii="Arial" w:hAnsi="Arial" w:cs="Arial"/>
          <w:b/>
          <w:sz w:val="20"/>
          <w:szCs w:val="22"/>
        </w:rPr>
        <w:t>30</w:t>
      </w:r>
      <w:r w:rsidRPr="00C1201E">
        <w:rPr>
          <w:rFonts w:ascii="Arial" w:hAnsi="Arial" w:cs="Arial"/>
          <w:b/>
          <w:sz w:val="20"/>
          <w:szCs w:val="22"/>
        </w:rPr>
        <w:t xml:space="preserve"> kalendářních dnů</w:t>
      </w:r>
      <w:r>
        <w:rPr>
          <w:rFonts w:ascii="Arial" w:hAnsi="Arial" w:cs="Arial"/>
          <w:sz w:val="20"/>
          <w:szCs w:val="22"/>
        </w:rPr>
        <w:t xml:space="preserve"> ode dne prokazatelného doručení jejího vyúčtování (výzvy k úhradě) příkazníkovi. </w:t>
      </w:r>
      <w:r w:rsidRPr="002E18B7">
        <w:rPr>
          <w:rFonts w:ascii="Arial" w:hAnsi="Arial" w:cs="Arial"/>
          <w:b/>
          <w:sz w:val="20"/>
          <w:szCs w:val="22"/>
        </w:rPr>
        <w:t>Příkazce je oprávněn</w:t>
      </w:r>
      <w:r>
        <w:rPr>
          <w:rFonts w:ascii="Arial" w:hAnsi="Arial" w:cs="Arial"/>
          <w:sz w:val="20"/>
          <w:szCs w:val="22"/>
        </w:rPr>
        <w:t xml:space="preserve"> smluvní pokutu </w:t>
      </w:r>
      <w:r w:rsidRPr="00C91EC1">
        <w:rPr>
          <w:rFonts w:ascii="Arial" w:hAnsi="Arial" w:cs="Arial"/>
          <w:b/>
          <w:bCs/>
          <w:sz w:val="20"/>
          <w:szCs w:val="22"/>
        </w:rPr>
        <w:t>jednostranně započíst</w:t>
      </w:r>
      <w:r>
        <w:rPr>
          <w:rFonts w:ascii="Arial" w:hAnsi="Arial" w:cs="Arial"/>
          <w:sz w:val="20"/>
          <w:szCs w:val="22"/>
        </w:rPr>
        <w:t xml:space="preserve"> oproti odměně příkazníka. </w:t>
      </w:r>
    </w:p>
    <w:p w14:paraId="3A767248" w14:textId="77777777" w:rsidR="00147604" w:rsidRPr="008C6A6A" w:rsidRDefault="00147604" w:rsidP="00147604">
      <w:pPr>
        <w:widowControl w:val="0"/>
        <w:adjustRightInd w:val="0"/>
        <w:spacing w:before="60"/>
        <w:ind w:left="567"/>
        <w:jc w:val="both"/>
        <w:textAlignment w:val="baseline"/>
        <w:outlineLvl w:val="0"/>
        <w:rPr>
          <w:rFonts w:ascii="Arial" w:hAnsi="Arial" w:cs="Arial"/>
          <w:b/>
          <w:sz w:val="10"/>
          <w:szCs w:val="10"/>
        </w:rPr>
      </w:pPr>
    </w:p>
    <w:p w14:paraId="6D0AFD0F" w14:textId="77777777" w:rsidR="00B168E2" w:rsidRDefault="00535EB1" w:rsidP="0044220C">
      <w:pPr>
        <w:widowControl w:val="0"/>
        <w:numPr>
          <w:ilvl w:val="0"/>
          <w:numId w:val="26"/>
        </w:numPr>
        <w:tabs>
          <w:tab w:val="left" w:pos="708"/>
        </w:tabs>
        <w:adjustRightInd w:val="0"/>
        <w:spacing w:after="240"/>
        <w:ind w:left="482" w:hanging="357"/>
        <w:jc w:val="center"/>
        <w:textAlignment w:val="baseline"/>
        <w:outlineLvl w:val="0"/>
        <w:rPr>
          <w:rFonts w:ascii="Arial" w:hAnsi="Arial" w:cs="Arial"/>
          <w:b/>
          <w:sz w:val="20"/>
          <w:szCs w:val="22"/>
        </w:rPr>
      </w:pPr>
      <w:r>
        <w:rPr>
          <w:rFonts w:ascii="Arial" w:hAnsi="Arial" w:cs="Arial"/>
          <w:b/>
          <w:sz w:val="20"/>
          <w:szCs w:val="22"/>
        </w:rPr>
        <w:t>SPORY</w:t>
      </w:r>
    </w:p>
    <w:p w14:paraId="2EEF51CD" w14:textId="610EA48C" w:rsidR="00EA159E" w:rsidRPr="00770F30" w:rsidRDefault="00535EB1" w:rsidP="00770F30">
      <w:pPr>
        <w:widowControl w:val="0"/>
        <w:numPr>
          <w:ilvl w:val="1"/>
          <w:numId w:val="26"/>
        </w:numPr>
        <w:tabs>
          <w:tab w:val="left" w:pos="567"/>
        </w:tabs>
        <w:adjustRightInd w:val="0"/>
        <w:spacing w:before="60" w:after="240"/>
        <w:ind w:left="567" w:hanging="567"/>
        <w:jc w:val="both"/>
        <w:textAlignment w:val="baseline"/>
        <w:outlineLvl w:val="0"/>
        <w:rPr>
          <w:rFonts w:ascii="Arial" w:hAnsi="Arial" w:cs="Arial"/>
          <w:b/>
          <w:sz w:val="20"/>
          <w:szCs w:val="20"/>
        </w:rPr>
      </w:pPr>
      <w:r w:rsidRPr="00147604">
        <w:rPr>
          <w:rFonts w:ascii="Arial" w:hAnsi="Arial" w:cs="Arial"/>
          <w:sz w:val="20"/>
          <w:szCs w:val="20"/>
        </w:rPr>
        <w:t xml:space="preserve">Strany se dohodly, že v případě sporů týkajících se </w:t>
      </w:r>
      <w:r w:rsidR="008B53AA" w:rsidRPr="00147604">
        <w:rPr>
          <w:rFonts w:ascii="Arial" w:hAnsi="Arial" w:cs="Arial"/>
          <w:sz w:val="20"/>
          <w:szCs w:val="20"/>
        </w:rPr>
        <w:t>této smlouvy</w:t>
      </w:r>
      <w:r w:rsidR="00EA046C" w:rsidRPr="00147604">
        <w:rPr>
          <w:rFonts w:ascii="Arial" w:hAnsi="Arial" w:cs="Arial"/>
          <w:sz w:val="20"/>
          <w:szCs w:val="20"/>
        </w:rPr>
        <w:t xml:space="preserve"> </w:t>
      </w:r>
      <w:r w:rsidRPr="00147604">
        <w:rPr>
          <w:rFonts w:ascii="Arial" w:hAnsi="Arial" w:cs="Arial"/>
          <w:sz w:val="20"/>
          <w:szCs w:val="20"/>
        </w:rPr>
        <w:t xml:space="preserve">vyvinou maximální úsilí řešit tyto spory vzájemnou dohodou. Pokud není dosaženo dohody </w:t>
      </w:r>
      <w:r w:rsidRPr="00147604">
        <w:rPr>
          <w:rFonts w:ascii="Arial" w:hAnsi="Arial" w:cs="Arial"/>
          <w:b/>
          <w:sz w:val="20"/>
          <w:szCs w:val="20"/>
        </w:rPr>
        <w:t>do 30 dnů</w:t>
      </w:r>
      <w:r w:rsidRPr="00147604">
        <w:rPr>
          <w:rFonts w:ascii="Arial" w:hAnsi="Arial" w:cs="Arial"/>
          <w:sz w:val="20"/>
          <w:szCs w:val="20"/>
        </w:rPr>
        <w:t xml:space="preserve"> </w:t>
      </w:r>
      <w:r w:rsidR="008B53AA" w:rsidRPr="00147604">
        <w:rPr>
          <w:rFonts w:ascii="Arial" w:hAnsi="Arial" w:cs="Arial"/>
          <w:sz w:val="20"/>
          <w:szCs w:val="20"/>
        </w:rPr>
        <w:t xml:space="preserve">ode dne předložení sporné věci </w:t>
      </w:r>
      <w:r w:rsidRPr="00147604">
        <w:rPr>
          <w:rFonts w:ascii="Arial" w:hAnsi="Arial" w:cs="Arial"/>
          <w:sz w:val="20"/>
          <w:szCs w:val="20"/>
        </w:rPr>
        <w:t xml:space="preserve">statutárním zástupcům smluvních stran, budou tyto spory </w:t>
      </w:r>
      <w:r w:rsidR="00160FFE" w:rsidRPr="00147604">
        <w:rPr>
          <w:rFonts w:ascii="Arial" w:hAnsi="Arial" w:cs="Arial"/>
          <w:sz w:val="20"/>
          <w:szCs w:val="20"/>
        </w:rPr>
        <w:t xml:space="preserve">projednány a rozhodnuty k tomu věcně a místně příslušným soudem dle příslušných ustanovení občanského soudního řádu. </w:t>
      </w:r>
    </w:p>
    <w:p w14:paraId="2E21EBC2" w14:textId="77777777" w:rsidR="007110F1" w:rsidRDefault="007110F1" w:rsidP="0044220C">
      <w:pPr>
        <w:pStyle w:val="Odstavecseseznamem"/>
        <w:widowControl w:val="0"/>
        <w:numPr>
          <w:ilvl w:val="0"/>
          <w:numId w:val="26"/>
        </w:numPr>
        <w:adjustRightInd w:val="0"/>
        <w:spacing w:after="240"/>
        <w:ind w:hanging="357"/>
        <w:contextualSpacing w:val="0"/>
        <w:jc w:val="center"/>
        <w:textAlignment w:val="baseline"/>
        <w:outlineLvl w:val="0"/>
        <w:rPr>
          <w:rFonts w:ascii="Arial" w:hAnsi="Arial" w:cs="Arial"/>
          <w:b/>
          <w:sz w:val="20"/>
          <w:szCs w:val="20"/>
        </w:rPr>
      </w:pPr>
      <w:r w:rsidRPr="00C8658F">
        <w:rPr>
          <w:rFonts w:ascii="Arial" w:hAnsi="Arial" w:cs="Arial"/>
          <w:b/>
          <w:sz w:val="20"/>
          <w:szCs w:val="20"/>
        </w:rPr>
        <w:t>ZVLÁŠTNÍ UJEDNÁNÍ</w:t>
      </w:r>
    </w:p>
    <w:p w14:paraId="5154D63A" w14:textId="0ED0F7D7" w:rsidR="008C6A6A" w:rsidRPr="008C6A6A" w:rsidRDefault="007110F1" w:rsidP="008C6A6A">
      <w:pPr>
        <w:pStyle w:val="Normlnweb"/>
        <w:numPr>
          <w:ilvl w:val="1"/>
          <w:numId w:val="26"/>
        </w:numPr>
        <w:spacing w:after="120" w:afterAutospacing="0"/>
        <w:ind w:left="567" w:hanging="567"/>
        <w:jc w:val="both"/>
        <w:outlineLvl w:val="0"/>
        <w:rPr>
          <w:rFonts w:ascii="Arial" w:hAnsi="Arial" w:cs="Arial"/>
          <w:color w:val="2A2A28"/>
          <w:sz w:val="20"/>
          <w:szCs w:val="20"/>
        </w:rPr>
      </w:pPr>
      <w:r w:rsidRPr="00C8658F">
        <w:rPr>
          <w:rStyle w:val="Zdraznn"/>
          <w:rFonts w:ascii="Arial" w:hAnsi="Arial" w:cs="Arial"/>
          <w:i w:val="0"/>
          <w:color w:val="2A2A28"/>
          <w:sz w:val="20"/>
          <w:szCs w:val="20"/>
        </w:rPr>
        <w:t xml:space="preserve">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w:t>
      </w:r>
      <w:r w:rsidRPr="00C8658F">
        <w:rPr>
          <w:rStyle w:val="Siln"/>
          <w:rFonts w:ascii="Arial" w:hAnsi="Arial" w:cs="Arial"/>
          <w:iCs/>
          <w:color w:val="2A2A28"/>
          <w:sz w:val="20"/>
          <w:szCs w:val="20"/>
        </w:rPr>
        <w:t>„zpřísnění opatření</w:t>
      </w:r>
      <w:r w:rsidRPr="00C8658F">
        <w:rPr>
          <w:rStyle w:val="Zdraznn"/>
          <w:rFonts w:ascii="Arial" w:hAnsi="Arial" w:cs="Arial"/>
          <w:i w:val="0"/>
          <w:color w:val="2A2A28"/>
          <w:sz w:val="20"/>
          <w:szCs w:val="20"/>
        </w:rPr>
        <w:t>“), a dotčená strana toto vůči druhé straně výslovně prohlásí, učinit následující kroky:</w:t>
      </w:r>
    </w:p>
    <w:p w14:paraId="2AE75607" w14:textId="01C0B92B" w:rsidR="00D867DC" w:rsidRPr="00091A8A" w:rsidRDefault="007110F1" w:rsidP="008C6A6A">
      <w:pPr>
        <w:pStyle w:val="Odstavecseseznamem"/>
        <w:numPr>
          <w:ilvl w:val="2"/>
          <w:numId w:val="26"/>
        </w:numPr>
        <w:tabs>
          <w:tab w:val="clear" w:pos="1497"/>
          <w:tab w:val="num" w:pos="1276"/>
        </w:tabs>
        <w:spacing w:after="60"/>
        <w:ind w:left="1276" w:hanging="709"/>
        <w:contextualSpacing w:val="0"/>
        <w:jc w:val="both"/>
        <w:rPr>
          <w:rStyle w:val="Zdraznn"/>
          <w:rFonts w:ascii="Arial" w:hAnsi="Arial" w:cs="Arial"/>
          <w:i w:val="0"/>
          <w:iCs w:val="0"/>
          <w:color w:val="2A2A28"/>
          <w:sz w:val="20"/>
          <w:szCs w:val="20"/>
        </w:rPr>
      </w:pPr>
      <w:r w:rsidRPr="00D867DC">
        <w:rPr>
          <w:rStyle w:val="Zdraznn"/>
          <w:rFonts w:ascii="Arial" w:hAnsi="Arial" w:cs="Arial"/>
          <w:i w:val="0"/>
          <w:color w:val="2A2A28"/>
          <w:sz w:val="20"/>
          <w:szCs w:val="20"/>
        </w:rPr>
        <w:t xml:space="preserve">k žádosti zpřísněním opatření dotčené strany bude druhá strana souhlasit s prodloužením lhůt </w:t>
      </w:r>
      <w:r w:rsidR="008C6A6A">
        <w:rPr>
          <w:rStyle w:val="Zdraznn"/>
          <w:rFonts w:ascii="Arial" w:hAnsi="Arial" w:cs="Arial"/>
          <w:i w:val="0"/>
          <w:color w:val="2A2A28"/>
          <w:sz w:val="20"/>
          <w:szCs w:val="20"/>
        </w:rPr>
        <w:br/>
      </w:r>
      <w:r w:rsidRPr="00D867DC">
        <w:rPr>
          <w:rStyle w:val="Zdraznn"/>
          <w:rFonts w:ascii="Arial" w:hAnsi="Arial" w:cs="Arial"/>
          <w:i w:val="0"/>
          <w:color w:val="2A2A28"/>
          <w:sz w:val="20"/>
          <w:szCs w:val="20"/>
        </w:rPr>
        <w:t>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47D35BB4" w14:textId="17F23E60" w:rsidR="007110F1" w:rsidRPr="00D867DC" w:rsidRDefault="007110F1" w:rsidP="008C6A6A">
      <w:pPr>
        <w:pStyle w:val="Odstavecseseznamem"/>
        <w:numPr>
          <w:ilvl w:val="2"/>
          <w:numId w:val="26"/>
        </w:numPr>
        <w:tabs>
          <w:tab w:val="clear" w:pos="1497"/>
          <w:tab w:val="num" w:pos="1276"/>
        </w:tabs>
        <w:spacing w:after="360"/>
        <w:ind w:left="1276" w:hanging="709"/>
        <w:contextualSpacing w:val="0"/>
        <w:jc w:val="both"/>
        <w:rPr>
          <w:rFonts w:ascii="Arial" w:hAnsi="Arial" w:cs="Arial"/>
          <w:color w:val="2A2A28"/>
          <w:sz w:val="20"/>
          <w:szCs w:val="20"/>
        </w:rPr>
      </w:pPr>
      <w:r w:rsidRPr="00D867DC">
        <w:rPr>
          <w:rStyle w:val="Zdraznn"/>
          <w:rFonts w:ascii="Arial" w:hAnsi="Arial" w:cs="Arial"/>
          <w:i w:val="0"/>
          <w:color w:val="2A2A28"/>
          <w:sz w:val="20"/>
          <w:szCs w:val="20"/>
        </w:rPr>
        <w:t>k žádosti zpřísněním opatření dotčené strany se druhá strana zavazuje souhlasit s obnovením jednání o právech a povinnostech dle Smlouvy podstatně dotčených zpřísněním opatření a</w:t>
      </w:r>
      <w:r w:rsidR="00C94407">
        <w:rPr>
          <w:rStyle w:val="Zdraznn"/>
          <w:rFonts w:ascii="Arial" w:hAnsi="Arial" w:cs="Arial"/>
          <w:i w:val="0"/>
          <w:color w:val="2A2A28"/>
          <w:sz w:val="20"/>
          <w:szCs w:val="20"/>
        </w:rPr>
        <w:t> </w:t>
      </w:r>
      <w:r w:rsidRPr="00D867DC">
        <w:rPr>
          <w:rStyle w:val="Zdraznn"/>
          <w:rFonts w:ascii="Arial" w:hAnsi="Arial" w:cs="Arial"/>
          <w:i w:val="0"/>
          <w:color w:val="2A2A28"/>
          <w:sz w:val="20"/>
          <w:szCs w:val="20"/>
        </w:rPr>
        <w:t xml:space="preserve">v rámci obnovení jednání poskytnout dotčené straně plnou součinnost tak, aby byl co nejlépe naplněn cíl rozumného a spravedlivého uspořádání smluvního vztahu. Nejedná-li se ze strany dotčené strany o zjevné zneužití tohoto práva, má se za to, že podstatné dotčení práv a povinností dle Smlouvy zpřísněním opatření je podstatnou změnou okolností dle </w:t>
      </w:r>
      <w:proofErr w:type="spellStart"/>
      <w:r w:rsidRPr="00D867DC">
        <w:rPr>
          <w:rStyle w:val="Zdraznn"/>
          <w:rFonts w:ascii="Arial" w:hAnsi="Arial" w:cs="Arial"/>
          <w:i w:val="0"/>
          <w:color w:val="2A2A28"/>
          <w:sz w:val="20"/>
          <w:szCs w:val="20"/>
        </w:rPr>
        <w:t>ust</w:t>
      </w:r>
      <w:proofErr w:type="spellEnd"/>
      <w:r w:rsidRPr="00D867DC">
        <w:rPr>
          <w:rStyle w:val="Zdraznn"/>
          <w:rFonts w:ascii="Arial" w:hAnsi="Arial" w:cs="Arial"/>
          <w:i w:val="0"/>
          <w:color w:val="2A2A28"/>
          <w:sz w:val="20"/>
          <w:szCs w:val="20"/>
        </w:rPr>
        <w:t>. § 1765 občanského zákoníku, jehož aplikaci pro tento případ nelze vyloučit.</w:t>
      </w:r>
    </w:p>
    <w:p w14:paraId="34FE0EBF" w14:textId="77777777" w:rsidR="0067099C" w:rsidRPr="00147604" w:rsidRDefault="004E5381" w:rsidP="0044220C">
      <w:pPr>
        <w:widowControl w:val="0"/>
        <w:numPr>
          <w:ilvl w:val="0"/>
          <w:numId w:val="26"/>
        </w:numPr>
        <w:tabs>
          <w:tab w:val="left" w:pos="708"/>
        </w:tabs>
        <w:adjustRightInd w:val="0"/>
        <w:spacing w:after="240"/>
        <w:ind w:left="357" w:hanging="357"/>
        <w:jc w:val="center"/>
        <w:textAlignment w:val="baseline"/>
        <w:outlineLvl w:val="0"/>
        <w:rPr>
          <w:rFonts w:ascii="Arial" w:hAnsi="Arial" w:cs="Arial"/>
          <w:b/>
          <w:sz w:val="20"/>
          <w:szCs w:val="22"/>
        </w:rPr>
      </w:pPr>
      <w:r>
        <w:rPr>
          <w:rFonts w:ascii="Arial" w:hAnsi="Arial" w:cs="Arial"/>
          <w:b/>
          <w:caps/>
          <w:sz w:val="20"/>
          <w:szCs w:val="22"/>
        </w:rPr>
        <w:lastRenderedPageBreak/>
        <w:t>Závěrečná ustanovení</w:t>
      </w:r>
    </w:p>
    <w:p w14:paraId="48ADE8C1" w14:textId="76F1423C" w:rsidR="001170B0" w:rsidRPr="001170B0" w:rsidRDefault="000B363D" w:rsidP="0044220C">
      <w:pPr>
        <w:pStyle w:val="Odstavecseseznamem"/>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0"/>
        </w:rPr>
      </w:pPr>
      <w:bookmarkStart w:id="10" w:name="_Hlk194774000"/>
      <w:r w:rsidRPr="001170B0">
        <w:rPr>
          <w:rFonts w:ascii="Arial" w:hAnsi="Arial" w:cs="Arial"/>
          <w:sz w:val="20"/>
          <w:szCs w:val="20"/>
        </w:rPr>
        <w:t>Tato smlouva nabývá platnosti dnem</w:t>
      </w:r>
      <w:r w:rsidR="001170B0">
        <w:rPr>
          <w:rFonts w:ascii="Arial" w:hAnsi="Arial" w:cs="Arial"/>
          <w:sz w:val="20"/>
          <w:szCs w:val="20"/>
        </w:rPr>
        <w:t xml:space="preserve"> uzavření smlouvy,</w:t>
      </w:r>
      <w:r w:rsidRPr="001170B0">
        <w:rPr>
          <w:rFonts w:ascii="Arial" w:hAnsi="Arial" w:cs="Arial"/>
          <w:sz w:val="20"/>
          <w:szCs w:val="20"/>
        </w:rPr>
        <w:t xml:space="preserve"> </w:t>
      </w:r>
      <w:r w:rsidR="001170B0">
        <w:rPr>
          <w:rFonts w:ascii="Arial" w:hAnsi="Arial" w:cs="Arial"/>
          <w:sz w:val="20"/>
          <w:szCs w:val="20"/>
        </w:rPr>
        <w:t>tj. dnem</w:t>
      </w:r>
      <w:r w:rsidRPr="001170B0">
        <w:rPr>
          <w:rFonts w:ascii="Arial" w:hAnsi="Arial" w:cs="Arial"/>
          <w:sz w:val="20"/>
          <w:szCs w:val="20"/>
        </w:rPr>
        <w:t xml:space="preserve"> podpisu oběma smluvními stranami. </w:t>
      </w:r>
    </w:p>
    <w:p w14:paraId="2A618FEB" w14:textId="6375549A" w:rsidR="001170B0" w:rsidRPr="001170B0" w:rsidRDefault="000B363D" w:rsidP="0044220C">
      <w:pPr>
        <w:pStyle w:val="Odstavecseseznamem"/>
        <w:widowControl w:val="0"/>
        <w:numPr>
          <w:ilvl w:val="1"/>
          <w:numId w:val="26"/>
        </w:numPr>
        <w:tabs>
          <w:tab w:val="left" w:pos="708"/>
        </w:tabs>
        <w:adjustRightInd w:val="0"/>
        <w:spacing w:before="60"/>
        <w:ind w:left="567" w:hanging="567"/>
        <w:contextualSpacing w:val="0"/>
        <w:jc w:val="both"/>
        <w:textAlignment w:val="baseline"/>
        <w:outlineLvl w:val="0"/>
        <w:rPr>
          <w:rFonts w:ascii="Arial" w:hAnsi="Arial" w:cs="Arial"/>
          <w:b/>
          <w:sz w:val="20"/>
          <w:szCs w:val="20"/>
        </w:rPr>
      </w:pPr>
      <w:r w:rsidRPr="001170B0">
        <w:rPr>
          <w:rFonts w:ascii="Arial" w:hAnsi="Arial" w:cs="Arial"/>
          <w:sz w:val="20"/>
          <w:szCs w:val="20"/>
        </w:rPr>
        <w:t>Tato smlouva nabývá účinnosti dnem jejího uveřejnění v registru smluv dle § 6 zákona č. 340/2015 Sb., o</w:t>
      </w:r>
      <w:r w:rsidR="00C94407">
        <w:rPr>
          <w:rFonts w:ascii="Arial" w:hAnsi="Arial" w:cs="Arial"/>
          <w:sz w:val="20"/>
          <w:szCs w:val="20"/>
        </w:rPr>
        <w:t> </w:t>
      </w:r>
      <w:r w:rsidRPr="001170B0">
        <w:rPr>
          <w:rFonts w:ascii="Arial" w:hAnsi="Arial" w:cs="Arial"/>
          <w:sz w:val="20"/>
          <w:szCs w:val="20"/>
        </w:rPr>
        <w:t>zvláštních podmínkách účinnosti některých smluv, uveřejňování těchto smluv a o registru smluv (zákon o registru smluv), ve znění pozdějších předpisů, a to v případě, že vzniká povinnost tuto smlouvu uveřejnit dle zákona o registru smluv, v opačném případě</w:t>
      </w:r>
      <w:r w:rsidR="001170B0">
        <w:rPr>
          <w:rFonts w:ascii="Arial" w:hAnsi="Arial" w:cs="Arial"/>
          <w:sz w:val="20"/>
          <w:szCs w:val="20"/>
        </w:rPr>
        <w:t xml:space="preserve"> </w:t>
      </w:r>
      <w:r w:rsidRPr="001170B0">
        <w:rPr>
          <w:rFonts w:ascii="Arial" w:hAnsi="Arial" w:cs="Arial"/>
          <w:sz w:val="20"/>
          <w:szCs w:val="20"/>
        </w:rPr>
        <w:t>nabývá účinnosti dnem jejího podpisu oběma smluvními stranami. Smluvní strany se dohodly, že příkazce v zákonné lhůtě odešle tuto smlouvu k řádnému uveřejnění do registru smluv vedeného Ministerstvem vnitra České republiky</w:t>
      </w:r>
      <w:r w:rsidR="001170B0" w:rsidRPr="001170B0">
        <w:rPr>
          <w:rFonts w:ascii="Arial" w:hAnsi="Arial" w:cs="Arial"/>
          <w:sz w:val="20"/>
          <w:szCs w:val="20"/>
        </w:rPr>
        <w:t>.</w:t>
      </w:r>
    </w:p>
    <w:bookmarkEnd w:id="10"/>
    <w:p w14:paraId="3CF18C81" w14:textId="77777777" w:rsidR="00B168E2" w:rsidRPr="00256888" w:rsidRDefault="00032B8D"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2"/>
        </w:rPr>
      </w:pPr>
      <w:r w:rsidRPr="00256888">
        <w:rPr>
          <w:rFonts w:ascii="Arial" w:hAnsi="Arial" w:cs="Arial"/>
          <w:sz w:val="20"/>
          <w:szCs w:val="22"/>
        </w:rPr>
        <w:t xml:space="preserve">Tuto smlouvu </w:t>
      </w:r>
      <w:r w:rsidR="004E5381" w:rsidRPr="00256888">
        <w:rPr>
          <w:rFonts w:ascii="Arial" w:hAnsi="Arial" w:cs="Arial"/>
          <w:sz w:val="20"/>
          <w:szCs w:val="22"/>
        </w:rPr>
        <w:t>je možné měnit, doplnit nebo zrušit</w:t>
      </w:r>
      <w:r w:rsidR="001A5E35" w:rsidRPr="00256888">
        <w:rPr>
          <w:rFonts w:ascii="Arial" w:hAnsi="Arial" w:cs="Arial"/>
          <w:sz w:val="20"/>
          <w:szCs w:val="22"/>
        </w:rPr>
        <w:t xml:space="preserve"> některá její ustanovení</w:t>
      </w:r>
      <w:r w:rsidR="004E5381" w:rsidRPr="00256888">
        <w:rPr>
          <w:rFonts w:ascii="Arial" w:hAnsi="Arial" w:cs="Arial"/>
          <w:sz w:val="20"/>
          <w:szCs w:val="22"/>
        </w:rPr>
        <w:t xml:space="preserve"> pouze písemnými </w:t>
      </w:r>
      <w:r w:rsidR="00DB19A3">
        <w:rPr>
          <w:rFonts w:ascii="Arial" w:hAnsi="Arial" w:cs="Arial"/>
          <w:sz w:val="20"/>
          <w:szCs w:val="22"/>
        </w:rPr>
        <w:t>vzestupně</w:t>
      </w:r>
      <w:r w:rsidR="00DB19A3" w:rsidRPr="00256888">
        <w:rPr>
          <w:rFonts w:ascii="Arial" w:hAnsi="Arial" w:cs="Arial"/>
          <w:sz w:val="20"/>
          <w:szCs w:val="22"/>
        </w:rPr>
        <w:t xml:space="preserve"> </w:t>
      </w:r>
      <w:r w:rsidR="004E5381" w:rsidRPr="00256888">
        <w:rPr>
          <w:rFonts w:ascii="Arial" w:hAnsi="Arial" w:cs="Arial"/>
          <w:sz w:val="20"/>
          <w:szCs w:val="22"/>
        </w:rPr>
        <w:t>číslovanými dodatky, jež musí být jako takové označeny a potvrzeny oběma účastníky</w:t>
      </w:r>
      <w:r w:rsidR="001A5E35" w:rsidRPr="00256888">
        <w:rPr>
          <w:rFonts w:ascii="Arial" w:hAnsi="Arial" w:cs="Arial"/>
          <w:sz w:val="20"/>
          <w:szCs w:val="22"/>
        </w:rPr>
        <w:t xml:space="preserve"> této smlouvy</w:t>
      </w:r>
      <w:r w:rsidR="004E5381" w:rsidRPr="00256888">
        <w:rPr>
          <w:rFonts w:ascii="Arial" w:hAnsi="Arial" w:cs="Arial"/>
          <w:sz w:val="20"/>
          <w:szCs w:val="22"/>
        </w:rPr>
        <w:t xml:space="preserve">. Tyto dodatky podléhají témuž smluvnímu režimu jako </w:t>
      </w:r>
      <w:r w:rsidR="006B199F" w:rsidRPr="00256888">
        <w:rPr>
          <w:rFonts w:ascii="Arial" w:hAnsi="Arial" w:cs="Arial"/>
          <w:sz w:val="20"/>
          <w:szCs w:val="22"/>
        </w:rPr>
        <w:t>tato smlouva.</w:t>
      </w:r>
    </w:p>
    <w:p w14:paraId="19A806A9" w14:textId="77777777" w:rsidR="00B168E2" w:rsidRPr="00256888" w:rsidRDefault="004E5381"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2"/>
        </w:rPr>
      </w:pPr>
      <w:r w:rsidRPr="00B168E2">
        <w:rPr>
          <w:rFonts w:ascii="Arial" w:hAnsi="Arial" w:cs="Arial"/>
          <w:sz w:val="20"/>
          <w:szCs w:val="22"/>
        </w:rPr>
        <w:t xml:space="preserve">Smluvní strany </w:t>
      </w:r>
      <w:r w:rsidR="00210FB1" w:rsidRPr="00B168E2">
        <w:rPr>
          <w:rFonts w:ascii="Arial" w:hAnsi="Arial" w:cs="Arial"/>
          <w:sz w:val="20"/>
          <w:szCs w:val="22"/>
        </w:rPr>
        <w:t>přistupují k</w:t>
      </w:r>
      <w:r w:rsidR="006438DC">
        <w:rPr>
          <w:rFonts w:ascii="Arial" w:hAnsi="Arial" w:cs="Arial"/>
          <w:sz w:val="20"/>
          <w:szCs w:val="22"/>
        </w:rPr>
        <w:t> uzavření této smlouvy</w:t>
      </w:r>
      <w:r w:rsidRPr="00B168E2">
        <w:rPr>
          <w:rFonts w:ascii="Arial" w:hAnsi="Arial" w:cs="Arial"/>
          <w:sz w:val="20"/>
          <w:szCs w:val="22"/>
        </w:rPr>
        <w:t xml:space="preserve"> na základě vlastní, dobrovolné vůle a považují jej</w:t>
      </w:r>
      <w:r w:rsidR="006438DC">
        <w:rPr>
          <w:rFonts w:ascii="Arial" w:hAnsi="Arial" w:cs="Arial"/>
          <w:sz w:val="20"/>
          <w:szCs w:val="22"/>
        </w:rPr>
        <w:t>í</w:t>
      </w:r>
      <w:r w:rsidRPr="00B168E2">
        <w:rPr>
          <w:rFonts w:ascii="Arial" w:hAnsi="Arial" w:cs="Arial"/>
          <w:sz w:val="20"/>
          <w:szCs w:val="22"/>
        </w:rPr>
        <w:t xml:space="preserve"> </w:t>
      </w:r>
      <w:r w:rsidRPr="00256888">
        <w:rPr>
          <w:rFonts w:ascii="Arial" w:hAnsi="Arial" w:cs="Arial"/>
          <w:sz w:val="20"/>
          <w:szCs w:val="22"/>
        </w:rPr>
        <w:t>obsah za ujednání v souladu s dobrými mravy a zásadami poctivé obchodní soutěže.</w:t>
      </w:r>
    </w:p>
    <w:p w14:paraId="5E14340B" w14:textId="77777777" w:rsidR="000E000A" w:rsidRPr="00256888" w:rsidRDefault="000E000A" w:rsidP="0044220C">
      <w:pPr>
        <w:pStyle w:val="Zkladntextodsazen"/>
        <w:numPr>
          <w:ilvl w:val="1"/>
          <w:numId w:val="26"/>
        </w:numPr>
        <w:spacing w:before="60"/>
        <w:ind w:left="567" w:hanging="567"/>
        <w:jc w:val="both"/>
        <w:outlineLvl w:val="0"/>
        <w:rPr>
          <w:rFonts w:cs="Arial"/>
          <w:b w:val="0"/>
          <w:i w:val="0"/>
          <w:color w:val="000000"/>
        </w:rPr>
      </w:pPr>
      <w:bookmarkStart w:id="11" w:name="_Hlk194774193"/>
      <w:r w:rsidRPr="006908D4">
        <w:rPr>
          <w:rFonts w:cs="Arial"/>
          <w:b w:val="0"/>
          <w:i w:val="0"/>
          <w:color w:val="000000"/>
        </w:rPr>
        <w:t>Smluvní strany prohlašují, že žádná část smlouvy nenaplňuje znaky obchodního tajems</w:t>
      </w:r>
      <w:r w:rsidR="00147CF0" w:rsidRPr="006908D4">
        <w:rPr>
          <w:rFonts w:cs="Arial"/>
          <w:b w:val="0"/>
          <w:i w:val="0"/>
          <w:color w:val="000000"/>
        </w:rPr>
        <w:t xml:space="preserve">tví dle </w:t>
      </w:r>
      <w:r w:rsidR="00147CF0" w:rsidRPr="006908D4">
        <w:rPr>
          <w:rFonts w:cs="Arial"/>
          <w:b w:val="0"/>
          <w:i w:val="0"/>
          <w:color w:val="000000"/>
        </w:rPr>
        <w:br/>
        <w:t>§ 504 zákona č. 89/2012</w:t>
      </w:r>
      <w:r w:rsidRPr="006908D4">
        <w:rPr>
          <w:rFonts w:cs="Arial"/>
          <w:b w:val="0"/>
          <w:i w:val="0"/>
          <w:color w:val="000000"/>
        </w:rPr>
        <w:t xml:space="preserve"> Sb., občanský zákon</w:t>
      </w:r>
      <w:r w:rsidR="00A96ED3" w:rsidRPr="006908D4">
        <w:rPr>
          <w:rFonts w:cs="Arial"/>
          <w:b w:val="0"/>
          <w:i w:val="0"/>
          <w:color w:val="000000"/>
        </w:rPr>
        <w:t>ík, v platném znění</w:t>
      </w:r>
      <w:r w:rsidR="00DB19A3">
        <w:rPr>
          <w:rFonts w:cs="Arial"/>
          <w:b w:val="0"/>
          <w:i w:val="0"/>
          <w:color w:val="000000"/>
        </w:rPr>
        <w:t xml:space="preserve">, dále jen občanský zákoník. </w:t>
      </w:r>
    </w:p>
    <w:bookmarkEnd w:id="11"/>
    <w:p w14:paraId="481D821B" w14:textId="77777777" w:rsidR="00B168E2" w:rsidRPr="00871B2C" w:rsidRDefault="004E5381"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0"/>
        </w:rPr>
      </w:pPr>
      <w:r w:rsidRPr="00256888">
        <w:rPr>
          <w:rFonts w:ascii="Arial" w:hAnsi="Arial" w:cs="Arial"/>
          <w:sz w:val="20"/>
          <w:szCs w:val="20"/>
        </w:rPr>
        <w:t>S</w:t>
      </w:r>
      <w:r w:rsidR="001A5E35" w:rsidRPr="00256888">
        <w:rPr>
          <w:rFonts w:ascii="Arial" w:hAnsi="Arial" w:cs="Arial"/>
          <w:sz w:val="20"/>
          <w:szCs w:val="20"/>
        </w:rPr>
        <w:t>tyk mezi stranami bude písemný (</w:t>
      </w:r>
      <w:r w:rsidRPr="00256888">
        <w:rPr>
          <w:rFonts w:ascii="Arial" w:hAnsi="Arial" w:cs="Arial"/>
          <w:sz w:val="20"/>
          <w:szCs w:val="20"/>
        </w:rPr>
        <w:t>e-mailem</w:t>
      </w:r>
      <w:r w:rsidR="001A5E35" w:rsidRPr="00256888">
        <w:rPr>
          <w:rFonts w:ascii="Arial" w:hAnsi="Arial" w:cs="Arial"/>
          <w:sz w:val="20"/>
          <w:szCs w:val="20"/>
        </w:rPr>
        <w:t>, dopisem, datovou schránkou</w:t>
      </w:r>
      <w:r w:rsidRPr="00256888">
        <w:rPr>
          <w:rFonts w:ascii="Arial" w:hAnsi="Arial" w:cs="Arial"/>
          <w:sz w:val="20"/>
          <w:szCs w:val="20"/>
        </w:rPr>
        <w:t>) nebo ústní. D</w:t>
      </w:r>
      <w:r w:rsidR="006438DC" w:rsidRPr="00256888">
        <w:rPr>
          <w:rFonts w:ascii="Arial" w:hAnsi="Arial" w:cs="Arial"/>
          <w:sz w:val="20"/>
          <w:szCs w:val="20"/>
        </w:rPr>
        <w:t xml:space="preserve">ůležitá sdělení </w:t>
      </w:r>
      <w:r w:rsidRPr="00256888">
        <w:rPr>
          <w:rFonts w:ascii="Arial" w:hAnsi="Arial" w:cs="Arial"/>
          <w:sz w:val="20"/>
          <w:szCs w:val="20"/>
        </w:rPr>
        <w:t>budou buď osobně doručena</w:t>
      </w:r>
      <w:r w:rsidR="00FC2432" w:rsidRPr="00256888">
        <w:rPr>
          <w:rFonts w:ascii="Arial" w:hAnsi="Arial" w:cs="Arial"/>
          <w:sz w:val="20"/>
          <w:szCs w:val="20"/>
        </w:rPr>
        <w:t>,</w:t>
      </w:r>
      <w:r w:rsidRPr="00256888">
        <w:rPr>
          <w:rFonts w:ascii="Arial" w:hAnsi="Arial" w:cs="Arial"/>
          <w:sz w:val="20"/>
          <w:szCs w:val="20"/>
        </w:rPr>
        <w:t xml:space="preserve"> nebo zaslána doporučeným dopisem. Adresy </w:t>
      </w:r>
      <w:r w:rsidR="0078246D" w:rsidRPr="00256888">
        <w:rPr>
          <w:rFonts w:ascii="Arial" w:hAnsi="Arial" w:cs="Arial"/>
          <w:sz w:val="20"/>
          <w:szCs w:val="20"/>
        </w:rPr>
        <w:t>příkazce</w:t>
      </w:r>
      <w:r w:rsidR="00830AB3" w:rsidRPr="00256888">
        <w:rPr>
          <w:rFonts w:ascii="Arial" w:hAnsi="Arial" w:cs="Arial"/>
          <w:sz w:val="20"/>
          <w:szCs w:val="20"/>
        </w:rPr>
        <w:t xml:space="preserve"> a </w:t>
      </w:r>
      <w:r w:rsidR="0078246D" w:rsidRPr="00256888">
        <w:rPr>
          <w:rFonts w:ascii="Arial" w:hAnsi="Arial" w:cs="Arial"/>
          <w:sz w:val="20"/>
          <w:szCs w:val="20"/>
        </w:rPr>
        <w:t>příkazník</w:t>
      </w:r>
      <w:r w:rsidR="001A5E35" w:rsidRPr="00256888">
        <w:rPr>
          <w:rFonts w:ascii="Arial" w:hAnsi="Arial" w:cs="Arial"/>
          <w:sz w:val="20"/>
          <w:szCs w:val="20"/>
        </w:rPr>
        <w:t>a</w:t>
      </w:r>
      <w:r w:rsidRPr="00256888">
        <w:rPr>
          <w:rFonts w:ascii="Arial" w:hAnsi="Arial" w:cs="Arial"/>
          <w:sz w:val="20"/>
          <w:szCs w:val="20"/>
        </w:rPr>
        <w:t xml:space="preserve"> jsou uvedeny v</w:t>
      </w:r>
      <w:r w:rsidR="00830AB3" w:rsidRPr="00256888">
        <w:rPr>
          <w:rFonts w:ascii="Arial" w:hAnsi="Arial" w:cs="Arial"/>
          <w:sz w:val="20"/>
          <w:szCs w:val="20"/>
        </w:rPr>
        <w:t> čl. 1 této smlouvy</w:t>
      </w:r>
      <w:r w:rsidRPr="00256888">
        <w:rPr>
          <w:rFonts w:ascii="Arial" w:hAnsi="Arial" w:cs="Arial"/>
          <w:sz w:val="20"/>
          <w:szCs w:val="20"/>
        </w:rPr>
        <w:t xml:space="preserve"> a mohou být změněny písemným oznámením, které bude včas zasláno druhé straně. Jako doklad o doručení bude považován podpis na kopii průvodního dopisu při osobním doručení nebo potvrzení pošty o doručení.</w:t>
      </w:r>
    </w:p>
    <w:p w14:paraId="2F15262B" w14:textId="77777777" w:rsidR="00871B2C" w:rsidRPr="00F5577B" w:rsidRDefault="00871B2C"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0"/>
        </w:rPr>
      </w:pPr>
      <w:bookmarkStart w:id="12" w:name="_Hlk194774144"/>
      <w:r w:rsidRPr="00F5577B">
        <w:rPr>
          <w:rFonts w:ascii="Arial" w:hAnsi="Arial" w:cs="Arial"/>
          <w:sz w:val="20"/>
          <w:szCs w:val="20"/>
        </w:rPr>
        <w:t>Příkazník je povinen spolupůsobit při výkonu finanční kontroly ve smyslu § 2 písm. e) a § 13 zákona č.</w:t>
      </w:r>
      <w:r w:rsidR="00CC0402">
        <w:rPr>
          <w:rFonts w:ascii="Arial" w:hAnsi="Arial" w:cs="Arial"/>
          <w:sz w:val="20"/>
          <w:szCs w:val="20"/>
        </w:rPr>
        <w:t xml:space="preserve"> </w:t>
      </w:r>
      <w:r w:rsidRPr="00F5577B">
        <w:rPr>
          <w:rFonts w:ascii="Arial" w:hAnsi="Arial" w:cs="Arial"/>
          <w:sz w:val="20"/>
          <w:szCs w:val="20"/>
        </w:rPr>
        <w:t xml:space="preserve">320/ 2001 Sb. o finanční kontrole ve veřejné správě a o změně </w:t>
      </w:r>
      <w:r w:rsidR="008870D3" w:rsidRPr="00F5577B">
        <w:rPr>
          <w:rFonts w:ascii="Arial" w:hAnsi="Arial" w:cs="Arial"/>
          <w:sz w:val="20"/>
          <w:szCs w:val="20"/>
        </w:rPr>
        <w:t>některých zákonů, v platném znění. Příkazník je povinen poskytnout kontrolnímu orgánu doklady o dodávkách stavebních prací, zboží a služeb hrazených z veřejných výdajů nebo z veřejné finanční podpory v rozsahu nezbytném pro ověření příslušné operace. Příkazník je rovněž povinen smluvně zavázat své poddodavatele ke splnění povinnosti uvedené ve větě první tohoto odstavce.</w:t>
      </w:r>
    </w:p>
    <w:bookmarkEnd w:id="12"/>
    <w:p w14:paraId="596609B9" w14:textId="77777777" w:rsidR="007270EB" w:rsidRPr="00361C07" w:rsidRDefault="007270EB" w:rsidP="0044220C">
      <w:pPr>
        <w:pStyle w:val="Styl2"/>
        <w:numPr>
          <w:ilvl w:val="1"/>
          <w:numId w:val="26"/>
        </w:numPr>
        <w:ind w:left="567" w:hanging="567"/>
        <w:outlineLvl w:val="0"/>
        <w:rPr>
          <w:spacing w:val="0"/>
        </w:rPr>
      </w:pPr>
      <w:r w:rsidRPr="00361C07">
        <w:rPr>
          <w:spacing w:val="0"/>
        </w:rPr>
        <w:t>Případná neplatnost některého ustanovení této smlouvy nemá za následek neplatnost ostatních ustanovení.</w:t>
      </w:r>
      <w:r w:rsidR="00004AC1" w:rsidRPr="00361C07">
        <w:rPr>
          <w:spacing w:val="0"/>
        </w:rPr>
        <w:t xml:space="preserve"> </w:t>
      </w:r>
      <w:bookmarkStart w:id="13" w:name="_Hlk194774052"/>
      <w:r w:rsidR="00004AC1" w:rsidRPr="00361C07">
        <w:rPr>
          <w:spacing w:val="0"/>
        </w:rPr>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bookmarkEnd w:id="13"/>
    </w:p>
    <w:p w14:paraId="3A8FF0B3" w14:textId="77777777" w:rsidR="008020D6" w:rsidRPr="006438DC" w:rsidRDefault="008020D6"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0"/>
        </w:rPr>
      </w:pPr>
      <w:r>
        <w:rPr>
          <w:rFonts w:ascii="Arial" w:hAnsi="Arial" w:cs="Arial"/>
          <w:sz w:val="20"/>
          <w:szCs w:val="20"/>
        </w:rPr>
        <w:t xml:space="preserve">V souladu s § 1801 </w:t>
      </w:r>
      <w:r w:rsidR="00DB19A3">
        <w:rPr>
          <w:rFonts w:ascii="Arial" w:hAnsi="Arial" w:cs="Arial"/>
          <w:sz w:val="20"/>
          <w:szCs w:val="20"/>
        </w:rPr>
        <w:t>občanského zákoníku</w:t>
      </w:r>
      <w:r>
        <w:rPr>
          <w:rFonts w:ascii="Arial" w:hAnsi="Arial" w:cs="Arial"/>
          <w:sz w:val="20"/>
          <w:szCs w:val="20"/>
        </w:rPr>
        <w:t xml:space="preserve">, se ve smluvním vztahu založeném touto smlouvou vylučuje použití § 1799 a § 1800 </w:t>
      </w:r>
      <w:r w:rsidR="00DB19A3">
        <w:rPr>
          <w:rFonts w:ascii="Arial" w:hAnsi="Arial" w:cs="Arial"/>
          <w:sz w:val="20"/>
          <w:szCs w:val="20"/>
        </w:rPr>
        <w:t xml:space="preserve">občanského zákoníku. </w:t>
      </w:r>
    </w:p>
    <w:p w14:paraId="3F11CB7C" w14:textId="77777777" w:rsidR="004E237C" w:rsidRPr="003232D3" w:rsidRDefault="003232D3"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sz w:val="20"/>
          <w:szCs w:val="22"/>
        </w:rPr>
      </w:pPr>
      <w:bookmarkStart w:id="14" w:name="_Hlk194774036"/>
      <w:r w:rsidRPr="003232D3">
        <w:rPr>
          <w:rFonts w:ascii="Arial" w:hAnsi="Arial" w:cs="Arial"/>
          <w:sz w:val="20"/>
          <w:szCs w:val="22"/>
        </w:rPr>
        <w:t>Příkazník podpisem smlouvy prohlašuje, že není</w:t>
      </w:r>
      <w:r w:rsidR="004E237C" w:rsidRPr="003232D3">
        <w:rPr>
          <w:rFonts w:ascii="Arial" w:hAnsi="Arial" w:cs="Arial"/>
          <w:sz w:val="20"/>
          <w:szCs w:val="22"/>
        </w:rPr>
        <w:t xml:space="preserve"> dodavatelem stavby ani osobou s dodavatelem stavby propojenou ve smyslu § </w:t>
      </w:r>
      <w:r w:rsidR="001A5E35" w:rsidRPr="003232D3">
        <w:rPr>
          <w:rFonts w:ascii="Arial" w:hAnsi="Arial" w:cs="Arial"/>
          <w:sz w:val="20"/>
          <w:szCs w:val="22"/>
        </w:rPr>
        <w:t>318 a n.</w:t>
      </w:r>
      <w:r w:rsidR="004E237C" w:rsidRPr="003232D3">
        <w:rPr>
          <w:rFonts w:ascii="Arial" w:hAnsi="Arial" w:cs="Arial"/>
          <w:sz w:val="20"/>
          <w:szCs w:val="22"/>
        </w:rPr>
        <w:t xml:space="preserve"> zákona č. </w:t>
      </w:r>
      <w:r w:rsidR="001A5E35" w:rsidRPr="003232D3">
        <w:rPr>
          <w:rFonts w:ascii="Arial" w:hAnsi="Arial" w:cs="Arial"/>
          <w:sz w:val="20"/>
          <w:szCs w:val="22"/>
        </w:rPr>
        <w:t>90/2012</w:t>
      </w:r>
      <w:r w:rsidR="004E237C" w:rsidRPr="003232D3">
        <w:rPr>
          <w:rFonts w:ascii="Arial" w:hAnsi="Arial" w:cs="Arial"/>
          <w:sz w:val="20"/>
          <w:szCs w:val="22"/>
        </w:rPr>
        <w:t xml:space="preserve"> Sb., </w:t>
      </w:r>
      <w:r w:rsidR="001A5E35" w:rsidRPr="003232D3">
        <w:rPr>
          <w:rFonts w:ascii="Arial" w:hAnsi="Arial" w:cs="Arial"/>
          <w:sz w:val="20"/>
          <w:szCs w:val="22"/>
        </w:rPr>
        <w:t>o obchodních společnostech a družstvech (zákon o obchodních korporacích)</w:t>
      </w:r>
      <w:r w:rsidR="004E237C" w:rsidRPr="003232D3">
        <w:rPr>
          <w:rFonts w:ascii="Arial" w:hAnsi="Arial" w:cs="Arial"/>
          <w:sz w:val="20"/>
          <w:szCs w:val="22"/>
        </w:rPr>
        <w:t>.</w:t>
      </w:r>
    </w:p>
    <w:bookmarkEnd w:id="14"/>
    <w:p w14:paraId="28B82053" w14:textId="6EB05716" w:rsidR="00B168E2" w:rsidRPr="006129ED" w:rsidRDefault="007D4045" w:rsidP="0044220C">
      <w:pPr>
        <w:widowControl w:val="0"/>
        <w:numPr>
          <w:ilvl w:val="1"/>
          <w:numId w:val="26"/>
        </w:numPr>
        <w:tabs>
          <w:tab w:val="left" w:pos="708"/>
        </w:tabs>
        <w:adjustRightInd w:val="0"/>
        <w:spacing w:before="60"/>
        <w:ind w:left="567" w:hanging="567"/>
        <w:jc w:val="both"/>
        <w:textAlignment w:val="baseline"/>
        <w:outlineLvl w:val="0"/>
        <w:rPr>
          <w:rFonts w:ascii="Arial" w:hAnsi="Arial" w:cs="Arial"/>
          <w:b/>
          <w:sz w:val="20"/>
          <w:szCs w:val="22"/>
        </w:rPr>
      </w:pPr>
      <w:r w:rsidRPr="003232D3">
        <w:rPr>
          <w:rFonts w:ascii="Arial" w:hAnsi="Arial" w:cs="Arial"/>
          <w:sz w:val="20"/>
          <w:szCs w:val="22"/>
        </w:rPr>
        <w:t>Tato smlouva se vyhotovuje</w:t>
      </w:r>
      <w:r w:rsidR="004E5381" w:rsidRPr="003232D3">
        <w:rPr>
          <w:rFonts w:ascii="Arial" w:hAnsi="Arial" w:cs="Arial"/>
          <w:sz w:val="20"/>
          <w:szCs w:val="22"/>
        </w:rPr>
        <w:t xml:space="preserve"> v</w:t>
      </w:r>
      <w:r w:rsidR="008575DC">
        <w:rPr>
          <w:rFonts w:ascii="Arial" w:hAnsi="Arial" w:cs="Arial"/>
          <w:sz w:val="20"/>
          <w:szCs w:val="22"/>
        </w:rPr>
        <w:t>e</w:t>
      </w:r>
      <w:r w:rsidR="004E5381" w:rsidRPr="003232D3">
        <w:rPr>
          <w:rFonts w:ascii="Arial" w:hAnsi="Arial" w:cs="Arial"/>
          <w:sz w:val="20"/>
          <w:szCs w:val="22"/>
        </w:rPr>
        <w:t xml:space="preserve"> </w:t>
      </w:r>
      <w:r w:rsidR="008575DC">
        <w:rPr>
          <w:rFonts w:ascii="Arial" w:hAnsi="Arial" w:cs="Arial"/>
          <w:b/>
          <w:sz w:val="20"/>
          <w:szCs w:val="22"/>
        </w:rPr>
        <w:t>3</w:t>
      </w:r>
      <w:r w:rsidR="00925650" w:rsidRPr="003232D3">
        <w:rPr>
          <w:rFonts w:ascii="Arial" w:hAnsi="Arial" w:cs="Arial"/>
          <w:b/>
          <w:sz w:val="20"/>
          <w:szCs w:val="22"/>
        </w:rPr>
        <w:t xml:space="preserve"> </w:t>
      </w:r>
      <w:r w:rsidR="004E5381" w:rsidRPr="003232D3">
        <w:rPr>
          <w:rFonts w:ascii="Arial" w:hAnsi="Arial" w:cs="Arial"/>
          <w:b/>
          <w:sz w:val="20"/>
          <w:szCs w:val="22"/>
        </w:rPr>
        <w:t>vyhotoveních</w:t>
      </w:r>
      <w:r w:rsidR="004E5381" w:rsidRPr="003232D3">
        <w:rPr>
          <w:rFonts w:ascii="Arial" w:hAnsi="Arial" w:cs="Arial"/>
          <w:sz w:val="20"/>
          <w:szCs w:val="22"/>
        </w:rPr>
        <w:t xml:space="preserve"> v</w:t>
      </w:r>
      <w:r w:rsidR="004E5381" w:rsidRPr="00B168E2">
        <w:rPr>
          <w:rFonts w:ascii="Arial" w:hAnsi="Arial" w:cs="Arial"/>
          <w:sz w:val="20"/>
          <w:szCs w:val="22"/>
        </w:rPr>
        <w:t xml:space="preserve"> české verzi, z nichž </w:t>
      </w:r>
      <w:r w:rsidR="0078246D">
        <w:rPr>
          <w:rFonts w:ascii="Arial" w:hAnsi="Arial" w:cs="Arial"/>
          <w:sz w:val="20"/>
          <w:szCs w:val="22"/>
        </w:rPr>
        <w:t>příkazce</w:t>
      </w:r>
      <w:r>
        <w:rPr>
          <w:rFonts w:ascii="Arial" w:hAnsi="Arial" w:cs="Arial"/>
          <w:sz w:val="20"/>
          <w:szCs w:val="22"/>
        </w:rPr>
        <w:t xml:space="preserve"> </w:t>
      </w:r>
      <w:r w:rsidR="004E5381" w:rsidRPr="00B168E2">
        <w:rPr>
          <w:rFonts w:ascii="Arial" w:hAnsi="Arial" w:cs="Arial"/>
          <w:sz w:val="20"/>
          <w:szCs w:val="22"/>
        </w:rPr>
        <w:t xml:space="preserve">obdrží </w:t>
      </w:r>
      <w:r w:rsidR="008575DC">
        <w:rPr>
          <w:rFonts w:ascii="Arial" w:hAnsi="Arial" w:cs="Arial"/>
          <w:sz w:val="20"/>
          <w:szCs w:val="22"/>
        </w:rPr>
        <w:t>2</w:t>
      </w:r>
      <w:r w:rsidR="00925650" w:rsidRPr="00B168E2">
        <w:rPr>
          <w:rFonts w:ascii="Arial" w:hAnsi="Arial" w:cs="Arial"/>
          <w:sz w:val="20"/>
          <w:szCs w:val="22"/>
        </w:rPr>
        <w:t xml:space="preserve"> </w:t>
      </w:r>
      <w:r w:rsidR="004E5381" w:rsidRPr="00B168E2">
        <w:rPr>
          <w:rFonts w:ascii="Arial" w:hAnsi="Arial" w:cs="Arial"/>
          <w:sz w:val="20"/>
          <w:szCs w:val="22"/>
        </w:rPr>
        <w:t>stejnopisy a</w:t>
      </w:r>
      <w:r w:rsidR="00C94407">
        <w:rPr>
          <w:rFonts w:ascii="Arial" w:hAnsi="Arial" w:cs="Arial"/>
          <w:sz w:val="20"/>
          <w:szCs w:val="22"/>
        </w:rPr>
        <w:t> </w:t>
      </w:r>
      <w:r w:rsidR="0078246D">
        <w:rPr>
          <w:rFonts w:ascii="Arial" w:hAnsi="Arial" w:cs="Arial"/>
          <w:sz w:val="20"/>
          <w:szCs w:val="22"/>
        </w:rPr>
        <w:t>příkazník</w:t>
      </w:r>
      <w:r w:rsidR="004E5381" w:rsidRPr="00B168E2">
        <w:rPr>
          <w:rFonts w:ascii="Arial" w:hAnsi="Arial" w:cs="Arial"/>
          <w:sz w:val="20"/>
          <w:szCs w:val="22"/>
        </w:rPr>
        <w:t xml:space="preserve"> </w:t>
      </w:r>
      <w:r w:rsidR="008575DC">
        <w:rPr>
          <w:rFonts w:ascii="Arial" w:hAnsi="Arial" w:cs="Arial"/>
          <w:sz w:val="20"/>
          <w:szCs w:val="22"/>
        </w:rPr>
        <w:t>1</w:t>
      </w:r>
      <w:r w:rsidR="00925650" w:rsidRPr="00B168E2">
        <w:rPr>
          <w:rFonts w:ascii="Arial" w:hAnsi="Arial" w:cs="Arial"/>
          <w:sz w:val="20"/>
          <w:szCs w:val="22"/>
        </w:rPr>
        <w:t xml:space="preserve"> </w:t>
      </w:r>
      <w:r w:rsidR="004E5381" w:rsidRPr="00B168E2">
        <w:rPr>
          <w:rFonts w:ascii="Arial" w:hAnsi="Arial" w:cs="Arial"/>
          <w:sz w:val="20"/>
          <w:szCs w:val="22"/>
        </w:rPr>
        <w:t>stejnopis.</w:t>
      </w:r>
    </w:p>
    <w:p w14:paraId="3ABCE68C" w14:textId="77777777" w:rsidR="00CA08AA" w:rsidRDefault="00CA08AA" w:rsidP="006129ED">
      <w:pPr>
        <w:widowControl w:val="0"/>
        <w:tabs>
          <w:tab w:val="left" w:pos="708"/>
        </w:tabs>
        <w:adjustRightInd w:val="0"/>
        <w:spacing w:before="60"/>
        <w:ind w:left="360"/>
        <w:jc w:val="both"/>
        <w:textAlignment w:val="baseline"/>
        <w:outlineLvl w:val="0"/>
        <w:rPr>
          <w:rFonts w:ascii="Arial" w:hAnsi="Arial" w:cs="Arial"/>
          <w:b/>
          <w:sz w:val="20"/>
          <w:szCs w:val="22"/>
        </w:rPr>
      </w:pPr>
    </w:p>
    <w:p w14:paraId="4B6EEFC6" w14:textId="77777777" w:rsidR="009D53D4" w:rsidRDefault="009D53D4" w:rsidP="006129ED">
      <w:pPr>
        <w:widowControl w:val="0"/>
        <w:tabs>
          <w:tab w:val="left" w:pos="708"/>
        </w:tabs>
        <w:adjustRightInd w:val="0"/>
        <w:spacing w:before="60"/>
        <w:ind w:left="360"/>
        <w:jc w:val="both"/>
        <w:textAlignment w:val="baseline"/>
        <w:outlineLvl w:val="0"/>
        <w:rPr>
          <w:rFonts w:ascii="Arial" w:hAnsi="Arial" w:cs="Arial"/>
          <w:b/>
          <w:sz w:val="20"/>
          <w:szCs w:val="22"/>
        </w:rPr>
      </w:pPr>
    </w:p>
    <w:p w14:paraId="6472CA2E" w14:textId="77777777" w:rsidR="00C91EC1" w:rsidRDefault="00C91EC1" w:rsidP="006129ED">
      <w:pPr>
        <w:widowControl w:val="0"/>
        <w:tabs>
          <w:tab w:val="left" w:pos="708"/>
        </w:tabs>
        <w:adjustRightInd w:val="0"/>
        <w:spacing w:before="60"/>
        <w:ind w:left="360"/>
        <w:jc w:val="both"/>
        <w:textAlignment w:val="baseline"/>
        <w:outlineLvl w:val="0"/>
        <w:rPr>
          <w:rFonts w:ascii="Arial" w:hAnsi="Arial" w:cs="Arial"/>
          <w:b/>
          <w:sz w:val="20"/>
          <w:szCs w:val="22"/>
        </w:rPr>
      </w:pPr>
    </w:p>
    <w:p w14:paraId="3D7991A0" w14:textId="77777777" w:rsidR="009D53D4" w:rsidRDefault="009D53D4" w:rsidP="006129ED">
      <w:pPr>
        <w:widowControl w:val="0"/>
        <w:tabs>
          <w:tab w:val="left" w:pos="708"/>
        </w:tabs>
        <w:adjustRightInd w:val="0"/>
        <w:spacing w:before="60"/>
        <w:ind w:left="360"/>
        <w:jc w:val="both"/>
        <w:textAlignment w:val="baseline"/>
        <w:outlineLvl w:val="0"/>
        <w:rPr>
          <w:rFonts w:ascii="Arial" w:hAnsi="Arial" w:cs="Arial"/>
          <w:b/>
          <w:sz w:val="20"/>
          <w:szCs w:val="22"/>
        </w:rPr>
      </w:pPr>
    </w:p>
    <w:p w14:paraId="7490B5F6" w14:textId="11EEECA5" w:rsidR="003B2B86" w:rsidRDefault="001237E3" w:rsidP="003B2B86">
      <w:pPr>
        <w:pStyle w:val="Zkladntext"/>
        <w:tabs>
          <w:tab w:val="left" w:pos="5220"/>
        </w:tabs>
        <w:jc w:val="both"/>
        <w:rPr>
          <w:rFonts w:ascii="Arial" w:hAnsi="Arial" w:cs="Arial"/>
          <w:sz w:val="20"/>
        </w:rPr>
      </w:pPr>
      <w:bookmarkStart w:id="15" w:name="_Hlk194774097"/>
      <w:r w:rsidRPr="001237E3">
        <w:rPr>
          <w:rFonts w:ascii="Arial" w:hAnsi="Arial" w:cs="Arial"/>
          <w:sz w:val="20"/>
        </w:rPr>
        <w:t xml:space="preserve">V </w:t>
      </w:r>
      <w:r w:rsidR="008575DC">
        <w:rPr>
          <w:rFonts w:ascii="Arial" w:hAnsi="Arial" w:cs="Arial"/>
          <w:sz w:val="20"/>
        </w:rPr>
        <w:t>Uherském Hradišti</w:t>
      </w:r>
      <w:r w:rsidR="00B56C9D">
        <w:rPr>
          <w:rFonts w:ascii="Arial" w:hAnsi="Arial" w:cs="Arial"/>
          <w:sz w:val="20"/>
        </w:rPr>
        <w:t xml:space="preserve"> dne……</w:t>
      </w:r>
      <w:proofErr w:type="gramStart"/>
      <w:r w:rsidR="00B56C9D">
        <w:rPr>
          <w:rFonts w:ascii="Arial" w:hAnsi="Arial" w:cs="Arial"/>
          <w:sz w:val="20"/>
        </w:rPr>
        <w:t>…….</w:t>
      </w:r>
      <w:proofErr w:type="gramEnd"/>
      <w:r w:rsidR="00B56C9D">
        <w:rPr>
          <w:rFonts w:ascii="Arial" w:hAnsi="Arial" w:cs="Arial"/>
          <w:sz w:val="20"/>
        </w:rPr>
        <w:t>.</w:t>
      </w:r>
      <w:r w:rsidR="00B56C9D">
        <w:rPr>
          <w:rFonts w:ascii="Arial" w:hAnsi="Arial" w:cs="Arial"/>
          <w:sz w:val="20"/>
        </w:rPr>
        <w:tab/>
      </w:r>
      <w:r w:rsidR="00B56C9D">
        <w:rPr>
          <w:rFonts w:ascii="Arial" w:hAnsi="Arial" w:cs="Arial"/>
          <w:sz w:val="20"/>
        </w:rPr>
        <w:tab/>
      </w:r>
      <w:r w:rsidR="00EA539F">
        <w:rPr>
          <w:rFonts w:ascii="Arial" w:hAnsi="Arial" w:cs="Arial"/>
          <w:sz w:val="20"/>
        </w:rPr>
        <w:t>V</w:t>
      </w:r>
      <w:r w:rsidR="008575DC">
        <w:rPr>
          <w:rFonts w:ascii="Arial" w:hAnsi="Arial" w:cs="Arial"/>
          <w:sz w:val="20"/>
        </w:rPr>
        <w:t> Uherském Hradišti</w:t>
      </w:r>
      <w:r w:rsidR="00EA539F">
        <w:rPr>
          <w:rFonts w:ascii="Arial" w:hAnsi="Arial" w:cs="Arial"/>
          <w:sz w:val="20"/>
        </w:rPr>
        <w:t xml:space="preserve"> dne</w:t>
      </w:r>
      <w:r w:rsidR="00A31B97">
        <w:rPr>
          <w:rFonts w:ascii="Arial" w:hAnsi="Arial" w:cs="Arial"/>
          <w:sz w:val="20"/>
        </w:rPr>
        <w:t xml:space="preserve"> </w:t>
      </w:r>
      <w:r w:rsidR="008D6975">
        <w:rPr>
          <w:rFonts w:ascii="Arial" w:hAnsi="Arial" w:cs="Arial"/>
          <w:sz w:val="20"/>
        </w:rPr>
        <w:t>19. května 2025</w:t>
      </w:r>
    </w:p>
    <w:p w14:paraId="7774EDBF" w14:textId="77777777" w:rsidR="008C6A6A" w:rsidRDefault="008C6A6A" w:rsidP="003B2B86">
      <w:pPr>
        <w:pStyle w:val="Zkladntext"/>
        <w:tabs>
          <w:tab w:val="left" w:pos="5220"/>
        </w:tabs>
        <w:jc w:val="both"/>
        <w:rPr>
          <w:rFonts w:ascii="Arial" w:hAnsi="Arial" w:cs="Arial"/>
          <w:sz w:val="20"/>
        </w:rPr>
      </w:pPr>
    </w:p>
    <w:p w14:paraId="454A1B3E" w14:textId="77777777" w:rsidR="008C6A6A" w:rsidRDefault="008C6A6A" w:rsidP="003B2B86">
      <w:pPr>
        <w:pStyle w:val="Zkladntext"/>
        <w:tabs>
          <w:tab w:val="left" w:pos="5220"/>
        </w:tabs>
        <w:jc w:val="both"/>
        <w:rPr>
          <w:rFonts w:ascii="Arial" w:hAnsi="Arial" w:cs="Arial"/>
          <w:sz w:val="20"/>
        </w:rPr>
      </w:pPr>
    </w:p>
    <w:p w14:paraId="1EE37DC1" w14:textId="77777777" w:rsidR="009D53D4" w:rsidRDefault="009D53D4" w:rsidP="003B2B86">
      <w:pPr>
        <w:pStyle w:val="Zkladntext"/>
        <w:tabs>
          <w:tab w:val="left" w:pos="5220"/>
        </w:tabs>
        <w:jc w:val="both"/>
        <w:rPr>
          <w:rFonts w:ascii="Arial" w:hAnsi="Arial" w:cs="Arial"/>
          <w:sz w:val="20"/>
        </w:rPr>
      </w:pPr>
    </w:p>
    <w:p w14:paraId="20ADB8E8" w14:textId="77777777" w:rsidR="009D53D4" w:rsidRPr="003B2B86" w:rsidRDefault="009D53D4" w:rsidP="003B2B86">
      <w:pPr>
        <w:pStyle w:val="Zkladntext"/>
        <w:tabs>
          <w:tab w:val="left" w:pos="5220"/>
        </w:tabs>
        <w:jc w:val="both"/>
        <w:rPr>
          <w:rFonts w:ascii="Arial" w:hAnsi="Arial" w:cs="Arial"/>
          <w:sz w:val="20"/>
        </w:rPr>
      </w:pPr>
    </w:p>
    <w:p w14:paraId="35947F23" w14:textId="77777777" w:rsidR="00317DC9" w:rsidRDefault="00317DC9" w:rsidP="003B2B86">
      <w:pPr>
        <w:pStyle w:val="Zkladntext"/>
        <w:tabs>
          <w:tab w:val="left" w:pos="5220"/>
        </w:tabs>
        <w:jc w:val="both"/>
        <w:rPr>
          <w:rFonts w:ascii="Arial" w:eastAsia="Calibri" w:hAnsi="Arial" w:cs="Arial"/>
          <w:sz w:val="20"/>
        </w:rPr>
      </w:pPr>
      <w:r>
        <w:rPr>
          <w:rFonts w:ascii="Arial" w:eastAsia="Calibri" w:hAnsi="Arial" w:cs="Arial"/>
          <w:sz w:val="20"/>
        </w:rPr>
        <w:t>………………………………………..</w:t>
      </w:r>
      <w:r>
        <w:rPr>
          <w:rFonts w:ascii="Arial" w:eastAsia="Calibri" w:hAnsi="Arial" w:cs="Arial"/>
          <w:sz w:val="20"/>
        </w:rPr>
        <w:tab/>
      </w:r>
      <w:r>
        <w:rPr>
          <w:rFonts w:ascii="Arial" w:eastAsia="Calibri" w:hAnsi="Arial" w:cs="Arial"/>
          <w:sz w:val="20"/>
        </w:rPr>
        <w:tab/>
        <w:t>…………………………………………….</w:t>
      </w:r>
    </w:p>
    <w:p w14:paraId="1CDE2215" w14:textId="77777777" w:rsidR="008C3DAA" w:rsidRDefault="008C3DAA" w:rsidP="003B2B86">
      <w:pPr>
        <w:pStyle w:val="Zkladntext"/>
        <w:tabs>
          <w:tab w:val="left" w:pos="5220"/>
        </w:tabs>
        <w:jc w:val="both"/>
        <w:rPr>
          <w:rFonts w:ascii="Arial" w:eastAsia="Calibri" w:hAnsi="Arial" w:cs="Arial"/>
          <w:sz w:val="20"/>
        </w:rPr>
      </w:pPr>
      <w:r>
        <w:rPr>
          <w:rFonts w:ascii="Arial" w:eastAsia="Calibri" w:hAnsi="Arial" w:cs="Arial"/>
          <w:sz w:val="20"/>
        </w:rPr>
        <w:t>Za p</w:t>
      </w:r>
      <w:r w:rsidR="00B56C9D">
        <w:rPr>
          <w:rFonts w:ascii="Arial" w:eastAsia="Calibri" w:hAnsi="Arial" w:cs="Arial"/>
          <w:sz w:val="20"/>
        </w:rPr>
        <w:t>říkazce</w:t>
      </w:r>
      <w:r w:rsidR="00B56C9D">
        <w:rPr>
          <w:rFonts w:ascii="Arial" w:eastAsia="Calibri" w:hAnsi="Arial" w:cs="Arial"/>
          <w:sz w:val="20"/>
        </w:rPr>
        <w:tab/>
      </w:r>
      <w:r w:rsidR="00B56C9D">
        <w:rPr>
          <w:rFonts w:ascii="Arial" w:eastAsia="Calibri" w:hAnsi="Arial" w:cs="Arial"/>
          <w:sz w:val="20"/>
        </w:rPr>
        <w:tab/>
      </w:r>
      <w:r>
        <w:rPr>
          <w:rFonts w:ascii="Arial" w:eastAsia="Calibri" w:hAnsi="Arial" w:cs="Arial"/>
          <w:sz w:val="20"/>
        </w:rPr>
        <w:t>Za příkazníka</w:t>
      </w:r>
    </w:p>
    <w:bookmarkEnd w:id="15"/>
    <w:p w14:paraId="10CE343B" w14:textId="77777777" w:rsidR="00EA539F" w:rsidRPr="00FF7937" w:rsidRDefault="008575DC" w:rsidP="00FF7937">
      <w:pPr>
        <w:pStyle w:val="Zkladntext"/>
        <w:tabs>
          <w:tab w:val="left" w:pos="5220"/>
        </w:tabs>
        <w:jc w:val="both"/>
        <w:rPr>
          <w:rFonts w:ascii="Arial" w:eastAsia="Calibri" w:hAnsi="Arial" w:cs="Arial"/>
          <w:sz w:val="20"/>
        </w:rPr>
      </w:pPr>
      <w:r>
        <w:rPr>
          <w:rFonts w:ascii="Arial" w:eastAsia="Calibri" w:hAnsi="Arial" w:cs="Arial"/>
          <w:sz w:val="20"/>
        </w:rPr>
        <w:tab/>
      </w:r>
      <w:r>
        <w:rPr>
          <w:rFonts w:ascii="Arial" w:eastAsia="Calibri" w:hAnsi="Arial" w:cs="Arial"/>
          <w:sz w:val="20"/>
        </w:rPr>
        <w:tab/>
        <w:t xml:space="preserve">      </w:t>
      </w:r>
      <w:r w:rsidR="00A750DB">
        <w:rPr>
          <w:rFonts w:ascii="Arial" w:eastAsia="Calibri" w:hAnsi="Arial" w:cs="Arial"/>
          <w:sz w:val="20"/>
        </w:rPr>
        <w:tab/>
      </w:r>
      <w:r w:rsidR="00A750DB" w:rsidRPr="00FF7937">
        <w:rPr>
          <w:rFonts w:ascii="Arial" w:eastAsia="Calibri" w:hAnsi="Arial" w:cs="Arial"/>
          <w:sz w:val="20"/>
        </w:rPr>
        <w:tab/>
      </w:r>
    </w:p>
    <w:sectPr w:rsidR="00EA539F" w:rsidRPr="00FF7937" w:rsidSect="008C6A6A">
      <w:headerReference w:type="default" r:id="rId8"/>
      <w:footerReference w:type="default" r:id="rId9"/>
      <w:headerReference w:type="first" r:id="rId10"/>
      <w:pgSz w:w="11906" w:h="16838"/>
      <w:pgMar w:top="1304" w:right="1134" w:bottom="1276" w:left="96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508F" w14:textId="77777777" w:rsidR="00D851BC" w:rsidRDefault="00D851BC">
      <w:r>
        <w:separator/>
      </w:r>
    </w:p>
  </w:endnote>
  <w:endnote w:type="continuationSeparator" w:id="0">
    <w:p w14:paraId="43E48998" w14:textId="77777777" w:rsidR="00D851BC" w:rsidRDefault="00D851BC">
      <w:r>
        <w:continuationSeparator/>
      </w:r>
    </w:p>
  </w:endnote>
  <w:endnote w:type="continuationNotice" w:id="1">
    <w:p w14:paraId="7CD4BDA3" w14:textId="77777777" w:rsidR="00D851BC" w:rsidRDefault="00D85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154D" w14:textId="77777777" w:rsidR="00684044" w:rsidRDefault="00684044" w:rsidP="00951584">
    <w:pPr>
      <w:pStyle w:val="Zpat"/>
      <w:spacing w:line="120" w:lineRule="auto"/>
      <w:jc w:val="center"/>
      <w:rPr>
        <w:rStyle w:val="slostrnky"/>
      </w:rPr>
    </w:pPr>
  </w:p>
  <w:p w14:paraId="3782F54D" w14:textId="77777777" w:rsidR="00684044" w:rsidRDefault="00684044">
    <w:pPr>
      <w:pStyle w:val="Zpat"/>
      <w:jc w:val="cente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sidR="000E7979">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DEA2F" w14:textId="77777777" w:rsidR="00D851BC" w:rsidRDefault="00D851BC">
      <w:r>
        <w:separator/>
      </w:r>
    </w:p>
  </w:footnote>
  <w:footnote w:type="continuationSeparator" w:id="0">
    <w:p w14:paraId="3B096129" w14:textId="77777777" w:rsidR="00D851BC" w:rsidRDefault="00D851BC">
      <w:r>
        <w:continuationSeparator/>
      </w:r>
    </w:p>
  </w:footnote>
  <w:footnote w:type="continuationNotice" w:id="1">
    <w:p w14:paraId="6952E63E" w14:textId="77777777" w:rsidR="00D851BC" w:rsidRDefault="00D85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3B81" w14:textId="4714E943" w:rsidR="00684044" w:rsidRDefault="00684044" w:rsidP="00CA52B0">
    <w:pPr>
      <w:pStyle w:val="Zhlav"/>
      <w:tabs>
        <w:tab w:val="clear" w:pos="4536"/>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44D2" w14:textId="77777777" w:rsidR="00684044" w:rsidRDefault="00684044">
    <w:pPr>
      <w:pStyle w:val="Zhlav"/>
      <w:jc w:val="right"/>
    </w:pPr>
    <w:r w:rsidRPr="003F5C75">
      <w:rPr>
        <w:rFonts w:ascii="Arial" w:hAnsi="Arial" w:cs="Arial"/>
        <w:noProof/>
        <w:sz w:val="20"/>
      </w:rPr>
      <w:drawing>
        <wp:inline distT="0" distB="0" distL="0" distR="0" wp14:anchorId="03E00FF0" wp14:editId="45D02096">
          <wp:extent cx="1438910" cy="429260"/>
          <wp:effectExtent l="0" t="0" r="0" b="0"/>
          <wp:docPr id="450919530"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3F3"/>
    <w:multiLevelType w:val="multilevel"/>
    <w:tmpl w:val="49DAAC00"/>
    <w:lvl w:ilvl="0">
      <w:start w:val="7"/>
      <w:numFmt w:val="decimal"/>
      <w:lvlText w:val="%1"/>
      <w:lvlJc w:val="left"/>
      <w:pPr>
        <w:ind w:left="360" w:hanging="360"/>
      </w:pPr>
      <w:rPr>
        <w:rFonts w:hint="default"/>
      </w:rPr>
    </w:lvl>
    <w:lvl w:ilvl="1">
      <w:start w:val="9"/>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 w15:restartNumberingAfterBreak="0">
    <w:nsid w:val="008F2C6B"/>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C06E3E"/>
    <w:multiLevelType w:val="multilevel"/>
    <w:tmpl w:val="3EEC4DEA"/>
    <w:lvl w:ilvl="0">
      <w:start w:val="7"/>
      <w:numFmt w:val="decimal"/>
      <w:lvlText w:val="%1"/>
      <w:lvlJc w:val="left"/>
      <w:pPr>
        <w:ind w:left="360" w:hanging="360"/>
      </w:pPr>
      <w:rPr>
        <w:rFonts w:hint="default"/>
      </w:rPr>
    </w:lvl>
    <w:lvl w:ilvl="1">
      <w:start w:val="9"/>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 w15:restartNumberingAfterBreak="0">
    <w:nsid w:val="0CF545C9"/>
    <w:multiLevelType w:val="hybridMultilevel"/>
    <w:tmpl w:val="6CBAB1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E81E6E"/>
    <w:multiLevelType w:val="hybridMultilevel"/>
    <w:tmpl w:val="544A3262"/>
    <w:lvl w:ilvl="0" w:tplc="5552950C">
      <w:start w:val="60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5D1A00"/>
    <w:multiLevelType w:val="multilevel"/>
    <w:tmpl w:val="7BF4E37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13"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FE11B1"/>
    <w:multiLevelType w:val="multilevel"/>
    <w:tmpl w:val="DA8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A0A49"/>
    <w:multiLevelType w:val="hybridMultilevel"/>
    <w:tmpl w:val="A10CE15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7D75A5"/>
    <w:multiLevelType w:val="hybridMultilevel"/>
    <w:tmpl w:val="A1861FE6"/>
    <w:lvl w:ilvl="0" w:tplc="9E06D9D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E921F9"/>
    <w:multiLevelType w:val="multilevel"/>
    <w:tmpl w:val="1C7AC550"/>
    <w:lvl w:ilvl="0">
      <w:start w:val="13"/>
      <w:numFmt w:val="decimal"/>
      <w:lvlText w:val="%1."/>
      <w:lvlJc w:val="left"/>
      <w:pPr>
        <w:ind w:left="480" w:hanging="48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0" w15:restartNumberingAfterBreak="0">
    <w:nsid w:val="19A215A0"/>
    <w:multiLevelType w:val="multilevel"/>
    <w:tmpl w:val="AE7A0E5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8B26F3"/>
    <w:multiLevelType w:val="multilevel"/>
    <w:tmpl w:val="BD1ED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E9449D"/>
    <w:multiLevelType w:val="multilevel"/>
    <w:tmpl w:val="2E3E4A0C"/>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22185"/>
    <w:multiLevelType w:val="hybridMultilevel"/>
    <w:tmpl w:val="40F67F6E"/>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876B84"/>
    <w:multiLevelType w:val="hybridMultilevel"/>
    <w:tmpl w:val="CAB2B7A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A1D47C0"/>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C7700F6"/>
    <w:multiLevelType w:val="multilevel"/>
    <w:tmpl w:val="A7B2FC70"/>
    <w:lvl w:ilvl="0">
      <w:start w:val="3"/>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Times New Roman" w:hint="default"/>
        <w:b w:val="0"/>
        <w:i w:val="0"/>
        <w:sz w:val="20"/>
      </w:rPr>
    </w:lvl>
    <w:lvl w:ilvl="2">
      <w:start w:val="1"/>
      <w:numFmt w:val="decimal"/>
      <w:lvlText w:val="%1.%2.%3."/>
      <w:lvlJc w:val="left"/>
      <w:pPr>
        <w:tabs>
          <w:tab w:val="num" w:pos="1072"/>
        </w:tabs>
        <w:ind w:left="1072" w:hanging="504"/>
      </w:pPr>
      <w:rPr>
        <w:rFonts w:ascii="Arial" w:hAnsi="Arial"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823FBF"/>
    <w:multiLevelType w:val="multilevel"/>
    <w:tmpl w:val="C5C6D188"/>
    <w:lvl w:ilvl="0">
      <w:start w:val="6"/>
      <w:numFmt w:val="none"/>
      <w:lvlText w:val="7."/>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196855"/>
    <w:multiLevelType w:val="multilevel"/>
    <w:tmpl w:val="BB7AD92C"/>
    <w:lvl w:ilvl="0">
      <w:start w:val="14"/>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802783"/>
    <w:multiLevelType w:val="multilevel"/>
    <w:tmpl w:val="1BD05AC8"/>
    <w:lvl w:ilvl="0">
      <w:start w:val="8"/>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7A2FFE"/>
    <w:multiLevelType w:val="multilevel"/>
    <w:tmpl w:val="BD2E1FF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7B738AF"/>
    <w:multiLevelType w:val="multilevel"/>
    <w:tmpl w:val="E1425E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trike w:val="0"/>
        <w:sz w:val="20"/>
      </w:rPr>
    </w:lvl>
    <w:lvl w:ilvl="2">
      <w:start w:val="1"/>
      <w:numFmt w:val="decimal"/>
      <w:lvlText w:val="%1.%2.%3."/>
      <w:lvlJc w:val="left"/>
      <w:pPr>
        <w:tabs>
          <w:tab w:val="num" w:pos="1497"/>
        </w:tabs>
        <w:ind w:left="1497" w:hanging="504"/>
      </w:pPr>
      <w:rPr>
        <w:rFonts w:ascii="Arial" w:hAnsi="Arial"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7CC4739"/>
    <w:multiLevelType w:val="multilevel"/>
    <w:tmpl w:val="BC021364"/>
    <w:lvl w:ilvl="0">
      <w:start w:val="7"/>
      <w:numFmt w:val="decimal"/>
      <w:lvlText w:val="%1."/>
      <w:lvlJc w:val="left"/>
      <w:pPr>
        <w:ind w:left="480" w:hanging="480"/>
      </w:pPr>
      <w:rPr>
        <w:rFonts w:hint="default"/>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EF18A1"/>
    <w:multiLevelType w:val="multilevel"/>
    <w:tmpl w:val="1B04AD04"/>
    <w:lvl w:ilvl="0">
      <w:start w:val="6"/>
      <w:numFmt w:val="none"/>
      <w:lvlText w:val="8."/>
      <w:lvlJc w:val="left"/>
      <w:pPr>
        <w:tabs>
          <w:tab w:val="num" w:pos="660"/>
        </w:tabs>
        <w:ind w:left="660" w:hanging="660"/>
      </w:pPr>
      <w:rPr>
        <w:rFonts w:hint="default"/>
      </w:rPr>
    </w:lvl>
    <w:lvl w:ilvl="1">
      <w:start w:val="1"/>
      <w:numFmt w:val="none"/>
      <w:lvlText w:val="8.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954176"/>
    <w:multiLevelType w:val="multilevel"/>
    <w:tmpl w:val="FF40EAB2"/>
    <w:lvl w:ilvl="0">
      <w:start w:val="1"/>
      <w:numFmt w:val="decimal"/>
      <w:lvlText w:val="%1."/>
      <w:lvlJc w:val="left"/>
      <w:pPr>
        <w:tabs>
          <w:tab w:val="num" w:pos="539"/>
        </w:tabs>
        <w:ind w:left="539" w:hanging="539"/>
      </w:pPr>
      <w:rPr>
        <w:rFonts w:hint="default"/>
      </w:rPr>
    </w:lvl>
    <w:lvl w:ilvl="1">
      <w:start w:val="1"/>
      <w:numFmt w:val="bullet"/>
      <w:lvlText w:val="o"/>
      <w:lvlJc w:val="left"/>
      <w:pPr>
        <w:tabs>
          <w:tab w:val="num" w:pos="539"/>
        </w:tabs>
        <w:ind w:left="539" w:hanging="539"/>
      </w:pPr>
      <w:rPr>
        <w:rFonts w:ascii="Courier New" w:hAnsi="Courier New" w:cs="Courier New" w:hint="default"/>
        <w:b/>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2AD2900"/>
    <w:multiLevelType w:val="multilevel"/>
    <w:tmpl w:val="5A2815B8"/>
    <w:lvl w:ilvl="0">
      <w:start w:val="10"/>
      <w:numFmt w:val="decimal"/>
      <w:lvlText w:val="%1"/>
      <w:lvlJc w:val="left"/>
      <w:pPr>
        <w:tabs>
          <w:tab w:val="num" w:pos="360"/>
        </w:tabs>
        <w:ind w:left="360" w:hanging="360"/>
      </w:pPr>
      <w:rPr>
        <w:rFonts w:hint="default"/>
      </w:rPr>
    </w:lvl>
    <w:lvl w:ilvl="1">
      <w:start w:val="1"/>
      <w:numFmt w:val="decimal"/>
      <w:lvlText w:val="%1.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A23094"/>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C5C3A2B"/>
    <w:multiLevelType w:val="multilevel"/>
    <w:tmpl w:val="438A6B60"/>
    <w:lvl w:ilvl="0">
      <w:start w:val="5"/>
      <w:numFmt w:val="none"/>
      <w:lvlText w:val="5"/>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4.%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2" w15:restartNumberingAfterBreak="0">
    <w:nsid w:val="52F30B46"/>
    <w:multiLevelType w:val="multilevel"/>
    <w:tmpl w:val="95FEBF0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D744AC"/>
    <w:multiLevelType w:val="multilevel"/>
    <w:tmpl w:val="5C5230B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0A5609"/>
    <w:multiLevelType w:val="hybridMultilevel"/>
    <w:tmpl w:val="3EF8173A"/>
    <w:lvl w:ilvl="0" w:tplc="8BF492E8">
      <w:start w:val="6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C37C2B"/>
    <w:multiLevelType w:val="multilevel"/>
    <w:tmpl w:val="9E8A895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37" w15:restartNumberingAfterBreak="0">
    <w:nsid w:val="5EE42133"/>
    <w:multiLevelType w:val="hybridMultilevel"/>
    <w:tmpl w:val="1BA6FDC6"/>
    <w:lvl w:ilvl="0" w:tplc="55C03942">
      <w:start w:val="1011"/>
      <w:numFmt w:val="decimal"/>
      <w:lvlText w:val="%1."/>
      <w:lvlJc w:val="left"/>
      <w:pPr>
        <w:tabs>
          <w:tab w:val="num" w:pos="855"/>
        </w:tabs>
        <w:ind w:left="855" w:hanging="49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9D4CB7"/>
    <w:multiLevelType w:val="multilevel"/>
    <w:tmpl w:val="D3760740"/>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40F5458"/>
    <w:multiLevelType w:val="multilevel"/>
    <w:tmpl w:val="FD0EA42E"/>
    <w:lvl w:ilvl="0">
      <w:start w:val="13"/>
      <w:numFmt w:val="decimal"/>
      <w:lvlText w:val="%1."/>
      <w:lvlJc w:val="left"/>
      <w:pPr>
        <w:ind w:left="480" w:hanging="480"/>
      </w:pPr>
      <w:rPr>
        <w:rFonts w:hint="default"/>
        <w:b w:val="0"/>
      </w:rPr>
    </w:lvl>
    <w:lvl w:ilvl="1">
      <w:start w:val="3"/>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40" w15:restartNumberingAfterBreak="0">
    <w:nsid w:val="6BBA7F4F"/>
    <w:multiLevelType w:val="multilevel"/>
    <w:tmpl w:val="16CA9308"/>
    <w:lvl w:ilvl="0">
      <w:start w:val="6"/>
      <w:numFmt w:val="none"/>
      <w:lvlText w:val="6."/>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3503F4"/>
    <w:multiLevelType w:val="multilevel"/>
    <w:tmpl w:val="AF56F37E"/>
    <w:lvl w:ilvl="0">
      <w:start w:val="5"/>
      <w:numFmt w:val="decimal"/>
      <w:lvlText w:val="%1"/>
      <w:lvlJc w:val="left"/>
      <w:pPr>
        <w:tabs>
          <w:tab w:val="num" w:pos="432"/>
        </w:tabs>
        <w:ind w:left="432" w:hanging="432"/>
      </w:pPr>
      <w:rPr>
        <w:rFonts w:hint="default"/>
      </w:rPr>
    </w:lvl>
    <w:lvl w:ilvl="1">
      <w:start w:val="3"/>
      <w:numFmt w:val="decimal"/>
      <w:lvlText w:val="4.%2"/>
      <w:lvlJc w:val="left"/>
      <w:pPr>
        <w:tabs>
          <w:tab w:val="num" w:pos="576"/>
        </w:tabs>
        <w:ind w:left="576" w:hanging="576"/>
      </w:pPr>
      <w:rPr>
        <w:rFonts w:hint="default"/>
      </w:rPr>
    </w:lvl>
    <w:lvl w:ilvl="2">
      <w:start w:val="1"/>
      <w:numFmt w:val="decimal"/>
      <w:lvlText w:val="4.%2.%3"/>
      <w:lvlJc w:val="left"/>
      <w:pPr>
        <w:tabs>
          <w:tab w:val="num" w:pos="900"/>
        </w:tabs>
        <w:ind w:left="9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C8E4422"/>
    <w:multiLevelType w:val="hybridMultilevel"/>
    <w:tmpl w:val="34FC04B4"/>
    <w:lvl w:ilvl="0" w:tplc="7AFA34A0">
      <w:start w:val="1112"/>
      <w:numFmt w:val="decimal"/>
      <w:lvlText w:val="%1."/>
      <w:lvlJc w:val="left"/>
      <w:pPr>
        <w:tabs>
          <w:tab w:val="num" w:pos="855"/>
        </w:tabs>
        <w:ind w:left="855" w:hanging="49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C43809"/>
    <w:multiLevelType w:val="hybridMultilevel"/>
    <w:tmpl w:val="B074C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3358B3"/>
    <w:multiLevelType w:val="hybridMultilevel"/>
    <w:tmpl w:val="A2AE8D90"/>
    <w:lvl w:ilvl="0" w:tplc="C9C4FA7A">
      <w:start w:val="60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B723BD"/>
    <w:multiLevelType w:val="hybridMultilevel"/>
    <w:tmpl w:val="3F04D1C8"/>
    <w:lvl w:ilvl="0" w:tplc="F5B81BF8">
      <w:start w:val="1"/>
      <w:numFmt w:val="lowerLetter"/>
      <w:lvlText w:val="%1)"/>
      <w:lvlJc w:val="left"/>
      <w:pPr>
        <w:ind w:left="1432" w:hanging="360"/>
      </w:pPr>
      <w:rPr>
        <w:rFonts w:hint="default"/>
      </w:rPr>
    </w:lvl>
    <w:lvl w:ilvl="1" w:tplc="04050019" w:tentative="1">
      <w:start w:val="1"/>
      <w:numFmt w:val="lowerLetter"/>
      <w:lvlText w:val="%2."/>
      <w:lvlJc w:val="left"/>
      <w:pPr>
        <w:ind w:left="2152" w:hanging="360"/>
      </w:pPr>
    </w:lvl>
    <w:lvl w:ilvl="2" w:tplc="0405001B" w:tentative="1">
      <w:start w:val="1"/>
      <w:numFmt w:val="lowerRoman"/>
      <w:lvlText w:val="%3."/>
      <w:lvlJc w:val="right"/>
      <w:pPr>
        <w:ind w:left="2872" w:hanging="180"/>
      </w:pPr>
    </w:lvl>
    <w:lvl w:ilvl="3" w:tplc="0405000F" w:tentative="1">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46" w15:restartNumberingAfterBreak="0">
    <w:nsid w:val="73B95CCB"/>
    <w:multiLevelType w:val="multilevel"/>
    <w:tmpl w:val="2F0414A4"/>
    <w:lvl w:ilvl="0">
      <w:start w:val="13"/>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02487A"/>
    <w:multiLevelType w:val="multilevel"/>
    <w:tmpl w:val="7EB459CC"/>
    <w:lvl w:ilvl="0">
      <w:start w:val="6"/>
      <w:numFmt w:val="none"/>
      <w:lvlText w:val="8."/>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A50EAE"/>
    <w:multiLevelType w:val="hybridMultilevel"/>
    <w:tmpl w:val="7A30E57E"/>
    <w:lvl w:ilvl="0" w:tplc="4CCEDCB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ED314D"/>
    <w:multiLevelType w:val="hybridMultilevel"/>
    <w:tmpl w:val="17AC7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6A0F57"/>
    <w:multiLevelType w:val="multilevel"/>
    <w:tmpl w:val="5F9407F8"/>
    <w:lvl w:ilvl="0">
      <w:start w:val="1"/>
      <w:numFmt w:val="decimal"/>
      <w:lvlText w:val="%1."/>
      <w:lvlJc w:val="left"/>
      <w:pPr>
        <w:tabs>
          <w:tab w:val="num" w:pos="1107"/>
        </w:tabs>
        <w:ind w:left="1107" w:hanging="567"/>
      </w:pPr>
      <w:rPr>
        <w:rFonts w:hint="default"/>
      </w:rPr>
    </w:lvl>
    <w:lvl w:ilvl="1">
      <w:start w:val="1"/>
      <w:numFmt w:val="decimal"/>
      <w:lvlText w:val="%1.%2."/>
      <w:lvlJc w:val="left"/>
      <w:pPr>
        <w:tabs>
          <w:tab w:val="num" w:pos="994"/>
        </w:tabs>
        <w:ind w:left="994" w:hanging="454"/>
      </w:pPr>
      <w:rPr>
        <w:rFonts w:ascii="Arial" w:hAnsi="Arial" w:hint="default"/>
        <w:b w:val="0"/>
        <w:i w:val="0"/>
        <w:sz w:val="20"/>
      </w:rPr>
    </w:lvl>
    <w:lvl w:ilvl="2">
      <w:start w:val="1"/>
      <w:numFmt w:val="decimal"/>
      <w:lvlText w:val="%1.%2.%3."/>
      <w:lvlJc w:val="left"/>
      <w:pPr>
        <w:tabs>
          <w:tab w:val="num" w:pos="1612"/>
        </w:tabs>
        <w:ind w:left="1612" w:hanging="504"/>
      </w:pPr>
      <w:rPr>
        <w:rFonts w:ascii="Arial" w:hAnsi="Arial" w:hint="default"/>
        <w:b w:val="0"/>
        <w:i w:val="0"/>
        <w:sz w:val="20"/>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51" w15:restartNumberingAfterBreak="0">
    <w:nsid w:val="7EFC5CA6"/>
    <w:multiLevelType w:val="multilevel"/>
    <w:tmpl w:val="4CCE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DA25A7"/>
    <w:multiLevelType w:val="multilevel"/>
    <w:tmpl w:val="5F9407F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811"/>
        </w:tabs>
        <w:ind w:left="811" w:hanging="454"/>
      </w:pPr>
      <w:rPr>
        <w:rFonts w:ascii="Arial" w:hAnsi="Arial" w:hint="default"/>
        <w:b w:val="0"/>
        <w:i w:val="0"/>
        <w:sz w:val="20"/>
      </w:rPr>
    </w:lvl>
    <w:lvl w:ilvl="2">
      <w:start w:val="1"/>
      <w:numFmt w:val="decimal"/>
      <w:lvlText w:val="%1.%2.%3."/>
      <w:lvlJc w:val="left"/>
      <w:pPr>
        <w:tabs>
          <w:tab w:val="num" w:pos="1429"/>
        </w:tabs>
        <w:ind w:left="1429" w:hanging="504"/>
      </w:pPr>
      <w:rPr>
        <w:rFonts w:ascii="Arial" w:hAnsi="Arial" w:hint="default"/>
        <w:b w:val="0"/>
        <w:i w:val="0"/>
        <w:sz w:val="20"/>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num w:numId="1">
    <w:abstractNumId w:val="31"/>
  </w:num>
  <w:num w:numId="2">
    <w:abstractNumId w:val="22"/>
  </w:num>
  <w:num w:numId="3">
    <w:abstractNumId w:val="10"/>
  </w:num>
  <w:num w:numId="4">
    <w:abstractNumId w:val="30"/>
  </w:num>
  <w:num w:numId="5">
    <w:abstractNumId w:val="25"/>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9"/>
  </w:num>
  <w:num w:numId="9">
    <w:abstractNumId w:val="41"/>
  </w:num>
  <w:num w:numId="10">
    <w:abstractNumId w:val="20"/>
  </w:num>
  <w:num w:numId="11">
    <w:abstractNumId w:val="3"/>
  </w:num>
  <w:num w:numId="12">
    <w:abstractNumId w:val="40"/>
  </w:num>
  <w:num w:numId="13">
    <w:abstractNumId w:val="19"/>
  </w:num>
  <w:num w:numId="14">
    <w:abstractNumId w:val="47"/>
  </w:num>
  <w:num w:numId="15">
    <w:abstractNumId w:val="38"/>
  </w:num>
  <w:num w:numId="16">
    <w:abstractNumId w:val="37"/>
  </w:num>
  <w:num w:numId="17">
    <w:abstractNumId w:val="42"/>
  </w:num>
  <w:num w:numId="18">
    <w:abstractNumId w:val="46"/>
  </w:num>
  <w:num w:numId="19">
    <w:abstractNumId w:val="7"/>
  </w:num>
  <w:num w:numId="20">
    <w:abstractNumId w:val="30"/>
    <w:lvlOverride w:ilvl="0">
      <w:startOverride w:val="13"/>
    </w:lvlOverride>
    <w:lvlOverride w:ilvl="1">
      <w:startOverride w:val="1"/>
    </w:lvlOverride>
  </w:num>
  <w:num w:numId="21">
    <w:abstractNumId w:val="30"/>
    <w:lvlOverride w:ilvl="0">
      <w:startOverride w:val="13"/>
    </w:lvlOverride>
    <w:lvlOverride w:ilvl="1">
      <w:startOverride w:val="2"/>
    </w:lvlOverride>
  </w:num>
  <w:num w:numId="22">
    <w:abstractNumId w:val="39"/>
  </w:num>
  <w:num w:numId="23">
    <w:abstractNumId w:val="9"/>
  </w:num>
  <w:num w:numId="24">
    <w:abstractNumId w:val="43"/>
  </w:num>
  <w:num w:numId="25">
    <w:abstractNumId w:val="49"/>
  </w:num>
  <w:num w:numId="26">
    <w:abstractNumId w:val="23"/>
  </w:num>
  <w:num w:numId="27">
    <w:abstractNumId w:val="52"/>
  </w:num>
  <w:num w:numId="28">
    <w:abstractNumId w:val="50"/>
  </w:num>
  <w:num w:numId="29">
    <w:abstractNumId w:val="17"/>
  </w:num>
  <w:num w:numId="30">
    <w:abstractNumId w:val="28"/>
  </w:num>
  <w:num w:numId="31">
    <w:abstractNumId w:val="1"/>
  </w:num>
  <w:num w:numId="32">
    <w:abstractNumId w:val="32"/>
  </w:num>
  <w:num w:numId="33">
    <w:abstractNumId w:val="0"/>
  </w:num>
  <w:num w:numId="34">
    <w:abstractNumId w:val="2"/>
  </w:num>
  <w:num w:numId="35">
    <w:abstractNumId w:val="24"/>
  </w:num>
  <w:num w:numId="36">
    <w:abstractNumId w:val="34"/>
  </w:num>
  <w:num w:numId="37">
    <w:abstractNumId w:val="12"/>
  </w:num>
  <w:num w:numId="3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33"/>
  </w:num>
  <w:num w:numId="41">
    <w:abstractNumId w:val="15"/>
  </w:num>
  <w:num w:numId="42">
    <w:abstractNumId w:val="14"/>
  </w:num>
  <w:num w:numId="43">
    <w:abstractNumId w:val="5"/>
  </w:num>
  <w:num w:numId="44">
    <w:abstractNumId w:val="13"/>
  </w:num>
  <w:num w:numId="45">
    <w:abstractNumId w:val="36"/>
  </w:num>
  <w:num w:numId="46">
    <w:abstractNumId w:val="45"/>
  </w:num>
  <w:num w:numId="47">
    <w:abstractNumId w:val="11"/>
  </w:num>
  <w:num w:numId="48">
    <w:abstractNumId w:val="48"/>
  </w:num>
  <w:num w:numId="49">
    <w:abstractNumId w:val="21"/>
  </w:num>
  <w:num w:numId="50">
    <w:abstractNumId w:val="6"/>
  </w:num>
  <w:num w:numId="51">
    <w:abstractNumId w:val="51"/>
  </w:num>
  <w:num w:numId="52">
    <w:abstractNumId w:val="16"/>
  </w:num>
  <w:num w:numId="53">
    <w:abstractNumId w:val="26"/>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35"/>
  </w:num>
  <w:num w:numId="57">
    <w:abstractNumId w:val="44"/>
  </w:num>
  <w:num w:numId="58">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04AC1"/>
    <w:rsid w:val="00006592"/>
    <w:rsid w:val="00006A01"/>
    <w:rsid w:val="0000723E"/>
    <w:rsid w:val="00010568"/>
    <w:rsid w:val="00011680"/>
    <w:rsid w:val="000206FF"/>
    <w:rsid w:val="0002310B"/>
    <w:rsid w:val="00026C91"/>
    <w:rsid w:val="00032B8D"/>
    <w:rsid w:val="00032ED9"/>
    <w:rsid w:val="00043E4C"/>
    <w:rsid w:val="00050B06"/>
    <w:rsid w:val="000510D6"/>
    <w:rsid w:val="00054A96"/>
    <w:rsid w:val="000570F7"/>
    <w:rsid w:val="00062B29"/>
    <w:rsid w:val="00063EAA"/>
    <w:rsid w:val="00064E29"/>
    <w:rsid w:val="00065376"/>
    <w:rsid w:val="000670E6"/>
    <w:rsid w:val="00067E4D"/>
    <w:rsid w:val="00070B4C"/>
    <w:rsid w:val="000728EE"/>
    <w:rsid w:val="00073B31"/>
    <w:rsid w:val="0007731B"/>
    <w:rsid w:val="000778F1"/>
    <w:rsid w:val="00077CB4"/>
    <w:rsid w:val="00080E95"/>
    <w:rsid w:val="00081059"/>
    <w:rsid w:val="00082D4E"/>
    <w:rsid w:val="00084203"/>
    <w:rsid w:val="00091A8A"/>
    <w:rsid w:val="00092070"/>
    <w:rsid w:val="00092181"/>
    <w:rsid w:val="00093751"/>
    <w:rsid w:val="000948EE"/>
    <w:rsid w:val="0009616F"/>
    <w:rsid w:val="000A0802"/>
    <w:rsid w:val="000A0E9B"/>
    <w:rsid w:val="000A3F24"/>
    <w:rsid w:val="000A73BA"/>
    <w:rsid w:val="000B358E"/>
    <w:rsid w:val="000B363D"/>
    <w:rsid w:val="000B611B"/>
    <w:rsid w:val="000B7120"/>
    <w:rsid w:val="000C1474"/>
    <w:rsid w:val="000C1CCC"/>
    <w:rsid w:val="000C242B"/>
    <w:rsid w:val="000C28E5"/>
    <w:rsid w:val="000C3BE2"/>
    <w:rsid w:val="000C519F"/>
    <w:rsid w:val="000D051D"/>
    <w:rsid w:val="000D2A2B"/>
    <w:rsid w:val="000D3A6C"/>
    <w:rsid w:val="000E000A"/>
    <w:rsid w:val="000E2B45"/>
    <w:rsid w:val="000E6349"/>
    <w:rsid w:val="000E69F7"/>
    <w:rsid w:val="000E7979"/>
    <w:rsid w:val="000F06FE"/>
    <w:rsid w:val="000F1260"/>
    <w:rsid w:val="000F3590"/>
    <w:rsid w:val="000F3ED5"/>
    <w:rsid w:val="000F4047"/>
    <w:rsid w:val="000F4C39"/>
    <w:rsid w:val="0010027B"/>
    <w:rsid w:val="00100744"/>
    <w:rsid w:val="001014DF"/>
    <w:rsid w:val="001028B2"/>
    <w:rsid w:val="00107EF9"/>
    <w:rsid w:val="00107F14"/>
    <w:rsid w:val="001106B7"/>
    <w:rsid w:val="00110BD1"/>
    <w:rsid w:val="001128CA"/>
    <w:rsid w:val="00112C95"/>
    <w:rsid w:val="001170B0"/>
    <w:rsid w:val="00120FA6"/>
    <w:rsid w:val="00122D33"/>
    <w:rsid w:val="001237E3"/>
    <w:rsid w:val="001244F6"/>
    <w:rsid w:val="00124D1B"/>
    <w:rsid w:val="00125443"/>
    <w:rsid w:val="00126D6C"/>
    <w:rsid w:val="0013436A"/>
    <w:rsid w:val="00134D7E"/>
    <w:rsid w:val="00135993"/>
    <w:rsid w:val="00136B8E"/>
    <w:rsid w:val="001370E1"/>
    <w:rsid w:val="00141650"/>
    <w:rsid w:val="00144584"/>
    <w:rsid w:val="00146D2A"/>
    <w:rsid w:val="001470F9"/>
    <w:rsid w:val="00147604"/>
    <w:rsid w:val="00147CF0"/>
    <w:rsid w:val="001500C0"/>
    <w:rsid w:val="00151432"/>
    <w:rsid w:val="00152288"/>
    <w:rsid w:val="0015248F"/>
    <w:rsid w:val="00155873"/>
    <w:rsid w:val="00156104"/>
    <w:rsid w:val="00160FFE"/>
    <w:rsid w:val="001612E8"/>
    <w:rsid w:val="001619D8"/>
    <w:rsid w:val="00163A73"/>
    <w:rsid w:val="00165444"/>
    <w:rsid w:val="00167D7C"/>
    <w:rsid w:val="00171372"/>
    <w:rsid w:val="00171FCF"/>
    <w:rsid w:val="001733E3"/>
    <w:rsid w:val="001754F2"/>
    <w:rsid w:val="00175CB9"/>
    <w:rsid w:val="0017672D"/>
    <w:rsid w:val="001804AF"/>
    <w:rsid w:val="0018250F"/>
    <w:rsid w:val="00185B98"/>
    <w:rsid w:val="00185F35"/>
    <w:rsid w:val="00190A47"/>
    <w:rsid w:val="0019129F"/>
    <w:rsid w:val="00191520"/>
    <w:rsid w:val="00191EC1"/>
    <w:rsid w:val="00196544"/>
    <w:rsid w:val="00197D8D"/>
    <w:rsid w:val="001A09D9"/>
    <w:rsid w:val="001A4C6A"/>
    <w:rsid w:val="001A5E35"/>
    <w:rsid w:val="001A66F2"/>
    <w:rsid w:val="001B15C3"/>
    <w:rsid w:val="001B2B2E"/>
    <w:rsid w:val="001B344A"/>
    <w:rsid w:val="001C19D2"/>
    <w:rsid w:val="001C506D"/>
    <w:rsid w:val="001C7A5D"/>
    <w:rsid w:val="001D0EAC"/>
    <w:rsid w:val="001D1845"/>
    <w:rsid w:val="001D5B82"/>
    <w:rsid w:val="001E041F"/>
    <w:rsid w:val="001E2A0D"/>
    <w:rsid w:val="001E2EC9"/>
    <w:rsid w:val="001E36E4"/>
    <w:rsid w:val="001E5E3A"/>
    <w:rsid w:val="001F132F"/>
    <w:rsid w:val="001F5603"/>
    <w:rsid w:val="001F6629"/>
    <w:rsid w:val="002022CD"/>
    <w:rsid w:val="00203C71"/>
    <w:rsid w:val="00203DF0"/>
    <w:rsid w:val="002055FB"/>
    <w:rsid w:val="00207F4C"/>
    <w:rsid w:val="002100F7"/>
    <w:rsid w:val="00210FB1"/>
    <w:rsid w:val="00217441"/>
    <w:rsid w:val="00222562"/>
    <w:rsid w:val="00222580"/>
    <w:rsid w:val="00223142"/>
    <w:rsid w:val="0022412E"/>
    <w:rsid w:val="00224794"/>
    <w:rsid w:val="00225062"/>
    <w:rsid w:val="002253A0"/>
    <w:rsid w:val="002255C4"/>
    <w:rsid w:val="002266DC"/>
    <w:rsid w:val="00227073"/>
    <w:rsid w:val="002278B3"/>
    <w:rsid w:val="00230A37"/>
    <w:rsid w:val="00234033"/>
    <w:rsid w:val="0023410B"/>
    <w:rsid w:val="0023458C"/>
    <w:rsid w:val="00237DB4"/>
    <w:rsid w:val="002402FE"/>
    <w:rsid w:val="00241C39"/>
    <w:rsid w:val="0024318A"/>
    <w:rsid w:val="00243C92"/>
    <w:rsid w:val="00243C9C"/>
    <w:rsid w:val="00244D35"/>
    <w:rsid w:val="00245A0E"/>
    <w:rsid w:val="002508C9"/>
    <w:rsid w:val="0025255C"/>
    <w:rsid w:val="0025284A"/>
    <w:rsid w:val="0025580D"/>
    <w:rsid w:val="00255ACF"/>
    <w:rsid w:val="00256888"/>
    <w:rsid w:val="00257A28"/>
    <w:rsid w:val="00261FC4"/>
    <w:rsid w:val="002717DA"/>
    <w:rsid w:val="00273C2E"/>
    <w:rsid w:val="00274A3C"/>
    <w:rsid w:val="00274D60"/>
    <w:rsid w:val="00274EEA"/>
    <w:rsid w:val="00277ADE"/>
    <w:rsid w:val="00282BF9"/>
    <w:rsid w:val="00290454"/>
    <w:rsid w:val="00290892"/>
    <w:rsid w:val="00290A75"/>
    <w:rsid w:val="00290AD7"/>
    <w:rsid w:val="00293BA7"/>
    <w:rsid w:val="00294A21"/>
    <w:rsid w:val="00295AF1"/>
    <w:rsid w:val="002A0B85"/>
    <w:rsid w:val="002A427A"/>
    <w:rsid w:val="002A42AC"/>
    <w:rsid w:val="002A465E"/>
    <w:rsid w:val="002A5CA5"/>
    <w:rsid w:val="002A6716"/>
    <w:rsid w:val="002A7541"/>
    <w:rsid w:val="002B408E"/>
    <w:rsid w:val="002B5541"/>
    <w:rsid w:val="002B57B5"/>
    <w:rsid w:val="002B593F"/>
    <w:rsid w:val="002B5B4C"/>
    <w:rsid w:val="002B7D3D"/>
    <w:rsid w:val="002C1322"/>
    <w:rsid w:val="002C288E"/>
    <w:rsid w:val="002C53E5"/>
    <w:rsid w:val="002D20A7"/>
    <w:rsid w:val="002D396A"/>
    <w:rsid w:val="002D49E9"/>
    <w:rsid w:val="002D53B0"/>
    <w:rsid w:val="002E10C8"/>
    <w:rsid w:val="002E3373"/>
    <w:rsid w:val="002E44E0"/>
    <w:rsid w:val="002E51B6"/>
    <w:rsid w:val="002E5DF0"/>
    <w:rsid w:val="002E6A6C"/>
    <w:rsid w:val="002E73F0"/>
    <w:rsid w:val="002F0AA7"/>
    <w:rsid w:val="002F1D41"/>
    <w:rsid w:val="002F2B18"/>
    <w:rsid w:val="002F2BD9"/>
    <w:rsid w:val="002F6DE6"/>
    <w:rsid w:val="002F6FBE"/>
    <w:rsid w:val="002F773B"/>
    <w:rsid w:val="00303E24"/>
    <w:rsid w:val="003040BA"/>
    <w:rsid w:val="00305AA1"/>
    <w:rsid w:val="00306830"/>
    <w:rsid w:val="003072E5"/>
    <w:rsid w:val="00307E93"/>
    <w:rsid w:val="0031118D"/>
    <w:rsid w:val="00311325"/>
    <w:rsid w:val="003138B1"/>
    <w:rsid w:val="00314FA8"/>
    <w:rsid w:val="00317DC9"/>
    <w:rsid w:val="003212CD"/>
    <w:rsid w:val="00321832"/>
    <w:rsid w:val="003232D3"/>
    <w:rsid w:val="003275E6"/>
    <w:rsid w:val="00327BB1"/>
    <w:rsid w:val="003328BC"/>
    <w:rsid w:val="00333BD3"/>
    <w:rsid w:val="00335A05"/>
    <w:rsid w:val="00336210"/>
    <w:rsid w:val="00337582"/>
    <w:rsid w:val="00337AE1"/>
    <w:rsid w:val="003405DD"/>
    <w:rsid w:val="00342B06"/>
    <w:rsid w:val="00346E64"/>
    <w:rsid w:val="003471AD"/>
    <w:rsid w:val="00350DDB"/>
    <w:rsid w:val="003526CD"/>
    <w:rsid w:val="0035497C"/>
    <w:rsid w:val="00354DB1"/>
    <w:rsid w:val="00355E25"/>
    <w:rsid w:val="0035661E"/>
    <w:rsid w:val="00361C07"/>
    <w:rsid w:val="00364E81"/>
    <w:rsid w:val="0036746F"/>
    <w:rsid w:val="00370804"/>
    <w:rsid w:val="0037175B"/>
    <w:rsid w:val="00371FB7"/>
    <w:rsid w:val="003720AE"/>
    <w:rsid w:val="00372448"/>
    <w:rsid w:val="0037272A"/>
    <w:rsid w:val="00373924"/>
    <w:rsid w:val="00374D37"/>
    <w:rsid w:val="003768E5"/>
    <w:rsid w:val="0037758B"/>
    <w:rsid w:val="00377C5D"/>
    <w:rsid w:val="00377D91"/>
    <w:rsid w:val="003810CA"/>
    <w:rsid w:val="003818F6"/>
    <w:rsid w:val="003823F3"/>
    <w:rsid w:val="003840C7"/>
    <w:rsid w:val="0038583B"/>
    <w:rsid w:val="00386106"/>
    <w:rsid w:val="00386685"/>
    <w:rsid w:val="003869FA"/>
    <w:rsid w:val="0039007C"/>
    <w:rsid w:val="00390481"/>
    <w:rsid w:val="003911DB"/>
    <w:rsid w:val="0039398C"/>
    <w:rsid w:val="00394F92"/>
    <w:rsid w:val="00396D73"/>
    <w:rsid w:val="00397111"/>
    <w:rsid w:val="00397A83"/>
    <w:rsid w:val="003A2129"/>
    <w:rsid w:val="003A59FB"/>
    <w:rsid w:val="003A5C1B"/>
    <w:rsid w:val="003B04D8"/>
    <w:rsid w:val="003B1704"/>
    <w:rsid w:val="003B2668"/>
    <w:rsid w:val="003B2B79"/>
    <w:rsid w:val="003B2B86"/>
    <w:rsid w:val="003B4144"/>
    <w:rsid w:val="003B4A1A"/>
    <w:rsid w:val="003B4CF0"/>
    <w:rsid w:val="003B64B7"/>
    <w:rsid w:val="003B697D"/>
    <w:rsid w:val="003C55B6"/>
    <w:rsid w:val="003C6E65"/>
    <w:rsid w:val="003C77C5"/>
    <w:rsid w:val="003D0648"/>
    <w:rsid w:val="003D23ED"/>
    <w:rsid w:val="003D2DF8"/>
    <w:rsid w:val="003D5064"/>
    <w:rsid w:val="003D77A1"/>
    <w:rsid w:val="003E0F3F"/>
    <w:rsid w:val="003E3B77"/>
    <w:rsid w:val="003E7D47"/>
    <w:rsid w:val="003F0915"/>
    <w:rsid w:val="003F0FF1"/>
    <w:rsid w:val="003F18E9"/>
    <w:rsid w:val="003F1CE7"/>
    <w:rsid w:val="003F3022"/>
    <w:rsid w:val="003F3497"/>
    <w:rsid w:val="003F44F6"/>
    <w:rsid w:val="003F5A22"/>
    <w:rsid w:val="003F5C75"/>
    <w:rsid w:val="00402650"/>
    <w:rsid w:val="00403E70"/>
    <w:rsid w:val="00411AD1"/>
    <w:rsid w:val="004153B5"/>
    <w:rsid w:val="004167FF"/>
    <w:rsid w:val="00416EB6"/>
    <w:rsid w:val="00422A82"/>
    <w:rsid w:val="004237F3"/>
    <w:rsid w:val="004301ED"/>
    <w:rsid w:val="00431459"/>
    <w:rsid w:val="00435232"/>
    <w:rsid w:val="004357DB"/>
    <w:rsid w:val="00435E94"/>
    <w:rsid w:val="0043781F"/>
    <w:rsid w:val="0044220B"/>
    <w:rsid w:val="0044220C"/>
    <w:rsid w:val="004436E3"/>
    <w:rsid w:val="00443E75"/>
    <w:rsid w:val="00444586"/>
    <w:rsid w:val="004469FB"/>
    <w:rsid w:val="00450FD8"/>
    <w:rsid w:val="0045208A"/>
    <w:rsid w:val="0045670E"/>
    <w:rsid w:val="004575AC"/>
    <w:rsid w:val="00460740"/>
    <w:rsid w:val="00461D12"/>
    <w:rsid w:val="00463CCB"/>
    <w:rsid w:val="0046598C"/>
    <w:rsid w:val="00467054"/>
    <w:rsid w:val="0047150B"/>
    <w:rsid w:val="004715D8"/>
    <w:rsid w:val="00471CBA"/>
    <w:rsid w:val="00472F03"/>
    <w:rsid w:val="004737DD"/>
    <w:rsid w:val="004739CE"/>
    <w:rsid w:val="00473CBF"/>
    <w:rsid w:val="004743D6"/>
    <w:rsid w:val="00477024"/>
    <w:rsid w:val="00477F75"/>
    <w:rsid w:val="00481119"/>
    <w:rsid w:val="00482BAA"/>
    <w:rsid w:val="0048527E"/>
    <w:rsid w:val="00485F53"/>
    <w:rsid w:val="00486571"/>
    <w:rsid w:val="00492A4D"/>
    <w:rsid w:val="0049324F"/>
    <w:rsid w:val="004932E7"/>
    <w:rsid w:val="004966F6"/>
    <w:rsid w:val="00497089"/>
    <w:rsid w:val="004A12C0"/>
    <w:rsid w:val="004A384F"/>
    <w:rsid w:val="004A6800"/>
    <w:rsid w:val="004B137C"/>
    <w:rsid w:val="004B1F08"/>
    <w:rsid w:val="004B3075"/>
    <w:rsid w:val="004B31B2"/>
    <w:rsid w:val="004B3547"/>
    <w:rsid w:val="004B3C49"/>
    <w:rsid w:val="004B6CE1"/>
    <w:rsid w:val="004C10C7"/>
    <w:rsid w:val="004C2A06"/>
    <w:rsid w:val="004C401E"/>
    <w:rsid w:val="004C68DB"/>
    <w:rsid w:val="004D0692"/>
    <w:rsid w:val="004D0766"/>
    <w:rsid w:val="004D12F8"/>
    <w:rsid w:val="004D16CF"/>
    <w:rsid w:val="004D4301"/>
    <w:rsid w:val="004D482C"/>
    <w:rsid w:val="004D4C83"/>
    <w:rsid w:val="004D5447"/>
    <w:rsid w:val="004E0FD3"/>
    <w:rsid w:val="004E12CC"/>
    <w:rsid w:val="004E1CCE"/>
    <w:rsid w:val="004E1EA8"/>
    <w:rsid w:val="004E237C"/>
    <w:rsid w:val="004E46B3"/>
    <w:rsid w:val="004E5381"/>
    <w:rsid w:val="004F03FE"/>
    <w:rsid w:val="004F07E5"/>
    <w:rsid w:val="004F3331"/>
    <w:rsid w:val="004F5B81"/>
    <w:rsid w:val="004F729A"/>
    <w:rsid w:val="004F7A78"/>
    <w:rsid w:val="005013A1"/>
    <w:rsid w:val="00501802"/>
    <w:rsid w:val="005036EF"/>
    <w:rsid w:val="005053DA"/>
    <w:rsid w:val="00506799"/>
    <w:rsid w:val="00511F24"/>
    <w:rsid w:val="0051418F"/>
    <w:rsid w:val="0052013E"/>
    <w:rsid w:val="005206B0"/>
    <w:rsid w:val="00521844"/>
    <w:rsid w:val="00522BE5"/>
    <w:rsid w:val="00522CFD"/>
    <w:rsid w:val="00522F7B"/>
    <w:rsid w:val="00523699"/>
    <w:rsid w:val="005254CD"/>
    <w:rsid w:val="00525D20"/>
    <w:rsid w:val="005266BB"/>
    <w:rsid w:val="00531807"/>
    <w:rsid w:val="00532425"/>
    <w:rsid w:val="005337F9"/>
    <w:rsid w:val="005351E0"/>
    <w:rsid w:val="00535EB1"/>
    <w:rsid w:val="00537B4F"/>
    <w:rsid w:val="0054143E"/>
    <w:rsid w:val="00541859"/>
    <w:rsid w:val="00541F3C"/>
    <w:rsid w:val="005423E9"/>
    <w:rsid w:val="00543F28"/>
    <w:rsid w:val="0054461C"/>
    <w:rsid w:val="00544EB6"/>
    <w:rsid w:val="005463C7"/>
    <w:rsid w:val="00551BE0"/>
    <w:rsid w:val="005609D4"/>
    <w:rsid w:val="0056281B"/>
    <w:rsid w:val="00563F88"/>
    <w:rsid w:val="00572800"/>
    <w:rsid w:val="00573C21"/>
    <w:rsid w:val="00576DCA"/>
    <w:rsid w:val="00582C42"/>
    <w:rsid w:val="00585B60"/>
    <w:rsid w:val="00587A40"/>
    <w:rsid w:val="00590DA1"/>
    <w:rsid w:val="00597CBA"/>
    <w:rsid w:val="005A3272"/>
    <w:rsid w:val="005A3EAA"/>
    <w:rsid w:val="005A5554"/>
    <w:rsid w:val="005B216A"/>
    <w:rsid w:val="005B366A"/>
    <w:rsid w:val="005B7583"/>
    <w:rsid w:val="005C1F50"/>
    <w:rsid w:val="005C28C5"/>
    <w:rsid w:val="005C3294"/>
    <w:rsid w:val="005C49B6"/>
    <w:rsid w:val="005C5249"/>
    <w:rsid w:val="005C6041"/>
    <w:rsid w:val="005C606A"/>
    <w:rsid w:val="005C6D1C"/>
    <w:rsid w:val="005D1C3B"/>
    <w:rsid w:val="005D2035"/>
    <w:rsid w:val="005D332F"/>
    <w:rsid w:val="005D3E5E"/>
    <w:rsid w:val="005D490C"/>
    <w:rsid w:val="005D6D0C"/>
    <w:rsid w:val="005D6F30"/>
    <w:rsid w:val="005E0AF3"/>
    <w:rsid w:val="005E2EB2"/>
    <w:rsid w:val="005E3470"/>
    <w:rsid w:val="005E73F8"/>
    <w:rsid w:val="005F2593"/>
    <w:rsid w:val="005F3CC8"/>
    <w:rsid w:val="005F69E0"/>
    <w:rsid w:val="005F7379"/>
    <w:rsid w:val="00601C22"/>
    <w:rsid w:val="0060320D"/>
    <w:rsid w:val="00605CB4"/>
    <w:rsid w:val="0061054B"/>
    <w:rsid w:val="006107A2"/>
    <w:rsid w:val="006129ED"/>
    <w:rsid w:val="00612B0D"/>
    <w:rsid w:val="00616B55"/>
    <w:rsid w:val="00616B9E"/>
    <w:rsid w:val="00620450"/>
    <w:rsid w:val="00621D86"/>
    <w:rsid w:val="00623DA2"/>
    <w:rsid w:val="00627615"/>
    <w:rsid w:val="006276BA"/>
    <w:rsid w:val="00632B84"/>
    <w:rsid w:val="00633865"/>
    <w:rsid w:val="00636F4C"/>
    <w:rsid w:val="006438DC"/>
    <w:rsid w:val="00643D19"/>
    <w:rsid w:val="006504E2"/>
    <w:rsid w:val="00651F98"/>
    <w:rsid w:val="00653F6F"/>
    <w:rsid w:val="0065426B"/>
    <w:rsid w:val="00654C07"/>
    <w:rsid w:val="00655612"/>
    <w:rsid w:val="0065624A"/>
    <w:rsid w:val="00664F50"/>
    <w:rsid w:val="006676D0"/>
    <w:rsid w:val="0067099C"/>
    <w:rsid w:val="006711C3"/>
    <w:rsid w:val="006713B1"/>
    <w:rsid w:val="00672A55"/>
    <w:rsid w:val="006757B1"/>
    <w:rsid w:val="00675F66"/>
    <w:rsid w:val="00682BA3"/>
    <w:rsid w:val="00684044"/>
    <w:rsid w:val="006853DF"/>
    <w:rsid w:val="0068759D"/>
    <w:rsid w:val="006908D4"/>
    <w:rsid w:val="00691D36"/>
    <w:rsid w:val="00692396"/>
    <w:rsid w:val="00695383"/>
    <w:rsid w:val="00695865"/>
    <w:rsid w:val="006A25C0"/>
    <w:rsid w:val="006B199F"/>
    <w:rsid w:val="006B44C1"/>
    <w:rsid w:val="006C3284"/>
    <w:rsid w:val="006C5765"/>
    <w:rsid w:val="006C6061"/>
    <w:rsid w:val="006C6399"/>
    <w:rsid w:val="006C6BC3"/>
    <w:rsid w:val="006C6FAF"/>
    <w:rsid w:val="006D1091"/>
    <w:rsid w:val="006D17E7"/>
    <w:rsid w:val="006D1955"/>
    <w:rsid w:val="006D3F64"/>
    <w:rsid w:val="006D4C93"/>
    <w:rsid w:val="006D5D5B"/>
    <w:rsid w:val="006D6E1F"/>
    <w:rsid w:val="006D6F70"/>
    <w:rsid w:val="006D7099"/>
    <w:rsid w:val="006E1651"/>
    <w:rsid w:val="006E1922"/>
    <w:rsid w:val="006E2155"/>
    <w:rsid w:val="006E2E83"/>
    <w:rsid w:val="006E4346"/>
    <w:rsid w:val="006E5078"/>
    <w:rsid w:val="006E77D1"/>
    <w:rsid w:val="006E7CE6"/>
    <w:rsid w:val="006F01E2"/>
    <w:rsid w:val="006F2189"/>
    <w:rsid w:val="006F5A9B"/>
    <w:rsid w:val="006F7DE1"/>
    <w:rsid w:val="00700404"/>
    <w:rsid w:val="007011F3"/>
    <w:rsid w:val="00703D79"/>
    <w:rsid w:val="00705B45"/>
    <w:rsid w:val="00705E76"/>
    <w:rsid w:val="00707020"/>
    <w:rsid w:val="007110F1"/>
    <w:rsid w:val="00711AB7"/>
    <w:rsid w:val="00712A93"/>
    <w:rsid w:val="007200C7"/>
    <w:rsid w:val="00720A08"/>
    <w:rsid w:val="00720F6F"/>
    <w:rsid w:val="00720F9C"/>
    <w:rsid w:val="00725911"/>
    <w:rsid w:val="007270EB"/>
    <w:rsid w:val="00727303"/>
    <w:rsid w:val="007279FC"/>
    <w:rsid w:val="007329F4"/>
    <w:rsid w:val="00740ED0"/>
    <w:rsid w:val="00743AA8"/>
    <w:rsid w:val="00745F04"/>
    <w:rsid w:val="007506F2"/>
    <w:rsid w:val="00753089"/>
    <w:rsid w:val="0075631B"/>
    <w:rsid w:val="00756771"/>
    <w:rsid w:val="00761398"/>
    <w:rsid w:val="00764EAF"/>
    <w:rsid w:val="0076784B"/>
    <w:rsid w:val="00770F30"/>
    <w:rsid w:val="007732D9"/>
    <w:rsid w:val="0077338B"/>
    <w:rsid w:val="00774A14"/>
    <w:rsid w:val="00777B67"/>
    <w:rsid w:val="0078246D"/>
    <w:rsid w:val="00782568"/>
    <w:rsid w:val="00782855"/>
    <w:rsid w:val="00783D4F"/>
    <w:rsid w:val="00786C37"/>
    <w:rsid w:val="00786D5A"/>
    <w:rsid w:val="00787C65"/>
    <w:rsid w:val="00790BD9"/>
    <w:rsid w:val="00791A55"/>
    <w:rsid w:val="007932EF"/>
    <w:rsid w:val="00796E3E"/>
    <w:rsid w:val="007A0964"/>
    <w:rsid w:val="007A09BC"/>
    <w:rsid w:val="007A154E"/>
    <w:rsid w:val="007A31F5"/>
    <w:rsid w:val="007A6B41"/>
    <w:rsid w:val="007A6D37"/>
    <w:rsid w:val="007A7A9E"/>
    <w:rsid w:val="007A7C67"/>
    <w:rsid w:val="007B0750"/>
    <w:rsid w:val="007B2305"/>
    <w:rsid w:val="007B4EFF"/>
    <w:rsid w:val="007B5B54"/>
    <w:rsid w:val="007B6DC6"/>
    <w:rsid w:val="007C1310"/>
    <w:rsid w:val="007C1DD4"/>
    <w:rsid w:val="007C3B79"/>
    <w:rsid w:val="007C4181"/>
    <w:rsid w:val="007C4A82"/>
    <w:rsid w:val="007C52DE"/>
    <w:rsid w:val="007D3B1C"/>
    <w:rsid w:val="007D3F66"/>
    <w:rsid w:val="007D4045"/>
    <w:rsid w:val="007D40F7"/>
    <w:rsid w:val="007D4ADB"/>
    <w:rsid w:val="007D5A11"/>
    <w:rsid w:val="007D5C13"/>
    <w:rsid w:val="007E2161"/>
    <w:rsid w:val="007E3110"/>
    <w:rsid w:val="007E32F3"/>
    <w:rsid w:val="007E74F2"/>
    <w:rsid w:val="007F0883"/>
    <w:rsid w:val="007F161B"/>
    <w:rsid w:val="007F3332"/>
    <w:rsid w:val="007F35FC"/>
    <w:rsid w:val="007F3845"/>
    <w:rsid w:val="007F3CD9"/>
    <w:rsid w:val="007F3EFA"/>
    <w:rsid w:val="007F5CB6"/>
    <w:rsid w:val="007F73BA"/>
    <w:rsid w:val="007F7504"/>
    <w:rsid w:val="008020D6"/>
    <w:rsid w:val="00802B2F"/>
    <w:rsid w:val="008030C2"/>
    <w:rsid w:val="00804395"/>
    <w:rsid w:val="00805DB4"/>
    <w:rsid w:val="0081120E"/>
    <w:rsid w:val="008129CA"/>
    <w:rsid w:val="00812C0B"/>
    <w:rsid w:val="008154DD"/>
    <w:rsid w:val="0081553B"/>
    <w:rsid w:val="00816360"/>
    <w:rsid w:val="00817EB4"/>
    <w:rsid w:val="00820BB0"/>
    <w:rsid w:val="00821BF5"/>
    <w:rsid w:val="00830AB3"/>
    <w:rsid w:val="00830E81"/>
    <w:rsid w:val="0083142C"/>
    <w:rsid w:val="00832434"/>
    <w:rsid w:val="00832ACA"/>
    <w:rsid w:val="00833B1F"/>
    <w:rsid w:val="00835DC1"/>
    <w:rsid w:val="0084160E"/>
    <w:rsid w:val="008418B8"/>
    <w:rsid w:val="00843143"/>
    <w:rsid w:val="00846915"/>
    <w:rsid w:val="0085062F"/>
    <w:rsid w:val="00853194"/>
    <w:rsid w:val="00853F43"/>
    <w:rsid w:val="00855B45"/>
    <w:rsid w:val="008575DC"/>
    <w:rsid w:val="00860F30"/>
    <w:rsid w:val="0086140F"/>
    <w:rsid w:val="00861979"/>
    <w:rsid w:val="00862584"/>
    <w:rsid w:val="00862659"/>
    <w:rsid w:val="00863397"/>
    <w:rsid w:val="00864578"/>
    <w:rsid w:val="00866C10"/>
    <w:rsid w:val="00867AC9"/>
    <w:rsid w:val="00867FB2"/>
    <w:rsid w:val="00870D2F"/>
    <w:rsid w:val="00871B2C"/>
    <w:rsid w:val="0087227A"/>
    <w:rsid w:val="00872C3C"/>
    <w:rsid w:val="00872F99"/>
    <w:rsid w:val="00875584"/>
    <w:rsid w:val="00876006"/>
    <w:rsid w:val="008767DE"/>
    <w:rsid w:val="00883C49"/>
    <w:rsid w:val="00883C77"/>
    <w:rsid w:val="00883F98"/>
    <w:rsid w:val="008870D3"/>
    <w:rsid w:val="0088771D"/>
    <w:rsid w:val="00895537"/>
    <w:rsid w:val="00895E1F"/>
    <w:rsid w:val="008961EA"/>
    <w:rsid w:val="00896DF6"/>
    <w:rsid w:val="00897FA3"/>
    <w:rsid w:val="008A0391"/>
    <w:rsid w:val="008A2DEB"/>
    <w:rsid w:val="008A3098"/>
    <w:rsid w:val="008A4AA6"/>
    <w:rsid w:val="008A5E54"/>
    <w:rsid w:val="008A7242"/>
    <w:rsid w:val="008B13F0"/>
    <w:rsid w:val="008B232C"/>
    <w:rsid w:val="008B28DC"/>
    <w:rsid w:val="008B53AA"/>
    <w:rsid w:val="008C11CD"/>
    <w:rsid w:val="008C155D"/>
    <w:rsid w:val="008C2C5F"/>
    <w:rsid w:val="008C38CB"/>
    <w:rsid w:val="008C3DAA"/>
    <w:rsid w:val="008C4210"/>
    <w:rsid w:val="008C6A6A"/>
    <w:rsid w:val="008C72B7"/>
    <w:rsid w:val="008C7C29"/>
    <w:rsid w:val="008D0BA4"/>
    <w:rsid w:val="008D2415"/>
    <w:rsid w:val="008D4C6F"/>
    <w:rsid w:val="008D60CA"/>
    <w:rsid w:val="008D6975"/>
    <w:rsid w:val="008D74A2"/>
    <w:rsid w:val="008E1C46"/>
    <w:rsid w:val="008E59E9"/>
    <w:rsid w:val="008F1113"/>
    <w:rsid w:val="008F6303"/>
    <w:rsid w:val="008F64EC"/>
    <w:rsid w:val="008F671B"/>
    <w:rsid w:val="00903517"/>
    <w:rsid w:val="009037C2"/>
    <w:rsid w:val="00904365"/>
    <w:rsid w:val="0090597D"/>
    <w:rsid w:val="009071AA"/>
    <w:rsid w:val="0090747A"/>
    <w:rsid w:val="00907C15"/>
    <w:rsid w:val="009114BD"/>
    <w:rsid w:val="0091296F"/>
    <w:rsid w:val="00913607"/>
    <w:rsid w:val="0091532E"/>
    <w:rsid w:val="00916BA3"/>
    <w:rsid w:val="00916F76"/>
    <w:rsid w:val="00917389"/>
    <w:rsid w:val="00917566"/>
    <w:rsid w:val="00917C11"/>
    <w:rsid w:val="00917EB0"/>
    <w:rsid w:val="00924434"/>
    <w:rsid w:val="00924CD7"/>
    <w:rsid w:val="00925650"/>
    <w:rsid w:val="0092579D"/>
    <w:rsid w:val="00931918"/>
    <w:rsid w:val="00933340"/>
    <w:rsid w:val="00933C83"/>
    <w:rsid w:val="00933E17"/>
    <w:rsid w:val="00935277"/>
    <w:rsid w:val="009358E1"/>
    <w:rsid w:val="00935AB4"/>
    <w:rsid w:val="009365AF"/>
    <w:rsid w:val="009406C3"/>
    <w:rsid w:val="00942655"/>
    <w:rsid w:val="00942B33"/>
    <w:rsid w:val="00943170"/>
    <w:rsid w:val="0094425C"/>
    <w:rsid w:val="009447E1"/>
    <w:rsid w:val="00944E64"/>
    <w:rsid w:val="009466E7"/>
    <w:rsid w:val="00951584"/>
    <w:rsid w:val="009520FF"/>
    <w:rsid w:val="009532BB"/>
    <w:rsid w:val="00954536"/>
    <w:rsid w:val="009554F3"/>
    <w:rsid w:val="009570B3"/>
    <w:rsid w:val="009609FA"/>
    <w:rsid w:val="009626B1"/>
    <w:rsid w:val="0096431B"/>
    <w:rsid w:val="0096442B"/>
    <w:rsid w:val="00964FD0"/>
    <w:rsid w:val="00970534"/>
    <w:rsid w:val="00972D2E"/>
    <w:rsid w:val="00975CB5"/>
    <w:rsid w:val="00983828"/>
    <w:rsid w:val="009841B9"/>
    <w:rsid w:val="0098455B"/>
    <w:rsid w:val="00985E13"/>
    <w:rsid w:val="00987B2D"/>
    <w:rsid w:val="009904D4"/>
    <w:rsid w:val="00990E19"/>
    <w:rsid w:val="009915C5"/>
    <w:rsid w:val="0099196F"/>
    <w:rsid w:val="009921C9"/>
    <w:rsid w:val="009925F5"/>
    <w:rsid w:val="009932A7"/>
    <w:rsid w:val="009942F9"/>
    <w:rsid w:val="0099461A"/>
    <w:rsid w:val="00994756"/>
    <w:rsid w:val="009948B7"/>
    <w:rsid w:val="00994F23"/>
    <w:rsid w:val="009A05C5"/>
    <w:rsid w:val="009A15D2"/>
    <w:rsid w:val="009A5B45"/>
    <w:rsid w:val="009A5B8C"/>
    <w:rsid w:val="009A691B"/>
    <w:rsid w:val="009A788D"/>
    <w:rsid w:val="009A78B1"/>
    <w:rsid w:val="009B01E0"/>
    <w:rsid w:val="009B0C5E"/>
    <w:rsid w:val="009B2913"/>
    <w:rsid w:val="009B38AE"/>
    <w:rsid w:val="009B3A9F"/>
    <w:rsid w:val="009B5D27"/>
    <w:rsid w:val="009B5EF4"/>
    <w:rsid w:val="009C12E6"/>
    <w:rsid w:val="009C6717"/>
    <w:rsid w:val="009D0BAF"/>
    <w:rsid w:val="009D212A"/>
    <w:rsid w:val="009D24ED"/>
    <w:rsid w:val="009D4EEB"/>
    <w:rsid w:val="009D53D4"/>
    <w:rsid w:val="009D587F"/>
    <w:rsid w:val="009E015D"/>
    <w:rsid w:val="009E3C34"/>
    <w:rsid w:val="009E7A39"/>
    <w:rsid w:val="009F0671"/>
    <w:rsid w:val="009F0B38"/>
    <w:rsid w:val="009F20D2"/>
    <w:rsid w:val="009F3868"/>
    <w:rsid w:val="009F6CCE"/>
    <w:rsid w:val="009F6FCA"/>
    <w:rsid w:val="009F71F3"/>
    <w:rsid w:val="00A000E9"/>
    <w:rsid w:val="00A01377"/>
    <w:rsid w:val="00A01FA2"/>
    <w:rsid w:val="00A06278"/>
    <w:rsid w:val="00A07730"/>
    <w:rsid w:val="00A10542"/>
    <w:rsid w:val="00A10AC9"/>
    <w:rsid w:val="00A16289"/>
    <w:rsid w:val="00A1780B"/>
    <w:rsid w:val="00A2236F"/>
    <w:rsid w:val="00A27BF1"/>
    <w:rsid w:val="00A3120E"/>
    <w:rsid w:val="00A31892"/>
    <w:rsid w:val="00A31B97"/>
    <w:rsid w:val="00A32A49"/>
    <w:rsid w:val="00A34930"/>
    <w:rsid w:val="00A36235"/>
    <w:rsid w:val="00A423CC"/>
    <w:rsid w:val="00A439B0"/>
    <w:rsid w:val="00A45ACA"/>
    <w:rsid w:val="00A46461"/>
    <w:rsid w:val="00A50BC8"/>
    <w:rsid w:val="00A50EBA"/>
    <w:rsid w:val="00A50F67"/>
    <w:rsid w:val="00A5126F"/>
    <w:rsid w:val="00A520F7"/>
    <w:rsid w:val="00A526EC"/>
    <w:rsid w:val="00A56831"/>
    <w:rsid w:val="00A60E4E"/>
    <w:rsid w:val="00A61412"/>
    <w:rsid w:val="00A61EEC"/>
    <w:rsid w:val="00A623AF"/>
    <w:rsid w:val="00A63443"/>
    <w:rsid w:val="00A6535C"/>
    <w:rsid w:val="00A6624C"/>
    <w:rsid w:val="00A67BC7"/>
    <w:rsid w:val="00A70A4D"/>
    <w:rsid w:val="00A71E91"/>
    <w:rsid w:val="00A73398"/>
    <w:rsid w:val="00A750DB"/>
    <w:rsid w:val="00A7534E"/>
    <w:rsid w:val="00A75FAA"/>
    <w:rsid w:val="00A7752F"/>
    <w:rsid w:val="00A80137"/>
    <w:rsid w:val="00A804B5"/>
    <w:rsid w:val="00A80DE8"/>
    <w:rsid w:val="00A8153A"/>
    <w:rsid w:val="00A83FEB"/>
    <w:rsid w:val="00A87F0B"/>
    <w:rsid w:val="00A91242"/>
    <w:rsid w:val="00A917B3"/>
    <w:rsid w:val="00A91A89"/>
    <w:rsid w:val="00A91F38"/>
    <w:rsid w:val="00A92A4E"/>
    <w:rsid w:val="00A93B8B"/>
    <w:rsid w:val="00A9564B"/>
    <w:rsid w:val="00A96ED3"/>
    <w:rsid w:val="00A97B0C"/>
    <w:rsid w:val="00AA0010"/>
    <w:rsid w:val="00AA022C"/>
    <w:rsid w:val="00AA09B9"/>
    <w:rsid w:val="00AA2FB4"/>
    <w:rsid w:val="00AA3E61"/>
    <w:rsid w:val="00AA69FD"/>
    <w:rsid w:val="00AA7850"/>
    <w:rsid w:val="00AB3ECD"/>
    <w:rsid w:val="00AB5DA8"/>
    <w:rsid w:val="00AB7077"/>
    <w:rsid w:val="00AB7C77"/>
    <w:rsid w:val="00AC56FB"/>
    <w:rsid w:val="00AC5BC4"/>
    <w:rsid w:val="00AC6130"/>
    <w:rsid w:val="00AC6328"/>
    <w:rsid w:val="00AC7076"/>
    <w:rsid w:val="00AD1A9C"/>
    <w:rsid w:val="00AD2222"/>
    <w:rsid w:val="00AD2D24"/>
    <w:rsid w:val="00AD4817"/>
    <w:rsid w:val="00AD7612"/>
    <w:rsid w:val="00AE04BB"/>
    <w:rsid w:val="00AE2A1E"/>
    <w:rsid w:val="00AE74C1"/>
    <w:rsid w:val="00AE7629"/>
    <w:rsid w:val="00AF00F0"/>
    <w:rsid w:val="00AF20EA"/>
    <w:rsid w:val="00AF4309"/>
    <w:rsid w:val="00B019EF"/>
    <w:rsid w:val="00B11159"/>
    <w:rsid w:val="00B13BD6"/>
    <w:rsid w:val="00B14F26"/>
    <w:rsid w:val="00B15D25"/>
    <w:rsid w:val="00B16362"/>
    <w:rsid w:val="00B168E2"/>
    <w:rsid w:val="00B20959"/>
    <w:rsid w:val="00B213F0"/>
    <w:rsid w:val="00B22135"/>
    <w:rsid w:val="00B23927"/>
    <w:rsid w:val="00B24EFB"/>
    <w:rsid w:val="00B26617"/>
    <w:rsid w:val="00B272BC"/>
    <w:rsid w:val="00B302D1"/>
    <w:rsid w:val="00B30D2C"/>
    <w:rsid w:val="00B35A12"/>
    <w:rsid w:val="00B35BBD"/>
    <w:rsid w:val="00B364F7"/>
    <w:rsid w:val="00B4135F"/>
    <w:rsid w:val="00B415F6"/>
    <w:rsid w:val="00B41AB8"/>
    <w:rsid w:val="00B41B18"/>
    <w:rsid w:val="00B43209"/>
    <w:rsid w:val="00B4433D"/>
    <w:rsid w:val="00B448E4"/>
    <w:rsid w:val="00B4576D"/>
    <w:rsid w:val="00B45B4A"/>
    <w:rsid w:val="00B462AC"/>
    <w:rsid w:val="00B46689"/>
    <w:rsid w:val="00B46FB0"/>
    <w:rsid w:val="00B510C7"/>
    <w:rsid w:val="00B51A53"/>
    <w:rsid w:val="00B525B7"/>
    <w:rsid w:val="00B53410"/>
    <w:rsid w:val="00B544EA"/>
    <w:rsid w:val="00B54547"/>
    <w:rsid w:val="00B56C9D"/>
    <w:rsid w:val="00B6171F"/>
    <w:rsid w:val="00B61BAB"/>
    <w:rsid w:val="00B61E52"/>
    <w:rsid w:val="00B6287E"/>
    <w:rsid w:val="00B62AF4"/>
    <w:rsid w:val="00B63D3F"/>
    <w:rsid w:val="00B657AD"/>
    <w:rsid w:val="00B65DF0"/>
    <w:rsid w:val="00B65F81"/>
    <w:rsid w:val="00B73365"/>
    <w:rsid w:val="00B757A0"/>
    <w:rsid w:val="00B76A74"/>
    <w:rsid w:val="00B76D2D"/>
    <w:rsid w:val="00B77E3C"/>
    <w:rsid w:val="00B8114A"/>
    <w:rsid w:val="00B82999"/>
    <w:rsid w:val="00B8357F"/>
    <w:rsid w:val="00B93CDF"/>
    <w:rsid w:val="00B9512A"/>
    <w:rsid w:val="00B96613"/>
    <w:rsid w:val="00BA4AEE"/>
    <w:rsid w:val="00BA7D4A"/>
    <w:rsid w:val="00BB2795"/>
    <w:rsid w:val="00BB2FD9"/>
    <w:rsid w:val="00BB3250"/>
    <w:rsid w:val="00BB32BF"/>
    <w:rsid w:val="00BB5B83"/>
    <w:rsid w:val="00BB6DCA"/>
    <w:rsid w:val="00BB7900"/>
    <w:rsid w:val="00BB7D83"/>
    <w:rsid w:val="00BC344F"/>
    <w:rsid w:val="00BC449B"/>
    <w:rsid w:val="00BD07F0"/>
    <w:rsid w:val="00BD0CC4"/>
    <w:rsid w:val="00BD1140"/>
    <w:rsid w:val="00BD2028"/>
    <w:rsid w:val="00BD2784"/>
    <w:rsid w:val="00BE0DC8"/>
    <w:rsid w:val="00BE18DF"/>
    <w:rsid w:val="00BE4FA5"/>
    <w:rsid w:val="00BE6410"/>
    <w:rsid w:val="00BF1673"/>
    <w:rsid w:val="00BF1EAC"/>
    <w:rsid w:val="00BF3F4F"/>
    <w:rsid w:val="00BF4BCD"/>
    <w:rsid w:val="00BF6A48"/>
    <w:rsid w:val="00C0050B"/>
    <w:rsid w:val="00C00AD3"/>
    <w:rsid w:val="00C00FF2"/>
    <w:rsid w:val="00C04379"/>
    <w:rsid w:val="00C0453C"/>
    <w:rsid w:val="00C050B3"/>
    <w:rsid w:val="00C06E26"/>
    <w:rsid w:val="00C12C85"/>
    <w:rsid w:val="00C14264"/>
    <w:rsid w:val="00C146FA"/>
    <w:rsid w:val="00C15E87"/>
    <w:rsid w:val="00C1709D"/>
    <w:rsid w:val="00C2036E"/>
    <w:rsid w:val="00C203BA"/>
    <w:rsid w:val="00C20521"/>
    <w:rsid w:val="00C20B7F"/>
    <w:rsid w:val="00C229A9"/>
    <w:rsid w:val="00C22AA1"/>
    <w:rsid w:val="00C252BE"/>
    <w:rsid w:val="00C2676E"/>
    <w:rsid w:val="00C275C2"/>
    <w:rsid w:val="00C27BF1"/>
    <w:rsid w:val="00C31809"/>
    <w:rsid w:val="00C31C04"/>
    <w:rsid w:val="00C32356"/>
    <w:rsid w:val="00C32950"/>
    <w:rsid w:val="00C349C3"/>
    <w:rsid w:val="00C34F28"/>
    <w:rsid w:val="00C35CDF"/>
    <w:rsid w:val="00C36365"/>
    <w:rsid w:val="00C417D5"/>
    <w:rsid w:val="00C41974"/>
    <w:rsid w:val="00C42EDA"/>
    <w:rsid w:val="00C455AD"/>
    <w:rsid w:val="00C4593E"/>
    <w:rsid w:val="00C45B35"/>
    <w:rsid w:val="00C46800"/>
    <w:rsid w:val="00C4749B"/>
    <w:rsid w:val="00C50806"/>
    <w:rsid w:val="00C51117"/>
    <w:rsid w:val="00C523DC"/>
    <w:rsid w:val="00C526BA"/>
    <w:rsid w:val="00C54D43"/>
    <w:rsid w:val="00C56A88"/>
    <w:rsid w:val="00C57148"/>
    <w:rsid w:val="00C61ED2"/>
    <w:rsid w:val="00C620EE"/>
    <w:rsid w:val="00C624DD"/>
    <w:rsid w:val="00C636E6"/>
    <w:rsid w:val="00C64682"/>
    <w:rsid w:val="00C64A03"/>
    <w:rsid w:val="00C67677"/>
    <w:rsid w:val="00C701C1"/>
    <w:rsid w:val="00C71C94"/>
    <w:rsid w:val="00C730A1"/>
    <w:rsid w:val="00C80F93"/>
    <w:rsid w:val="00C8211E"/>
    <w:rsid w:val="00C8532E"/>
    <w:rsid w:val="00C8658F"/>
    <w:rsid w:val="00C865F0"/>
    <w:rsid w:val="00C866DF"/>
    <w:rsid w:val="00C86C9A"/>
    <w:rsid w:val="00C877E7"/>
    <w:rsid w:val="00C91364"/>
    <w:rsid w:val="00C91581"/>
    <w:rsid w:val="00C918BB"/>
    <w:rsid w:val="00C91EC1"/>
    <w:rsid w:val="00C94407"/>
    <w:rsid w:val="00C944F7"/>
    <w:rsid w:val="00C95657"/>
    <w:rsid w:val="00C97B23"/>
    <w:rsid w:val="00CA08AA"/>
    <w:rsid w:val="00CA0E71"/>
    <w:rsid w:val="00CA17C7"/>
    <w:rsid w:val="00CA1A9F"/>
    <w:rsid w:val="00CA201E"/>
    <w:rsid w:val="00CA38B4"/>
    <w:rsid w:val="00CA52B0"/>
    <w:rsid w:val="00CB1BCE"/>
    <w:rsid w:val="00CB23DB"/>
    <w:rsid w:val="00CB32A0"/>
    <w:rsid w:val="00CB34F3"/>
    <w:rsid w:val="00CB5A84"/>
    <w:rsid w:val="00CB6AB8"/>
    <w:rsid w:val="00CB71C3"/>
    <w:rsid w:val="00CB7DD3"/>
    <w:rsid w:val="00CC0402"/>
    <w:rsid w:val="00CC108D"/>
    <w:rsid w:val="00CC22B9"/>
    <w:rsid w:val="00CC5B98"/>
    <w:rsid w:val="00CC64BB"/>
    <w:rsid w:val="00CC788E"/>
    <w:rsid w:val="00CD018C"/>
    <w:rsid w:val="00CD0FDC"/>
    <w:rsid w:val="00CD18F7"/>
    <w:rsid w:val="00CD4B26"/>
    <w:rsid w:val="00CD548C"/>
    <w:rsid w:val="00CD6261"/>
    <w:rsid w:val="00CD6D7F"/>
    <w:rsid w:val="00CE16D4"/>
    <w:rsid w:val="00CE17E0"/>
    <w:rsid w:val="00CE28E2"/>
    <w:rsid w:val="00CE308D"/>
    <w:rsid w:val="00CE39D3"/>
    <w:rsid w:val="00CE556A"/>
    <w:rsid w:val="00CE5A82"/>
    <w:rsid w:val="00CE6C8B"/>
    <w:rsid w:val="00CE7FAA"/>
    <w:rsid w:val="00CF002D"/>
    <w:rsid w:val="00CF0382"/>
    <w:rsid w:val="00CF3CB8"/>
    <w:rsid w:val="00CF54C5"/>
    <w:rsid w:val="00D01004"/>
    <w:rsid w:val="00D02084"/>
    <w:rsid w:val="00D03D1C"/>
    <w:rsid w:val="00D054BE"/>
    <w:rsid w:val="00D0584D"/>
    <w:rsid w:val="00D05BD0"/>
    <w:rsid w:val="00D068FE"/>
    <w:rsid w:val="00D074E2"/>
    <w:rsid w:val="00D10B80"/>
    <w:rsid w:val="00D13932"/>
    <w:rsid w:val="00D141BC"/>
    <w:rsid w:val="00D14991"/>
    <w:rsid w:val="00D1686F"/>
    <w:rsid w:val="00D215DC"/>
    <w:rsid w:val="00D23D9D"/>
    <w:rsid w:val="00D2535E"/>
    <w:rsid w:val="00D3180D"/>
    <w:rsid w:val="00D34370"/>
    <w:rsid w:val="00D35C74"/>
    <w:rsid w:val="00D363B2"/>
    <w:rsid w:val="00D364D4"/>
    <w:rsid w:val="00D377E0"/>
    <w:rsid w:val="00D42D23"/>
    <w:rsid w:val="00D42E50"/>
    <w:rsid w:val="00D434CF"/>
    <w:rsid w:val="00D44BD8"/>
    <w:rsid w:val="00D45C97"/>
    <w:rsid w:val="00D45F8B"/>
    <w:rsid w:val="00D51D58"/>
    <w:rsid w:val="00D52096"/>
    <w:rsid w:val="00D531C8"/>
    <w:rsid w:val="00D53F7B"/>
    <w:rsid w:val="00D5573C"/>
    <w:rsid w:val="00D57175"/>
    <w:rsid w:val="00D60189"/>
    <w:rsid w:val="00D615E2"/>
    <w:rsid w:val="00D65CB3"/>
    <w:rsid w:val="00D67D5D"/>
    <w:rsid w:val="00D67E20"/>
    <w:rsid w:val="00D71A35"/>
    <w:rsid w:val="00D71E26"/>
    <w:rsid w:val="00D723D5"/>
    <w:rsid w:val="00D72C57"/>
    <w:rsid w:val="00D73440"/>
    <w:rsid w:val="00D74388"/>
    <w:rsid w:val="00D81776"/>
    <w:rsid w:val="00D851BC"/>
    <w:rsid w:val="00D867DC"/>
    <w:rsid w:val="00D872C8"/>
    <w:rsid w:val="00D87903"/>
    <w:rsid w:val="00D91628"/>
    <w:rsid w:val="00D97ED1"/>
    <w:rsid w:val="00DA030C"/>
    <w:rsid w:val="00DA2522"/>
    <w:rsid w:val="00DA6553"/>
    <w:rsid w:val="00DA74C9"/>
    <w:rsid w:val="00DB032E"/>
    <w:rsid w:val="00DB19A3"/>
    <w:rsid w:val="00DB1CDE"/>
    <w:rsid w:val="00DB1F43"/>
    <w:rsid w:val="00DB2844"/>
    <w:rsid w:val="00DB7C2A"/>
    <w:rsid w:val="00DC34C6"/>
    <w:rsid w:val="00DC4F1D"/>
    <w:rsid w:val="00DC6220"/>
    <w:rsid w:val="00DD0B7A"/>
    <w:rsid w:val="00DD148A"/>
    <w:rsid w:val="00DD1B59"/>
    <w:rsid w:val="00DD2E56"/>
    <w:rsid w:val="00DD4D88"/>
    <w:rsid w:val="00DD6F38"/>
    <w:rsid w:val="00DD7602"/>
    <w:rsid w:val="00DD776B"/>
    <w:rsid w:val="00DE05A6"/>
    <w:rsid w:val="00DF3A8B"/>
    <w:rsid w:val="00DF4264"/>
    <w:rsid w:val="00DF510A"/>
    <w:rsid w:val="00E00087"/>
    <w:rsid w:val="00E00445"/>
    <w:rsid w:val="00E01185"/>
    <w:rsid w:val="00E01C38"/>
    <w:rsid w:val="00E031A5"/>
    <w:rsid w:val="00E0421A"/>
    <w:rsid w:val="00E053CD"/>
    <w:rsid w:val="00E0603B"/>
    <w:rsid w:val="00E06D2A"/>
    <w:rsid w:val="00E0764C"/>
    <w:rsid w:val="00E1186E"/>
    <w:rsid w:val="00E157F5"/>
    <w:rsid w:val="00E1740C"/>
    <w:rsid w:val="00E17FA5"/>
    <w:rsid w:val="00E2104F"/>
    <w:rsid w:val="00E250EE"/>
    <w:rsid w:val="00E25D14"/>
    <w:rsid w:val="00E30CFE"/>
    <w:rsid w:val="00E32244"/>
    <w:rsid w:val="00E361B2"/>
    <w:rsid w:val="00E40193"/>
    <w:rsid w:val="00E40239"/>
    <w:rsid w:val="00E40B13"/>
    <w:rsid w:val="00E41444"/>
    <w:rsid w:val="00E41CC9"/>
    <w:rsid w:val="00E421B2"/>
    <w:rsid w:val="00E42EB4"/>
    <w:rsid w:val="00E476FA"/>
    <w:rsid w:val="00E5143F"/>
    <w:rsid w:val="00E518DA"/>
    <w:rsid w:val="00E53B31"/>
    <w:rsid w:val="00E54288"/>
    <w:rsid w:val="00E543C7"/>
    <w:rsid w:val="00E54689"/>
    <w:rsid w:val="00E57663"/>
    <w:rsid w:val="00E600A0"/>
    <w:rsid w:val="00E63ABA"/>
    <w:rsid w:val="00E667FF"/>
    <w:rsid w:val="00E71FF0"/>
    <w:rsid w:val="00E72813"/>
    <w:rsid w:val="00E76131"/>
    <w:rsid w:val="00E76316"/>
    <w:rsid w:val="00E77335"/>
    <w:rsid w:val="00E800F9"/>
    <w:rsid w:val="00E806D8"/>
    <w:rsid w:val="00E80E81"/>
    <w:rsid w:val="00E81089"/>
    <w:rsid w:val="00E8164C"/>
    <w:rsid w:val="00E81B71"/>
    <w:rsid w:val="00E81D73"/>
    <w:rsid w:val="00E86DF3"/>
    <w:rsid w:val="00E900F2"/>
    <w:rsid w:val="00E90975"/>
    <w:rsid w:val="00E91DDD"/>
    <w:rsid w:val="00E92C6C"/>
    <w:rsid w:val="00E93393"/>
    <w:rsid w:val="00E949B2"/>
    <w:rsid w:val="00E9791D"/>
    <w:rsid w:val="00E97D2D"/>
    <w:rsid w:val="00EA046C"/>
    <w:rsid w:val="00EA159E"/>
    <w:rsid w:val="00EA191F"/>
    <w:rsid w:val="00EA2449"/>
    <w:rsid w:val="00EA3B38"/>
    <w:rsid w:val="00EA539F"/>
    <w:rsid w:val="00EA59F3"/>
    <w:rsid w:val="00EA64C6"/>
    <w:rsid w:val="00EA6912"/>
    <w:rsid w:val="00EA7317"/>
    <w:rsid w:val="00EA7AE8"/>
    <w:rsid w:val="00EB0921"/>
    <w:rsid w:val="00EB13D8"/>
    <w:rsid w:val="00EB4AF0"/>
    <w:rsid w:val="00EB609A"/>
    <w:rsid w:val="00EB7100"/>
    <w:rsid w:val="00EC115A"/>
    <w:rsid w:val="00EC1199"/>
    <w:rsid w:val="00EC213E"/>
    <w:rsid w:val="00EC4167"/>
    <w:rsid w:val="00EC51CC"/>
    <w:rsid w:val="00EC5C81"/>
    <w:rsid w:val="00EC7A50"/>
    <w:rsid w:val="00EC7BC5"/>
    <w:rsid w:val="00ED22A5"/>
    <w:rsid w:val="00ED26DA"/>
    <w:rsid w:val="00ED4D30"/>
    <w:rsid w:val="00ED543B"/>
    <w:rsid w:val="00ED67EA"/>
    <w:rsid w:val="00ED757C"/>
    <w:rsid w:val="00ED7B22"/>
    <w:rsid w:val="00EE0DC3"/>
    <w:rsid w:val="00EE331E"/>
    <w:rsid w:val="00EE7B68"/>
    <w:rsid w:val="00EF063B"/>
    <w:rsid w:val="00EF0C2E"/>
    <w:rsid w:val="00EF1900"/>
    <w:rsid w:val="00F01E68"/>
    <w:rsid w:val="00F03380"/>
    <w:rsid w:val="00F05050"/>
    <w:rsid w:val="00F05593"/>
    <w:rsid w:val="00F058B1"/>
    <w:rsid w:val="00F05D8C"/>
    <w:rsid w:val="00F06228"/>
    <w:rsid w:val="00F06793"/>
    <w:rsid w:val="00F07F51"/>
    <w:rsid w:val="00F10264"/>
    <w:rsid w:val="00F11ACA"/>
    <w:rsid w:val="00F12CD9"/>
    <w:rsid w:val="00F13CE7"/>
    <w:rsid w:val="00F14704"/>
    <w:rsid w:val="00F17132"/>
    <w:rsid w:val="00F20580"/>
    <w:rsid w:val="00F255DC"/>
    <w:rsid w:val="00F263EA"/>
    <w:rsid w:val="00F269C3"/>
    <w:rsid w:val="00F32C66"/>
    <w:rsid w:val="00F32D17"/>
    <w:rsid w:val="00F42A29"/>
    <w:rsid w:val="00F473A5"/>
    <w:rsid w:val="00F47EA1"/>
    <w:rsid w:val="00F50786"/>
    <w:rsid w:val="00F54801"/>
    <w:rsid w:val="00F5577B"/>
    <w:rsid w:val="00F557C0"/>
    <w:rsid w:val="00F60A46"/>
    <w:rsid w:val="00F628D3"/>
    <w:rsid w:val="00F631DA"/>
    <w:rsid w:val="00F63FBC"/>
    <w:rsid w:val="00F65846"/>
    <w:rsid w:val="00F66288"/>
    <w:rsid w:val="00F707D4"/>
    <w:rsid w:val="00F712F0"/>
    <w:rsid w:val="00F728E7"/>
    <w:rsid w:val="00F73F74"/>
    <w:rsid w:val="00F7690A"/>
    <w:rsid w:val="00F76C28"/>
    <w:rsid w:val="00F809BB"/>
    <w:rsid w:val="00F812F7"/>
    <w:rsid w:val="00F914FE"/>
    <w:rsid w:val="00F9382B"/>
    <w:rsid w:val="00F94D31"/>
    <w:rsid w:val="00F94D65"/>
    <w:rsid w:val="00F97072"/>
    <w:rsid w:val="00F97758"/>
    <w:rsid w:val="00FA097F"/>
    <w:rsid w:val="00FA4EE8"/>
    <w:rsid w:val="00FA4FFC"/>
    <w:rsid w:val="00FA62DA"/>
    <w:rsid w:val="00FA7CCD"/>
    <w:rsid w:val="00FA7FDB"/>
    <w:rsid w:val="00FB0E75"/>
    <w:rsid w:val="00FB1E8E"/>
    <w:rsid w:val="00FB2DAC"/>
    <w:rsid w:val="00FB459B"/>
    <w:rsid w:val="00FB4CD3"/>
    <w:rsid w:val="00FB66A3"/>
    <w:rsid w:val="00FC093F"/>
    <w:rsid w:val="00FC09DF"/>
    <w:rsid w:val="00FC2432"/>
    <w:rsid w:val="00FC2EDE"/>
    <w:rsid w:val="00FC37AB"/>
    <w:rsid w:val="00FC3BCA"/>
    <w:rsid w:val="00FC524C"/>
    <w:rsid w:val="00FC60A2"/>
    <w:rsid w:val="00FC64F9"/>
    <w:rsid w:val="00FD0E0A"/>
    <w:rsid w:val="00FD34AF"/>
    <w:rsid w:val="00FD4994"/>
    <w:rsid w:val="00FD4CCF"/>
    <w:rsid w:val="00FD60AE"/>
    <w:rsid w:val="00FD636F"/>
    <w:rsid w:val="00FE120D"/>
    <w:rsid w:val="00FE204C"/>
    <w:rsid w:val="00FE3050"/>
    <w:rsid w:val="00FE6282"/>
    <w:rsid w:val="00FE6EBD"/>
    <w:rsid w:val="00FE721E"/>
    <w:rsid w:val="00FF1825"/>
    <w:rsid w:val="00FF1F50"/>
    <w:rsid w:val="00FF28E9"/>
    <w:rsid w:val="00FF3A75"/>
    <w:rsid w:val="00FF606E"/>
    <w:rsid w:val="00FF60A9"/>
    <w:rsid w:val="00FF7712"/>
    <w:rsid w:val="00FF7937"/>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7B17"/>
  <w15:docId w15:val="{98E47A6C-3C59-4685-B250-8AFF8D15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7582"/>
    <w:rPr>
      <w:sz w:val="24"/>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rFonts w:ascii="Arial" w:hAnsi="Arial"/>
      <w:b/>
      <w:sz w:val="20"/>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4"/>
      </w:numPr>
      <w:tabs>
        <w:tab w:val="left" w:pos="708"/>
      </w:tabs>
      <w:adjustRightInd w:val="0"/>
      <w:spacing w:line="360" w:lineRule="atLeast"/>
      <w:jc w:val="center"/>
      <w:textAlignment w:val="baseline"/>
      <w:outlineLvl w:val="4"/>
    </w:pPr>
    <w:rPr>
      <w:rFonts w:ascii="Arial" w:hAnsi="Arial"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004AC1"/>
    <w:pPr>
      <w:spacing w:before="100"/>
      <w:ind w:left="1728" w:hanging="648"/>
      <w:jc w:val="both"/>
      <w:outlineLvl w:val="6"/>
    </w:pPr>
    <w:rPr>
      <w:rFonts w:ascii="Arial" w:hAnsi="Arial"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37582"/>
    <w:pPr>
      <w:tabs>
        <w:tab w:val="center" w:pos="4536"/>
        <w:tab w:val="right" w:pos="9072"/>
      </w:tabs>
    </w:pPr>
    <w:rPr>
      <w:szCs w:val="20"/>
    </w:rPr>
  </w:style>
  <w:style w:type="paragraph" w:styleId="Zpat">
    <w:name w:val="footer"/>
    <w:basedOn w:val="Normln"/>
    <w:link w:val="ZpatChar"/>
    <w:rsid w:val="00337582"/>
    <w:pPr>
      <w:tabs>
        <w:tab w:val="center" w:pos="4536"/>
        <w:tab w:val="right" w:pos="9072"/>
      </w:tabs>
    </w:pPr>
  </w:style>
  <w:style w:type="paragraph" w:styleId="Zkladntext">
    <w:name w:val="Body Text"/>
    <w:basedOn w:val="Normln"/>
    <w:rsid w:val="00337582"/>
    <w:pPr>
      <w:jc w:val="center"/>
    </w:pPr>
    <w:rPr>
      <w:szCs w:val="20"/>
    </w:rPr>
  </w:style>
  <w:style w:type="paragraph" w:styleId="Textvbloku">
    <w:name w:val="Block Text"/>
    <w:basedOn w:val="Normln"/>
    <w:rsid w:val="00337582"/>
    <w:pPr>
      <w:ind w:right="-92"/>
      <w:jc w:val="both"/>
    </w:pPr>
    <w:rPr>
      <w:szCs w:val="20"/>
    </w:rPr>
  </w:style>
  <w:style w:type="paragraph" w:customStyle="1" w:styleId="Textvbloku1">
    <w:name w:val="Text v bloku1"/>
    <w:basedOn w:val="Normln"/>
    <w:rsid w:val="00337582"/>
    <w:pPr>
      <w:widowControl w:val="0"/>
      <w:ind w:right="-92"/>
      <w:jc w:val="both"/>
    </w:pPr>
    <w:rPr>
      <w:szCs w:val="20"/>
    </w:r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rFonts w:ascii="Arial" w:hAnsi="Arial"/>
      <w:sz w:val="20"/>
      <w:szCs w:val="20"/>
    </w:rPr>
  </w:style>
  <w:style w:type="paragraph" w:styleId="Zkladntextodsazen3">
    <w:name w:val="Body Text Indent 3"/>
    <w:basedOn w:val="Normln"/>
    <w:rsid w:val="00337582"/>
    <w:pPr>
      <w:ind w:left="283"/>
      <w:jc w:val="both"/>
    </w:pPr>
    <w:rPr>
      <w:rFonts w:ascii="Arial" w:hAnsi="Arial"/>
      <w:sz w:val="20"/>
      <w:szCs w:val="20"/>
    </w:rPr>
  </w:style>
  <w:style w:type="paragraph" w:styleId="Zkladntextodsazen">
    <w:name w:val="Body Text Indent"/>
    <w:basedOn w:val="Normln"/>
    <w:rsid w:val="00337582"/>
    <w:pPr>
      <w:numPr>
        <w:ilvl w:val="12"/>
      </w:numPr>
      <w:ind w:left="851"/>
    </w:pPr>
    <w:rPr>
      <w:rFonts w:ascii="Arial" w:hAnsi="Arial"/>
      <w:b/>
      <w:i/>
      <w:color w:val="0000FF"/>
      <w:sz w:val="20"/>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 w:val="20"/>
      <w:szCs w:val="20"/>
    </w:rPr>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Char">
    <w:name w:val="Char"/>
    <w:basedOn w:val="Normln"/>
    <w:rsid w:val="00A73398"/>
    <w:pPr>
      <w:spacing w:after="160" w:line="240" w:lineRule="exact"/>
      <w:jc w:val="both"/>
    </w:pPr>
    <w:rPr>
      <w:rFonts w:ascii="Times New Roman bold" w:hAnsi="Times New Roman bold"/>
      <w:sz w:val="22"/>
      <w:szCs w:val="26"/>
      <w:lang w:val="sk-SK" w:eastAsia="en-US"/>
    </w:rPr>
  </w:style>
  <w:style w:type="paragraph" w:styleId="Odstavecseseznamem">
    <w:name w:val="List Paragraph"/>
    <w:basedOn w:val="Normln"/>
    <w:link w:val="OdstavecseseznamemChar"/>
    <w:uiPriority w:val="34"/>
    <w:qFormat/>
    <w:rsid w:val="003B2B86"/>
    <w:pPr>
      <w:ind w:left="720"/>
      <w:contextualSpacing/>
    </w:pPr>
  </w:style>
  <w:style w:type="paragraph" w:styleId="Revize">
    <w:name w:val="Revision"/>
    <w:hidden/>
    <w:uiPriority w:val="99"/>
    <w:semiHidden/>
    <w:rsid w:val="00B14F26"/>
    <w:rPr>
      <w:sz w:val="24"/>
      <w:szCs w:val="24"/>
    </w:rPr>
  </w:style>
  <w:style w:type="character" w:customStyle="1" w:styleId="TextkomenteChar">
    <w:name w:val="Text komentáře Char"/>
    <w:link w:val="Textkomente"/>
    <w:uiPriority w:val="99"/>
    <w:semiHidden/>
    <w:rsid w:val="00B757A0"/>
  </w:style>
  <w:style w:type="table" w:styleId="Mkatabulky">
    <w:name w:val="Table Grid"/>
    <w:basedOn w:val="Normlntabulka"/>
    <w:uiPriority w:val="39"/>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rsid w:val="00004AC1"/>
    <w:rPr>
      <w:rFonts w:ascii="Arial" w:hAnsi="Arial" w:cs="Arial"/>
    </w:rPr>
  </w:style>
  <w:style w:type="paragraph" w:customStyle="1" w:styleId="Styl2">
    <w:name w:val="Styl2"/>
    <w:basedOn w:val="Normln"/>
    <w:link w:val="Styl2Char"/>
    <w:qFormat/>
    <w:rsid w:val="00004AC1"/>
    <w:pPr>
      <w:widowControl w:val="0"/>
      <w:tabs>
        <w:tab w:val="left" w:pos="567"/>
        <w:tab w:val="right" w:leader="dot" w:pos="9638"/>
      </w:tabs>
      <w:spacing w:before="80" w:line="240" w:lineRule="exact"/>
      <w:ind w:left="792" w:hanging="432"/>
      <w:jc w:val="both"/>
    </w:pPr>
    <w:rPr>
      <w:rFonts w:ascii="Arial" w:eastAsiaTheme="minorHAnsi" w:hAnsi="Arial" w:cs="Arial"/>
      <w:spacing w:val="2"/>
      <w:sz w:val="20"/>
      <w:szCs w:val="20"/>
      <w:lang w:eastAsia="en-US"/>
    </w:rPr>
  </w:style>
  <w:style w:type="character" w:customStyle="1" w:styleId="Styl2Char">
    <w:name w:val="Styl2 Char"/>
    <w:basedOn w:val="Standardnpsmoodstavce"/>
    <w:link w:val="Styl2"/>
    <w:rsid w:val="00004AC1"/>
    <w:rPr>
      <w:rFonts w:ascii="Arial" w:eastAsiaTheme="minorHAnsi" w:hAnsi="Arial" w:cs="Arial"/>
      <w:spacing w:val="2"/>
      <w:lang w:eastAsia="en-US"/>
    </w:rPr>
  </w:style>
  <w:style w:type="character" w:customStyle="1" w:styleId="OdstavecseseznamemChar">
    <w:name w:val="Odstavec se seznamem Char"/>
    <w:link w:val="Odstavecseseznamem"/>
    <w:uiPriority w:val="34"/>
    <w:locked/>
    <w:rsid w:val="0094425C"/>
    <w:rPr>
      <w:sz w:val="24"/>
      <w:szCs w:val="24"/>
    </w:rPr>
  </w:style>
  <w:style w:type="paragraph" w:styleId="Nzev">
    <w:name w:val="Title"/>
    <w:basedOn w:val="Normln"/>
    <w:next w:val="Normln"/>
    <w:link w:val="NzevChar"/>
    <w:qFormat/>
    <w:rsid w:val="00D10B8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D10B80"/>
    <w:rPr>
      <w:rFonts w:asciiTheme="majorHAnsi" w:eastAsiaTheme="majorEastAsia" w:hAnsiTheme="majorHAnsi" w:cstheme="majorBidi"/>
      <w:spacing w:val="-10"/>
      <w:kern w:val="28"/>
      <w:sz w:val="56"/>
      <w:szCs w:val="56"/>
    </w:rPr>
  </w:style>
  <w:style w:type="character" w:styleId="Siln">
    <w:name w:val="Strong"/>
    <w:basedOn w:val="Standardnpsmoodstavce"/>
    <w:uiPriority w:val="22"/>
    <w:qFormat/>
    <w:rsid w:val="007110F1"/>
    <w:rPr>
      <w:b/>
      <w:bCs/>
    </w:rPr>
  </w:style>
  <w:style w:type="paragraph" w:styleId="Normlnweb">
    <w:name w:val="Normal (Web)"/>
    <w:basedOn w:val="Normln"/>
    <w:uiPriority w:val="99"/>
    <w:unhideWhenUsed/>
    <w:rsid w:val="007110F1"/>
    <w:pPr>
      <w:spacing w:after="100" w:afterAutospacing="1"/>
    </w:pPr>
  </w:style>
  <w:style w:type="character" w:styleId="Zdraznn">
    <w:name w:val="Emphasis"/>
    <w:basedOn w:val="Standardnpsmoodstavce"/>
    <w:uiPriority w:val="20"/>
    <w:qFormat/>
    <w:rsid w:val="007110F1"/>
    <w:rPr>
      <w:i/>
      <w:iCs/>
    </w:rPr>
  </w:style>
  <w:style w:type="character" w:customStyle="1" w:styleId="ZpatChar">
    <w:name w:val="Zápatí Char"/>
    <w:basedOn w:val="Standardnpsmoodstavce"/>
    <w:link w:val="Zpat"/>
    <w:rsid w:val="003B697D"/>
    <w:rPr>
      <w:sz w:val="24"/>
      <w:szCs w:val="24"/>
    </w:rPr>
  </w:style>
  <w:style w:type="paragraph" w:customStyle="1" w:styleId="StylNadpis2nenTunDolevaPed6bdkovnPesn">
    <w:name w:val="Styl Nadpis 2 + není Tučné Doleva Před:  6 b. Řádkování:  Přesn..."/>
    <w:basedOn w:val="Nadpis2"/>
    <w:rsid w:val="004E1CCE"/>
    <w:pPr>
      <w:keepNext w:val="0"/>
      <w:numPr>
        <w:ilvl w:val="1"/>
      </w:numPr>
      <w:tabs>
        <w:tab w:val="num" w:pos="539"/>
      </w:tabs>
      <w:spacing w:before="120" w:line="260" w:lineRule="exact"/>
      <w:ind w:left="539" w:hanging="539"/>
      <w:jc w:val="left"/>
    </w:pPr>
    <w:rPr>
      <w:rFonts w:ascii="Arial Narrow" w:hAnsi="Arial Narrow"/>
      <w:b w:val="0"/>
      <w:sz w:val="20"/>
    </w:rPr>
  </w:style>
  <w:style w:type="character" w:customStyle="1" w:styleId="KUTun">
    <w:name w:val="KU Tučně"/>
    <w:uiPriority w:val="1"/>
    <w:qFormat/>
    <w:rsid w:val="00D44BD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0865">
      <w:bodyDiv w:val="1"/>
      <w:marLeft w:val="0"/>
      <w:marRight w:val="0"/>
      <w:marTop w:val="0"/>
      <w:marBottom w:val="0"/>
      <w:divBdr>
        <w:top w:val="none" w:sz="0" w:space="0" w:color="auto"/>
        <w:left w:val="none" w:sz="0" w:space="0" w:color="auto"/>
        <w:bottom w:val="none" w:sz="0" w:space="0" w:color="auto"/>
        <w:right w:val="none" w:sz="0" w:space="0" w:color="auto"/>
      </w:divBdr>
    </w:div>
    <w:div w:id="1080448767">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286423067">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650161628">
      <w:bodyDiv w:val="1"/>
      <w:marLeft w:val="0"/>
      <w:marRight w:val="0"/>
      <w:marTop w:val="0"/>
      <w:marBottom w:val="0"/>
      <w:divBdr>
        <w:top w:val="none" w:sz="0" w:space="0" w:color="auto"/>
        <w:left w:val="none" w:sz="0" w:space="0" w:color="auto"/>
        <w:bottom w:val="none" w:sz="0" w:space="0" w:color="auto"/>
        <w:right w:val="none" w:sz="0" w:space="0" w:color="auto"/>
      </w:divBdr>
    </w:div>
    <w:div w:id="1680230961">
      <w:bodyDiv w:val="1"/>
      <w:marLeft w:val="0"/>
      <w:marRight w:val="0"/>
      <w:marTop w:val="0"/>
      <w:marBottom w:val="0"/>
      <w:divBdr>
        <w:top w:val="none" w:sz="0" w:space="0" w:color="auto"/>
        <w:left w:val="none" w:sz="0" w:space="0" w:color="auto"/>
        <w:bottom w:val="none" w:sz="0" w:space="0" w:color="auto"/>
        <w:right w:val="none" w:sz="0" w:space="0" w:color="auto"/>
      </w:divBdr>
      <w:divsChild>
        <w:div w:id="140847997">
          <w:marLeft w:val="0"/>
          <w:marRight w:val="0"/>
          <w:marTop w:val="0"/>
          <w:marBottom w:val="0"/>
          <w:divBdr>
            <w:top w:val="none" w:sz="0" w:space="0" w:color="auto"/>
            <w:left w:val="none" w:sz="0" w:space="0" w:color="auto"/>
            <w:bottom w:val="none" w:sz="0" w:space="0" w:color="auto"/>
            <w:right w:val="none" w:sz="0" w:space="0" w:color="auto"/>
          </w:divBdr>
          <w:divsChild>
            <w:div w:id="1951161634">
              <w:marLeft w:val="0"/>
              <w:marRight w:val="0"/>
              <w:marTop w:val="0"/>
              <w:marBottom w:val="0"/>
              <w:divBdr>
                <w:top w:val="none" w:sz="0" w:space="0" w:color="auto"/>
                <w:left w:val="none" w:sz="0" w:space="0" w:color="auto"/>
                <w:bottom w:val="none" w:sz="0" w:space="0" w:color="auto"/>
                <w:right w:val="none" w:sz="0" w:space="0" w:color="auto"/>
              </w:divBdr>
              <w:divsChild>
                <w:div w:id="1641376612">
                  <w:marLeft w:val="-225"/>
                  <w:marRight w:val="-225"/>
                  <w:marTop w:val="0"/>
                  <w:marBottom w:val="0"/>
                  <w:divBdr>
                    <w:top w:val="none" w:sz="0" w:space="0" w:color="auto"/>
                    <w:left w:val="none" w:sz="0" w:space="0" w:color="auto"/>
                    <w:bottom w:val="none" w:sz="0" w:space="0" w:color="auto"/>
                    <w:right w:val="none" w:sz="0" w:space="0" w:color="auto"/>
                  </w:divBdr>
                  <w:divsChild>
                    <w:div w:id="2729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AED4-57E1-4FAD-887A-35BC2E4D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3614</Words>
  <Characters>20765</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creator>Svobodová Hana</dc:creator>
  <cp:lastModifiedBy>Kluková Lenka</cp:lastModifiedBy>
  <cp:revision>2</cp:revision>
  <cp:lastPrinted>2025-04-07T13:22:00Z</cp:lastPrinted>
  <dcterms:created xsi:type="dcterms:W3CDTF">2025-05-14T07:33:00Z</dcterms:created>
  <dcterms:modified xsi:type="dcterms:W3CDTF">2025-05-14T07:33:00Z</dcterms:modified>
</cp:coreProperties>
</file>