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0B" w:rsidRDefault="0034740B" w:rsidP="00C16E6E">
      <w:pPr>
        <w:pStyle w:val="Normlnweb"/>
        <w:spacing w:before="0" w:beforeAutospacing="0" w:after="0" w:afterAutospacing="0"/>
        <w:jc w:val="center"/>
        <w:rPr>
          <w:rFonts w:ascii="Google Sans Text" w:hAnsi="Google Sans Text"/>
          <w:b/>
          <w:color w:val="000000"/>
          <w:sz w:val="32"/>
          <w:szCs w:val="32"/>
        </w:rPr>
      </w:pPr>
      <w:r w:rsidRPr="00C16E6E">
        <w:rPr>
          <w:rFonts w:ascii="Google Sans Text" w:hAnsi="Google Sans Text"/>
          <w:b/>
          <w:color w:val="000000"/>
          <w:sz w:val="32"/>
          <w:szCs w:val="32"/>
        </w:rPr>
        <w:t>Smlouva o poskytování účetních služeb</w:t>
      </w:r>
    </w:p>
    <w:p w:rsidR="00C16E6E" w:rsidRDefault="00C16E6E" w:rsidP="00C16E6E">
      <w:pPr>
        <w:pStyle w:val="Normln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C16E6E">
        <w:rPr>
          <w:b/>
          <w:sz w:val="32"/>
          <w:szCs w:val="32"/>
        </w:rPr>
        <w:t>Č. 5/</w:t>
      </w:r>
      <w:proofErr w:type="gramStart"/>
      <w:r w:rsidRPr="00C16E6E">
        <w:rPr>
          <w:b/>
          <w:sz w:val="32"/>
          <w:szCs w:val="32"/>
        </w:rPr>
        <w:t>2008-eS</w:t>
      </w:r>
      <w:proofErr w:type="gramEnd"/>
      <w:r w:rsidRPr="00C16E6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Pr="00C16E6E">
        <w:rPr>
          <w:b/>
          <w:sz w:val="32"/>
          <w:szCs w:val="32"/>
        </w:rPr>
        <w:t xml:space="preserve"> 2018</w:t>
      </w:r>
    </w:p>
    <w:p w:rsidR="00C16E6E" w:rsidRDefault="00C16E6E" w:rsidP="00C16E6E">
      <w:pPr>
        <w:pStyle w:val="Normlnweb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16E6E" w:rsidRPr="00C16E6E" w:rsidRDefault="00C16E6E" w:rsidP="00C16E6E">
      <w:pPr>
        <w:pStyle w:val="Normlnweb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4740B" w:rsidRDefault="0034740B" w:rsidP="00C16E6E">
      <w:pPr>
        <w:pStyle w:val="Normlnweb"/>
        <w:spacing w:before="0" w:beforeAutospacing="0" w:after="0" w:afterAutospacing="0"/>
        <w:jc w:val="center"/>
        <w:rPr>
          <w:rFonts w:ascii="Google Sans Text" w:hAnsi="Google Sans Text"/>
          <w:b/>
          <w:color w:val="000000"/>
          <w:sz w:val="22"/>
          <w:szCs w:val="22"/>
        </w:rPr>
      </w:pPr>
      <w:r w:rsidRPr="00C16E6E">
        <w:rPr>
          <w:rFonts w:ascii="Google Sans Text" w:hAnsi="Google Sans Text"/>
          <w:b/>
          <w:color w:val="000000"/>
          <w:sz w:val="22"/>
          <w:szCs w:val="22"/>
        </w:rPr>
        <w:t>Smluvní strany</w:t>
      </w:r>
    </w:p>
    <w:p w:rsidR="00C16E6E" w:rsidRPr="00C16E6E" w:rsidRDefault="00C16E6E" w:rsidP="00C16E6E">
      <w:pPr>
        <w:pStyle w:val="Normlnweb"/>
        <w:spacing w:before="0" w:beforeAutospacing="0" w:after="0" w:afterAutospacing="0"/>
        <w:jc w:val="center"/>
        <w:rPr>
          <w:b/>
        </w:rPr>
      </w:pPr>
    </w:p>
    <w:p w:rsidR="0034740B" w:rsidRDefault="00C16E6E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 xml:space="preserve">1/ </w:t>
      </w:r>
      <w:r w:rsidR="0034740B">
        <w:rPr>
          <w:rFonts w:ascii="Google Sans Text" w:hAnsi="Google Sans Text"/>
          <w:color w:val="000000"/>
          <w:sz w:val="22"/>
          <w:szCs w:val="22"/>
        </w:rPr>
        <w:t>Objednatel: Základní škola U Krčského lesa, Praha 4, Jánošíkova 1320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se sídlem Jánošíkova 1320, 142 00 Praha 4, IČ: 47611642</w:t>
      </w:r>
    </w:p>
    <w:p w:rsidR="0034740B" w:rsidRDefault="0034740B" w:rsidP="0034740B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  <w:r>
        <w:rPr>
          <w:rFonts w:ascii="Google Sans Text" w:hAnsi="Google Sans Text"/>
          <w:color w:val="000000"/>
          <w:sz w:val="22"/>
          <w:szCs w:val="22"/>
        </w:rPr>
        <w:t>zastoupená ředitelkou Ing. Bc. Dagmar Malinovou</w:t>
      </w:r>
    </w:p>
    <w:p w:rsidR="00C16E6E" w:rsidRDefault="00C16E6E" w:rsidP="0034740B">
      <w:pPr>
        <w:pStyle w:val="Normlnweb"/>
        <w:spacing w:before="0" w:beforeAutospacing="0" w:after="0" w:afterAutospacing="0"/>
      </w:pPr>
    </w:p>
    <w:p w:rsidR="00C16E6E" w:rsidRDefault="00C16E6E" w:rsidP="0034740B">
      <w:pPr>
        <w:pStyle w:val="Normlnweb"/>
        <w:spacing w:before="0" w:beforeAutospacing="0" w:after="0" w:afterAutospacing="0"/>
      </w:pP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a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 xml:space="preserve">2/ Zhotovitel: </w:t>
      </w:r>
      <w:proofErr w:type="spellStart"/>
      <w:r>
        <w:rPr>
          <w:rFonts w:ascii="Google Sans Text" w:hAnsi="Google Sans Text"/>
          <w:color w:val="000000"/>
          <w:sz w:val="22"/>
          <w:szCs w:val="22"/>
        </w:rPr>
        <w:t>eS</w:t>
      </w:r>
      <w:proofErr w:type="spellEnd"/>
      <w:r>
        <w:rPr>
          <w:rFonts w:ascii="Google Sans Text" w:hAnsi="Google Sans Text"/>
          <w:color w:val="000000"/>
          <w:sz w:val="22"/>
          <w:szCs w:val="22"/>
        </w:rPr>
        <w:t xml:space="preserve"> PRAHA s.r.o.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se sídlem Družná 6, 143 00 Praha 4, IČ: 64576001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OR Praha, spisová složka C.41355</w:t>
      </w:r>
    </w:p>
    <w:p w:rsidR="0034740B" w:rsidRDefault="0034740B" w:rsidP="0034740B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  <w:r>
        <w:rPr>
          <w:rFonts w:ascii="Google Sans Text" w:hAnsi="Google Sans Text"/>
          <w:color w:val="000000"/>
          <w:sz w:val="22"/>
          <w:szCs w:val="22"/>
        </w:rPr>
        <w:t>zastoupená jednatelem Ing. Zdeňkem Vilímem</w:t>
      </w:r>
    </w:p>
    <w:p w:rsidR="00C16E6E" w:rsidRDefault="00C16E6E" w:rsidP="0034740B">
      <w:pPr>
        <w:pStyle w:val="Normlnweb"/>
        <w:spacing w:before="0" w:beforeAutospacing="0" w:after="0" w:afterAutospacing="0"/>
      </w:pPr>
    </w:p>
    <w:p w:rsidR="00C16E6E" w:rsidRDefault="00C16E6E" w:rsidP="0034740B">
      <w:pPr>
        <w:pStyle w:val="Normlnweb"/>
        <w:spacing w:before="0" w:beforeAutospacing="0" w:after="0" w:afterAutospacing="0"/>
      </w:pPr>
    </w:p>
    <w:p w:rsidR="0034740B" w:rsidRDefault="0034740B" w:rsidP="00C16E6E">
      <w:pPr>
        <w:pStyle w:val="Normlnweb"/>
        <w:spacing w:before="0" w:beforeAutospacing="0" w:after="0" w:afterAutospacing="0"/>
        <w:jc w:val="center"/>
      </w:pPr>
      <w:r>
        <w:rPr>
          <w:rFonts w:ascii="Google Sans Text" w:hAnsi="Google Sans Text"/>
          <w:color w:val="000000"/>
          <w:sz w:val="22"/>
          <w:szCs w:val="22"/>
        </w:rPr>
        <w:t>Článek 2</w:t>
      </w:r>
    </w:p>
    <w:p w:rsidR="0034740B" w:rsidRPr="00C16E6E" w:rsidRDefault="0034740B" w:rsidP="00C16E6E">
      <w:pPr>
        <w:pStyle w:val="Normlnweb"/>
        <w:spacing w:before="0" w:beforeAutospacing="0" w:after="0" w:afterAutospacing="0"/>
        <w:jc w:val="center"/>
        <w:rPr>
          <w:b/>
        </w:rPr>
      </w:pPr>
      <w:r w:rsidRPr="00C16E6E">
        <w:rPr>
          <w:rFonts w:ascii="Google Sans Text" w:hAnsi="Google Sans Text"/>
          <w:b/>
          <w:color w:val="000000"/>
          <w:sz w:val="22"/>
          <w:szCs w:val="22"/>
        </w:rPr>
        <w:t>Předmět smlouvy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(1) Předmětem smlouvy je zaúčtování účetních dokladů na základě objednatelem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předložených podkladů v soustavě podvojného účetnictví pro příspěvkové organizace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 xml:space="preserve">v účetním programu firmy </w:t>
      </w:r>
      <w:proofErr w:type="spellStart"/>
      <w:r>
        <w:rPr>
          <w:rFonts w:ascii="Google Sans Text" w:hAnsi="Google Sans Text"/>
          <w:color w:val="000000"/>
          <w:sz w:val="22"/>
          <w:szCs w:val="22"/>
        </w:rPr>
        <w:t>Gordic</w:t>
      </w:r>
      <w:proofErr w:type="spellEnd"/>
      <w:r>
        <w:rPr>
          <w:rFonts w:ascii="Google Sans Text" w:hAnsi="Google Sans Text"/>
          <w:color w:val="000000"/>
          <w:sz w:val="22"/>
          <w:szCs w:val="22"/>
        </w:rPr>
        <w:t>, a to včetně provedení předkontací a měsíční,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čtvrtletní a roční účetní závěrky.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Součástí smlouvy je i běžné poradenství v rozsahu do 1 hodiny měsíčně.</w:t>
      </w:r>
    </w:p>
    <w:p w:rsidR="00C16E6E" w:rsidRDefault="00C16E6E" w:rsidP="0034740B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34740B" w:rsidRDefault="0034740B" w:rsidP="00C16E6E">
      <w:pPr>
        <w:pStyle w:val="Normlnweb"/>
        <w:spacing w:before="0" w:beforeAutospacing="0" w:after="0" w:afterAutospacing="0"/>
        <w:jc w:val="center"/>
      </w:pPr>
      <w:r>
        <w:rPr>
          <w:rFonts w:ascii="Google Sans Text" w:hAnsi="Google Sans Text"/>
          <w:color w:val="000000"/>
          <w:sz w:val="22"/>
          <w:szCs w:val="22"/>
        </w:rPr>
        <w:t>Článek 3</w:t>
      </w:r>
    </w:p>
    <w:p w:rsidR="0034740B" w:rsidRPr="00C16E6E" w:rsidRDefault="0034740B" w:rsidP="00C16E6E">
      <w:pPr>
        <w:pStyle w:val="Normlnweb"/>
        <w:spacing w:before="0" w:beforeAutospacing="0" w:after="0" w:afterAutospacing="0"/>
        <w:jc w:val="center"/>
        <w:rPr>
          <w:b/>
        </w:rPr>
      </w:pPr>
      <w:r w:rsidRPr="00C16E6E">
        <w:rPr>
          <w:rFonts w:ascii="Google Sans Text" w:hAnsi="Google Sans Text"/>
          <w:b/>
          <w:color w:val="000000"/>
          <w:sz w:val="22"/>
          <w:szCs w:val="22"/>
        </w:rPr>
        <w:t>Cena za dílo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(1) Za plnění je objednatel povinen platit na účet zhotovitele měsíční smluvní cenu ve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 xml:space="preserve">výši 12.000,00 Kč (slovy: </w:t>
      </w:r>
      <w:proofErr w:type="spellStart"/>
      <w:r>
        <w:rPr>
          <w:rFonts w:ascii="Google Sans Text" w:hAnsi="Google Sans Text"/>
          <w:color w:val="000000"/>
          <w:sz w:val="22"/>
          <w:szCs w:val="22"/>
        </w:rPr>
        <w:t>dvanácttisíc</w:t>
      </w:r>
      <w:proofErr w:type="spellEnd"/>
      <w:r>
        <w:rPr>
          <w:rFonts w:ascii="Google Sans Text" w:hAnsi="Google Sans Text"/>
          <w:color w:val="000000"/>
          <w:sz w:val="22"/>
          <w:szCs w:val="22"/>
        </w:rPr>
        <w:t xml:space="preserve"> Kč) bez započtení DPH.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Případné dodatečné výdaje vzniklé zhotoviteli nad rámec této smlouvy je zhotovitel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oprávněn účtovat jen po odsouhlasení objednatelem. Tabulky, výkazy a přehledy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zpracovávané na požádání nad rámec smlouvy budou účtovány samostatnou položkou.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(2) Cena je splatná na účet zhotovitele do 10 dnů po předložení faktury. V případě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nedodržení termínu splatnosti se stanovuje smluvní pokuta ve výši 0,05 % z předmětné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částky za každý den prodlení.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(3) Platbu je možno provést v hotovosti nebo platebním příkazem na účet zhotovitele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číslo 70427309/2010.</w:t>
      </w:r>
    </w:p>
    <w:p w:rsidR="00C16E6E" w:rsidRDefault="00C16E6E" w:rsidP="00C16E6E">
      <w:pPr>
        <w:pStyle w:val="Normlnweb"/>
        <w:spacing w:before="0" w:beforeAutospacing="0" w:after="0" w:afterAutospacing="0"/>
        <w:jc w:val="center"/>
        <w:rPr>
          <w:rFonts w:ascii="Google Sans Text" w:hAnsi="Google Sans Text"/>
          <w:color w:val="000000"/>
          <w:sz w:val="22"/>
          <w:szCs w:val="22"/>
        </w:rPr>
      </w:pPr>
    </w:p>
    <w:p w:rsidR="0034740B" w:rsidRDefault="0034740B" w:rsidP="00C16E6E">
      <w:pPr>
        <w:pStyle w:val="Normlnweb"/>
        <w:spacing w:before="0" w:beforeAutospacing="0" w:after="0" w:afterAutospacing="0"/>
        <w:jc w:val="center"/>
      </w:pPr>
      <w:r>
        <w:rPr>
          <w:rFonts w:ascii="Google Sans Text" w:hAnsi="Google Sans Text"/>
          <w:color w:val="000000"/>
          <w:sz w:val="22"/>
          <w:szCs w:val="22"/>
        </w:rPr>
        <w:t>Článek 4</w:t>
      </w:r>
    </w:p>
    <w:p w:rsidR="0034740B" w:rsidRPr="00C16E6E" w:rsidRDefault="0034740B" w:rsidP="00C16E6E">
      <w:pPr>
        <w:pStyle w:val="Normlnweb"/>
        <w:spacing w:before="0" w:beforeAutospacing="0" w:after="0" w:afterAutospacing="0"/>
        <w:jc w:val="center"/>
        <w:rPr>
          <w:b/>
        </w:rPr>
      </w:pPr>
      <w:r w:rsidRPr="00C16E6E">
        <w:rPr>
          <w:rFonts w:ascii="Google Sans Text" w:hAnsi="Google Sans Text"/>
          <w:b/>
          <w:color w:val="000000"/>
          <w:sz w:val="22"/>
          <w:szCs w:val="22"/>
        </w:rPr>
        <w:t>Doba plnění, provedení prací a dodací lhůty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(1) Tato smlouva se uzavírá na dobu neurčitou s platností od 1.2.2018.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Počáteční stavy budou převzaty k 31.1.2018.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(2) Smlouva může být písemně vypovězena jednou ze smluvních stran. Výpovědní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lhůta je 3 měsíce a počíná běžet prvním dnem kalendářního měsíce následujícího po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doručení výpovědi druhé smluvní straně. V případě hrubého porušení smluvních vztahů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může být smlouva ukončena okamžitě.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Zhotovitel je povinen ke konci platnosti této smlouvy předat objednateli zejména: účetní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výkazy - např. Rozvaha, Výkaz zisků a ztrát, Hlavní kniha a ostatní účetní sestavy,</w:t>
      </w:r>
    </w:p>
    <w:p w:rsidR="0034740B" w:rsidRDefault="0034740B" w:rsidP="0034740B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inventarizaci zůstatků rozvahových účtů včetně komentáře, veškeré doklady a podklady</w:t>
      </w:r>
    </w:p>
    <w:p w:rsidR="00F27FB2" w:rsidRDefault="00F27FB2" w:rsidP="00537F2C"/>
    <w:p w:rsidR="00E86760" w:rsidRDefault="00E86760" w:rsidP="00537F2C"/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lastRenderedPageBreak/>
        <w:t>předané objednatelem a archivaci účetních dat z účetního SW na datovém nosiči pokud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si ji objednatel vyžádá.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(3) Objednatel předá zhotoviteli níže uvedené podklady pro zpracování účetnictví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běžného měsíce nejpozději do 5. pracovního dne následujícího měsíce. V období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čtvrtletních uzávěrek bude termín předání domlouván dle okolností.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Doklady budou předávány v členění dle požadavků zřizovatele: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- výpisy z bankovních účtů vč. komentáře k položkám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- přijaté a vystavené faktury a smlouvy i nezaplacené (vč. krycích listů)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- uzavřené hotovostní pokladny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- rekapitulace mezd v členění dle středisek, účelových znaků a druhů činnosti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- příjmy a výdaje FKSP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- předpis školného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- neproplacené faktury a dodací listy za potraviny běžného měsíce (veškeré potraviny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přijaté na sklad do konce měsíce)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- spotřebu potravin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- předpis stravného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 xml:space="preserve">- předpis </w:t>
      </w:r>
      <w:proofErr w:type="gramStart"/>
      <w:r>
        <w:rPr>
          <w:rFonts w:ascii="Google Sans Text" w:hAnsi="Google Sans Text"/>
          <w:color w:val="000000"/>
          <w:sz w:val="22"/>
          <w:szCs w:val="22"/>
        </w:rPr>
        <w:t>pohledávek - nájemné</w:t>
      </w:r>
      <w:proofErr w:type="gramEnd"/>
      <w:r>
        <w:rPr>
          <w:rFonts w:ascii="Google Sans Text" w:hAnsi="Google Sans Text"/>
          <w:color w:val="000000"/>
          <w:sz w:val="22"/>
          <w:szCs w:val="22"/>
        </w:rPr>
        <w:t xml:space="preserve"> a ostatní interní doklady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Před účetní závěrkou i provedené fyzické inventury majetku, pohledávek a závazků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apod.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Všechny účetní doklady budou obsahovat rozdělení nákladů nebo výnosů dle středisek,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a účelových znaků vč. označení jakých finančních prostředků je použito.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(4) Zhotovitel provede ve smyslu zákona o účetnictví č 563/1991 Sb. a platných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vyhlášek ČR pro účetnictví příspěvkových organizací zaúčtování obdržených podkladů.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Zároveň bude dbát na metodické pokyny Magistrátu hl. m. Prahy, případně zřizovatele.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V neposlední řadě bude dbát pokynů objednatele. Pokud by však tyto byly v rozporu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s účetními předpisy, popř. nařízeními nadřízených složek, má zhotovitel povinnost na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tuto skutečnost objednatele ústně upozornit. Pokud objednatel bude na svých pokynech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trvat v písemné formě, jsou tyto pro zhotovitele závazné. Je však oprávněn na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příslušném účetním dokladu provést písemný záznam.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Veškeré převzaté podklady a zpracovaný měsíc ve strojopisné verzi a s aktuálním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archivem dat na datovém nosiči (v případě vyžádání) pro potřeby zřizovatele předá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objednateli nejpozději do 7 pracovních dnů po obdržení podkladů.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(5) Opatření vyplývající z normy o GDPR.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Předávání a vracení dokladů bude potvrzeno podepsáním soupisu. Tímto podpisem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objednatel zároveň potvrzuje souhlas se zpracováním dat zhotovitelem. Zhotovitel se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zavazuje, po dobu zpracování, uchovávat veškeré převzaté doklady s osobními údaji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v uzamčeném archivačním prostoru. VT zhotovitele je zabezpečena proti úniku dat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heslem a příhodným SW. Případné šifrování přeposílaných dat zřizovateli či na MHMP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 xml:space="preserve">je v kompetenci poskytovatele SW-firmy </w:t>
      </w:r>
      <w:proofErr w:type="spellStart"/>
      <w:r>
        <w:rPr>
          <w:rFonts w:ascii="Google Sans Text" w:hAnsi="Google Sans Text"/>
          <w:color w:val="000000"/>
          <w:sz w:val="22"/>
          <w:szCs w:val="22"/>
        </w:rPr>
        <w:t>Gordic</w:t>
      </w:r>
      <w:proofErr w:type="spellEnd"/>
      <w:r>
        <w:rPr>
          <w:rFonts w:ascii="Google Sans Text" w:hAnsi="Google Sans Text"/>
          <w:color w:val="000000"/>
          <w:sz w:val="22"/>
          <w:szCs w:val="22"/>
        </w:rPr>
        <w:t>.</w:t>
      </w:r>
    </w:p>
    <w:p w:rsidR="00E86760" w:rsidRDefault="00E86760" w:rsidP="005B4A3A">
      <w:pPr>
        <w:pStyle w:val="Normlnweb"/>
        <w:spacing w:before="0" w:beforeAutospacing="0" w:after="0" w:afterAutospacing="0"/>
        <w:jc w:val="center"/>
      </w:pPr>
      <w:r>
        <w:rPr>
          <w:rFonts w:ascii="Google Sans Text" w:hAnsi="Google Sans Text"/>
          <w:color w:val="000000"/>
          <w:sz w:val="22"/>
          <w:szCs w:val="22"/>
        </w:rPr>
        <w:t>Článek 5</w:t>
      </w:r>
    </w:p>
    <w:p w:rsidR="00E86760" w:rsidRPr="005B4A3A" w:rsidRDefault="00E86760" w:rsidP="005B4A3A">
      <w:pPr>
        <w:pStyle w:val="Normlnweb"/>
        <w:spacing w:before="0" w:beforeAutospacing="0" w:after="0" w:afterAutospacing="0"/>
        <w:jc w:val="center"/>
        <w:rPr>
          <w:b/>
        </w:rPr>
      </w:pPr>
      <w:r w:rsidRPr="005B4A3A">
        <w:rPr>
          <w:rFonts w:ascii="Google Sans Text" w:hAnsi="Google Sans Text"/>
          <w:b/>
          <w:color w:val="000000"/>
          <w:sz w:val="22"/>
          <w:szCs w:val="22"/>
        </w:rPr>
        <w:t>Odpovědnosti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(1) Objednatel zodpovídá za formální správnost, úplnost a jednoznačnost finančních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dokladů včetně příloha rozpise dle čl.4 odst.3. Dále zodpovídá za správné a včasné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zatřídění majetku, provádění inventarizací a řádnou archivaci dokladů.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(2) Zhotovitel odpovídá za včasné a správné zaúčtování všech účetních dokladů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předložených objednatelem a za případné škody vzniklé nesprávným účtováním</w:t>
      </w:r>
    </w:p>
    <w:p w:rsidR="00E86760" w:rsidRDefault="00E86760" w:rsidP="00E86760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s výjimkou převzetí odpovědnosti objednatelem dle článku 4 odst. 4.</w:t>
      </w:r>
    </w:p>
    <w:p w:rsidR="00E86760" w:rsidRDefault="00E86760" w:rsidP="00E86760"/>
    <w:p w:rsidR="00E86760" w:rsidRDefault="00E86760" w:rsidP="00537F2C"/>
    <w:p w:rsidR="005B4A3A" w:rsidRDefault="005B4A3A" w:rsidP="00537F2C"/>
    <w:p w:rsidR="005B4A3A" w:rsidRDefault="005B4A3A" w:rsidP="00537F2C"/>
    <w:p w:rsidR="005B4A3A" w:rsidRPr="005B4A3A" w:rsidRDefault="005B4A3A" w:rsidP="005B4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lastRenderedPageBreak/>
        <w:t>Článek 6</w:t>
      </w:r>
    </w:p>
    <w:p w:rsidR="005B4A3A" w:rsidRPr="005B4A3A" w:rsidRDefault="005B4A3A" w:rsidP="005B4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b/>
          <w:color w:val="000000"/>
          <w:lang w:eastAsia="cs-CZ"/>
        </w:rPr>
        <w:t>Ostatní ujednání</w:t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(1) Zhotovitel se zavazuje zachovávat mlčenlivost o skutečnostech, o kterých se</w:t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dozvěděl v souvislosti s činností pro objednatele, a to i po ukončení platnosti této</w:t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smlouvy.</w:t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(2) Případná úprava smluvní ceny (rozšíření rozsahu, zvýšení pracnosti zpracování)</w:t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bude řešena písemným dodatkem k této smlouvě.</w:t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Cena se bude zvyšovat, pokud míra inflace za uplynulé období od data poslední úpravy</w:t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 xml:space="preserve">ceny zaznamená nárůst o </w:t>
      </w:r>
      <w:proofErr w:type="gramStart"/>
      <w:r w:rsidRPr="005B4A3A">
        <w:rPr>
          <w:rFonts w:ascii="Arial" w:eastAsia="Times New Roman" w:hAnsi="Arial" w:cs="Arial"/>
          <w:color w:val="000000"/>
          <w:lang w:eastAsia="cs-CZ"/>
        </w:rPr>
        <w:t>3%</w:t>
      </w:r>
      <w:proofErr w:type="gramEnd"/>
      <w:r w:rsidRPr="005B4A3A">
        <w:rPr>
          <w:rFonts w:ascii="Arial" w:eastAsia="Times New Roman" w:hAnsi="Arial" w:cs="Arial"/>
          <w:color w:val="000000"/>
          <w:lang w:eastAsia="cs-CZ"/>
        </w:rPr>
        <w:t xml:space="preserve"> a více.</w:t>
      </w:r>
    </w:p>
    <w:p w:rsidR="005B4A3A" w:rsidRDefault="005B4A3A" w:rsidP="005B4A3A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5B4A3A" w:rsidRPr="005B4A3A" w:rsidRDefault="005B4A3A" w:rsidP="005B4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Článek 7</w:t>
      </w:r>
    </w:p>
    <w:p w:rsidR="005B4A3A" w:rsidRPr="005B4A3A" w:rsidRDefault="005B4A3A" w:rsidP="005B4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b/>
          <w:color w:val="000000"/>
          <w:lang w:eastAsia="cs-CZ"/>
        </w:rPr>
        <w:t>Závěrečná ustanovení</w:t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(1) Tato smlouva je vyhotovena ve 2 provedeních pro každou ze stran. Změny a</w:t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dodatky k této smlouvě jsou možné pouze písemnou formou po podpisu oběma</w:t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stranami.</w:t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(2) Vztahy neupravené touto smlouvou se řídí ustanoveními Občanského popř.</w:t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Obchodního zákoníku.</w:t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(3) Na důkaz souhlasu s obsahem této smlouvy připojují obě strany své podpisy.</w:t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(4) Zhotovitel souhlasí se zveřejněním této smlouvy v registru smluv zřízeným podle</w:t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zákona č. 340/2015 Sb., o zvláštních podmínkách účinnosti některých smluv a o registru</w:t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smluv (zákon o registru smluv).</w:t>
      </w:r>
    </w:p>
    <w:p w:rsidR="005B4A3A" w:rsidRDefault="005B4A3A" w:rsidP="005B4A3A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5B4A3A" w:rsidRDefault="005B4A3A" w:rsidP="005B4A3A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V Praze, dne 31. 1. 2018</w:t>
      </w:r>
    </w:p>
    <w:p w:rsidR="005B4A3A" w:rsidRDefault="005B4A3A" w:rsidP="005B4A3A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5B4A3A" w:rsidRDefault="005B4A3A" w:rsidP="005B4A3A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5B4A3A" w:rsidRDefault="005B4A3A" w:rsidP="005B4A3A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9.3.2018</w:t>
      </w:r>
    </w:p>
    <w:p w:rsidR="005B4A3A" w:rsidRDefault="005B4A3A" w:rsidP="005B4A3A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5B4A3A" w:rsidRDefault="005B4A3A" w:rsidP="005B4A3A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5B4A3A" w:rsidRDefault="005B4A3A" w:rsidP="005B4A3A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5B4A3A" w:rsidRDefault="005B4A3A" w:rsidP="005B4A3A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za objednatele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 w:rsidRPr="005B4A3A">
        <w:rPr>
          <w:rFonts w:ascii="Arial" w:eastAsia="Times New Roman" w:hAnsi="Arial" w:cs="Arial"/>
          <w:color w:val="000000"/>
          <w:lang w:eastAsia="cs-CZ"/>
        </w:rPr>
        <w:t>za zhotovitele</w:t>
      </w:r>
      <w:r>
        <w:rPr>
          <w:rFonts w:ascii="Arial" w:eastAsia="Times New Roman" w:hAnsi="Arial" w:cs="Arial"/>
          <w:color w:val="000000"/>
          <w:lang w:eastAsia="cs-CZ"/>
        </w:rPr>
        <w:tab/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ZÁKLADNÍ ŠKOLA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 w:rsidRPr="005B4A3A">
        <w:rPr>
          <w:rFonts w:ascii="Arial" w:eastAsia="Times New Roman" w:hAnsi="Arial" w:cs="Arial"/>
          <w:color w:val="000000"/>
          <w:lang w:eastAsia="cs-CZ"/>
        </w:rPr>
        <w:t>Družná 1273/6</w:t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U Krčského lesa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 w:rsidRPr="005B4A3A">
        <w:rPr>
          <w:rFonts w:ascii="Arial" w:eastAsia="Times New Roman" w:hAnsi="Arial" w:cs="Arial"/>
          <w:color w:val="000000"/>
          <w:lang w:eastAsia="cs-CZ"/>
        </w:rPr>
        <w:t>143 00 Praha 4</w:t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Jánošíkova 1320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 w:rsidRPr="005B4A3A">
        <w:rPr>
          <w:rFonts w:ascii="Arial" w:eastAsia="Times New Roman" w:hAnsi="Arial" w:cs="Arial"/>
          <w:color w:val="000000"/>
          <w:lang w:eastAsia="cs-CZ"/>
        </w:rPr>
        <w:t>IČO:64576001</w:t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142 00 Praha 4- Krč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 w:rsidRPr="005B4A3A">
        <w:rPr>
          <w:rFonts w:ascii="Arial" w:eastAsia="Times New Roman" w:hAnsi="Arial" w:cs="Arial"/>
          <w:color w:val="000000"/>
          <w:lang w:eastAsia="cs-CZ"/>
        </w:rPr>
        <w:t>DIČ: 012-64576001</w:t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Tel.: 241 713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r w:rsidRPr="005B4A3A">
        <w:rPr>
          <w:rFonts w:ascii="Arial" w:eastAsia="Times New Roman" w:hAnsi="Arial" w:cs="Arial"/>
          <w:color w:val="000000"/>
          <w:lang w:eastAsia="cs-CZ"/>
        </w:rPr>
        <w:t>229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 w:rsidRPr="005B4A3A">
        <w:rPr>
          <w:rFonts w:ascii="Arial" w:eastAsia="Times New Roman" w:hAnsi="Arial" w:cs="Arial"/>
          <w:color w:val="000000"/>
          <w:lang w:eastAsia="cs-CZ"/>
        </w:rPr>
        <w:t>EKONOMI</w:t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3A">
        <w:rPr>
          <w:rFonts w:ascii="Arial" w:eastAsia="Times New Roman" w:hAnsi="Arial" w:cs="Arial"/>
          <w:color w:val="000000"/>
          <w:lang w:eastAsia="cs-CZ"/>
        </w:rPr>
        <w:t>SLUŽBY</w:t>
      </w:r>
    </w:p>
    <w:p w:rsidR="005B4A3A" w:rsidRPr="005B4A3A" w:rsidRDefault="005B4A3A" w:rsidP="005B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A3A" w:rsidRDefault="005B4A3A" w:rsidP="005B4A3A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5B4A3A" w:rsidRDefault="005B4A3A" w:rsidP="00537F2C">
      <w:bookmarkStart w:id="0" w:name="_GoBack"/>
      <w:bookmarkEnd w:id="0"/>
    </w:p>
    <w:sectPr w:rsidR="005B4A3A" w:rsidSect="00F27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ogle San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5F3"/>
    <w:rsid w:val="0034740B"/>
    <w:rsid w:val="00537F2C"/>
    <w:rsid w:val="005B4A3A"/>
    <w:rsid w:val="007C6B93"/>
    <w:rsid w:val="00C16E6E"/>
    <w:rsid w:val="00C21746"/>
    <w:rsid w:val="00E655F3"/>
    <w:rsid w:val="00E86760"/>
    <w:rsid w:val="00F2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C2DB"/>
  <w15:docId w15:val="{3E42B390-E69F-4693-9679-7CCD59E0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7F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6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935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Krausová</dc:creator>
  <cp:lastModifiedBy>Adéla Sedláčková</cp:lastModifiedBy>
  <cp:revision>4</cp:revision>
  <dcterms:created xsi:type="dcterms:W3CDTF">2025-05-14T13:06:00Z</dcterms:created>
  <dcterms:modified xsi:type="dcterms:W3CDTF">2025-05-15T07:14:00Z</dcterms:modified>
</cp:coreProperties>
</file>