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2820A4" w14:textId="42538C4C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</w:t>
      </w:r>
      <w:r>
        <w:rPr>
          <w:rFonts w:cs="Arial"/>
          <w:szCs w:val="24"/>
        </w:rPr>
        <w:t xml:space="preserve"> </w:t>
      </w:r>
      <w:r w:rsidR="0093009C">
        <w:t>202/2025</w:t>
      </w:r>
      <w:r w:rsidR="00075267">
        <w:tab/>
      </w:r>
      <w:r w:rsidR="00075267" w:rsidRPr="009B337E">
        <w:rPr>
          <w:rFonts w:cs="Arial"/>
          <w:szCs w:val="24"/>
        </w:rPr>
        <w:t xml:space="preserve"> </w:t>
      </w:r>
      <w:r w:rsidR="00674AAF" w:rsidRPr="009B337E">
        <w:rPr>
          <w:rFonts w:cs="Arial"/>
          <w:szCs w:val="24"/>
        </w:rPr>
        <w:t>(</w:t>
      </w:r>
      <w:r w:rsidR="009A414E" w:rsidRPr="00DF241B">
        <w:rPr>
          <w:rFonts w:cs="Arial"/>
          <w:szCs w:val="24"/>
        </w:rPr>
        <w:t xml:space="preserve">k DNS </w:t>
      </w:r>
      <w:r w:rsidR="00C15F9B" w:rsidRPr="00DF241B">
        <w:rPr>
          <w:rFonts w:cs="Arial"/>
          <w:szCs w:val="24"/>
        </w:rPr>
        <w:t xml:space="preserve">CNS </w:t>
      </w:r>
      <w:r w:rsidR="009A414E" w:rsidRPr="00DF241B">
        <w:rPr>
          <w:rFonts w:cs="Arial"/>
          <w:szCs w:val="24"/>
        </w:rPr>
        <w:t xml:space="preserve">ICT </w:t>
      </w:r>
      <w:r w:rsidR="0090188E">
        <w:rPr>
          <w:rFonts w:cs="Arial"/>
          <w:szCs w:val="24"/>
        </w:rPr>
        <w:t>0</w:t>
      </w:r>
      <w:r w:rsidR="00B51A35">
        <w:rPr>
          <w:rFonts w:cs="Arial"/>
          <w:szCs w:val="24"/>
        </w:rPr>
        <w:t>4</w:t>
      </w:r>
      <w:r w:rsidR="00DF241B">
        <w:rPr>
          <w:rFonts w:cs="Arial"/>
          <w:szCs w:val="24"/>
        </w:rPr>
        <w:t>/202</w:t>
      </w:r>
      <w:r w:rsidR="002B4CC4">
        <w:rPr>
          <w:rFonts w:cs="Arial"/>
          <w:szCs w:val="24"/>
        </w:rPr>
        <w:t>5</w:t>
      </w:r>
      <w:r w:rsidR="009A414E" w:rsidRPr="009B337E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14:paraId="2F791057" w14:textId="77777777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14:paraId="5274AE80" w14:textId="77777777"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14:paraId="6157369F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14:paraId="69D74E98" w14:textId="1AEA76C7" w:rsidR="003003E5" w:rsidRDefault="003003E5" w:rsidP="007F0ABB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DATECO, s.r.o</w:t>
      </w:r>
    </w:p>
    <w:p w14:paraId="03EF1F73" w14:textId="6DBD771F" w:rsidR="007F0ABB" w:rsidRPr="004E110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 w:rsidR="00F92D9D">
        <w:rPr>
          <w:rFonts w:ascii="Arial" w:hAnsi="Arial" w:cs="Arial"/>
          <w:sz w:val="24"/>
          <w:szCs w:val="24"/>
        </w:rPr>
        <w:t>:</w:t>
      </w:r>
      <w:r w:rsidR="00F92D9D">
        <w:rPr>
          <w:rFonts w:ascii="Arial" w:hAnsi="Arial" w:cs="Arial"/>
          <w:sz w:val="24"/>
          <w:szCs w:val="24"/>
        </w:rPr>
        <w:tab/>
      </w:r>
      <w:r w:rsidR="00F92D9D">
        <w:rPr>
          <w:rFonts w:ascii="Arial" w:hAnsi="Arial" w:cs="Arial"/>
          <w:sz w:val="24"/>
          <w:szCs w:val="24"/>
        </w:rPr>
        <w:tab/>
      </w:r>
      <w:r w:rsidR="00F92D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Koberkova 1061, 198 00 Praha 14</w:t>
      </w:r>
    </w:p>
    <w:p w14:paraId="0796266B" w14:textId="1E30DFA2" w:rsidR="007F0ABB" w:rsidRPr="004E110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Ing. Františkem Faměrou, jednatelem</w:t>
      </w:r>
    </w:p>
    <w:p w14:paraId="6C117186" w14:textId="77777777" w:rsidR="0093009C" w:rsidRDefault="007F0ABB" w:rsidP="007F0ABB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 w:rsidR="005F7545"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25792032</w:t>
      </w:r>
    </w:p>
    <w:p w14:paraId="61E5A42F" w14:textId="11075BDE" w:rsidR="007F0ABB" w:rsidRPr="004E110B" w:rsidRDefault="007F0ABB" w:rsidP="007F0ABB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CZ25792032</w:t>
      </w:r>
    </w:p>
    <w:p w14:paraId="04A977C2" w14:textId="77777777" w:rsidR="0093009C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ČSOB, a.s]</w:t>
      </w:r>
    </w:p>
    <w:p w14:paraId="29869077" w14:textId="4732257D" w:rsidR="007F0ABB" w:rsidRPr="004E110B" w:rsidRDefault="00F92D9D" w:rsidP="007F0ABB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0ABB">
        <w:rPr>
          <w:rFonts w:ascii="Arial" w:hAnsi="Arial" w:cs="Arial"/>
          <w:sz w:val="24"/>
          <w:szCs w:val="24"/>
        </w:rPr>
        <w:tab/>
      </w:r>
      <w:r w:rsidR="0093009C" w:rsidRPr="0093009C">
        <w:rPr>
          <w:rFonts w:ascii="Arial" w:hAnsi="Arial" w:cs="Arial"/>
          <w:sz w:val="24"/>
          <w:szCs w:val="24"/>
        </w:rPr>
        <w:t>159008813/0300</w:t>
      </w:r>
    </w:p>
    <w:p w14:paraId="2A60EBF7" w14:textId="673A6E64" w:rsidR="007F0ABB" w:rsidRPr="004E110B" w:rsidRDefault="00F92D9D" w:rsidP="007F0ABB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 w:rsidR="007F0ABB">
        <w:rPr>
          <w:szCs w:val="24"/>
        </w:rPr>
        <w:tab/>
      </w:r>
      <w:r w:rsidR="00D51149" w:rsidRPr="00D51149">
        <w:rPr>
          <w:szCs w:val="24"/>
          <w:highlight w:val="yellow"/>
        </w:rPr>
        <w:t>xxx</w:t>
      </w:r>
    </w:p>
    <w:p w14:paraId="63492830" w14:textId="62705D29" w:rsidR="007F0ABB" w:rsidRDefault="007F0ABB" w:rsidP="00C334A3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</w:t>
      </w:r>
      <w:r w:rsidR="00F92D9D">
        <w:rPr>
          <w:szCs w:val="24"/>
        </w:rPr>
        <w:t>l:</w:t>
      </w:r>
      <w:r w:rsidR="00F92D9D">
        <w:rPr>
          <w:szCs w:val="24"/>
        </w:rPr>
        <w:tab/>
      </w:r>
      <w:r w:rsidR="00F92D9D">
        <w:rPr>
          <w:szCs w:val="24"/>
        </w:rPr>
        <w:tab/>
      </w:r>
      <w:r>
        <w:rPr>
          <w:szCs w:val="24"/>
        </w:rPr>
        <w:tab/>
      </w:r>
      <w:r w:rsidR="00D51149" w:rsidRPr="00D51149">
        <w:rPr>
          <w:szCs w:val="24"/>
          <w:highlight w:val="yellow"/>
        </w:rPr>
        <w:t>xxx</w:t>
      </w:r>
    </w:p>
    <w:p w14:paraId="0897A1E4" w14:textId="2FF1020E" w:rsidR="00C334A3" w:rsidRDefault="006C0583" w:rsidP="00C334A3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="00C334A3" w:rsidRPr="00EC6C05">
        <w:rPr>
          <w:szCs w:val="24"/>
        </w:rPr>
        <w:t>:</w:t>
      </w:r>
      <w:r w:rsidR="00C334A3" w:rsidRPr="00EC6C05">
        <w:rPr>
          <w:szCs w:val="24"/>
        </w:rPr>
        <w:tab/>
      </w:r>
      <w:r w:rsidR="00C334A3" w:rsidRPr="00EC6C05">
        <w:rPr>
          <w:szCs w:val="24"/>
        </w:rPr>
        <w:tab/>
      </w:r>
      <w:r w:rsidR="0093009C" w:rsidRPr="0093009C">
        <w:rPr>
          <w:szCs w:val="24"/>
        </w:rPr>
        <w:t>46qx6ym</w:t>
      </w:r>
    </w:p>
    <w:p w14:paraId="3C2A633F" w14:textId="77777777" w:rsidR="009226DF" w:rsidRPr="004E110B" w:rsidRDefault="009226DF" w:rsidP="00C334A3">
      <w:pPr>
        <w:pStyle w:val="bodytextu"/>
        <w:rPr>
          <w:szCs w:val="24"/>
        </w:rPr>
      </w:pPr>
    </w:p>
    <w:p w14:paraId="412E434D" w14:textId="3BA02400" w:rsidR="007F0ABB" w:rsidRPr="004E110B" w:rsidRDefault="007F0ABB" w:rsidP="00C04890">
      <w:pPr>
        <w:pStyle w:val="bodytextu"/>
        <w:jc w:val="both"/>
        <w:rPr>
          <w:szCs w:val="24"/>
        </w:rPr>
      </w:pPr>
      <w:r w:rsidRPr="004E110B">
        <w:rPr>
          <w:szCs w:val="24"/>
        </w:rPr>
        <w:t xml:space="preserve">zapsaná v OR vedeném </w:t>
      </w:r>
      <w:r w:rsidR="0093009C" w:rsidRPr="0093009C">
        <w:rPr>
          <w:szCs w:val="24"/>
        </w:rPr>
        <w:t>Městským soudem Praze oddíl C, vložka 70664</w:t>
      </w:r>
    </w:p>
    <w:p w14:paraId="26D8AB87" w14:textId="4ADB57FF" w:rsidR="007F0ABB" w:rsidRDefault="007F0ABB" w:rsidP="007F0ABB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="002E428C" w:rsidRPr="003452B9">
        <w:rPr>
          <w:b/>
          <w:szCs w:val="24"/>
        </w:rPr>
        <w:t>P</w:t>
      </w:r>
      <w:r w:rsidRPr="003452B9">
        <w:rPr>
          <w:b/>
          <w:szCs w:val="24"/>
        </w:rPr>
        <w:t>rodávající</w:t>
      </w:r>
      <w:r w:rsidRPr="004E110B">
        <w:rPr>
          <w:szCs w:val="24"/>
        </w:rPr>
        <w:t xml:space="preserve">“) </w:t>
      </w:r>
    </w:p>
    <w:p w14:paraId="6139299D" w14:textId="77777777"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14:paraId="68FE687D" w14:textId="6B65717E" w:rsidR="007F0ABB" w:rsidRDefault="007F0ABB" w:rsidP="00850925">
      <w:pPr>
        <w:pStyle w:val="Vlastntextsmlouvy"/>
        <w:jc w:val="left"/>
        <w:rPr>
          <w:b/>
        </w:rPr>
      </w:pPr>
    </w:p>
    <w:p w14:paraId="02FB784D" w14:textId="66D80201" w:rsidR="007F0ABB" w:rsidRPr="00B65FC2" w:rsidRDefault="0022310A" w:rsidP="007F0ABB">
      <w:pPr>
        <w:pStyle w:val="bodytextu"/>
        <w:rPr>
          <w:b/>
          <w:szCs w:val="24"/>
        </w:rPr>
      </w:pPr>
      <w:r>
        <w:rPr>
          <w:b/>
          <w:szCs w:val="24"/>
        </w:rPr>
        <w:t>Státní fond životního prostředí České republiky</w:t>
      </w:r>
    </w:p>
    <w:p w14:paraId="0442E33D" w14:textId="242ED60F" w:rsidR="007F0ABB" w:rsidRDefault="007F0ABB" w:rsidP="007F0ABB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="0022310A">
        <w:rPr>
          <w:szCs w:val="24"/>
        </w:rPr>
        <w:t>Kaplanova 1931/1, Praha – Chodov, 148 00</w:t>
      </w:r>
    </w:p>
    <w:p w14:paraId="5EB669D7" w14:textId="2C43FB14" w:rsidR="0022310A" w:rsidRPr="0039567F" w:rsidRDefault="0022310A" w:rsidP="007F0ABB">
      <w:pPr>
        <w:pStyle w:val="bodytextu"/>
        <w:rPr>
          <w:szCs w:val="24"/>
        </w:rPr>
      </w:pPr>
      <w:r>
        <w:rPr>
          <w:szCs w:val="24"/>
        </w:rPr>
        <w:t>korespondenční adresa:</w:t>
      </w:r>
      <w:r>
        <w:rPr>
          <w:szCs w:val="24"/>
        </w:rPr>
        <w:tab/>
        <w:t>Olbrachtova 2006/9, Praha 4, 140 00</w:t>
      </w:r>
    </w:p>
    <w:p w14:paraId="151456A9" w14:textId="3577DD2C" w:rsidR="00B33DD7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22310A">
        <w:rPr>
          <w:szCs w:val="24"/>
        </w:rPr>
        <w:t>Ing. Petr Valdman, ředitel</w:t>
      </w:r>
    </w:p>
    <w:p w14:paraId="484D3E0B" w14:textId="1B9D04C3"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5F7545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22310A">
        <w:rPr>
          <w:szCs w:val="24"/>
        </w:rPr>
        <w:t>00020729</w:t>
      </w:r>
    </w:p>
    <w:p w14:paraId="5652007A" w14:textId="28BE1B31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2310A">
        <w:rPr>
          <w:szCs w:val="24"/>
        </w:rPr>
        <w:t>není plátcem DPH</w:t>
      </w:r>
    </w:p>
    <w:p w14:paraId="22E92DA0" w14:textId="0AD50494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r w:rsidR="00D51149" w:rsidRPr="00D51149">
        <w:rPr>
          <w:szCs w:val="24"/>
          <w:highlight w:val="yellow"/>
        </w:rPr>
        <w:t>xxx</w:t>
      </w:r>
    </w:p>
    <w:p w14:paraId="66881CC7" w14:textId="766106BA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51149" w:rsidRPr="00D51149">
        <w:rPr>
          <w:szCs w:val="24"/>
          <w:highlight w:val="yellow"/>
        </w:rPr>
        <w:t>xxx</w:t>
      </w:r>
    </w:p>
    <w:p w14:paraId="0EC4ED57" w14:textId="409DBB39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r w:rsidR="00D51149" w:rsidRPr="00D51149">
        <w:rPr>
          <w:szCs w:val="24"/>
          <w:highlight w:val="yellow"/>
        </w:rPr>
        <w:t>xxx</w:t>
      </w:r>
      <w:r w:rsidR="0022310A">
        <w:rPr>
          <w:szCs w:val="24"/>
        </w:rPr>
        <w:t xml:space="preserve">, </w:t>
      </w:r>
      <w:r w:rsidR="00D51149" w:rsidRPr="00D51149">
        <w:rPr>
          <w:szCs w:val="24"/>
          <w:highlight w:val="yellow"/>
        </w:rPr>
        <w:t>xxx</w:t>
      </w:r>
    </w:p>
    <w:p w14:paraId="33D1DD6D" w14:textId="029DE9B2" w:rsidR="007F0ABB" w:rsidRDefault="00F92D9D" w:rsidP="007F0ABB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7F0ABB">
        <w:rPr>
          <w:szCs w:val="24"/>
        </w:rPr>
        <w:tab/>
      </w:r>
      <w:r w:rsidR="00D51149" w:rsidRPr="00D51149">
        <w:rPr>
          <w:szCs w:val="24"/>
          <w:highlight w:val="yellow"/>
        </w:rPr>
        <w:t>xxx</w:t>
      </w:r>
    </w:p>
    <w:p w14:paraId="4A42ADA6" w14:textId="62D646B6" w:rsidR="00C334A3" w:rsidRDefault="008A6551" w:rsidP="007F0ABB">
      <w:pPr>
        <w:pStyle w:val="bodytextu"/>
        <w:rPr>
          <w:lang w:val="fi-FI"/>
        </w:rPr>
      </w:pPr>
      <w:r>
        <w:rPr>
          <w:sz w:val="22"/>
          <w:szCs w:val="22"/>
        </w:rPr>
        <w:t>tele</w:t>
      </w:r>
      <w:r w:rsidR="002B4CC4">
        <w:rPr>
          <w:sz w:val="22"/>
          <w:szCs w:val="22"/>
        </w:rPr>
        <w:t>fon</w:t>
      </w:r>
      <w:r w:rsidR="00C334A3" w:rsidRPr="00EC6C05">
        <w:rPr>
          <w:sz w:val="22"/>
          <w:szCs w:val="22"/>
        </w:rPr>
        <w:t>:</w:t>
      </w:r>
      <w:r w:rsidR="00C334A3" w:rsidRPr="00EC6C05">
        <w:rPr>
          <w:sz w:val="22"/>
          <w:szCs w:val="22"/>
        </w:rPr>
        <w:tab/>
      </w:r>
      <w:r w:rsidR="00C334A3" w:rsidRPr="00EC6C05">
        <w:rPr>
          <w:sz w:val="22"/>
          <w:szCs w:val="22"/>
        </w:rPr>
        <w:tab/>
      </w:r>
      <w:r w:rsidR="002B4CC4">
        <w:rPr>
          <w:sz w:val="22"/>
          <w:szCs w:val="22"/>
        </w:rPr>
        <w:tab/>
      </w:r>
      <w:r w:rsidR="00D51149" w:rsidRPr="00D51149">
        <w:rPr>
          <w:szCs w:val="24"/>
          <w:highlight w:val="yellow"/>
        </w:rPr>
        <w:t>xxx</w:t>
      </w:r>
    </w:p>
    <w:p w14:paraId="2B1A696B" w14:textId="312F112E"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14:paraId="730BB0D0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14:paraId="4CDA89C7" w14:textId="408E63F2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14:paraId="228B1613" w14:textId="77777777"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14:paraId="7E422F59" w14:textId="4D6CF80D"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14:paraId="4C1F6F4E" w14:textId="77777777" w:rsidR="003003E5" w:rsidRPr="003003E5" w:rsidRDefault="003003E5" w:rsidP="003003E5">
      <w:pPr>
        <w:jc w:val="center"/>
        <w:rPr>
          <w:rFonts w:ascii="Arial" w:hAnsi="Arial" w:cs="Arial"/>
        </w:rPr>
      </w:pPr>
    </w:p>
    <w:p w14:paraId="6CFDD47B" w14:textId="77777777"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14:paraId="60CD6805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14:paraId="4BFEB356" w14:textId="7ACE42D1"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14:paraId="502F7D73" w14:textId="13C70EB3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568BA1E6" w14:textId="45CEC939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290A734A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0D648B92" w14:textId="40790C6D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7EDE8DE8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431C730A" w14:textId="525B86F9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5761DB3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3316D44B" w14:textId="30DCAF6E" w:rsidR="00352D80" w:rsidRDefault="00352D80" w:rsidP="00352D80">
      <w:pPr>
        <w:pStyle w:val="NADPISCENTR"/>
        <w:rPr>
          <w:rFonts w:ascii="Arial" w:hAnsi="Arial" w:cs="Arial"/>
          <w:sz w:val="24"/>
          <w:szCs w:val="24"/>
        </w:rPr>
      </w:pPr>
      <w:r w:rsidRPr="00352D80">
        <w:rPr>
          <w:rFonts w:ascii="Arial" w:hAnsi="Arial" w:cs="Arial"/>
          <w:sz w:val="24"/>
          <w:szCs w:val="24"/>
        </w:rPr>
        <w:t xml:space="preserve">Tato smlouva je smluvními stranami uzavřena na plnění veřejné zakázky zadávané v dynamickém nákupním systému pod názvem „Dynamický nákupní systém pro centrální nákup státu na dodávky ICT komodit pro roky </w:t>
      </w:r>
      <w:r w:rsidR="00BF63E7" w:rsidRPr="00352D80">
        <w:rPr>
          <w:rFonts w:ascii="Arial" w:hAnsi="Arial" w:cs="Arial"/>
          <w:sz w:val="24"/>
          <w:szCs w:val="24"/>
        </w:rPr>
        <w:t>2019–2027</w:t>
      </w:r>
      <w:r w:rsidRPr="00352D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DB061C" w14:textId="77777777" w:rsidR="00352D80" w:rsidRPr="00E91F24" w:rsidRDefault="00352D80" w:rsidP="00352D80">
      <w:pPr>
        <w:pStyle w:val="NADPISCENTR"/>
        <w:spacing w:before="0"/>
        <w:rPr>
          <w:rFonts w:ascii="Arial" w:hAnsi="Arial" w:cs="Arial"/>
          <w:sz w:val="24"/>
          <w:szCs w:val="24"/>
        </w:rPr>
      </w:pPr>
      <w:r w:rsidRPr="002A5CB7">
        <w:rPr>
          <w:rFonts w:ascii="Arial" w:hAnsi="Arial" w:cs="Arial"/>
          <w:sz w:val="24"/>
          <w:szCs w:val="24"/>
        </w:rPr>
        <w:t>(prodloužená účinnost na celkovou dobu trvání 8 let)</w:t>
      </w:r>
    </w:p>
    <w:p w14:paraId="33A27F16" w14:textId="479EAB59"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14:paraId="7B365FD4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14:paraId="7007357C" w14:textId="13679B43"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47E71">
        <w:rPr>
          <w:rFonts w:ascii="Arial" w:hAnsi="Arial" w:cs="Arial"/>
          <w:sz w:val="24"/>
          <w:szCs w:val="24"/>
        </w:rPr>
        <w:t xml:space="preserve">Předmětem této smlouvy je </w:t>
      </w:r>
      <w:r w:rsidR="00E15646" w:rsidRPr="00747E71">
        <w:rPr>
          <w:rFonts w:ascii="Arial" w:hAnsi="Arial" w:cs="Arial"/>
          <w:sz w:val="24"/>
          <w:szCs w:val="24"/>
        </w:rPr>
        <w:t>dodávka</w:t>
      </w:r>
      <w:r w:rsidR="00A11B2A">
        <w:rPr>
          <w:rFonts w:ascii="Arial" w:hAnsi="Arial" w:cs="Arial"/>
          <w:sz w:val="24"/>
          <w:szCs w:val="24"/>
        </w:rPr>
        <w:t xml:space="preserve"> </w:t>
      </w:r>
      <w:r w:rsidR="00C970F5" w:rsidRPr="00C970F5">
        <w:rPr>
          <w:rFonts w:ascii="Arial" w:hAnsi="Arial" w:cs="Arial"/>
          <w:sz w:val="24"/>
          <w:szCs w:val="24"/>
        </w:rPr>
        <w:t>100</w:t>
      </w:r>
      <w:r w:rsidR="00A11B2A" w:rsidRPr="00C970F5">
        <w:rPr>
          <w:rFonts w:ascii="Arial" w:hAnsi="Arial" w:cs="Arial"/>
          <w:sz w:val="24"/>
          <w:szCs w:val="24"/>
        </w:rPr>
        <w:t xml:space="preserve"> ks </w:t>
      </w:r>
      <w:r w:rsidR="00C970F5" w:rsidRPr="00C970F5">
        <w:rPr>
          <w:rFonts w:ascii="Arial" w:hAnsi="Arial" w:cs="Arial"/>
          <w:sz w:val="24"/>
          <w:szCs w:val="24"/>
        </w:rPr>
        <w:t>Notebook 12"</w:t>
      </w:r>
      <w:r w:rsidR="00C970F5">
        <w:rPr>
          <w:rFonts w:ascii="Arial" w:hAnsi="Arial" w:cs="Arial"/>
          <w:sz w:val="24"/>
          <w:szCs w:val="24"/>
        </w:rPr>
        <w:t xml:space="preserve"> </w:t>
      </w:r>
      <w:r w:rsidR="00A11B2A" w:rsidRPr="00C970F5">
        <w:rPr>
          <w:rFonts w:ascii="Arial" w:hAnsi="Arial" w:cs="Arial"/>
          <w:sz w:val="24"/>
          <w:szCs w:val="24"/>
        </w:rPr>
        <w:t>+</w:t>
      </w:r>
      <w:r w:rsidR="00C970F5">
        <w:rPr>
          <w:rFonts w:ascii="Arial" w:hAnsi="Arial" w:cs="Arial"/>
          <w:sz w:val="24"/>
          <w:szCs w:val="24"/>
        </w:rPr>
        <w:t xml:space="preserve"> 100 ks</w:t>
      </w:r>
      <w:r w:rsidR="00A11B2A" w:rsidRPr="00C970F5">
        <w:rPr>
          <w:rFonts w:ascii="Arial" w:hAnsi="Arial" w:cs="Arial"/>
          <w:sz w:val="24"/>
          <w:szCs w:val="24"/>
        </w:rPr>
        <w:t xml:space="preserve"> </w:t>
      </w:r>
      <w:r w:rsidR="00C970F5" w:rsidRPr="00C970F5">
        <w:rPr>
          <w:rFonts w:ascii="Arial" w:hAnsi="Arial" w:cs="Arial"/>
          <w:sz w:val="24"/>
          <w:szCs w:val="24"/>
        </w:rPr>
        <w:t>Dokovací stanice NTB01</w:t>
      </w:r>
      <w:r w:rsidR="003C7A43" w:rsidRPr="00747E71">
        <w:rPr>
          <w:rFonts w:ascii="Arial" w:hAnsi="Arial" w:cs="Arial"/>
          <w:sz w:val="24"/>
          <w:szCs w:val="24"/>
        </w:rPr>
        <w:t xml:space="preserve"> </w:t>
      </w:r>
      <w:r w:rsidR="00A11B2A">
        <w:rPr>
          <w:rFonts w:ascii="Arial" w:hAnsi="Arial" w:cs="Arial"/>
          <w:sz w:val="24"/>
          <w:szCs w:val="24"/>
        </w:rPr>
        <w:t xml:space="preserve">(dále jen „zboží“). Bližší specifikace zboží je </w:t>
      </w:r>
      <w:r w:rsidR="002A261D" w:rsidRPr="00747E71">
        <w:rPr>
          <w:rFonts w:ascii="Arial" w:hAnsi="Arial" w:cs="Arial"/>
          <w:sz w:val="24"/>
          <w:szCs w:val="24"/>
        </w:rPr>
        <w:t>vymezen</w:t>
      </w:r>
      <w:r w:rsidR="00A11B2A">
        <w:rPr>
          <w:rFonts w:ascii="Arial" w:hAnsi="Arial" w:cs="Arial"/>
          <w:sz w:val="24"/>
          <w:szCs w:val="24"/>
        </w:rPr>
        <w:t>a</w:t>
      </w:r>
      <w:r w:rsidR="002A261D" w:rsidRPr="00747E71">
        <w:rPr>
          <w:rFonts w:ascii="Arial" w:hAnsi="Arial" w:cs="Arial"/>
          <w:sz w:val="24"/>
          <w:szCs w:val="24"/>
        </w:rPr>
        <w:t xml:space="preserve"> v </w:t>
      </w:r>
      <w:r w:rsidR="00125DA5" w:rsidRPr="002E37E8">
        <w:rPr>
          <w:rFonts w:ascii="Arial" w:hAnsi="Arial" w:cs="Arial"/>
          <w:sz w:val="24"/>
          <w:szCs w:val="24"/>
        </w:rPr>
        <w:t>P</w:t>
      </w:r>
      <w:r w:rsidR="002A261D" w:rsidRPr="002E37E8">
        <w:rPr>
          <w:rFonts w:ascii="Arial" w:hAnsi="Arial" w:cs="Arial"/>
          <w:sz w:val="24"/>
          <w:szCs w:val="24"/>
        </w:rPr>
        <w:t>říloze</w:t>
      </w:r>
      <w:r w:rsidR="00064DA9" w:rsidRPr="002E37E8">
        <w:rPr>
          <w:rFonts w:ascii="Arial" w:hAnsi="Arial" w:cs="Arial"/>
          <w:sz w:val="24"/>
          <w:szCs w:val="24"/>
        </w:rPr>
        <w:t xml:space="preserve"> č.</w:t>
      </w:r>
      <w:r w:rsidR="001F14E1" w:rsidRPr="002E37E8">
        <w:rPr>
          <w:rFonts w:ascii="Arial" w:hAnsi="Arial" w:cs="Arial"/>
          <w:sz w:val="24"/>
          <w:szCs w:val="24"/>
        </w:rPr>
        <w:t> </w:t>
      </w:r>
      <w:r w:rsidR="008A6551">
        <w:rPr>
          <w:rFonts w:ascii="Arial" w:hAnsi="Arial" w:cs="Arial"/>
          <w:sz w:val="24"/>
          <w:szCs w:val="24"/>
        </w:rPr>
        <w:t>1</w:t>
      </w:r>
      <w:r w:rsidR="00064DA9" w:rsidRPr="00747E71">
        <w:rPr>
          <w:rFonts w:ascii="Arial" w:hAnsi="Arial" w:cs="Arial"/>
          <w:sz w:val="24"/>
          <w:szCs w:val="24"/>
        </w:rPr>
        <w:t xml:space="preserve"> této </w:t>
      </w:r>
      <w:r w:rsidR="00064DA9">
        <w:rPr>
          <w:rFonts w:ascii="Arial" w:hAnsi="Arial" w:cs="Arial"/>
          <w:color w:val="000000"/>
          <w:sz w:val="24"/>
          <w:szCs w:val="24"/>
        </w:rPr>
        <w:t>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14:paraId="5F9BBE6C" w14:textId="5D399EDB"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(zboží)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8A6551">
        <w:rPr>
          <w:rFonts w:ascii="Arial" w:hAnsi="Arial" w:cs="Arial"/>
          <w:color w:val="000000"/>
          <w:sz w:val="24"/>
          <w:szCs w:val="24"/>
        </w:rPr>
        <w:t xml:space="preserve">kupní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E5101F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12A85BC4" w14:textId="77777777"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14:paraId="49120960" w14:textId="02A32E2B" w:rsidR="0026350D" w:rsidRPr="00601B5B" w:rsidRDefault="00601B5B" w:rsidP="00C04890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="008A6551">
        <w:rPr>
          <w:rFonts w:ascii="Arial" w:hAnsi="Arial" w:cs="Arial"/>
          <w:sz w:val="24"/>
          <w:szCs w:val="24"/>
        </w:rPr>
        <w:t xml:space="preserve">kupní </w:t>
      </w:r>
      <w:r w:rsidRPr="00601B5B">
        <w:rPr>
          <w:rFonts w:ascii="Arial" w:hAnsi="Arial" w:cs="Arial"/>
          <w:sz w:val="24"/>
          <w:szCs w:val="24"/>
        </w:rPr>
        <w:t>cena zboží dodávaného Prodávajícím na základě této smlouvy byla stanovena v souladu s nabídkovou cenou Prodávajícího nabídnutou v rámci veřejné zakázky zadávané v dynamickém nákupním systému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činí</w:t>
      </w:r>
      <w:r w:rsidR="0093009C">
        <w:rPr>
          <w:rFonts w:ascii="Arial" w:hAnsi="Arial" w:cs="Arial"/>
          <w:sz w:val="24"/>
          <w:szCs w:val="24"/>
        </w:rPr>
        <w:t xml:space="preserve"> </w:t>
      </w:r>
      <w:r w:rsidR="0093009C" w:rsidRPr="0093009C">
        <w:rPr>
          <w:rFonts w:ascii="Arial" w:hAnsi="Arial" w:cs="Arial"/>
          <w:sz w:val="24"/>
          <w:szCs w:val="24"/>
        </w:rPr>
        <w:t>2 045 500</w:t>
      </w:r>
      <w:r>
        <w:rPr>
          <w:rFonts w:ascii="Arial" w:hAnsi="Arial" w:cs="Arial"/>
          <w:sz w:val="24"/>
          <w:szCs w:val="24"/>
        </w:rPr>
        <w:t>,-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93009C" w:rsidRPr="0093009C">
        <w:rPr>
          <w:rFonts w:ascii="Arial" w:hAnsi="Arial" w:cs="Arial"/>
          <w:sz w:val="24"/>
          <w:szCs w:val="24"/>
        </w:rPr>
        <w:t>dva miliony čtyřicet pět tisíc pět set korun českých</w:t>
      </w:r>
      <w:r>
        <w:rPr>
          <w:rFonts w:ascii="Arial" w:hAnsi="Arial" w:cs="Arial"/>
          <w:sz w:val="24"/>
          <w:szCs w:val="24"/>
        </w:rPr>
        <w:t>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 w:rsidRPr="00601B5B">
        <w:rPr>
          <w:rFonts w:ascii="Arial" w:hAnsi="Arial" w:cs="Arial"/>
          <w:sz w:val="24"/>
          <w:szCs w:val="24"/>
        </w:rPr>
        <w:t xml:space="preserve">, </w:t>
      </w:r>
      <w:r w:rsidR="0026350D" w:rsidRPr="00601B5B">
        <w:rPr>
          <w:rFonts w:ascii="Arial" w:hAnsi="Arial" w:cs="Arial"/>
          <w:sz w:val="24"/>
          <w:szCs w:val="24"/>
        </w:rPr>
        <w:t xml:space="preserve">DPH </w:t>
      </w:r>
      <w:r w:rsidR="0079141E" w:rsidRPr="00601B5B">
        <w:rPr>
          <w:rFonts w:ascii="Arial" w:hAnsi="Arial" w:cs="Arial"/>
          <w:sz w:val="24"/>
          <w:szCs w:val="24"/>
        </w:rPr>
        <w:t>21</w:t>
      </w:r>
      <w:r w:rsidR="0026350D" w:rsidRPr="00601B5B">
        <w:rPr>
          <w:rFonts w:ascii="Arial" w:hAnsi="Arial" w:cs="Arial"/>
          <w:sz w:val="24"/>
          <w:szCs w:val="24"/>
        </w:rPr>
        <w:t xml:space="preserve"> </w:t>
      </w:r>
      <w:r w:rsidR="0093009C">
        <w:rPr>
          <w:rFonts w:ascii="Arial" w:hAnsi="Arial" w:cs="Arial"/>
          <w:sz w:val="24"/>
          <w:szCs w:val="24"/>
        </w:rPr>
        <w:t xml:space="preserve">% </w:t>
      </w:r>
      <w:r w:rsidR="0093009C" w:rsidRPr="0093009C">
        <w:rPr>
          <w:rFonts w:ascii="Arial" w:hAnsi="Arial" w:cs="Arial"/>
          <w:sz w:val="24"/>
          <w:szCs w:val="24"/>
        </w:rPr>
        <w:t>429</w:t>
      </w:r>
      <w:r w:rsidR="0093009C">
        <w:rPr>
          <w:rFonts w:ascii="Arial" w:hAnsi="Arial" w:cs="Arial"/>
          <w:sz w:val="24"/>
          <w:szCs w:val="24"/>
        </w:rPr>
        <w:t> </w:t>
      </w:r>
      <w:r w:rsidR="0093009C" w:rsidRPr="0093009C">
        <w:rPr>
          <w:rFonts w:ascii="Arial" w:hAnsi="Arial" w:cs="Arial"/>
          <w:sz w:val="24"/>
          <w:szCs w:val="24"/>
        </w:rPr>
        <w:t>555</w:t>
      </w:r>
      <w:r w:rsidR="0093009C">
        <w:rPr>
          <w:rFonts w:ascii="Arial" w:hAnsi="Arial" w:cs="Arial"/>
          <w:sz w:val="24"/>
          <w:szCs w:val="24"/>
        </w:rPr>
        <w:t xml:space="preserve">,- </w:t>
      </w:r>
      <w:r w:rsidR="0026350D" w:rsidRPr="00601B5B">
        <w:rPr>
          <w:rFonts w:ascii="Arial" w:hAnsi="Arial" w:cs="Arial"/>
          <w:sz w:val="24"/>
          <w:szCs w:val="24"/>
        </w:rPr>
        <w:t>Kč</w:t>
      </w:r>
      <w:r w:rsidRPr="00601B5B">
        <w:rPr>
          <w:rFonts w:ascii="Arial" w:hAnsi="Arial" w:cs="Arial"/>
          <w:sz w:val="24"/>
          <w:szCs w:val="24"/>
        </w:rPr>
        <w:t>, tj</w:t>
      </w:r>
      <w:r w:rsidR="0093009C">
        <w:rPr>
          <w:rFonts w:ascii="Arial" w:hAnsi="Arial" w:cs="Arial"/>
          <w:sz w:val="24"/>
          <w:szCs w:val="24"/>
        </w:rPr>
        <w:t xml:space="preserve"> </w:t>
      </w:r>
      <w:r w:rsidR="0093009C" w:rsidRPr="0093009C">
        <w:rPr>
          <w:rFonts w:ascii="Arial" w:hAnsi="Arial" w:cs="Arial"/>
          <w:sz w:val="24"/>
          <w:szCs w:val="24"/>
        </w:rPr>
        <w:t>2 475 055</w:t>
      </w:r>
      <w:r>
        <w:rPr>
          <w:rFonts w:ascii="Arial" w:hAnsi="Arial" w:cs="Arial"/>
          <w:sz w:val="24"/>
          <w:szCs w:val="24"/>
        </w:rPr>
        <w:t>,-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93009C" w:rsidRPr="0093009C">
        <w:rPr>
          <w:rFonts w:ascii="Arial" w:hAnsi="Arial" w:cs="Arial"/>
          <w:sz w:val="24"/>
          <w:szCs w:val="24"/>
        </w:rPr>
        <w:t>dva miliony čtyři sta sedmdesát pět tisíc padesát pět korun českých</w:t>
      </w:r>
      <w:r>
        <w:rPr>
          <w:rFonts w:ascii="Arial" w:hAnsi="Arial" w:cs="Arial"/>
          <w:sz w:val="24"/>
          <w:szCs w:val="24"/>
        </w:rPr>
        <w:t xml:space="preserve"> korun českých) </w:t>
      </w:r>
      <w:r w:rsidR="00E91F24">
        <w:rPr>
          <w:rFonts w:ascii="Arial" w:hAnsi="Arial" w:cs="Arial"/>
          <w:sz w:val="24"/>
          <w:szCs w:val="24"/>
        </w:rPr>
        <w:t>včetně</w:t>
      </w:r>
      <w:r w:rsidR="00E91F24" w:rsidRPr="00601B5B">
        <w:rPr>
          <w:rFonts w:ascii="Arial" w:hAnsi="Arial" w:cs="Arial"/>
          <w:sz w:val="24"/>
          <w:szCs w:val="24"/>
        </w:rPr>
        <w:t> </w:t>
      </w:r>
      <w:r w:rsidR="004C13BA" w:rsidRPr="00601B5B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.</w:t>
      </w:r>
    </w:p>
    <w:p w14:paraId="4FBCBBE3" w14:textId="7F4FBB43"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47E71">
        <w:rPr>
          <w:rFonts w:ascii="Arial" w:hAnsi="Arial" w:cs="Arial"/>
          <w:sz w:val="24"/>
          <w:szCs w:val="24"/>
        </w:rPr>
        <w:t>Nabíd</w:t>
      </w:r>
      <w:r w:rsidR="00EB3E4B" w:rsidRPr="00747E71">
        <w:rPr>
          <w:rFonts w:ascii="Arial" w:hAnsi="Arial" w:cs="Arial"/>
          <w:sz w:val="24"/>
          <w:szCs w:val="24"/>
        </w:rPr>
        <w:t>nut</w:t>
      </w:r>
      <w:r w:rsidR="00A11B2A">
        <w:rPr>
          <w:rFonts w:ascii="Arial" w:hAnsi="Arial" w:cs="Arial"/>
          <w:sz w:val="24"/>
          <w:szCs w:val="24"/>
        </w:rPr>
        <w:t>á</w:t>
      </w:r>
      <w:r w:rsidR="00EB3E4B" w:rsidRPr="00747E71">
        <w:rPr>
          <w:rFonts w:ascii="Arial" w:hAnsi="Arial" w:cs="Arial"/>
          <w:sz w:val="24"/>
          <w:szCs w:val="24"/>
        </w:rPr>
        <w:t xml:space="preserve"> celkov</w:t>
      </w:r>
      <w:r w:rsidR="00A11B2A">
        <w:rPr>
          <w:rFonts w:ascii="Arial" w:hAnsi="Arial" w:cs="Arial"/>
          <w:sz w:val="24"/>
          <w:szCs w:val="24"/>
        </w:rPr>
        <w:t>á</w:t>
      </w:r>
      <w:r w:rsidR="00EB3E4B" w:rsidRPr="00747E71">
        <w:rPr>
          <w:rFonts w:ascii="Arial" w:hAnsi="Arial" w:cs="Arial"/>
          <w:sz w:val="24"/>
          <w:szCs w:val="24"/>
        </w:rPr>
        <w:t xml:space="preserve"> </w:t>
      </w:r>
      <w:r w:rsidR="00A11B2A">
        <w:rPr>
          <w:rFonts w:ascii="Arial" w:hAnsi="Arial" w:cs="Arial"/>
          <w:sz w:val="24"/>
          <w:szCs w:val="24"/>
        </w:rPr>
        <w:t xml:space="preserve">kupní </w:t>
      </w:r>
      <w:r w:rsidR="00EB3E4B" w:rsidRPr="00747E71">
        <w:rPr>
          <w:rFonts w:ascii="Arial" w:hAnsi="Arial" w:cs="Arial"/>
          <w:sz w:val="24"/>
          <w:szCs w:val="24"/>
        </w:rPr>
        <w:t>cen</w:t>
      </w:r>
      <w:r w:rsidR="00A11B2A">
        <w:rPr>
          <w:rFonts w:ascii="Arial" w:hAnsi="Arial" w:cs="Arial"/>
          <w:sz w:val="24"/>
          <w:szCs w:val="24"/>
        </w:rPr>
        <w:t>a</w:t>
      </w:r>
      <w:r w:rsidRPr="00747E71">
        <w:rPr>
          <w:rFonts w:ascii="Arial" w:hAnsi="Arial" w:cs="Arial"/>
          <w:sz w:val="24"/>
          <w:szCs w:val="24"/>
        </w:rPr>
        <w:t xml:space="preserve"> </w:t>
      </w:r>
      <w:r w:rsidR="00A11B2A">
        <w:rPr>
          <w:rFonts w:ascii="Arial" w:hAnsi="Arial" w:cs="Arial"/>
          <w:sz w:val="24"/>
          <w:szCs w:val="24"/>
        </w:rPr>
        <w:t xml:space="preserve">uvedená v odst. 1 tohoto článku smlouvy je </w:t>
      </w:r>
      <w:r w:rsidRPr="00C6612B">
        <w:rPr>
          <w:rFonts w:ascii="Arial" w:hAnsi="Arial" w:cs="Arial"/>
          <w:sz w:val="24"/>
          <w:szCs w:val="24"/>
        </w:rPr>
        <w:t>považován</w:t>
      </w:r>
      <w:r w:rsidR="00A11B2A">
        <w:rPr>
          <w:rFonts w:ascii="Arial" w:hAnsi="Arial" w:cs="Arial"/>
          <w:sz w:val="24"/>
          <w:szCs w:val="24"/>
        </w:rPr>
        <w:t xml:space="preserve">a </w:t>
      </w:r>
      <w:r w:rsidRPr="00C6612B">
        <w:rPr>
          <w:rFonts w:ascii="Arial" w:hAnsi="Arial" w:cs="Arial"/>
          <w:sz w:val="24"/>
          <w:szCs w:val="24"/>
        </w:rPr>
        <w:t>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</w:t>
      </w:r>
      <w:r w:rsidR="00A11B2A">
        <w:rPr>
          <w:rFonts w:ascii="Arial" w:hAnsi="Arial" w:cs="Arial"/>
          <w:sz w:val="24"/>
          <w:szCs w:val="24"/>
        </w:rPr>
        <w:t>u</w:t>
      </w:r>
      <w:r w:rsidRPr="00C6612B">
        <w:rPr>
          <w:rFonts w:ascii="Arial" w:hAnsi="Arial" w:cs="Arial"/>
          <w:sz w:val="24"/>
          <w:szCs w:val="24"/>
        </w:rPr>
        <w:t xml:space="preserve"> nejvýše přípustn</w:t>
      </w:r>
      <w:r w:rsidR="00A11B2A">
        <w:rPr>
          <w:rFonts w:ascii="Arial" w:hAnsi="Arial" w:cs="Arial"/>
          <w:sz w:val="24"/>
          <w:szCs w:val="24"/>
        </w:rPr>
        <w:t>ou</w:t>
      </w:r>
      <w:r w:rsidRPr="00C6612B">
        <w:rPr>
          <w:rFonts w:ascii="Arial" w:hAnsi="Arial" w:cs="Arial"/>
          <w:sz w:val="24"/>
          <w:szCs w:val="24"/>
        </w:rPr>
        <w:t xml:space="preserve">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nepřekročiteln</w:t>
      </w:r>
      <w:r w:rsidR="00A11B2A">
        <w:rPr>
          <w:rFonts w:ascii="Arial" w:hAnsi="Arial" w:cs="Arial"/>
          <w:sz w:val="24"/>
          <w:szCs w:val="24"/>
        </w:rPr>
        <w:t>ou</w:t>
      </w:r>
      <w:r w:rsidRPr="00C6612B">
        <w:rPr>
          <w:rFonts w:ascii="Arial" w:hAnsi="Arial" w:cs="Arial"/>
          <w:sz w:val="24"/>
          <w:szCs w:val="24"/>
        </w:rPr>
        <w:t xml:space="preserve">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DE413A" w:rsidRPr="00C6612B">
        <w:rPr>
          <w:rFonts w:ascii="Arial" w:hAnsi="Arial" w:cs="Arial"/>
          <w:sz w:val="24"/>
          <w:szCs w:val="24"/>
        </w:rPr>
        <w:t>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faktuře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14:paraId="1680D88C" w14:textId="3726CCA8"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důsledku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14:paraId="6800279B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68FC60B7" w14:textId="77777777"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14:paraId="35172C8A" w14:textId="0DF8E9A3"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>specifikované v</w:t>
      </w:r>
      <w:r w:rsidR="00A11B2A">
        <w:rPr>
          <w:rFonts w:ascii="Arial" w:hAnsi="Arial" w:cs="Arial"/>
          <w:sz w:val="24"/>
          <w:szCs w:val="24"/>
        </w:rPr>
        <w:t> čl. 2.1</w:t>
      </w:r>
      <w:r w:rsidR="008E25B3">
        <w:rPr>
          <w:rFonts w:ascii="Arial" w:hAnsi="Arial" w:cs="Arial"/>
          <w:sz w:val="24"/>
          <w:szCs w:val="24"/>
        </w:rPr>
        <w:t> této smlouv</w:t>
      </w:r>
      <w:r w:rsidR="00A11B2A">
        <w:rPr>
          <w:rFonts w:ascii="Arial" w:hAnsi="Arial" w:cs="Arial"/>
          <w:sz w:val="24"/>
          <w:szCs w:val="24"/>
        </w:rPr>
        <w:t>y</w:t>
      </w:r>
      <w:r w:rsidR="001A0F8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nejpozději d</w:t>
      </w:r>
      <w:r w:rsidR="008E25B3" w:rsidRPr="003A1B02">
        <w:rPr>
          <w:rFonts w:ascii="Arial" w:hAnsi="Arial" w:cs="Arial"/>
          <w:sz w:val="24"/>
          <w:szCs w:val="24"/>
        </w:rPr>
        <w:t>o</w:t>
      </w:r>
      <w:r w:rsidR="005A5A68" w:rsidRPr="003A1B02">
        <w:rPr>
          <w:rFonts w:ascii="Arial" w:hAnsi="Arial" w:cs="Arial"/>
          <w:sz w:val="24"/>
          <w:szCs w:val="24"/>
        </w:rPr>
        <w:t> </w:t>
      </w:r>
      <w:r w:rsidR="004A1F27">
        <w:rPr>
          <w:rFonts w:ascii="Arial" w:hAnsi="Arial" w:cs="Arial"/>
          <w:sz w:val="24"/>
          <w:szCs w:val="24"/>
        </w:rPr>
        <w:t>45</w:t>
      </w:r>
      <w:r w:rsidR="004A1F27" w:rsidRPr="003A1B02">
        <w:rPr>
          <w:rFonts w:ascii="Arial" w:hAnsi="Arial" w:cs="Arial"/>
          <w:sz w:val="24"/>
          <w:szCs w:val="24"/>
        </w:rPr>
        <w:t xml:space="preserve"> </w:t>
      </w:r>
      <w:r w:rsidR="008E25B3" w:rsidRPr="003A1B02">
        <w:rPr>
          <w:rFonts w:ascii="Arial" w:hAnsi="Arial" w:cs="Arial"/>
          <w:sz w:val="24"/>
          <w:szCs w:val="24"/>
        </w:rPr>
        <w:t xml:space="preserve">dnů </w:t>
      </w:r>
      <w:r w:rsidR="00C374A9" w:rsidRPr="003A1B02">
        <w:rPr>
          <w:rFonts w:ascii="Arial" w:hAnsi="Arial" w:cs="Arial"/>
          <w:sz w:val="24"/>
          <w:szCs w:val="24"/>
        </w:rPr>
        <w:t>ode</w:t>
      </w:r>
      <w:r w:rsidR="005A5A68" w:rsidRPr="003A1B02">
        <w:rPr>
          <w:rFonts w:ascii="Arial" w:hAnsi="Arial" w:cs="Arial"/>
          <w:sz w:val="24"/>
          <w:szCs w:val="24"/>
        </w:rPr>
        <w:t> </w:t>
      </w:r>
      <w:r w:rsidR="00C374A9" w:rsidRPr="003A1B02">
        <w:rPr>
          <w:rFonts w:ascii="Arial" w:hAnsi="Arial" w:cs="Arial"/>
          <w:sz w:val="24"/>
          <w:szCs w:val="24"/>
        </w:rPr>
        <w:t>dne nabytí účinnosti této smlouvy</w:t>
      </w:r>
      <w:r w:rsidR="004A1F27">
        <w:rPr>
          <w:rFonts w:ascii="Arial" w:hAnsi="Arial" w:cs="Arial"/>
          <w:sz w:val="24"/>
          <w:szCs w:val="24"/>
        </w:rPr>
        <w:t>, a to včetně podkladů k fakturaci</w:t>
      </w:r>
      <w:r w:rsidR="00C374A9" w:rsidRPr="003A1B02">
        <w:rPr>
          <w:rFonts w:ascii="Arial" w:hAnsi="Arial" w:cs="Arial"/>
          <w:sz w:val="24"/>
          <w:szCs w:val="24"/>
        </w:rPr>
        <w:t>.</w:t>
      </w:r>
    </w:p>
    <w:p w14:paraId="55147EBA" w14:textId="676EECF0" w:rsidR="00F14B99" w:rsidRPr="00747E71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47E71">
        <w:rPr>
          <w:rFonts w:ascii="Arial" w:hAnsi="Arial" w:cs="Arial"/>
          <w:sz w:val="24"/>
          <w:szCs w:val="24"/>
        </w:rPr>
        <w:t xml:space="preserve">Místem plnění </w:t>
      </w:r>
      <w:r w:rsidR="00B82BFC">
        <w:rPr>
          <w:rFonts w:ascii="Arial" w:hAnsi="Arial" w:cs="Arial"/>
          <w:sz w:val="24"/>
          <w:szCs w:val="24"/>
        </w:rPr>
        <w:t>je</w:t>
      </w:r>
      <w:r w:rsidRPr="00747E71">
        <w:rPr>
          <w:rFonts w:ascii="Arial" w:hAnsi="Arial" w:cs="Arial"/>
          <w:sz w:val="24"/>
          <w:szCs w:val="24"/>
        </w:rPr>
        <w:t xml:space="preserve"> </w:t>
      </w:r>
      <w:r w:rsidR="00B82BFC" w:rsidRPr="00B82BFC">
        <w:rPr>
          <w:rFonts w:ascii="Arial" w:hAnsi="Arial" w:cs="Arial"/>
          <w:sz w:val="24"/>
          <w:szCs w:val="24"/>
        </w:rPr>
        <w:t xml:space="preserve">pracoviště </w:t>
      </w:r>
      <w:r w:rsidR="00B82BFC">
        <w:rPr>
          <w:rFonts w:ascii="Arial" w:hAnsi="Arial" w:cs="Arial"/>
          <w:sz w:val="24"/>
          <w:szCs w:val="24"/>
        </w:rPr>
        <w:t>kupujícího</w:t>
      </w:r>
      <w:r w:rsidR="00B82BFC" w:rsidRPr="00B82BFC">
        <w:rPr>
          <w:rFonts w:ascii="Arial" w:hAnsi="Arial" w:cs="Arial"/>
          <w:sz w:val="24"/>
          <w:szCs w:val="24"/>
        </w:rPr>
        <w:t xml:space="preserve"> na korespondenční adrese Olbrachtova 2006/9, 140 00 Praha 4 – Krč</w:t>
      </w:r>
      <w:r w:rsidRPr="00747E71">
        <w:rPr>
          <w:rFonts w:ascii="Arial" w:hAnsi="Arial" w:cs="Arial"/>
          <w:sz w:val="24"/>
          <w:szCs w:val="24"/>
        </w:rPr>
        <w:t>.</w:t>
      </w:r>
    </w:p>
    <w:p w14:paraId="0E4E822F" w14:textId="77777777"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74E50C07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14:paraId="120B6946" w14:textId="10929760"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 xml:space="preserve">rodávajícího </w:t>
      </w:r>
      <w:r w:rsidR="006725E5">
        <w:rPr>
          <w:rFonts w:ascii="Arial" w:hAnsi="Arial" w:cs="Arial"/>
          <w:sz w:val="24"/>
          <w:szCs w:val="24"/>
        </w:rPr>
        <w:lastRenderedPageBreak/>
        <w:t>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14:paraId="5AD2584D" w14:textId="64784C41" w:rsidR="0026350D" w:rsidRPr="007639BA" w:rsidRDefault="00850925" w:rsidP="00601B5B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14:paraId="529272D0" w14:textId="2B5D0AFF" w:rsidR="00152975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>
        <w:rPr>
          <w:rFonts w:ascii="Arial" w:hAnsi="Arial" w:cs="Arial"/>
          <w:sz w:val="24"/>
          <w:szCs w:val="24"/>
        </w:rPr>
        <w:t>K</w:t>
      </w:r>
      <w:r w:rsidRPr="002F6698">
        <w:rPr>
          <w:rFonts w:ascii="Arial" w:hAnsi="Arial" w:cs="Arial"/>
          <w:sz w:val="24"/>
          <w:szCs w:val="24"/>
        </w:rPr>
        <w:t>upujícímu dodal,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označením obchodní firmy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rodávajícího, spolu s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identifikací </w:t>
      </w:r>
      <w:r w:rsidR="00B82BFC" w:rsidRPr="002F6698">
        <w:rPr>
          <w:rFonts w:ascii="Arial" w:hAnsi="Arial" w:cs="Arial"/>
          <w:sz w:val="24"/>
          <w:szCs w:val="24"/>
        </w:rPr>
        <w:t>zak</w:t>
      </w:r>
      <w:r w:rsidR="00B82BFC" w:rsidRPr="008E68FA">
        <w:rPr>
          <w:rFonts w:ascii="Arial" w:hAnsi="Arial" w:cs="Arial"/>
          <w:sz w:val="24"/>
          <w:szCs w:val="24"/>
        </w:rPr>
        <w:t xml:space="preserve">ázky </w:t>
      </w:r>
      <w:r w:rsidR="001A0F8E">
        <w:rPr>
          <w:rFonts w:ascii="Arial" w:hAnsi="Arial" w:cs="Arial"/>
          <w:sz w:val="24"/>
          <w:szCs w:val="24"/>
        </w:rPr>
        <w:t xml:space="preserve">DNS ICT </w:t>
      </w:r>
      <w:r w:rsidR="0090188E">
        <w:rPr>
          <w:rFonts w:ascii="Arial" w:hAnsi="Arial" w:cs="Arial"/>
          <w:sz w:val="24"/>
          <w:szCs w:val="24"/>
        </w:rPr>
        <w:t>0</w:t>
      </w:r>
      <w:r w:rsidR="00B51A35">
        <w:rPr>
          <w:rFonts w:ascii="Arial" w:hAnsi="Arial" w:cs="Arial"/>
          <w:sz w:val="24"/>
          <w:szCs w:val="24"/>
        </w:rPr>
        <w:t>4</w:t>
      </w:r>
      <w:r w:rsidR="007C40F8" w:rsidRPr="00B82BFC">
        <w:rPr>
          <w:rFonts w:ascii="Arial" w:hAnsi="Arial" w:cs="Arial"/>
          <w:sz w:val="24"/>
          <w:szCs w:val="24"/>
        </w:rPr>
        <w:t>/202</w:t>
      </w:r>
      <w:r w:rsidR="002B4CC4">
        <w:rPr>
          <w:rFonts w:ascii="Arial" w:hAnsi="Arial" w:cs="Arial"/>
          <w:sz w:val="24"/>
          <w:szCs w:val="24"/>
        </w:rPr>
        <w:t>5</w:t>
      </w:r>
      <w:r w:rsidRPr="008E68FA">
        <w:rPr>
          <w:rFonts w:ascii="Arial" w:hAnsi="Arial" w:cs="Arial"/>
          <w:sz w:val="24"/>
          <w:szCs w:val="24"/>
        </w:rPr>
        <w:t xml:space="preserve">. </w:t>
      </w: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fakturu a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5F7545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 u</w:t>
      </w:r>
      <w:r w:rsidR="005A5A68">
        <w:rPr>
          <w:rFonts w:ascii="Arial" w:hAnsi="Arial" w:cs="Arial"/>
          <w:sz w:val="24"/>
          <w:szCs w:val="24"/>
        </w:rPr>
        <w:t> </w:t>
      </w:r>
      <w:r w:rsidR="00A11B2A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olož</w:t>
      </w:r>
      <w:r w:rsidR="00A11B2A">
        <w:rPr>
          <w:rFonts w:ascii="Arial" w:hAnsi="Arial" w:cs="Arial"/>
          <w:sz w:val="24"/>
          <w:szCs w:val="24"/>
        </w:rPr>
        <w:t xml:space="preserve">ky </w:t>
      </w:r>
      <w:r w:rsidR="002A2B22">
        <w:rPr>
          <w:rFonts w:ascii="Arial" w:hAnsi="Arial" w:cs="Arial"/>
          <w:sz w:val="24"/>
          <w:szCs w:val="24"/>
        </w:rPr>
        <w:t xml:space="preserve">dodávaného zboží </w:t>
      </w:r>
      <w:r w:rsidRPr="00747E71">
        <w:rPr>
          <w:rFonts w:ascii="Arial" w:hAnsi="Arial" w:cs="Arial"/>
          <w:sz w:val="24"/>
          <w:szCs w:val="24"/>
        </w:rPr>
        <w:t>náz</w:t>
      </w:r>
      <w:r w:rsidR="00A11B2A">
        <w:rPr>
          <w:rFonts w:ascii="Arial" w:hAnsi="Arial" w:cs="Arial"/>
          <w:sz w:val="24"/>
          <w:szCs w:val="24"/>
        </w:rPr>
        <w:t>ev</w:t>
      </w:r>
      <w:r w:rsidRPr="00747E71">
        <w:rPr>
          <w:rFonts w:ascii="Arial" w:hAnsi="Arial" w:cs="Arial"/>
          <w:sz w:val="24"/>
          <w:szCs w:val="24"/>
        </w:rPr>
        <w:t xml:space="preserve">, </w:t>
      </w:r>
      <w:r w:rsidR="00A11B2A">
        <w:rPr>
          <w:rFonts w:ascii="Arial" w:hAnsi="Arial" w:cs="Arial"/>
          <w:sz w:val="24"/>
          <w:szCs w:val="24"/>
        </w:rPr>
        <w:t>uvedený</w:t>
      </w:r>
      <w:r w:rsidRPr="00747E71">
        <w:rPr>
          <w:rFonts w:ascii="Arial" w:hAnsi="Arial" w:cs="Arial"/>
          <w:sz w:val="24"/>
          <w:szCs w:val="24"/>
        </w:rPr>
        <w:t xml:space="preserve"> v</w:t>
      </w:r>
      <w:r w:rsidR="00D179D4" w:rsidRPr="00747E71">
        <w:rPr>
          <w:rFonts w:ascii="Arial" w:hAnsi="Arial" w:cs="Arial"/>
          <w:sz w:val="24"/>
          <w:szCs w:val="24"/>
        </w:rPr>
        <w:t> </w:t>
      </w:r>
      <w:r w:rsidR="00F3682F" w:rsidRPr="00747E71">
        <w:rPr>
          <w:rFonts w:ascii="Arial" w:hAnsi="Arial" w:cs="Arial"/>
          <w:sz w:val="24"/>
          <w:szCs w:val="24"/>
        </w:rPr>
        <w:t>P</w:t>
      </w:r>
      <w:r w:rsidRPr="00747E71">
        <w:rPr>
          <w:rFonts w:ascii="Arial" w:hAnsi="Arial" w:cs="Arial"/>
          <w:sz w:val="24"/>
          <w:szCs w:val="24"/>
        </w:rPr>
        <w:t>říloze</w:t>
      </w:r>
      <w:r w:rsidR="00D179D4" w:rsidRPr="00747E71">
        <w:rPr>
          <w:rFonts w:ascii="Arial" w:hAnsi="Arial" w:cs="Arial"/>
          <w:sz w:val="24"/>
          <w:szCs w:val="24"/>
        </w:rPr>
        <w:t xml:space="preserve"> č.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="008E68FA" w:rsidRPr="00747E71">
        <w:rPr>
          <w:rFonts w:ascii="Arial" w:hAnsi="Arial" w:cs="Arial"/>
          <w:sz w:val="24"/>
          <w:szCs w:val="24"/>
        </w:rPr>
        <w:t>1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této smlouvy.</w:t>
      </w:r>
      <w:r w:rsidR="00A442C7" w:rsidRPr="00747E71">
        <w:rPr>
          <w:rFonts w:ascii="Arial" w:hAnsi="Arial" w:cs="Arial"/>
          <w:sz w:val="24"/>
          <w:szCs w:val="24"/>
        </w:rPr>
        <w:t xml:space="preserve"> Každá dodávka zboží</w:t>
      </w:r>
      <w:r w:rsidR="00A442C7" w:rsidRPr="002F6698">
        <w:rPr>
          <w:rFonts w:ascii="Arial" w:hAnsi="Arial" w:cs="Arial"/>
          <w:sz w:val="24"/>
          <w:szCs w:val="24"/>
        </w:rPr>
        <w:t xml:space="preserve"> musí obsahovat dodací list</w:t>
      </w:r>
      <w:r w:rsidR="00CF1F4B" w:rsidRPr="002F6698">
        <w:rPr>
          <w:rFonts w:ascii="Arial" w:hAnsi="Arial" w:cs="Arial"/>
          <w:sz w:val="24"/>
          <w:szCs w:val="24"/>
        </w:rPr>
        <w:t>, v němž jsou obsaženy</w:t>
      </w:r>
      <w:r w:rsidR="00A442C7" w:rsidRPr="002F6698">
        <w:rPr>
          <w:rFonts w:ascii="Arial" w:hAnsi="Arial" w:cs="Arial"/>
          <w:sz w:val="24"/>
          <w:szCs w:val="24"/>
        </w:rPr>
        <w:t xml:space="preserve"> </w:t>
      </w:r>
      <w:r w:rsidR="00CF1F4B" w:rsidRPr="002F6698">
        <w:rPr>
          <w:rFonts w:ascii="Arial" w:hAnsi="Arial" w:cs="Arial"/>
          <w:sz w:val="24"/>
          <w:szCs w:val="24"/>
        </w:rPr>
        <w:t xml:space="preserve">údaje </w:t>
      </w:r>
      <w:r w:rsidR="00A442C7" w:rsidRPr="002F6698">
        <w:rPr>
          <w:rFonts w:ascii="Arial" w:hAnsi="Arial" w:cs="Arial"/>
          <w:sz w:val="24"/>
          <w:szCs w:val="24"/>
        </w:rPr>
        <w:t>jen</w:t>
      </w:r>
      <w:r w:rsidR="00CF1F4B" w:rsidRPr="002F6698">
        <w:rPr>
          <w:rFonts w:ascii="Arial" w:hAnsi="Arial" w:cs="Arial"/>
          <w:sz w:val="24"/>
          <w:szCs w:val="24"/>
        </w:rPr>
        <w:t xml:space="preserve"> o</w:t>
      </w:r>
      <w:r w:rsidR="00CD262E" w:rsidRPr="002F6698">
        <w:rPr>
          <w:rFonts w:ascii="Arial" w:hAnsi="Arial" w:cs="Arial"/>
          <w:sz w:val="24"/>
          <w:szCs w:val="24"/>
        </w:rPr>
        <w:t> </w:t>
      </w:r>
      <w:r w:rsidR="00A442C7" w:rsidRPr="002F6698">
        <w:rPr>
          <w:rFonts w:ascii="Arial" w:hAnsi="Arial" w:cs="Arial"/>
          <w:sz w:val="24"/>
          <w:szCs w:val="24"/>
        </w:rPr>
        <w:t>aktuálně dodávané</w:t>
      </w:r>
      <w:r w:rsidR="00CF1F4B" w:rsidRPr="002F6698">
        <w:rPr>
          <w:rFonts w:ascii="Arial" w:hAnsi="Arial" w:cs="Arial"/>
          <w:sz w:val="24"/>
          <w:szCs w:val="24"/>
        </w:rPr>
        <w:t>m</w:t>
      </w:r>
      <w:r w:rsidR="00A442C7" w:rsidRPr="002F6698">
        <w:rPr>
          <w:rFonts w:ascii="Arial" w:hAnsi="Arial" w:cs="Arial"/>
          <w:sz w:val="24"/>
          <w:szCs w:val="24"/>
        </w:rPr>
        <w:t xml:space="preserve"> zboží.</w:t>
      </w:r>
    </w:p>
    <w:p w14:paraId="1404A8C0" w14:textId="0BCBB082" w:rsidR="00E91F24" w:rsidRPr="00EE4D5B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EE4D5B">
        <w:rPr>
          <w:rFonts w:ascii="Arial" w:hAnsi="Arial" w:cs="Arial"/>
          <w:color w:val="000000"/>
        </w:rPr>
        <w:t>Prodávající je povinen zachovávat mlčenlivost 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skutečnostech obchodní, výrobní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technické povahy souvisejících s</w:t>
      </w:r>
      <w:r w:rsidR="005A5A6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Kupujícími</w:t>
      </w:r>
      <w:r w:rsidRPr="00EE4D5B">
        <w:rPr>
          <w:rFonts w:ascii="Arial" w:hAnsi="Arial" w:cs="Arial"/>
          <w:color w:val="000000"/>
        </w:rPr>
        <w:t>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mají skutečnou nebo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alespoň potenciální materiální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nemateriální hodnotu a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nejsou v</w:t>
      </w:r>
      <w:r w:rsidR="00643E9B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stejném rozsahu 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u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osob,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musí tyto skutečnosti k plnění této smlouvy znát, vůči</w:t>
      </w:r>
      <w:r w:rsidR="005A5A68">
        <w:rPr>
          <w:rFonts w:ascii="Arial" w:hAnsi="Arial" w:cs="Arial"/>
          <w:color w:val="000000"/>
        </w:rPr>
        <w:t> třetím právnickým nebo </w:t>
      </w:r>
      <w:r w:rsidRPr="00EE4D5B">
        <w:rPr>
          <w:rFonts w:ascii="Arial" w:hAnsi="Arial" w:cs="Arial"/>
          <w:color w:val="000000"/>
        </w:rPr>
        <w:t>fyzickým osobám.</w:t>
      </w:r>
    </w:p>
    <w:p w14:paraId="574B8488" w14:textId="30936990" w:rsidR="00152975" w:rsidRPr="002F6698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daňovém dokladu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–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faktu</w:t>
      </w:r>
      <w:r w:rsidR="00E91F24">
        <w:rPr>
          <w:rFonts w:ascii="Arial" w:hAnsi="Arial" w:cs="Arial"/>
          <w:sz w:val="24"/>
          <w:szCs w:val="24"/>
        </w:rPr>
        <w:t>ře (dále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jen</w:t>
      </w:r>
      <w:r w:rsidR="005A5A68">
        <w:rPr>
          <w:rFonts w:ascii="Arial" w:hAnsi="Arial" w:cs="Arial"/>
          <w:sz w:val="24"/>
          <w:szCs w:val="24"/>
        </w:rPr>
        <w:t> </w:t>
      </w:r>
      <w:r w:rsidR="00E91F24" w:rsidRPr="000701E8">
        <w:rPr>
          <w:rFonts w:ascii="Arial" w:hAnsi="Arial" w:cs="Arial"/>
          <w:sz w:val="24"/>
          <w:szCs w:val="24"/>
        </w:rPr>
        <w:t>„faktura</w:t>
      </w:r>
      <w:r w:rsidR="00E91F24">
        <w:rPr>
          <w:rFonts w:ascii="Arial" w:hAnsi="Arial" w:cs="Arial"/>
          <w:sz w:val="24"/>
          <w:szCs w:val="24"/>
        </w:rPr>
        <w:t>“)</w:t>
      </w:r>
      <w:r w:rsidRPr="002F6698">
        <w:rPr>
          <w:rFonts w:ascii="Arial" w:hAnsi="Arial" w:cs="Arial"/>
          <w:sz w:val="24"/>
          <w:szCs w:val="24"/>
        </w:rPr>
        <w:t xml:space="preserve">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</w:t>
      </w:r>
      <w:r w:rsidR="002A2B22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 xml:space="preserve">přiděleno výrobcem tohoto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 xml:space="preserve">, </w:t>
      </w:r>
      <w:r w:rsidRPr="00747E71">
        <w:rPr>
          <w:rFonts w:ascii="Arial" w:hAnsi="Arial" w:cs="Arial"/>
          <w:sz w:val="24"/>
          <w:szCs w:val="24"/>
        </w:rPr>
        <w:t>pokud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toto číslo položka předmětu plnění, která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je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uvedena v </w:t>
      </w:r>
      <w:r w:rsidR="00F3682F" w:rsidRPr="00747E71">
        <w:rPr>
          <w:rFonts w:ascii="Arial" w:hAnsi="Arial" w:cs="Arial"/>
          <w:sz w:val="24"/>
          <w:szCs w:val="24"/>
        </w:rPr>
        <w:t>P</w:t>
      </w:r>
      <w:r w:rsidRPr="00747E71">
        <w:rPr>
          <w:rFonts w:ascii="Arial" w:hAnsi="Arial" w:cs="Arial"/>
          <w:sz w:val="24"/>
          <w:szCs w:val="24"/>
        </w:rPr>
        <w:t xml:space="preserve">říloze </w:t>
      </w:r>
      <w:r w:rsidR="00601B5B" w:rsidRPr="00747E71">
        <w:rPr>
          <w:rFonts w:ascii="Arial" w:hAnsi="Arial" w:cs="Arial"/>
          <w:sz w:val="24"/>
          <w:szCs w:val="24"/>
        </w:rPr>
        <w:t>č.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="008E68FA" w:rsidRPr="00747E71">
        <w:rPr>
          <w:rFonts w:ascii="Arial" w:hAnsi="Arial" w:cs="Arial"/>
          <w:sz w:val="24"/>
          <w:szCs w:val="24"/>
        </w:rPr>
        <w:t>1</w:t>
      </w:r>
      <w:r w:rsidR="00601B5B" w:rsidRPr="00747E71">
        <w:rPr>
          <w:rFonts w:ascii="Arial" w:hAnsi="Arial" w:cs="Arial"/>
          <w:sz w:val="24"/>
          <w:szCs w:val="24"/>
        </w:rPr>
        <w:t xml:space="preserve"> </w:t>
      </w:r>
      <w:r w:rsidRPr="00747E71">
        <w:rPr>
          <w:rFonts w:ascii="Arial" w:hAnsi="Arial" w:cs="Arial"/>
          <w:sz w:val="24"/>
          <w:szCs w:val="24"/>
        </w:rPr>
        <w:t>této</w:t>
      </w:r>
      <w:r w:rsidRPr="002F6698">
        <w:rPr>
          <w:rFonts w:ascii="Arial" w:hAnsi="Arial" w:cs="Arial"/>
          <w:sz w:val="24"/>
          <w:szCs w:val="24"/>
        </w:rPr>
        <w:t xml:space="preserve">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14:paraId="07282FA0" w14:textId="7D7C063B"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14:paraId="2BB7B4EA" w14:textId="77777777"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14:paraId="41A439CB" w14:textId="6C065458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76AC9">
        <w:rPr>
          <w:rFonts w:ascii="Arial" w:hAnsi="Arial" w:cs="Arial"/>
          <w:sz w:val="24"/>
          <w:szCs w:val="24"/>
        </w:rPr>
        <w:t>21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14:paraId="10BA4FF4" w14:textId="77777777" w:rsidR="002E3E6B" w:rsidRDefault="00E91F24" w:rsidP="00B82BFC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>rodávajícímu vrátit, a </w:t>
      </w:r>
      <w:r w:rsidRPr="00EE4D5B">
        <w:rPr>
          <w:rFonts w:ascii="Arial" w:hAnsi="Arial" w:cs="Arial"/>
        </w:rPr>
        <w:t>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až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14:paraId="33A96EFA" w14:textId="1F08BD05" w:rsidR="00AF434C" w:rsidRPr="001D13CF" w:rsidRDefault="001D13CF" w:rsidP="001D13CF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c</w:t>
      </w:r>
      <w:r w:rsidR="008E25B3">
        <w:rPr>
          <w:rFonts w:ascii="Arial" w:hAnsi="Arial" w:cs="Arial"/>
          <w:sz w:val="24"/>
          <w:szCs w:val="24"/>
        </w:rPr>
        <w:t xml:space="preserve">ena </w:t>
      </w:r>
      <w:r>
        <w:rPr>
          <w:rFonts w:ascii="Arial" w:hAnsi="Arial" w:cs="Arial"/>
          <w:sz w:val="24"/>
          <w:szCs w:val="24"/>
        </w:rPr>
        <w:t xml:space="preserve">za </w:t>
      </w:r>
      <w:r w:rsidR="008E25B3" w:rsidRPr="001D13CF">
        <w:rPr>
          <w:rFonts w:ascii="Arial" w:hAnsi="Arial" w:cs="Arial"/>
          <w:sz w:val="24"/>
          <w:szCs w:val="24"/>
        </w:rPr>
        <w:t xml:space="preserve">zboží je splatná </w:t>
      </w:r>
      <w:r w:rsidR="005A5A68" w:rsidRPr="001D13CF">
        <w:rPr>
          <w:rFonts w:ascii="Arial" w:hAnsi="Arial" w:cs="Arial"/>
          <w:sz w:val="24"/>
          <w:szCs w:val="24"/>
        </w:rPr>
        <w:t>do </w:t>
      </w:r>
      <w:r w:rsidR="00663291" w:rsidRPr="001D13CF">
        <w:rPr>
          <w:rFonts w:ascii="Arial" w:hAnsi="Arial" w:cs="Arial"/>
          <w:sz w:val="24"/>
          <w:szCs w:val="24"/>
        </w:rPr>
        <w:t>30</w:t>
      </w:r>
      <w:r w:rsidR="005A5A68" w:rsidRPr="001D13CF">
        <w:rPr>
          <w:rFonts w:ascii="Arial" w:hAnsi="Arial" w:cs="Arial"/>
          <w:sz w:val="24"/>
          <w:szCs w:val="24"/>
        </w:rPr>
        <w:t> </w:t>
      </w:r>
      <w:r w:rsidR="00AF434C" w:rsidRPr="001D13CF">
        <w:rPr>
          <w:rFonts w:ascii="Arial" w:hAnsi="Arial" w:cs="Arial"/>
          <w:sz w:val="24"/>
          <w:szCs w:val="24"/>
        </w:rPr>
        <w:t>kalendářních dnů ode</w:t>
      </w:r>
      <w:r w:rsidR="005A5A68" w:rsidRPr="001D13CF">
        <w:rPr>
          <w:rFonts w:ascii="Arial" w:hAnsi="Arial" w:cs="Arial"/>
          <w:sz w:val="24"/>
          <w:szCs w:val="24"/>
        </w:rPr>
        <w:t> </w:t>
      </w:r>
      <w:r w:rsidR="00AF434C" w:rsidRPr="001D13CF">
        <w:rPr>
          <w:rFonts w:ascii="Arial" w:hAnsi="Arial" w:cs="Arial"/>
          <w:sz w:val="24"/>
          <w:szCs w:val="24"/>
        </w:rPr>
        <w:t>dne</w:t>
      </w:r>
      <w:r w:rsidR="005A5A68" w:rsidRPr="001D13CF">
        <w:rPr>
          <w:rFonts w:ascii="Arial" w:hAnsi="Arial" w:cs="Arial"/>
          <w:sz w:val="24"/>
          <w:szCs w:val="24"/>
        </w:rPr>
        <w:t> </w:t>
      </w:r>
      <w:r w:rsidR="00AF434C" w:rsidRPr="001D13CF">
        <w:rPr>
          <w:rFonts w:ascii="Arial" w:hAnsi="Arial" w:cs="Arial"/>
          <w:sz w:val="24"/>
          <w:szCs w:val="24"/>
        </w:rPr>
        <w:t xml:space="preserve">prokazatelného doručení </w:t>
      </w:r>
      <w:r w:rsidR="008E25B3" w:rsidRPr="001D13CF">
        <w:rPr>
          <w:rFonts w:ascii="Arial" w:hAnsi="Arial" w:cs="Arial"/>
          <w:sz w:val="24"/>
          <w:szCs w:val="24"/>
        </w:rPr>
        <w:t xml:space="preserve">faktury </w:t>
      </w:r>
      <w:r w:rsidR="00596EAC" w:rsidRPr="001D13CF">
        <w:rPr>
          <w:rFonts w:ascii="Arial" w:hAnsi="Arial" w:cs="Arial"/>
          <w:sz w:val="24"/>
          <w:szCs w:val="24"/>
        </w:rPr>
        <w:t>K</w:t>
      </w:r>
      <w:r w:rsidR="00850925" w:rsidRPr="001D13CF">
        <w:rPr>
          <w:rFonts w:ascii="Arial" w:hAnsi="Arial" w:cs="Arial"/>
          <w:sz w:val="24"/>
          <w:szCs w:val="24"/>
        </w:rPr>
        <w:t>upujícímu</w:t>
      </w:r>
      <w:r w:rsidR="00AF434C" w:rsidRPr="001D13CF">
        <w:rPr>
          <w:rFonts w:ascii="Arial" w:hAnsi="Arial" w:cs="Arial"/>
          <w:sz w:val="24"/>
          <w:szCs w:val="24"/>
        </w:rPr>
        <w:t xml:space="preserve"> </w:t>
      </w:r>
      <w:r w:rsidR="00BF579F">
        <w:rPr>
          <w:rFonts w:ascii="Arial" w:hAnsi="Arial" w:cs="Arial"/>
          <w:sz w:val="24"/>
          <w:szCs w:val="24"/>
        </w:rPr>
        <w:t xml:space="preserve">na e-mailovou </w:t>
      </w:r>
      <w:r w:rsidR="00AF434C" w:rsidRPr="001D13CF">
        <w:rPr>
          <w:rFonts w:ascii="Arial" w:hAnsi="Arial" w:cs="Arial"/>
          <w:sz w:val="24"/>
          <w:szCs w:val="24"/>
        </w:rPr>
        <w:t xml:space="preserve">adresu uvedenou </w:t>
      </w:r>
      <w:r w:rsidR="005A5A68" w:rsidRPr="001D13CF">
        <w:rPr>
          <w:rFonts w:ascii="Arial" w:hAnsi="Arial" w:cs="Arial"/>
          <w:sz w:val="24"/>
          <w:szCs w:val="24"/>
        </w:rPr>
        <w:t>na </w:t>
      </w:r>
      <w:r w:rsidR="0039567F" w:rsidRPr="001D13CF">
        <w:rPr>
          <w:rFonts w:ascii="Arial" w:hAnsi="Arial" w:cs="Arial"/>
          <w:sz w:val="24"/>
          <w:szCs w:val="24"/>
        </w:rPr>
        <w:t>titulní straně této smlouvy</w:t>
      </w:r>
      <w:r w:rsidR="00B82BFC" w:rsidRPr="001D13CF">
        <w:rPr>
          <w:rFonts w:ascii="Arial" w:hAnsi="Arial" w:cs="Arial"/>
          <w:sz w:val="24"/>
          <w:szCs w:val="24"/>
        </w:rPr>
        <w:t>.</w:t>
      </w:r>
    </w:p>
    <w:p w14:paraId="061344DD" w14:textId="4EE3FA96" w:rsidR="00AF434C" w:rsidRDefault="00BF579F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c</w:t>
      </w:r>
      <w:r w:rsidR="008E25B3">
        <w:rPr>
          <w:rFonts w:ascii="Arial" w:hAnsi="Arial" w:cs="Arial"/>
          <w:sz w:val="24"/>
          <w:szCs w:val="24"/>
        </w:rPr>
        <w:t>ena</w:t>
      </w:r>
      <w:r>
        <w:rPr>
          <w:rFonts w:ascii="Arial" w:hAnsi="Arial" w:cs="Arial"/>
          <w:sz w:val="24"/>
          <w:szCs w:val="24"/>
        </w:rPr>
        <w:t xml:space="preserve"> za</w:t>
      </w:r>
      <w:r w:rsidR="008E25B3">
        <w:rPr>
          <w:rFonts w:ascii="Arial" w:hAnsi="Arial" w:cs="Arial"/>
          <w:sz w:val="24"/>
          <w:szCs w:val="24"/>
        </w:rPr>
        <w:t xml:space="preserve"> zboží</w:t>
      </w:r>
      <w:r w:rsidR="008E25B3"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>zaplacenou</w:t>
      </w:r>
      <w:r w:rsidR="008E25B3"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14:paraId="64DEE177" w14:textId="36B6E45F" w:rsidR="00D213AF" w:rsidRPr="00AF434C" w:rsidRDefault="00C15F9B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faktur</w:t>
      </w:r>
      <w:r w:rsidR="00D213AF">
        <w:rPr>
          <w:rFonts w:ascii="Arial" w:hAnsi="Arial" w:cs="Arial"/>
          <w:sz w:val="24"/>
          <w:szCs w:val="24"/>
        </w:rPr>
        <w:t xml:space="preserve"> předložených po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7.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prosinci daného kalendářního</w:t>
      </w:r>
      <w:r w:rsidR="005A5A68">
        <w:rPr>
          <w:rFonts w:ascii="Arial" w:hAnsi="Arial" w:cs="Arial"/>
          <w:sz w:val="24"/>
          <w:szCs w:val="24"/>
        </w:rPr>
        <w:t xml:space="preserve"> roku je splatnost stanovena na </w:t>
      </w:r>
      <w:r w:rsidR="00D213AF">
        <w:rPr>
          <w:rFonts w:ascii="Arial" w:hAnsi="Arial" w:cs="Arial"/>
          <w:sz w:val="24"/>
          <w:szCs w:val="24"/>
        </w:rPr>
        <w:t>60</w:t>
      </w:r>
      <w:r w:rsidR="005A5A68">
        <w:rPr>
          <w:rFonts w:ascii="Arial" w:hAnsi="Arial" w:cs="Arial"/>
          <w:sz w:val="24"/>
          <w:szCs w:val="24"/>
        </w:rPr>
        <w:t> </w:t>
      </w:r>
      <w:r w:rsidR="00D179D4">
        <w:rPr>
          <w:rFonts w:ascii="Arial" w:hAnsi="Arial" w:cs="Arial"/>
          <w:sz w:val="24"/>
          <w:szCs w:val="24"/>
        </w:rPr>
        <w:t>kalendářních</w:t>
      </w:r>
      <w:r w:rsidR="00D213AF">
        <w:rPr>
          <w:rFonts w:ascii="Arial" w:hAnsi="Arial" w:cs="Arial"/>
          <w:sz w:val="24"/>
          <w:szCs w:val="24"/>
        </w:rPr>
        <w:t xml:space="preserve"> dnů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dne jejich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 xml:space="preserve">doručení příslušnému </w:t>
      </w:r>
      <w:r w:rsidR="005F7545">
        <w:rPr>
          <w:rFonts w:ascii="Arial" w:hAnsi="Arial" w:cs="Arial"/>
          <w:sz w:val="24"/>
          <w:szCs w:val="24"/>
        </w:rPr>
        <w:t>K</w:t>
      </w:r>
      <w:r w:rsidR="00D213AF">
        <w:rPr>
          <w:rFonts w:ascii="Arial" w:hAnsi="Arial" w:cs="Arial"/>
          <w:sz w:val="24"/>
          <w:szCs w:val="24"/>
        </w:rPr>
        <w:t>upujícímu.</w:t>
      </w:r>
    </w:p>
    <w:p w14:paraId="2C45962C" w14:textId="1DDDD267" w:rsidR="00AF434C" w:rsidRPr="00AF434C" w:rsidRDefault="0085092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 w:rsidR="008666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zaplacení fakturu, která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</w:t>
      </w:r>
      <w:r w:rsidR="00AF434C" w:rsidRPr="00AF434C">
        <w:rPr>
          <w:rFonts w:ascii="Arial" w:hAnsi="Arial" w:cs="Arial"/>
          <w:sz w:val="24"/>
          <w:szCs w:val="24"/>
        </w:rPr>
        <w:lastRenderedPageBreak/>
        <w:t xml:space="preserve">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5F7545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14:paraId="049EDF31" w14:textId="6769680E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 xml:space="preserve">ě na základě předložené faktury, cena uvedená na faktuře bude </w:t>
      </w:r>
      <w:r w:rsidR="00D179D4">
        <w:rPr>
          <w:rFonts w:ascii="Arial" w:hAnsi="Arial" w:cs="Arial"/>
          <w:sz w:val="24"/>
          <w:szCs w:val="24"/>
        </w:rPr>
        <w:t xml:space="preserve">dle matematických pravidel vždy </w:t>
      </w:r>
      <w:r w:rsidR="009C270C">
        <w:rPr>
          <w:rFonts w:ascii="Arial" w:hAnsi="Arial" w:cs="Arial"/>
          <w:sz w:val="24"/>
          <w:szCs w:val="24"/>
        </w:rPr>
        <w:t>zaokrouhlena na dvě desetinná místa.</w:t>
      </w:r>
    </w:p>
    <w:p w14:paraId="5DE52008" w14:textId="53BFA473"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14:paraId="3A0ACCD1" w14:textId="57854BCC"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14:paraId="4B6035B5" w14:textId="77777777"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14:paraId="44F93B0B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14:paraId="28CE8089" w14:textId="47598BFF"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14:paraId="1525DD6A" w14:textId="77777777"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68ABF695" w14:textId="35ACD42C" w:rsidR="00E91F24" w:rsidRPr="00747E71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dodávané zboží bude 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</w:t>
      </w:r>
      <w:r w:rsidRPr="00747E71">
        <w:rPr>
          <w:rFonts w:ascii="Arial" w:hAnsi="Arial" w:cs="Arial"/>
        </w:rPr>
        <w:t>uvedených v </w:t>
      </w:r>
      <w:r w:rsidR="00643E9B" w:rsidRPr="00747E71">
        <w:rPr>
          <w:rFonts w:ascii="Arial" w:hAnsi="Arial" w:cs="Arial"/>
        </w:rPr>
        <w:t>P</w:t>
      </w:r>
      <w:r w:rsidRPr="00747E71">
        <w:rPr>
          <w:rFonts w:ascii="Arial" w:hAnsi="Arial" w:cs="Arial"/>
        </w:rPr>
        <w:t>říloze č. 2</w:t>
      </w:r>
      <w:r w:rsidR="00BF579F">
        <w:rPr>
          <w:rFonts w:ascii="Arial" w:hAnsi="Arial" w:cs="Arial"/>
        </w:rPr>
        <w:t xml:space="preserve"> této smlouvy</w:t>
      </w:r>
      <w:r w:rsidR="00E47DB2" w:rsidRPr="00747E71">
        <w:rPr>
          <w:rFonts w:ascii="Arial" w:hAnsi="Arial" w:cs="Arial"/>
        </w:rPr>
        <w:t>. Pokud </w:t>
      </w:r>
      <w:r w:rsidRPr="00747E71">
        <w:rPr>
          <w:rFonts w:ascii="Arial" w:hAnsi="Arial" w:cs="Arial"/>
        </w:rPr>
        <w:t>to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vyžadují obecně závazné předpisy, bude dodávané zboží vybaveno předepsaným dokladem, příp.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dalšími požadavky stanovenými právními předpisy.</w:t>
      </w:r>
    </w:p>
    <w:p w14:paraId="01EEF2CE" w14:textId="77777777" w:rsidR="00E91F24" w:rsidRPr="00747E71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5BE49E7E" w14:textId="06330DC6" w:rsidR="00E91F24" w:rsidRDefault="00F92D9D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747E71">
        <w:rPr>
          <w:rFonts w:ascii="Arial" w:hAnsi="Arial" w:cs="Arial"/>
        </w:rPr>
        <w:t>Na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 xml:space="preserve">dodávky </w:t>
      </w:r>
      <w:r w:rsidRPr="00747E71">
        <w:rPr>
          <w:rFonts w:ascii="Arial" w:hAnsi="Arial" w:cs="Arial"/>
          <w:bCs/>
        </w:rPr>
        <w:t>zboží</w:t>
      </w:r>
      <w:r w:rsidRPr="00747E71">
        <w:rPr>
          <w:rFonts w:ascii="Arial" w:hAnsi="Arial" w:cs="Arial"/>
        </w:rPr>
        <w:t xml:space="preserve"> bude poskytnuta </w:t>
      </w:r>
      <w:r w:rsidR="00040546" w:rsidRPr="00747E71">
        <w:rPr>
          <w:rFonts w:ascii="Arial" w:hAnsi="Arial" w:cs="Arial"/>
        </w:rPr>
        <w:t>P</w:t>
      </w:r>
      <w:r w:rsidR="00C77EB1" w:rsidRPr="00747E71">
        <w:rPr>
          <w:rFonts w:ascii="Arial" w:hAnsi="Arial" w:cs="Arial"/>
        </w:rPr>
        <w:t>rodávajícím</w:t>
      </w:r>
      <w:r w:rsidRPr="00747E71">
        <w:rPr>
          <w:rFonts w:ascii="Arial" w:hAnsi="Arial" w:cs="Arial"/>
        </w:rPr>
        <w:t xml:space="preserve"> záruka za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jakost, která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zaručuje, že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 xml:space="preserve">zboží bude odpovídat technické specifikaci stanovené </w:t>
      </w:r>
      <w:r w:rsidR="00493E18" w:rsidRPr="00B82BFC">
        <w:rPr>
          <w:rFonts w:ascii="Arial" w:hAnsi="Arial" w:cs="Arial"/>
        </w:rPr>
        <w:t>v</w:t>
      </w:r>
      <w:r w:rsidR="00E47DB2" w:rsidRPr="00B82BFC">
        <w:rPr>
          <w:rFonts w:ascii="Arial" w:hAnsi="Arial" w:cs="Arial"/>
        </w:rPr>
        <w:t> </w:t>
      </w:r>
      <w:r w:rsidR="00040546" w:rsidRPr="00B82BFC">
        <w:rPr>
          <w:rFonts w:ascii="Arial" w:hAnsi="Arial" w:cs="Arial"/>
        </w:rPr>
        <w:t>P</w:t>
      </w:r>
      <w:r w:rsidR="00C77EB1" w:rsidRPr="00B82BFC">
        <w:rPr>
          <w:rFonts w:ascii="Arial" w:hAnsi="Arial" w:cs="Arial"/>
        </w:rPr>
        <w:t>řílo</w:t>
      </w:r>
      <w:r w:rsidR="00493E18" w:rsidRPr="00B82BFC">
        <w:rPr>
          <w:rFonts w:ascii="Arial" w:hAnsi="Arial" w:cs="Arial"/>
        </w:rPr>
        <w:t>ze</w:t>
      </w:r>
      <w:r w:rsidR="00E47DB2" w:rsidRPr="00B82BFC">
        <w:rPr>
          <w:rFonts w:ascii="Arial" w:hAnsi="Arial" w:cs="Arial"/>
        </w:rPr>
        <w:t> </w:t>
      </w:r>
      <w:r w:rsidR="00D179D4" w:rsidRPr="00B82BFC">
        <w:rPr>
          <w:rFonts w:ascii="Arial" w:hAnsi="Arial" w:cs="Arial"/>
        </w:rPr>
        <w:t>č.</w:t>
      </w:r>
      <w:r w:rsidR="00E47DB2" w:rsidRPr="00B82BFC">
        <w:rPr>
          <w:rFonts w:ascii="Arial" w:hAnsi="Arial" w:cs="Arial"/>
        </w:rPr>
        <w:t> </w:t>
      </w:r>
      <w:r w:rsidR="003D67F7">
        <w:rPr>
          <w:rFonts w:ascii="Arial" w:hAnsi="Arial" w:cs="Arial"/>
        </w:rPr>
        <w:t>2</w:t>
      </w:r>
      <w:r w:rsidR="00C77EB1" w:rsidRPr="00747E71">
        <w:rPr>
          <w:rFonts w:ascii="Arial" w:hAnsi="Arial" w:cs="Arial"/>
        </w:rPr>
        <w:t xml:space="preserve"> </w:t>
      </w:r>
      <w:r w:rsidR="00040546" w:rsidRPr="00747E71">
        <w:rPr>
          <w:rFonts w:ascii="Arial" w:hAnsi="Arial" w:cs="Arial"/>
        </w:rPr>
        <w:t xml:space="preserve">této smlouvy </w:t>
      </w:r>
      <w:r w:rsidRPr="00747E71">
        <w:rPr>
          <w:rFonts w:ascii="Arial" w:hAnsi="Arial" w:cs="Arial"/>
        </w:rPr>
        <w:t xml:space="preserve">a bude prosté právních vad. </w:t>
      </w:r>
      <w:r w:rsidR="00C77EB1" w:rsidRPr="00747E71">
        <w:rPr>
          <w:rFonts w:ascii="Arial" w:hAnsi="Arial" w:cs="Arial"/>
        </w:rPr>
        <w:t>Prodávajícím</w:t>
      </w:r>
      <w:r w:rsidRPr="00747E71">
        <w:rPr>
          <w:rFonts w:ascii="Arial" w:hAnsi="Arial" w:cs="Arial"/>
        </w:rPr>
        <w:t xml:space="preserve"> bude </w:t>
      </w:r>
      <w:r w:rsidR="00493E18" w:rsidRPr="00747E71">
        <w:rPr>
          <w:rFonts w:ascii="Arial" w:hAnsi="Arial" w:cs="Arial"/>
        </w:rPr>
        <w:t>na</w:t>
      </w:r>
      <w:r w:rsidR="00E47DB2" w:rsidRPr="00747E71">
        <w:rPr>
          <w:rFonts w:ascii="Arial" w:hAnsi="Arial" w:cs="Arial"/>
        </w:rPr>
        <w:t> </w:t>
      </w:r>
      <w:r w:rsidR="00493E18" w:rsidRPr="00747E71">
        <w:rPr>
          <w:rFonts w:ascii="Arial" w:hAnsi="Arial" w:cs="Arial"/>
        </w:rPr>
        <w:t xml:space="preserve">dodané zboží </w:t>
      </w:r>
      <w:r w:rsidRPr="00747E71">
        <w:rPr>
          <w:rFonts w:ascii="Arial" w:hAnsi="Arial" w:cs="Arial"/>
        </w:rPr>
        <w:t xml:space="preserve">poskytnuta záruka </w:t>
      </w:r>
      <w:r w:rsidR="00493E18" w:rsidRPr="00747E71">
        <w:rPr>
          <w:rFonts w:ascii="Arial" w:hAnsi="Arial" w:cs="Arial"/>
        </w:rPr>
        <w:t>v</w:t>
      </w:r>
      <w:r w:rsidR="00E47DB2" w:rsidRPr="00747E71">
        <w:rPr>
          <w:rFonts w:ascii="Arial" w:hAnsi="Arial" w:cs="Arial"/>
        </w:rPr>
        <w:t> </w:t>
      </w:r>
      <w:r w:rsidR="00493E18" w:rsidRPr="00747E71">
        <w:rPr>
          <w:rFonts w:ascii="Arial" w:hAnsi="Arial" w:cs="Arial"/>
        </w:rPr>
        <w:t>délce stanovené v</w:t>
      </w:r>
      <w:r w:rsidR="00E47DB2" w:rsidRPr="00747E71">
        <w:rPr>
          <w:rFonts w:ascii="Arial" w:hAnsi="Arial" w:cs="Arial"/>
        </w:rPr>
        <w:t> </w:t>
      </w:r>
      <w:r w:rsidR="00040546" w:rsidRPr="00B82BFC">
        <w:rPr>
          <w:rFonts w:ascii="Arial" w:hAnsi="Arial" w:cs="Arial"/>
        </w:rPr>
        <w:t>P</w:t>
      </w:r>
      <w:r w:rsidR="00493E18" w:rsidRPr="00B82BFC">
        <w:rPr>
          <w:rFonts w:ascii="Arial" w:hAnsi="Arial" w:cs="Arial"/>
        </w:rPr>
        <w:t>říloze</w:t>
      </w:r>
      <w:r w:rsidR="00E47DB2" w:rsidRPr="00B82BFC">
        <w:rPr>
          <w:rFonts w:ascii="Arial" w:hAnsi="Arial" w:cs="Arial"/>
        </w:rPr>
        <w:t> </w:t>
      </w:r>
      <w:r w:rsidR="008E25B3" w:rsidRPr="00B82BFC">
        <w:rPr>
          <w:rFonts w:ascii="Arial" w:hAnsi="Arial" w:cs="Arial"/>
        </w:rPr>
        <w:t>č.</w:t>
      </w:r>
      <w:r w:rsidR="00E47DB2" w:rsidRPr="00B82BFC">
        <w:rPr>
          <w:rFonts w:ascii="Arial" w:hAnsi="Arial" w:cs="Arial"/>
        </w:rPr>
        <w:t> </w:t>
      </w:r>
      <w:r w:rsidR="003D67F7">
        <w:rPr>
          <w:rFonts w:ascii="Arial" w:hAnsi="Arial" w:cs="Arial"/>
        </w:rPr>
        <w:t>2</w:t>
      </w:r>
      <w:r w:rsidR="008E25B3" w:rsidRPr="00747E71">
        <w:rPr>
          <w:rFonts w:ascii="Arial" w:hAnsi="Arial" w:cs="Arial"/>
        </w:rPr>
        <w:t xml:space="preserve"> </w:t>
      </w:r>
      <w:r w:rsidR="00040546" w:rsidRPr="00747E71">
        <w:rPr>
          <w:rFonts w:ascii="Arial" w:hAnsi="Arial" w:cs="Arial"/>
        </w:rPr>
        <w:t>této</w:t>
      </w:r>
      <w:r w:rsidR="00040546">
        <w:rPr>
          <w:rFonts w:ascii="Arial" w:hAnsi="Arial" w:cs="Arial"/>
        </w:rPr>
        <w:t xml:space="preserve"> smlouvy</w:t>
      </w:r>
      <w:r w:rsidR="007A0B72">
        <w:rPr>
          <w:rFonts w:ascii="Arial" w:hAnsi="Arial" w:cs="Arial"/>
        </w:rPr>
        <w:t>, minimálně</w:t>
      </w:r>
      <w:r w:rsidR="00E47DB2">
        <w:rPr>
          <w:rFonts w:ascii="Arial" w:hAnsi="Arial" w:cs="Arial"/>
        </w:rPr>
        <w:t> však </w:t>
      </w:r>
      <w:r w:rsidR="007A0B72">
        <w:rPr>
          <w:rFonts w:ascii="Arial" w:hAnsi="Arial" w:cs="Arial"/>
        </w:rPr>
        <w:t>24</w:t>
      </w:r>
      <w:r w:rsidR="00E47DB2">
        <w:rPr>
          <w:rFonts w:ascii="Arial" w:hAnsi="Arial" w:cs="Arial"/>
        </w:rPr>
        <w:t> </w:t>
      </w:r>
      <w:r w:rsidR="007A0B72">
        <w:rPr>
          <w:rFonts w:ascii="Arial" w:hAnsi="Arial" w:cs="Arial"/>
        </w:rPr>
        <w:t>měsíců</w:t>
      </w:r>
      <w:r w:rsidR="00663291" w:rsidRPr="000701E8">
        <w:rPr>
          <w:rFonts w:ascii="Arial" w:hAnsi="Arial" w:cs="Arial"/>
        </w:rPr>
        <w:t>.</w:t>
      </w:r>
      <w:r w:rsidRPr="00F92D9D">
        <w:rPr>
          <w:rFonts w:ascii="Arial" w:hAnsi="Arial" w:cs="Arial"/>
        </w:rPr>
        <w:t xml:space="preserve"> Záruka </w:t>
      </w:r>
      <w:r w:rsidRPr="003F0F68">
        <w:rPr>
          <w:rFonts w:ascii="Arial" w:hAnsi="Arial" w:cs="Arial"/>
        </w:rPr>
        <w:t xml:space="preserve">začíná běžet okamžikem převzetí </w:t>
      </w:r>
      <w:r w:rsidRPr="003F0F68">
        <w:rPr>
          <w:rFonts w:ascii="Arial" w:hAnsi="Arial" w:cs="Arial"/>
          <w:bCs/>
        </w:rPr>
        <w:t xml:space="preserve">zboží </w:t>
      </w:r>
      <w:r w:rsidR="00643E9B">
        <w:rPr>
          <w:rFonts w:ascii="Arial" w:hAnsi="Arial" w:cs="Arial"/>
        </w:rPr>
        <w:t>K</w:t>
      </w:r>
      <w:r w:rsidR="00C77EB1">
        <w:rPr>
          <w:rFonts w:ascii="Arial" w:hAnsi="Arial" w:cs="Arial"/>
        </w:rPr>
        <w:t>upujícím</w:t>
      </w:r>
      <w:r w:rsidRPr="003F0F68">
        <w:rPr>
          <w:rFonts w:ascii="Arial" w:hAnsi="Arial" w:cs="Arial"/>
        </w:rPr>
        <w:t>.</w:t>
      </w:r>
      <w:r w:rsidR="00E91F24">
        <w:rPr>
          <w:rFonts w:ascii="Arial" w:hAnsi="Arial" w:cs="Arial"/>
        </w:rPr>
        <w:t xml:space="preserve"> </w:t>
      </w:r>
      <w:r w:rsidR="00E91F24" w:rsidRPr="005601CF">
        <w:rPr>
          <w:rFonts w:ascii="Arial" w:hAnsi="Arial" w:cs="Arial"/>
        </w:rPr>
        <w:t>V případě, že</w:t>
      </w:r>
      <w:r w:rsidR="00E47DB2">
        <w:rPr>
          <w:rFonts w:ascii="Arial" w:hAnsi="Arial" w:cs="Arial"/>
        </w:rPr>
        <w:t> výrobce u </w:t>
      </w:r>
      <w:r w:rsidR="00E91F24" w:rsidRPr="005601CF">
        <w:rPr>
          <w:rFonts w:ascii="Arial" w:hAnsi="Arial" w:cs="Arial"/>
        </w:rPr>
        <w:t>daného zboží poskytuje záruku delší než</w:t>
      </w:r>
      <w:r w:rsidR="00E47DB2">
        <w:rPr>
          <w:rFonts w:ascii="Arial" w:hAnsi="Arial" w:cs="Arial"/>
        </w:rPr>
        <w:t> </w:t>
      </w:r>
      <w:r w:rsidR="00E91F24" w:rsidRPr="005601CF">
        <w:rPr>
          <w:rFonts w:ascii="Arial" w:hAnsi="Arial" w:cs="Arial"/>
        </w:rPr>
        <w:t>24</w:t>
      </w:r>
      <w:r w:rsidR="00E47DB2">
        <w:rPr>
          <w:rFonts w:ascii="Arial" w:hAnsi="Arial" w:cs="Arial"/>
        </w:rPr>
        <w:t> </w:t>
      </w:r>
      <w:r w:rsidR="00E91F24" w:rsidRPr="005601CF">
        <w:rPr>
          <w:rFonts w:ascii="Arial" w:hAnsi="Arial" w:cs="Arial"/>
        </w:rPr>
        <w:t xml:space="preserve">měsíců, poskytne </w:t>
      </w:r>
      <w:r w:rsidR="00E91F24" w:rsidRPr="00EE187B">
        <w:rPr>
          <w:rFonts w:ascii="Arial" w:hAnsi="Arial" w:cs="Arial"/>
        </w:rPr>
        <w:t>P</w:t>
      </w:r>
      <w:r w:rsidR="00E91F24" w:rsidRPr="005601CF">
        <w:rPr>
          <w:rFonts w:ascii="Arial" w:hAnsi="Arial" w:cs="Arial"/>
        </w:rPr>
        <w:t xml:space="preserve">rodávající </w:t>
      </w:r>
      <w:r w:rsidR="00E91F24" w:rsidRPr="00EE187B">
        <w:rPr>
          <w:rFonts w:ascii="Arial" w:hAnsi="Arial" w:cs="Arial"/>
        </w:rPr>
        <w:t xml:space="preserve">Kupujícím </w:t>
      </w:r>
      <w:r w:rsidR="00E91F24" w:rsidRPr="005601CF">
        <w:rPr>
          <w:rFonts w:ascii="Arial" w:hAnsi="Arial" w:cs="Arial"/>
        </w:rPr>
        <w:t>tuto delší záruku a</w:t>
      </w:r>
      <w:r w:rsidR="00E47DB2">
        <w:rPr>
          <w:rFonts w:ascii="Arial" w:hAnsi="Arial" w:cs="Arial"/>
        </w:rPr>
        <w:t> </w:t>
      </w:r>
      <w:r w:rsidR="00E91F24" w:rsidRPr="005601CF">
        <w:rPr>
          <w:rFonts w:ascii="Arial" w:hAnsi="Arial" w:cs="Arial"/>
        </w:rPr>
        <w:t>vyznačí ji v záručním listě.</w:t>
      </w:r>
    </w:p>
    <w:p w14:paraId="42D44190" w14:textId="6F946C2C"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E401C9" w14:textId="0268060C" w:rsidR="00EB1CCC" w:rsidRPr="003452B9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>vadném zařízení instalována záznamová paměťová média (harddisk, paměťová karta, flashdisk apod.),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14:paraId="5BC8D0B6" w14:textId="7E529186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lastRenderedPageBreak/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14:paraId="11AD0ABB" w14:textId="7B41105F"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14:paraId="36816201" w14:textId="101F6624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limitem pojistného plnění alespoň</w:t>
      </w:r>
      <w:r w:rsidR="00E47DB2">
        <w:rPr>
          <w:rFonts w:ascii="Arial" w:hAnsi="Arial" w:cs="Arial"/>
          <w:bCs/>
        </w:rPr>
        <w:t> </w:t>
      </w:r>
      <w:r w:rsidR="00BF579F" w:rsidRPr="002B4CC4">
        <w:rPr>
          <w:rFonts w:ascii="Arial" w:hAnsi="Arial" w:cs="Arial"/>
          <w:bCs/>
        </w:rPr>
        <w:t>1</w:t>
      </w:r>
      <w:r w:rsidR="00B82BFC" w:rsidRPr="002B4CC4">
        <w:rPr>
          <w:rFonts w:ascii="Arial" w:hAnsi="Arial" w:cs="Arial"/>
          <w:bCs/>
        </w:rPr>
        <w:t>00.000,-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Kč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14:paraId="5CD46529" w14:textId="77777777"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14:paraId="5B39C204" w14:textId="0BA87BB6"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14:paraId="51D4F16A" w14:textId="59FB46EB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K</w:t>
      </w:r>
      <w:r>
        <w:rPr>
          <w:rFonts w:ascii="Arial" w:hAnsi="Arial" w:cs="Arial"/>
        </w:rPr>
        <w:t>upujícím</w:t>
      </w:r>
      <w:r w:rsidR="00D83CC9" w:rsidRPr="00D83CC9">
        <w:rPr>
          <w:rFonts w:ascii="Arial" w:hAnsi="Arial" w:cs="Arial"/>
        </w:rPr>
        <w:t xml:space="preserve"> </w:t>
      </w:r>
      <w:r w:rsidR="005F7545">
        <w:rPr>
          <w:rFonts w:ascii="Arial" w:hAnsi="Arial" w:cs="Arial"/>
        </w:rPr>
        <w:t xml:space="preserve">smluvní pokutu 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splatnosti </w:t>
      </w:r>
      <w:r w:rsidR="002A2B22">
        <w:rPr>
          <w:rFonts w:ascii="Arial" w:hAnsi="Arial" w:cs="Arial"/>
        </w:rPr>
        <w:t>ceny zboží</w:t>
      </w:r>
      <w:r w:rsidR="002A2B22" w:rsidRPr="00D83CC9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% 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oprávněně fakturované částky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Výše sankce není omezena.</w:t>
      </w:r>
    </w:p>
    <w:p w14:paraId="713E40CD" w14:textId="3B9EE709"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14:paraId="7E87E027" w14:textId="35828A55" w:rsidR="00D213AF" w:rsidRPr="00D83CC9" w:rsidRDefault="00D213AF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 je oprávněn požadovat na</w:t>
      </w:r>
      <w:r w:rsidR="003C3C22">
        <w:rPr>
          <w:rFonts w:ascii="Arial" w:hAnsi="Arial" w:cs="Arial"/>
        </w:rPr>
        <w:t> </w:t>
      </w:r>
      <w:r w:rsidR="003B36A0">
        <w:rPr>
          <w:rFonts w:ascii="Arial" w:hAnsi="Arial" w:cs="Arial"/>
        </w:rPr>
        <w:t xml:space="preserve">Prodávajícím </w:t>
      </w:r>
      <w:r>
        <w:rPr>
          <w:rFonts w:ascii="Arial" w:hAnsi="Arial" w:cs="Arial"/>
        </w:rPr>
        <w:t>smluvní pokutu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nedodržení termínu doručení faktury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</w:t>
      </w:r>
      <w:r w:rsidR="003B36A0">
        <w:rPr>
          <w:rFonts w:ascii="Arial" w:hAnsi="Arial" w:cs="Arial"/>
        </w:rPr>
        <w:t>.</w:t>
      </w:r>
      <w:r w:rsidR="003C3C22">
        <w:rPr>
          <w:rFonts w:ascii="Arial" w:hAnsi="Arial" w:cs="Arial"/>
        </w:rPr>
        <w:t> odst. </w:t>
      </w:r>
      <w:r>
        <w:rPr>
          <w:rFonts w:ascii="Arial" w:hAnsi="Arial" w:cs="Arial"/>
        </w:rPr>
        <w:t>1 této smlouvy</w:t>
      </w:r>
      <w:r w:rsidR="003C3C22">
        <w:rPr>
          <w:rFonts w:ascii="Arial" w:hAnsi="Arial" w:cs="Arial"/>
        </w:rPr>
        <w:t xml:space="preserve"> (21 </w:t>
      </w:r>
      <w:r w:rsidR="00C15F9B">
        <w:rPr>
          <w:rFonts w:ascii="Arial" w:hAnsi="Arial" w:cs="Arial"/>
        </w:rPr>
        <w:t>kalendářních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dnů)</w:t>
      </w:r>
      <w:r>
        <w:rPr>
          <w:rFonts w:ascii="Arial" w:hAnsi="Arial" w:cs="Arial"/>
        </w:rPr>
        <w:t>, a</w:t>
      </w:r>
      <w:r w:rsidR="00643E9B">
        <w:rPr>
          <w:rFonts w:ascii="Arial" w:hAnsi="Arial" w:cs="Arial"/>
        </w:rPr>
        <w:t> </w:t>
      </w:r>
      <w:r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% z ceny uvedené na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faktuře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započatý den prodlení. Výše sankce není omezena.</w:t>
      </w:r>
    </w:p>
    <w:p w14:paraId="7C48FBBE" w14:textId="0EFDF57E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 xml:space="preserve">. </w:t>
      </w:r>
    </w:p>
    <w:p w14:paraId="15858B53" w14:textId="4272EEDA"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3D67F7">
        <w:rPr>
          <w:rFonts w:ascii="Arial" w:hAnsi="Arial" w:cs="Arial"/>
        </w:rPr>
        <w:t>100.000,- </w:t>
      </w:r>
      <w:r w:rsidR="00E91F24" w:rsidRPr="002C2AF9">
        <w:rPr>
          <w:rFonts w:ascii="Arial" w:hAnsi="Arial" w:cs="Arial"/>
        </w:rPr>
        <w:t xml:space="preserve">Kč (slovy: </w:t>
      </w:r>
      <w:r w:rsidR="003D67F7">
        <w:rPr>
          <w:rFonts w:ascii="Arial" w:hAnsi="Arial" w:cs="Arial"/>
        </w:rPr>
        <w:t xml:space="preserve">stotisíc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14:paraId="16EEB138" w14:textId="652E637C" w:rsidR="004F7A20" w:rsidRPr="00361878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14:paraId="5E117B4C" w14:textId="315E55BB"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14:paraId="5FB3F729" w14:textId="77777777"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14:paraId="161DD6F5" w14:textId="6DD582E6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Odstoupení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smlouvy se řídí ustanoveními §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14:paraId="11CC4089" w14:textId="2CC0882C" w:rsidR="008B1904" w:rsidRPr="003D750A" w:rsidRDefault="008B1904" w:rsidP="00C04890">
      <w:pPr>
        <w:pStyle w:val="HLAVICKA"/>
        <w:numPr>
          <w:ilvl w:val="0"/>
          <w:numId w:val="16"/>
        </w:numPr>
        <w:tabs>
          <w:tab w:val="clear" w:pos="284"/>
          <w:tab w:val="clear" w:pos="1068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</w:t>
      </w:r>
      <w:r w:rsidR="0098518A">
        <w:rPr>
          <w:rFonts w:ascii="Arial" w:hAnsi="Arial" w:cs="Arial"/>
          <w:sz w:val="24"/>
          <w:szCs w:val="24"/>
        </w:rPr>
        <w:t>P</w:t>
      </w:r>
      <w:r w:rsidR="000B12EB">
        <w:rPr>
          <w:rFonts w:ascii="Arial" w:hAnsi="Arial" w:cs="Arial"/>
          <w:sz w:val="24"/>
          <w:szCs w:val="24"/>
        </w:rPr>
        <w:t>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smlouvy ve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sjednaném t</w:t>
      </w:r>
      <w:r>
        <w:rPr>
          <w:rFonts w:ascii="Arial" w:hAnsi="Arial" w:cs="Arial"/>
          <w:sz w:val="24"/>
          <w:szCs w:val="24"/>
        </w:rPr>
        <w:t>ermínu dle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čl.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IV. této smlouvy </w:t>
      </w:r>
      <w:r w:rsidR="00E91F24">
        <w:rPr>
          <w:rFonts w:ascii="Arial" w:hAnsi="Arial" w:cs="Arial"/>
          <w:sz w:val="24"/>
          <w:szCs w:val="24"/>
        </w:rPr>
        <w:t>delším než</w:t>
      </w:r>
      <w:r w:rsidR="003C3C22">
        <w:rPr>
          <w:rFonts w:ascii="Arial" w:hAnsi="Arial" w:cs="Arial"/>
          <w:sz w:val="24"/>
          <w:szCs w:val="24"/>
        </w:rPr>
        <w:t> </w:t>
      </w:r>
      <w:r w:rsidR="003D67F7">
        <w:rPr>
          <w:rFonts w:ascii="Arial" w:hAnsi="Arial" w:cs="Arial"/>
          <w:sz w:val="24"/>
          <w:szCs w:val="24"/>
        </w:rPr>
        <w:t>30 </w:t>
      </w:r>
      <w:r w:rsidR="00E91F24">
        <w:rPr>
          <w:rFonts w:ascii="Arial" w:hAnsi="Arial" w:cs="Arial"/>
          <w:sz w:val="24"/>
          <w:szCs w:val="24"/>
        </w:rPr>
        <w:t xml:space="preserve">dnů, </w:t>
      </w:r>
      <w:r>
        <w:rPr>
          <w:rFonts w:ascii="Arial" w:hAnsi="Arial" w:cs="Arial"/>
          <w:sz w:val="24"/>
          <w:szCs w:val="24"/>
        </w:rPr>
        <w:t xml:space="preserve">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této smlouvy.</w:t>
      </w:r>
    </w:p>
    <w:p w14:paraId="1A347692" w14:textId="3AD9BC2D" w:rsidR="00754C35" w:rsidRDefault="008B1904" w:rsidP="00754C35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smlouvy, jestliže </w:t>
      </w:r>
      <w:r w:rsidR="00BE1A6C">
        <w:rPr>
          <w:rFonts w:ascii="Arial" w:hAnsi="Arial" w:cs="Arial"/>
        </w:rPr>
        <w:t>nabude právní moci rozhodnutí insolvenčního soudu, jímž</w:t>
      </w:r>
      <w:r w:rsidR="003C3C22">
        <w:rPr>
          <w:rFonts w:ascii="Arial" w:hAnsi="Arial" w:cs="Arial"/>
        </w:rPr>
        <w:t> </w:t>
      </w:r>
      <w:r w:rsidR="000B12EB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1A0F8E">
        <w:rPr>
          <w:rFonts w:ascii="Arial" w:hAnsi="Arial" w:cs="Arial"/>
        </w:rPr>
        <w:t>osvědčuje úpadek</w:t>
      </w:r>
      <w:r w:rsidR="00BE1A6C">
        <w:rPr>
          <w:rFonts w:ascii="Arial" w:hAnsi="Arial" w:cs="Arial"/>
        </w:rPr>
        <w:t xml:space="preserve">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zákona č.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182/2006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Sb., o </w:t>
      </w:r>
      <w:r w:rsidRPr="003D750A">
        <w:rPr>
          <w:rFonts w:ascii="Arial" w:hAnsi="Arial" w:cs="Arial"/>
        </w:rPr>
        <w:t>úpadku a</w:t>
      </w:r>
      <w:r w:rsidR="003C3C22">
        <w:rPr>
          <w:rFonts w:ascii="Arial" w:hAnsi="Arial" w:cs="Arial"/>
        </w:rPr>
        <w:t> </w:t>
      </w:r>
      <w:r w:rsidRPr="003D750A">
        <w:rPr>
          <w:rFonts w:ascii="Arial" w:hAnsi="Arial" w:cs="Arial"/>
        </w:rPr>
        <w:t>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</w:t>
      </w:r>
      <w:r w:rsidR="003C3C22">
        <w:rPr>
          <w:rFonts w:ascii="Arial" w:hAnsi="Arial" w:cs="Arial"/>
        </w:rPr>
        <w:t> </w:t>
      </w:r>
      <w:r w:rsidR="00290F0C">
        <w:rPr>
          <w:rFonts w:ascii="Arial" w:hAnsi="Arial" w:cs="Arial"/>
        </w:rPr>
        <w:t>znění pozdějších předpisů</w:t>
      </w:r>
      <w:r w:rsidR="00E94F2A">
        <w:rPr>
          <w:rFonts w:ascii="Arial" w:hAnsi="Arial" w:cs="Arial"/>
        </w:rPr>
        <w:t>.</w:t>
      </w:r>
    </w:p>
    <w:p w14:paraId="494A137F" w14:textId="77777777" w:rsidR="00754C35" w:rsidRPr="006D338F" w:rsidRDefault="00754C35" w:rsidP="00754C35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6D338F">
        <w:rPr>
          <w:rFonts w:ascii="Arial" w:hAnsi="Arial" w:cs="Arial"/>
        </w:rPr>
        <w:lastRenderedPageBreak/>
        <w:t>Kupující je oprávněn odstoupit od smlouvy, jestliže bude zjištěno, že prodávající podléhá mezinárodním sankcím ekonomického nebo individuálního charakteru přijatých Evropskou unií v souvislosti s ruskou/běloruskou agresí na území Ukrajiny (viz příloha č. 3 – čestné prohlášení dodavatele).</w:t>
      </w:r>
    </w:p>
    <w:p w14:paraId="6A12EB59" w14:textId="77777777"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14:paraId="72DBAF16" w14:textId="77777777"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14:paraId="70D8E590" w14:textId="1C5BBDDC"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14:paraId="4BEBA7D8" w14:textId="7E60CCBE"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14:paraId="2A92DDEA" w14:textId="77777777" w:rsidR="00663291" w:rsidRDefault="00663291" w:rsidP="00EF2527">
      <w:pPr>
        <w:rPr>
          <w:rFonts w:ascii="Arial" w:hAnsi="Arial" w:cs="Arial"/>
        </w:rPr>
      </w:pPr>
    </w:p>
    <w:p w14:paraId="5F5828AE" w14:textId="77777777"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14:paraId="541D90C6" w14:textId="77777777"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14:paraId="0D47D58C" w14:textId="39AE74A3"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14:paraId="17D818A1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583597E0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14:paraId="1B105FD8" w14:textId="2EFA5692" w:rsidR="004D640A" w:rsidRDefault="004D640A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14:paraId="5E39916C" w14:textId="2B5E5794" w:rsidR="00C43FFA" w:rsidRPr="00EC6C05" w:rsidRDefault="00C374A9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14:paraId="21FC0A88" w14:textId="304BA71E" w:rsidR="00E91F24" w:rsidRDefault="00E91F24" w:rsidP="00C654D3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14:paraId="618CBFAA" w14:textId="4B1913D7" w:rsidR="00C43FFA" w:rsidRDefault="0092309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14:paraId="6FA1B805" w14:textId="2F93F360" w:rsidR="00C43FFA" w:rsidRPr="00EC6C05" w:rsidRDefault="00EF252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14:paraId="2A1D7ACC" w14:textId="6112DA53" w:rsidR="00C43FFA" w:rsidRPr="00075267" w:rsidRDefault="0007526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 w:rsidR="00D41371"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D41371">
        <w:rPr>
          <w:rFonts w:ascii="Arial" w:hAnsi="Arial" w:cs="Arial"/>
        </w:rPr>
        <w:t>Kup</w:t>
      </w:r>
      <w:r w:rsidR="008E25B3">
        <w:rPr>
          <w:rFonts w:ascii="Arial" w:hAnsi="Arial" w:cs="Arial"/>
        </w:rPr>
        <w:t>u</w:t>
      </w:r>
      <w:r w:rsidR="00D41371">
        <w:rPr>
          <w:rFonts w:ascii="Arial" w:hAnsi="Arial" w:cs="Arial"/>
        </w:rPr>
        <w:t>jícím</w:t>
      </w:r>
      <w:r w:rsidRPr="00075267">
        <w:rPr>
          <w:rFonts w:ascii="Arial" w:hAnsi="Arial" w:cs="Arial"/>
        </w:rPr>
        <w:t>.</w:t>
      </w:r>
    </w:p>
    <w:p w14:paraId="227082E7" w14:textId="7D87390D" w:rsidR="008E25B3" w:rsidRDefault="00A8687A" w:rsidP="008E25B3">
      <w:pPr>
        <w:widowControl w:val="0"/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14:paraId="1B3578D1" w14:textId="333FD132" w:rsidR="008E25B3" w:rsidRPr="002E37E8" w:rsidRDefault="00D41371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2E37E8">
        <w:rPr>
          <w:rFonts w:ascii="Arial" w:hAnsi="Arial" w:cs="Arial"/>
        </w:rPr>
        <w:t>P</w:t>
      </w:r>
      <w:r w:rsidR="00923721" w:rsidRPr="002E37E8">
        <w:rPr>
          <w:rFonts w:ascii="Arial" w:hAnsi="Arial" w:cs="Arial"/>
          <w:color w:val="000000"/>
        </w:rPr>
        <w:t>říloh</w:t>
      </w:r>
      <w:r w:rsidR="00E94F2A" w:rsidRPr="002E37E8">
        <w:rPr>
          <w:rFonts w:ascii="Arial" w:hAnsi="Arial" w:cs="Arial"/>
          <w:color w:val="000000"/>
        </w:rPr>
        <w:t>a</w:t>
      </w:r>
      <w:r w:rsidR="00923721" w:rsidRPr="002E37E8">
        <w:rPr>
          <w:rFonts w:ascii="Arial" w:hAnsi="Arial" w:cs="Arial"/>
          <w:color w:val="000000"/>
        </w:rPr>
        <w:t xml:space="preserve"> </w:t>
      </w:r>
      <w:r w:rsidR="00674AAF" w:rsidRPr="002E37E8">
        <w:rPr>
          <w:rFonts w:ascii="Arial" w:hAnsi="Arial" w:cs="Arial"/>
          <w:color w:val="000000"/>
        </w:rPr>
        <w:t>č. 1</w:t>
      </w:r>
      <w:r w:rsidR="00601B5B" w:rsidRPr="002E37E8">
        <w:rPr>
          <w:rFonts w:ascii="Arial" w:hAnsi="Arial" w:cs="Arial"/>
          <w:color w:val="000000"/>
        </w:rPr>
        <w:t>:</w:t>
      </w:r>
      <w:r w:rsidR="00601B5B" w:rsidRPr="002E37E8">
        <w:rPr>
          <w:rFonts w:ascii="Arial" w:hAnsi="Arial" w:cs="Arial"/>
          <w:color w:val="000000"/>
        </w:rPr>
        <w:tab/>
      </w:r>
      <w:r w:rsidR="003D67F7">
        <w:rPr>
          <w:rFonts w:ascii="Arial" w:hAnsi="Arial" w:cs="Arial"/>
          <w:color w:val="000000"/>
        </w:rPr>
        <w:t>Předmět plnění a cena</w:t>
      </w:r>
      <w:r w:rsidR="001072BB">
        <w:rPr>
          <w:rFonts w:ascii="Arial" w:hAnsi="Arial" w:cs="Arial"/>
          <w:color w:val="000000"/>
        </w:rPr>
        <w:t>,</w:t>
      </w:r>
    </w:p>
    <w:p w14:paraId="11EC524C" w14:textId="32493E69" w:rsidR="00B82BFC" w:rsidRDefault="00B82BFC" w:rsidP="00E252E5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BD44D6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2:</w:t>
      </w:r>
      <w:r>
        <w:rPr>
          <w:rFonts w:ascii="Arial" w:hAnsi="Arial" w:cs="Arial"/>
        </w:rPr>
        <w:tab/>
      </w:r>
      <w:r w:rsidR="003D67F7">
        <w:rPr>
          <w:rFonts w:ascii="Arial" w:hAnsi="Arial" w:cs="Arial"/>
          <w:color w:val="000000"/>
        </w:rPr>
        <w:t>Katalog DNS – technická specifikace předmětu plnění</w:t>
      </w:r>
      <w:r w:rsidR="001072BB">
        <w:rPr>
          <w:rFonts w:ascii="Arial" w:hAnsi="Arial" w:cs="Arial"/>
          <w:color w:val="000000"/>
        </w:rPr>
        <w:t>,</w:t>
      </w:r>
    </w:p>
    <w:p w14:paraId="0DDE2D35" w14:textId="63E202F2" w:rsidR="00E252E5" w:rsidRPr="00BD44D6" w:rsidRDefault="00E252E5" w:rsidP="00E252E5">
      <w:pPr>
        <w:widowControl w:val="0"/>
        <w:spacing w:before="120" w:after="120"/>
        <w:ind w:left="426"/>
        <w:rPr>
          <w:rFonts w:ascii="Arial" w:hAnsi="Arial" w:cs="Arial"/>
        </w:rPr>
      </w:pPr>
      <w:r w:rsidRPr="00BD44D6">
        <w:rPr>
          <w:rFonts w:ascii="Arial" w:hAnsi="Arial" w:cs="Arial"/>
        </w:rPr>
        <w:t xml:space="preserve">Příloha č. </w:t>
      </w:r>
      <w:r w:rsidR="00B82BFC">
        <w:rPr>
          <w:rFonts w:ascii="Arial" w:hAnsi="Arial" w:cs="Arial"/>
        </w:rPr>
        <w:t>3</w:t>
      </w:r>
      <w:r w:rsidRPr="00BD44D6">
        <w:rPr>
          <w:rFonts w:ascii="Arial" w:hAnsi="Arial" w:cs="Arial"/>
        </w:rPr>
        <w:t>:</w:t>
      </w:r>
      <w:r w:rsidRPr="00BD44D6">
        <w:rPr>
          <w:rFonts w:ascii="Arial" w:hAnsi="Arial" w:cs="Arial"/>
        </w:rPr>
        <w:tab/>
        <w:t>Čestné prohlášení dodavatele,</w:t>
      </w:r>
    </w:p>
    <w:p w14:paraId="47FCBC00" w14:textId="681E35AF" w:rsidR="00A0094D" w:rsidRDefault="00601B5B" w:rsidP="00C0489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3D31FA">
        <w:rPr>
          <w:rFonts w:ascii="Arial" w:hAnsi="Arial" w:cs="Arial"/>
          <w:color w:val="000000"/>
        </w:rPr>
        <w:t xml:space="preserve">Příloha č. </w:t>
      </w:r>
      <w:r w:rsidR="00B82BFC">
        <w:rPr>
          <w:rFonts w:ascii="Arial" w:hAnsi="Arial" w:cs="Arial"/>
          <w:color w:val="000000"/>
        </w:rPr>
        <w:t>4</w:t>
      </w:r>
      <w:r w:rsidRPr="003D31FA">
        <w:rPr>
          <w:rFonts w:ascii="Arial" w:hAnsi="Arial" w:cs="Arial"/>
          <w:color w:val="000000"/>
        </w:rPr>
        <w:t>:</w:t>
      </w:r>
      <w:r w:rsidR="00D41E9D" w:rsidRPr="003D31FA">
        <w:rPr>
          <w:rFonts w:ascii="Arial" w:hAnsi="Arial" w:cs="Arial"/>
          <w:color w:val="000000"/>
        </w:rPr>
        <w:tab/>
        <w:t xml:space="preserve">Produktové listy </w:t>
      </w:r>
      <w:r w:rsidR="00244A06">
        <w:rPr>
          <w:rFonts w:ascii="Arial" w:hAnsi="Arial" w:cs="Arial"/>
          <w:color w:val="000000"/>
        </w:rPr>
        <w:t>předmětu plnění</w:t>
      </w:r>
      <w:r w:rsidR="00244A06" w:rsidRPr="003D31FA">
        <w:rPr>
          <w:rFonts w:ascii="Arial" w:hAnsi="Arial" w:cs="Arial"/>
          <w:color w:val="000000"/>
        </w:rPr>
        <w:t xml:space="preserve"> </w:t>
      </w:r>
      <w:r w:rsidR="00A81175" w:rsidRPr="003D31FA">
        <w:rPr>
          <w:rFonts w:ascii="Arial" w:hAnsi="Arial" w:cs="Arial"/>
          <w:color w:val="000000"/>
        </w:rPr>
        <w:t>– dodá dodavatel</w:t>
      </w:r>
      <w:r w:rsidR="00392336" w:rsidRPr="003D31FA">
        <w:rPr>
          <w:rFonts w:ascii="Arial" w:hAnsi="Arial" w:cs="Arial"/>
          <w:color w:val="000000"/>
        </w:rPr>
        <w:t>.</w:t>
      </w:r>
    </w:p>
    <w:p w14:paraId="1093D18C" w14:textId="77777777" w:rsidR="00686F88" w:rsidRPr="002745A0" w:rsidRDefault="00686F88" w:rsidP="00C04890">
      <w:pPr>
        <w:widowControl w:val="0"/>
        <w:spacing w:before="120" w:after="120"/>
        <w:ind w:left="426"/>
        <w:rPr>
          <w:rFonts w:ascii="Arial" w:hAnsi="Arial" w:cs="Arial"/>
        </w:rPr>
      </w:pPr>
    </w:p>
    <w:p w14:paraId="37A85683" w14:textId="681B25A6" w:rsidR="00AA7B42" w:rsidRDefault="00EA4068" w:rsidP="003452B9">
      <w:pPr>
        <w:widowControl w:val="0"/>
        <w:spacing w:before="120" w:after="120"/>
        <w:ind w:left="1068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80F5" wp14:editId="05322F58">
                <wp:simplePos x="0" y="0"/>
                <wp:positionH relativeFrom="column">
                  <wp:posOffset>368935</wp:posOffset>
                </wp:positionH>
                <wp:positionV relativeFrom="paragraph">
                  <wp:posOffset>350520</wp:posOffset>
                </wp:positionV>
                <wp:extent cx="2551430" cy="1390650"/>
                <wp:effectExtent l="0" t="0" r="381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6B76" w14:textId="4DD5D896"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93009C">
                              <w:rPr>
                                <w:rFonts w:ascii="Arial" w:hAnsi="Arial" w:cs="Arial"/>
                              </w:rPr>
                              <w:t> Praze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</w:p>
                          <w:p w14:paraId="196448EA" w14:textId="24DAA738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DC7C3" w14:textId="231F48D3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399AF3" w14:textId="517A7D4D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25C0D2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DAE80" w14:textId="77777777"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14:paraId="443999ED" w14:textId="352D5362" w:rsidR="009E6857" w:rsidRDefault="0093009C" w:rsidP="0093009C">
                            <w:pPr>
                              <w:jc w:val="center"/>
                            </w:pPr>
                            <w:r w:rsidRPr="0093009C">
                              <w:rPr>
                                <w:rFonts w:ascii="Arial" w:hAnsi="Arial" w:cs="Arial"/>
                              </w:rPr>
                              <w:t>Ing. František Faměra, 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8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05pt;margin-top:27.6pt;width:200.9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B/9AEAAMsDAAAOAAAAZHJzL2Uyb0RvYy54bWysU1Fv0zAQfkfiP1h+p2m6drC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" stroked="f">
                <v:textbox>
                  <w:txbxContent>
                    <w:p w14:paraId="29616B76" w14:textId="4DD5D896"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93009C">
                        <w:rPr>
                          <w:rFonts w:ascii="Arial" w:hAnsi="Arial" w:cs="Arial"/>
                        </w:rPr>
                        <w:t> Praze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</w:p>
                    <w:p w14:paraId="196448EA" w14:textId="24DAA738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34DC7C3" w14:textId="231F48D3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2399AF3" w14:textId="517A7D4D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25C0D2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2DAE80" w14:textId="77777777"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14:paraId="443999ED" w14:textId="352D5362" w:rsidR="009E6857" w:rsidRDefault="0093009C" w:rsidP="0093009C">
                      <w:pPr>
                        <w:jc w:val="center"/>
                      </w:pPr>
                      <w:r w:rsidRPr="0093009C">
                        <w:rPr>
                          <w:rFonts w:ascii="Arial" w:hAnsi="Arial" w:cs="Arial"/>
                        </w:rPr>
                        <w:t>Ing. František Faměra, jednatel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0BA413" w14:textId="0D496EFC" w:rsidR="0026350D" w:rsidRDefault="003C3C22">
      <w:pPr>
        <w:pStyle w:val="SMLOUVACISLO"/>
        <w:ind w:left="0" w:firstLine="0"/>
        <w:rPr>
          <w:rFonts w:cs="Arial"/>
          <w:bCs/>
          <w:spacing w:val="0"/>
          <w:szCs w:val="24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EB81" wp14:editId="6A8975CB">
                <wp:simplePos x="0" y="0"/>
                <wp:positionH relativeFrom="column">
                  <wp:posOffset>3406140</wp:posOffset>
                </wp:positionH>
                <wp:positionV relativeFrom="paragraph">
                  <wp:posOffset>100965</wp:posOffset>
                </wp:positionV>
                <wp:extent cx="2279015" cy="166878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D07CF" w14:textId="051AC61D"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93009C">
                              <w:rPr>
                                <w:rFonts w:ascii="Arial" w:hAnsi="Arial" w:cs="Arial"/>
                              </w:rPr>
                              <w:t> Praze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1517906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9CB971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2EADC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C86ED0" w14:textId="77777777" w:rsidR="003C3C22" w:rsidRDefault="003C3C2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5E28AA" w14:textId="7B73D53D"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C4ABDA1" w14:textId="34965602" w:rsidR="009E6857" w:rsidRDefault="0093009C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Petr Valdman, 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EEB81" id="Text Box 3" o:spid="_x0000_s1027" type="#_x0000_t202" style="position:absolute;margin-left:268.2pt;margin-top:7.95pt;width:179.45pt;height:13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" stroked="f">
                <v:textbox style="mso-fit-shape-to-text:t">
                  <w:txbxContent>
                    <w:p w14:paraId="65ED07CF" w14:textId="051AC61D"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C3C22">
                        <w:rPr>
                          <w:rFonts w:ascii="Arial" w:hAnsi="Arial" w:cs="Arial"/>
                        </w:rPr>
                        <w:t>V</w:t>
                      </w:r>
                      <w:r w:rsidR="0093009C">
                        <w:rPr>
                          <w:rFonts w:ascii="Arial" w:hAnsi="Arial" w:cs="Arial"/>
                        </w:rPr>
                        <w:t> Praze</w:t>
                      </w:r>
                      <w:r w:rsidR="003C3C22">
                        <w:rPr>
                          <w:rFonts w:ascii="Arial" w:hAnsi="Arial" w:cs="Arial"/>
                        </w:rPr>
                        <w:t xml:space="preserve">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1517906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D9CB971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82EADC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C86ED0" w14:textId="77777777" w:rsidR="003C3C22" w:rsidRDefault="003C3C2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95E28AA" w14:textId="7B73D53D"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C4ABDA1" w14:textId="34965602" w:rsidR="009E6857" w:rsidRDefault="0093009C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Ing. Petr Valdman, ředitel</w:t>
                      </w:r>
                    </w:p>
                  </w:txbxContent>
                </v:textbox>
              </v:shape>
            </w:pict>
          </mc:Fallback>
        </mc:AlternateContent>
      </w:r>
    </w:p>
    <w:p w14:paraId="69A2477D" w14:textId="1ADC377D"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14:paraId="119D7768" w14:textId="77777777" w:rsidR="0026350D" w:rsidRDefault="0026350D"/>
    <w:sectPr w:rsidR="0026350D" w:rsidSect="00155AC3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6EB7" w14:textId="77777777" w:rsidR="009D4A0D" w:rsidRDefault="009D4A0D">
      <w:r>
        <w:separator/>
      </w:r>
    </w:p>
  </w:endnote>
  <w:endnote w:type="continuationSeparator" w:id="0">
    <w:p w14:paraId="5DF508BD" w14:textId="77777777" w:rsidR="009D4A0D" w:rsidRDefault="009D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BC04" w14:textId="77777777" w:rsidR="009D4A0D" w:rsidRDefault="009D4A0D">
      <w:r>
        <w:separator/>
      </w:r>
    </w:p>
  </w:footnote>
  <w:footnote w:type="continuationSeparator" w:id="0">
    <w:p w14:paraId="1EFF9A37" w14:textId="77777777" w:rsidR="009D4A0D" w:rsidRDefault="009D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D5C3" w14:textId="37BA8326"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BC8E" w14:textId="77777777"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3QvgifEBAADVAwAADgAAAAAAAAAAAAAAAAAuAgAAZHJzL2Uyb0RvYy54&#10;bWxQSwECLQAUAAYACAAAACEAUBziuNcAAAACAQAADwAAAAAAAAAAAAAAAABLBAAAZHJzL2Rvd25y&#10;ZXYueG1sUEsFBgAAAAAEAAQA8wAAAE8FAAAAAA==&#10;" stroked="f">
              <v:fill opacity="0"/>
              <v:textbox inset="0,0,0,0">
                <w:txbxContent>
                  <w:p w14:paraId="6310BC8E" w14:textId="77777777"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7347D3">
      <w:rPr>
        <w:rStyle w:val="slostrnky"/>
        <w:rFonts w:ascii="Arial" w:hAnsi="Arial" w:cs="Arial"/>
        <w:noProof/>
      </w:rPr>
      <w:t>5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4229">
    <w:abstractNumId w:val="0"/>
  </w:num>
  <w:num w:numId="2" w16cid:durableId="137693433">
    <w:abstractNumId w:val="1"/>
  </w:num>
  <w:num w:numId="3" w16cid:durableId="124390669">
    <w:abstractNumId w:val="2"/>
  </w:num>
  <w:num w:numId="4" w16cid:durableId="674698014">
    <w:abstractNumId w:val="3"/>
  </w:num>
  <w:num w:numId="5" w16cid:durableId="1132941210">
    <w:abstractNumId w:val="4"/>
  </w:num>
  <w:num w:numId="6" w16cid:durableId="525992605">
    <w:abstractNumId w:val="5"/>
  </w:num>
  <w:num w:numId="7" w16cid:durableId="101265330">
    <w:abstractNumId w:val="6"/>
  </w:num>
  <w:num w:numId="8" w16cid:durableId="176427530">
    <w:abstractNumId w:val="7"/>
  </w:num>
  <w:num w:numId="9" w16cid:durableId="1859588099">
    <w:abstractNumId w:val="8"/>
  </w:num>
  <w:num w:numId="10" w16cid:durableId="698436401">
    <w:abstractNumId w:val="9"/>
  </w:num>
  <w:num w:numId="11" w16cid:durableId="1931233548">
    <w:abstractNumId w:val="10"/>
  </w:num>
  <w:num w:numId="12" w16cid:durableId="186215803">
    <w:abstractNumId w:val="14"/>
  </w:num>
  <w:num w:numId="13" w16cid:durableId="720979919">
    <w:abstractNumId w:val="15"/>
  </w:num>
  <w:num w:numId="14" w16cid:durableId="1933541263">
    <w:abstractNumId w:val="17"/>
  </w:num>
  <w:num w:numId="15" w16cid:durableId="1648702910">
    <w:abstractNumId w:val="17"/>
  </w:num>
  <w:num w:numId="16" w16cid:durableId="589041884">
    <w:abstractNumId w:val="22"/>
  </w:num>
  <w:num w:numId="17" w16cid:durableId="2069959002">
    <w:abstractNumId w:val="17"/>
  </w:num>
  <w:num w:numId="18" w16cid:durableId="887105160">
    <w:abstractNumId w:val="20"/>
  </w:num>
  <w:num w:numId="19" w16cid:durableId="2016758662">
    <w:abstractNumId w:val="19"/>
  </w:num>
  <w:num w:numId="20" w16cid:durableId="1999914674">
    <w:abstractNumId w:val="18"/>
  </w:num>
  <w:num w:numId="21" w16cid:durableId="896287085">
    <w:abstractNumId w:val="12"/>
  </w:num>
  <w:num w:numId="22" w16cid:durableId="1135640529">
    <w:abstractNumId w:val="11"/>
  </w:num>
  <w:num w:numId="23" w16cid:durableId="1711682575">
    <w:abstractNumId w:val="21"/>
  </w:num>
  <w:num w:numId="24" w16cid:durableId="1624656871">
    <w:abstractNumId w:val="13"/>
  </w:num>
  <w:num w:numId="25" w16cid:durableId="1043555912">
    <w:abstractNumId w:val="23"/>
  </w:num>
  <w:num w:numId="26" w16cid:durableId="533421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D"/>
    <w:rsid w:val="0000067A"/>
    <w:rsid w:val="00004965"/>
    <w:rsid w:val="0000536F"/>
    <w:rsid w:val="0001418E"/>
    <w:rsid w:val="0001603D"/>
    <w:rsid w:val="00022F53"/>
    <w:rsid w:val="000375B4"/>
    <w:rsid w:val="00040546"/>
    <w:rsid w:val="000447E5"/>
    <w:rsid w:val="00045A14"/>
    <w:rsid w:val="00045F2F"/>
    <w:rsid w:val="00057552"/>
    <w:rsid w:val="00057D3E"/>
    <w:rsid w:val="000604D1"/>
    <w:rsid w:val="00064DA9"/>
    <w:rsid w:val="00070064"/>
    <w:rsid w:val="000701E8"/>
    <w:rsid w:val="000716CB"/>
    <w:rsid w:val="00075267"/>
    <w:rsid w:val="00075897"/>
    <w:rsid w:val="00085FF9"/>
    <w:rsid w:val="00092B52"/>
    <w:rsid w:val="0009523E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D3D62"/>
    <w:rsid w:val="000D5D98"/>
    <w:rsid w:val="000E1C74"/>
    <w:rsid w:val="000F40CC"/>
    <w:rsid w:val="000F59CF"/>
    <w:rsid w:val="000F5EBB"/>
    <w:rsid w:val="000F6A0B"/>
    <w:rsid w:val="000F7012"/>
    <w:rsid w:val="00103438"/>
    <w:rsid w:val="001072BB"/>
    <w:rsid w:val="00110239"/>
    <w:rsid w:val="00110DBC"/>
    <w:rsid w:val="001138A6"/>
    <w:rsid w:val="00125154"/>
    <w:rsid w:val="00125DA5"/>
    <w:rsid w:val="001271C1"/>
    <w:rsid w:val="001378A1"/>
    <w:rsid w:val="00137923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74D"/>
    <w:rsid w:val="00196837"/>
    <w:rsid w:val="0019746E"/>
    <w:rsid w:val="001A0F8E"/>
    <w:rsid w:val="001A2167"/>
    <w:rsid w:val="001A216E"/>
    <w:rsid w:val="001A2C7B"/>
    <w:rsid w:val="001A4998"/>
    <w:rsid w:val="001A4F99"/>
    <w:rsid w:val="001B4060"/>
    <w:rsid w:val="001B4DC1"/>
    <w:rsid w:val="001C7000"/>
    <w:rsid w:val="001C792A"/>
    <w:rsid w:val="001D13CF"/>
    <w:rsid w:val="001D2449"/>
    <w:rsid w:val="001D64E3"/>
    <w:rsid w:val="001E0FF4"/>
    <w:rsid w:val="001E4396"/>
    <w:rsid w:val="001E72A8"/>
    <w:rsid w:val="001F14E1"/>
    <w:rsid w:val="001F14F7"/>
    <w:rsid w:val="001F26D7"/>
    <w:rsid w:val="001F511D"/>
    <w:rsid w:val="00200D2C"/>
    <w:rsid w:val="00204005"/>
    <w:rsid w:val="00212E2C"/>
    <w:rsid w:val="00213F3A"/>
    <w:rsid w:val="0022310A"/>
    <w:rsid w:val="00224FDD"/>
    <w:rsid w:val="00227D97"/>
    <w:rsid w:val="00234933"/>
    <w:rsid w:val="00235E1E"/>
    <w:rsid w:val="002368B0"/>
    <w:rsid w:val="0024023F"/>
    <w:rsid w:val="00240603"/>
    <w:rsid w:val="00244A06"/>
    <w:rsid w:val="00250603"/>
    <w:rsid w:val="00253ACD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5EB0"/>
    <w:rsid w:val="002A1A68"/>
    <w:rsid w:val="002A261D"/>
    <w:rsid w:val="002A2688"/>
    <w:rsid w:val="002A2B22"/>
    <w:rsid w:val="002A476B"/>
    <w:rsid w:val="002B4626"/>
    <w:rsid w:val="002B4CC4"/>
    <w:rsid w:val="002B7B04"/>
    <w:rsid w:val="002C3285"/>
    <w:rsid w:val="002C3A40"/>
    <w:rsid w:val="002C4E76"/>
    <w:rsid w:val="002C796C"/>
    <w:rsid w:val="002D4BC9"/>
    <w:rsid w:val="002D7C13"/>
    <w:rsid w:val="002E37E8"/>
    <w:rsid w:val="002E3E6B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2454"/>
    <w:rsid w:val="00327174"/>
    <w:rsid w:val="003303A2"/>
    <w:rsid w:val="00344876"/>
    <w:rsid w:val="003452B9"/>
    <w:rsid w:val="00351AB6"/>
    <w:rsid w:val="003523D1"/>
    <w:rsid w:val="0035276E"/>
    <w:rsid w:val="00352D80"/>
    <w:rsid w:val="00352DEA"/>
    <w:rsid w:val="00357F86"/>
    <w:rsid w:val="00361878"/>
    <w:rsid w:val="00363E05"/>
    <w:rsid w:val="00374D46"/>
    <w:rsid w:val="00376AC9"/>
    <w:rsid w:val="00384DB7"/>
    <w:rsid w:val="00392336"/>
    <w:rsid w:val="00394E73"/>
    <w:rsid w:val="0039567F"/>
    <w:rsid w:val="003A1B02"/>
    <w:rsid w:val="003A4473"/>
    <w:rsid w:val="003B36A0"/>
    <w:rsid w:val="003B6A06"/>
    <w:rsid w:val="003C3C22"/>
    <w:rsid w:val="003C60A6"/>
    <w:rsid w:val="003C7A43"/>
    <w:rsid w:val="003C7CF0"/>
    <w:rsid w:val="003D31FA"/>
    <w:rsid w:val="003D6251"/>
    <w:rsid w:val="003D67F7"/>
    <w:rsid w:val="003D7310"/>
    <w:rsid w:val="003D750A"/>
    <w:rsid w:val="003E65EE"/>
    <w:rsid w:val="003E66E1"/>
    <w:rsid w:val="003F0F68"/>
    <w:rsid w:val="003F5A5D"/>
    <w:rsid w:val="004024B8"/>
    <w:rsid w:val="004024F4"/>
    <w:rsid w:val="0040255A"/>
    <w:rsid w:val="0040261F"/>
    <w:rsid w:val="00403BA3"/>
    <w:rsid w:val="0040549B"/>
    <w:rsid w:val="00416B78"/>
    <w:rsid w:val="0042056A"/>
    <w:rsid w:val="00420F74"/>
    <w:rsid w:val="00424F15"/>
    <w:rsid w:val="0043268F"/>
    <w:rsid w:val="0044041B"/>
    <w:rsid w:val="004452FA"/>
    <w:rsid w:val="004636F5"/>
    <w:rsid w:val="00464D46"/>
    <w:rsid w:val="00467498"/>
    <w:rsid w:val="00473B83"/>
    <w:rsid w:val="00480173"/>
    <w:rsid w:val="00486C42"/>
    <w:rsid w:val="00490541"/>
    <w:rsid w:val="00493E18"/>
    <w:rsid w:val="00495F66"/>
    <w:rsid w:val="004A1F27"/>
    <w:rsid w:val="004A2571"/>
    <w:rsid w:val="004A3E63"/>
    <w:rsid w:val="004A64D2"/>
    <w:rsid w:val="004C13BA"/>
    <w:rsid w:val="004C5CC5"/>
    <w:rsid w:val="004D2926"/>
    <w:rsid w:val="004D5B39"/>
    <w:rsid w:val="004D640A"/>
    <w:rsid w:val="004D67B0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17530"/>
    <w:rsid w:val="00525D0F"/>
    <w:rsid w:val="00533A90"/>
    <w:rsid w:val="00541554"/>
    <w:rsid w:val="005417F9"/>
    <w:rsid w:val="00543134"/>
    <w:rsid w:val="00544C75"/>
    <w:rsid w:val="00545657"/>
    <w:rsid w:val="005534A4"/>
    <w:rsid w:val="00556CA8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5A68"/>
    <w:rsid w:val="005B1E7F"/>
    <w:rsid w:val="005B3D05"/>
    <w:rsid w:val="005B74F2"/>
    <w:rsid w:val="005C5E84"/>
    <w:rsid w:val="005E0810"/>
    <w:rsid w:val="005E3CF0"/>
    <w:rsid w:val="005E7D34"/>
    <w:rsid w:val="005F7545"/>
    <w:rsid w:val="005F7A1F"/>
    <w:rsid w:val="005F7CDA"/>
    <w:rsid w:val="00601B5B"/>
    <w:rsid w:val="00604F36"/>
    <w:rsid w:val="00606E0D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61790"/>
    <w:rsid w:val="00662410"/>
    <w:rsid w:val="00663291"/>
    <w:rsid w:val="006633C4"/>
    <w:rsid w:val="00667023"/>
    <w:rsid w:val="00667BEC"/>
    <w:rsid w:val="006725E5"/>
    <w:rsid w:val="00674AAF"/>
    <w:rsid w:val="006764CF"/>
    <w:rsid w:val="00686F88"/>
    <w:rsid w:val="00694249"/>
    <w:rsid w:val="006A00B9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4665"/>
    <w:rsid w:val="006C50A1"/>
    <w:rsid w:val="006D7FB4"/>
    <w:rsid w:val="006E314A"/>
    <w:rsid w:val="006F6E38"/>
    <w:rsid w:val="0070213B"/>
    <w:rsid w:val="00706616"/>
    <w:rsid w:val="00713D07"/>
    <w:rsid w:val="007347D3"/>
    <w:rsid w:val="00737F59"/>
    <w:rsid w:val="0074310B"/>
    <w:rsid w:val="00744E3B"/>
    <w:rsid w:val="00746920"/>
    <w:rsid w:val="00747E71"/>
    <w:rsid w:val="007548F5"/>
    <w:rsid w:val="00754C35"/>
    <w:rsid w:val="00756872"/>
    <w:rsid w:val="0076046F"/>
    <w:rsid w:val="007614CB"/>
    <w:rsid w:val="0076241D"/>
    <w:rsid w:val="007639BA"/>
    <w:rsid w:val="00764EEE"/>
    <w:rsid w:val="00765849"/>
    <w:rsid w:val="00766A92"/>
    <w:rsid w:val="00770603"/>
    <w:rsid w:val="00771AE0"/>
    <w:rsid w:val="00774377"/>
    <w:rsid w:val="00774D2F"/>
    <w:rsid w:val="00777943"/>
    <w:rsid w:val="00786FB3"/>
    <w:rsid w:val="007902CB"/>
    <w:rsid w:val="00790ECA"/>
    <w:rsid w:val="0079141E"/>
    <w:rsid w:val="0079333C"/>
    <w:rsid w:val="007A0B72"/>
    <w:rsid w:val="007A1ACC"/>
    <w:rsid w:val="007A21F0"/>
    <w:rsid w:val="007B4E1A"/>
    <w:rsid w:val="007C1F24"/>
    <w:rsid w:val="007C40F8"/>
    <w:rsid w:val="007C5225"/>
    <w:rsid w:val="007C5289"/>
    <w:rsid w:val="007C52F8"/>
    <w:rsid w:val="007D67B0"/>
    <w:rsid w:val="007E1683"/>
    <w:rsid w:val="007E4A02"/>
    <w:rsid w:val="007F0ABB"/>
    <w:rsid w:val="007F6599"/>
    <w:rsid w:val="00800AC8"/>
    <w:rsid w:val="008105C3"/>
    <w:rsid w:val="008233C5"/>
    <w:rsid w:val="00824A87"/>
    <w:rsid w:val="00831EBD"/>
    <w:rsid w:val="008320A1"/>
    <w:rsid w:val="00833EAB"/>
    <w:rsid w:val="00837960"/>
    <w:rsid w:val="008458FC"/>
    <w:rsid w:val="008468B4"/>
    <w:rsid w:val="00847873"/>
    <w:rsid w:val="00850925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A14A7"/>
    <w:rsid w:val="008A6551"/>
    <w:rsid w:val="008B1904"/>
    <w:rsid w:val="008B7623"/>
    <w:rsid w:val="008C4DEC"/>
    <w:rsid w:val="008D14FA"/>
    <w:rsid w:val="008D3A70"/>
    <w:rsid w:val="008D4516"/>
    <w:rsid w:val="008D5480"/>
    <w:rsid w:val="008D548A"/>
    <w:rsid w:val="008D5884"/>
    <w:rsid w:val="008E0799"/>
    <w:rsid w:val="008E25B3"/>
    <w:rsid w:val="008E5F1D"/>
    <w:rsid w:val="008E68FA"/>
    <w:rsid w:val="00900AE5"/>
    <w:rsid w:val="0090188E"/>
    <w:rsid w:val="009032C2"/>
    <w:rsid w:val="009226DF"/>
    <w:rsid w:val="0092309D"/>
    <w:rsid w:val="00923721"/>
    <w:rsid w:val="00924E08"/>
    <w:rsid w:val="009266DC"/>
    <w:rsid w:val="0093009C"/>
    <w:rsid w:val="00930625"/>
    <w:rsid w:val="0094575A"/>
    <w:rsid w:val="00960E6E"/>
    <w:rsid w:val="009721FB"/>
    <w:rsid w:val="009734D7"/>
    <w:rsid w:val="0097765F"/>
    <w:rsid w:val="00980C3C"/>
    <w:rsid w:val="0098518A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4A0D"/>
    <w:rsid w:val="009D6D18"/>
    <w:rsid w:val="009E05A7"/>
    <w:rsid w:val="009E42D3"/>
    <w:rsid w:val="009E6857"/>
    <w:rsid w:val="009E7724"/>
    <w:rsid w:val="009F1E45"/>
    <w:rsid w:val="009F4F48"/>
    <w:rsid w:val="009F58CF"/>
    <w:rsid w:val="00A0094D"/>
    <w:rsid w:val="00A03A4A"/>
    <w:rsid w:val="00A11B2A"/>
    <w:rsid w:val="00A22B38"/>
    <w:rsid w:val="00A23D08"/>
    <w:rsid w:val="00A321AF"/>
    <w:rsid w:val="00A36E9D"/>
    <w:rsid w:val="00A37834"/>
    <w:rsid w:val="00A426EF"/>
    <w:rsid w:val="00A442B4"/>
    <w:rsid w:val="00A442C7"/>
    <w:rsid w:val="00A51792"/>
    <w:rsid w:val="00A5322F"/>
    <w:rsid w:val="00A6113A"/>
    <w:rsid w:val="00A6172B"/>
    <w:rsid w:val="00A72FF9"/>
    <w:rsid w:val="00A7353E"/>
    <w:rsid w:val="00A7618F"/>
    <w:rsid w:val="00A77E9C"/>
    <w:rsid w:val="00A81175"/>
    <w:rsid w:val="00A8687A"/>
    <w:rsid w:val="00A942EA"/>
    <w:rsid w:val="00A9544C"/>
    <w:rsid w:val="00AA119A"/>
    <w:rsid w:val="00AA46A3"/>
    <w:rsid w:val="00AA733F"/>
    <w:rsid w:val="00AA7B42"/>
    <w:rsid w:val="00AB000B"/>
    <w:rsid w:val="00AB27EC"/>
    <w:rsid w:val="00AB7C22"/>
    <w:rsid w:val="00AC18AA"/>
    <w:rsid w:val="00AC1CA8"/>
    <w:rsid w:val="00AC3B62"/>
    <w:rsid w:val="00AC77D1"/>
    <w:rsid w:val="00AD0405"/>
    <w:rsid w:val="00AD08CB"/>
    <w:rsid w:val="00AF0C3E"/>
    <w:rsid w:val="00AF434C"/>
    <w:rsid w:val="00B04DE1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1A35"/>
    <w:rsid w:val="00B52AFA"/>
    <w:rsid w:val="00B55998"/>
    <w:rsid w:val="00B60E92"/>
    <w:rsid w:val="00B65FC2"/>
    <w:rsid w:val="00B6752F"/>
    <w:rsid w:val="00B71866"/>
    <w:rsid w:val="00B82BFC"/>
    <w:rsid w:val="00B83FB8"/>
    <w:rsid w:val="00B847D7"/>
    <w:rsid w:val="00B91247"/>
    <w:rsid w:val="00B91BA1"/>
    <w:rsid w:val="00B92E48"/>
    <w:rsid w:val="00BA1EDF"/>
    <w:rsid w:val="00BA50E4"/>
    <w:rsid w:val="00BA7662"/>
    <w:rsid w:val="00BB1FE0"/>
    <w:rsid w:val="00BC6816"/>
    <w:rsid w:val="00BD0A92"/>
    <w:rsid w:val="00BD7891"/>
    <w:rsid w:val="00BE1A6C"/>
    <w:rsid w:val="00BE1FFE"/>
    <w:rsid w:val="00BE21F5"/>
    <w:rsid w:val="00BF579F"/>
    <w:rsid w:val="00BF63E7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68E9"/>
    <w:rsid w:val="00C374A9"/>
    <w:rsid w:val="00C400E8"/>
    <w:rsid w:val="00C404B7"/>
    <w:rsid w:val="00C411B2"/>
    <w:rsid w:val="00C41A6E"/>
    <w:rsid w:val="00C43FFA"/>
    <w:rsid w:val="00C4738F"/>
    <w:rsid w:val="00C47E55"/>
    <w:rsid w:val="00C52B73"/>
    <w:rsid w:val="00C57D19"/>
    <w:rsid w:val="00C63A60"/>
    <w:rsid w:val="00C654D3"/>
    <w:rsid w:val="00C6612B"/>
    <w:rsid w:val="00C76258"/>
    <w:rsid w:val="00C76AA2"/>
    <w:rsid w:val="00C77B14"/>
    <w:rsid w:val="00C77EB1"/>
    <w:rsid w:val="00C83E8D"/>
    <w:rsid w:val="00C84B35"/>
    <w:rsid w:val="00C93D15"/>
    <w:rsid w:val="00C94B3D"/>
    <w:rsid w:val="00C9708E"/>
    <w:rsid w:val="00C970F5"/>
    <w:rsid w:val="00CA3B5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16632"/>
    <w:rsid w:val="00D179D4"/>
    <w:rsid w:val="00D213AF"/>
    <w:rsid w:val="00D25012"/>
    <w:rsid w:val="00D35F75"/>
    <w:rsid w:val="00D41371"/>
    <w:rsid w:val="00D41E9D"/>
    <w:rsid w:val="00D42313"/>
    <w:rsid w:val="00D51149"/>
    <w:rsid w:val="00D53F6D"/>
    <w:rsid w:val="00D56FEB"/>
    <w:rsid w:val="00D60ED2"/>
    <w:rsid w:val="00D632D2"/>
    <w:rsid w:val="00D82A5A"/>
    <w:rsid w:val="00D83CC9"/>
    <w:rsid w:val="00D94302"/>
    <w:rsid w:val="00DB4714"/>
    <w:rsid w:val="00DC3050"/>
    <w:rsid w:val="00DC6C5A"/>
    <w:rsid w:val="00DD1C58"/>
    <w:rsid w:val="00DD4CB1"/>
    <w:rsid w:val="00DE413A"/>
    <w:rsid w:val="00DE78A4"/>
    <w:rsid w:val="00DF241B"/>
    <w:rsid w:val="00DF4A58"/>
    <w:rsid w:val="00DF7758"/>
    <w:rsid w:val="00DF7A9F"/>
    <w:rsid w:val="00E00724"/>
    <w:rsid w:val="00E01F30"/>
    <w:rsid w:val="00E02F40"/>
    <w:rsid w:val="00E03537"/>
    <w:rsid w:val="00E07DFE"/>
    <w:rsid w:val="00E11381"/>
    <w:rsid w:val="00E11449"/>
    <w:rsid w:val="00E15646"/>
    <w:rsid w:val="00E21527"/>
    <w:rsid w:val="00E252E5"/>
    <w:rsid w:val="00E26C57"/>
    <w:rsid w:val="00E34780"/>
    <w:rsid w:val="00E36CA7"/>
    <w:rsid w:val="00E41966"/>
    <w:rsid w:val="00E47D28"/>
    <w:rsid w:val="00E47DB2"/>
    <w:rsid w:val="00E50021"/>
    <w:rsid w:val="00E50B1D"/>
    <w:rsid w:val="00E52201"/>
    <w:rsid w:val="00E60D5C"/>
    <w:rsid w:val="00E6220E"/>
    <w:rsid w:val="00E664D6"/>
    <w:rsid w:val="00E67BB2"/>
    <w:rsid w:val="00E72A23"/>
    <w:rsid w:val="00E82C38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6C05"/>
    <w:rsid w:val="00ED2940"/>
    <w:rsid w:val="00ED7732"/>
    <w:rsid w:val="00EE1E1A"/>
    <w:rsid w:val="00EF0ADF"/>
    <w:rsid w:val="00EF2527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93C02"/>
    <w:rsid w:val="00FA1CAC"/>
    <w:rsid w:val="00FA431D"/>
    <w:rsid w:val="00FB0816"/>
    <w:rsid w:val="00FB3DD4"/>
    <w:rsid w:val="00FB4385"/>
    <w:rsid w:val="00FC0251"/>
    <w:rsid w:val="00FC1329"/>
    <w:rsid w:val="00FC79DB"/>
    <w:rsid w:val="00FD5AA8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E3C"/>
  <w15:docId w15:val="{F0DA5D41-992B-4679-9DBD-CB9AA2C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  <w:style w:type="paragraph" w:styleId="Revize">
    <w:name w:val="Revision"/>
    <w:hidden/>
    <w:uiPriority w:val="99"/>
    <w:semiHidden/>
    <w:rsid w:val="003D67F7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D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C501-47EE-427C-8202-F38D338C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2006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Macelová Aneta</cp:lastModifiedBy>
  <cp:revision>28</cp:revision>
  <cp:lastPrinted>2025-05-15T10:50:00Z</cp:lastPrinted>
  <dcterms:created xsi:type="dcterms:W3CDTF">2023-09-25T08:15:00Z</dcterms:created>
  <dcterms:modified xsi:type="dcterms:W3CDTF">2025-05-21T11:49:00Z</dcterms:modified>
</cp:coreProperties>
</file>