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1E80" w14:textId="77777777" w:rsidR="006D2CE5" w:rsidRPr="00126F58" w:rsidRDefault="006D2CE5" w:rsidP="006D2CE5">
      <w:pPr>
        <w:jc w:val="center"/>
        <w:outlineLvl w:val="0"/>
        <w:rPr>
          <w:rFonts w:ascii="Calibri" w:hAnsi="Calibri" w:cs="Calibri"/>
          <w:b/>
          <w:bCs/>
          <w:sz w:val="30"/>
          <w:szCs w:val="30"/>
        </w:rPr>
      </w:pPr>
      <w:r w:rsidRPr="00126F58">
        <w:rPr>
          <w:rFonts w:ascii="Calibri" w:hAnsi="Calibri" w:cs="Calibri"/>
          <w:b/>
          <w:bCs/>
          <w:sz w:val="30"/>
          <w:szCs w:val="30"/>
        </w:rPr>
        <w:t xml:space="preserve">PŘÍLOHA Č. 1 </w:t>
      </w:r>
    </w:p>
    <w:p w14:paraId="68FED6CF" w14:textId="77777777" w:rsidR="006D2CE5" w:rsidRPr="00126F58" w:rsidRDefault="006D2CE5" w:rsidP="006D2CE5">
      <w:pPr>
        <w:jc w:val="center"/>
        <w:outlineLvl w:val="0"/>
        <w:rPr>
          <w:rFonts w:ascii="Calibri" w:hAnsi="Calibri" w:cs="Calibri"/>
          <w:b/>
          <w:bCs/>
          <w:sz w:val="30"/>
          <w:szCs w:val="30"/>
        </w:rPr>
      </w:pPr>
      <w:r w:rsidRPr="00126F58">
        <w:rPr>
          <w:rFonts w:ascii="Calibri" w:hAnsi="Calibri" w:cs="Calibri"/>
          <w:b/>
          <w:bCs/>
          <w:sz w:val="30"/>
          <w:szCs w:val="30"/>
        </w:rPr>
        <w:t>TECHNICKÉ A KVALITATIVNÍ PODMÍNKY DODÁVKY</w:t>
      </w:r>
    </w:p>
    <w:p w14:paraId="1383B9E3" w14:textId="77777777" w:rsidR="006D2CE5" w:rsidRDefault="006D2CE5" w:rsidP="006D2CE5">
      <w:pPr>
        <w:spacing w:line="276" w:lineRule="auto"/>
        <w:rPr>
          <w:rFonts w:ascii="Arial" w:hAnsi="Arial" w:cs="Arial"/>
          <w:sz w:val="20"/>
          <w:szCs w:val="20"/>
        </w:rPr>
      </w:pPr>
    </w:p>
    <w:p w14:paraId="3F7F0884" w14:textId="77777777" w:rsidR="006D2CE5" w:rsidRPr="00126F58" w:rsidRDefault="006D2CE5" w:rsidP="006D2CE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767BA2" w14:textId="77777777" w:rsidR="006D2CE5" w:rsidRPr="00126F58" w:rsidRDefault="006D2CE5" w:rsidP="006D2CE5">
      <w:pPr>
        <w:pStyle w:val="Odstavecseseznamem"/>
        <w:widowControl/>
        <w:numPr>
          <w:ilvl w:val="0"/>
          <w:numId w:val="2"/>
        </w:numPr>
        <w:contextualSpacing w:val="0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126F58">
        <w:rPr>
          <w:rFonts w:ascii="Calibri" w:hAnsi="Calibri" w:cs="Calibri"/>
          <w:sz w:val="22"/>
          <w:szCs w:val="22"/>
        </w:rPr>
        <w:t xml:space="preserve">Dodávka posypové soli bude provedena v kvalitě dle platných norem (uvedeno níže).  </w:t>
      </w:r>
    </w:p>
    <w:p w14:paraId="6771BADC" w14:textId="25BE6461" w:rsidR="006D2CE5" w:rsidRPr="00126F58" w:rsidRDefault="006D2CE5" w:rsidP="006D2CE5">
      <w:pPr>
        <w:pStyle w:val="Odstavecseseznamem"/>
        <w:widowControl/>
        <w:numPr>
          <w:ilvl w:val="0"/>
          <w:numId w:val="2"/>
        </w:numPr>
        <w:contextualSpacing w:val="0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126F58">
        <w:rPr>
          <w:rFonts w:ascii="Calibri" w:hAnsi="Calibri" w:cs="Calibri"/>
          <w:sz w:val="22"/>
          <w:szCs w:val="22"/>
        </w:rPr>
        <w:t xml:space="preserve">Návoz soli do míst uskladnění bude vždy zajištěn plně zaplachtovanými </w:t>
      </w:r>
      <w:r w:rsidR="007D4C75" w:rsidRPr="00126F58">
        <w:rPr>
          <w:rFonts w:ascii="Calibri" w:hAnsi="Calibri" w:cs="Calibri"/>
          <w:sz w:val="22"/>
          <w:szCs w:val="22"/>
        </w:rPr>
        <w:t xml:space="preserve">nebo uzavřenými </w:t>
      </w:r>
      <w:r w:rsidRPr="00126F58">
        <w:rPr>
          <w:rFonts w:ascii="Calibri" w:hAnsi="Calibri" w:cs="Calibri"/>
          <w:sz w:val="22"/>
          <w:szCs w:val="22"/>
        </w:rPr>
        <w:t>vozy.</w:t>
      </w:r>
    </w:p>
    <w:p w14:paraId="111A6EEE" w14:textId="77777777" w:rsidR="006D2CE5" w:rsidRPr="00126F58" w:rsidRDefault="006D2CE5" w:rsidP="006D2CE5">
      <w:pPr>
        <w:pStyle w:val="Odstavecseseznamem"/>
        <w:widowControl/>
        <w:numPr>
          <w:ilvl w:val="0"/>
          <w:numId w:val="2"/>
        </w:numPr>
        <w:contextualSpacing w:val="0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126F58">
        <w:rPr>
          <w:rFonts w:ascii="Calibri" w:hAnsi="Calibri" w:cs="Calibri"/>
          <w:sz w:val="22"/>
          <w:szCs w:val="22"/>
        </w:rPr>
        <w:t>Kamenná sůl NaCl, včetně protispékavých příměsí ve tříděné formě, vhodná pro chemické rozmrazování ledu a sněhu na komunikacích, použitelná i pro solankové zařízení a se zárukou nespékavosti minimálně 2 roky.</w:t>
      </w:r>
    </w:p>
    <w:p w14:paraId="3E1E4E3E" w14:textId="77777777" w:rsidR="006D2CE5" w:rsidRPr="00126F58" w:rsidRDefault="006D2CE5" w:rsidP="006D2CE5">
      <w:pPr>
        <w:pStyle w:val="Odstavecseseznamem"/>
        <w:widowControl/>
        <w:numPr>
          <w:ilvl w:val="0"/>
          <w:numId w:val="2"/>
        </w:numPr>
        <w:contextualSpacing w:val="0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126F58">
        <w:rPr>
          <w:rFonts w:ascii="Calibri" w:hAnsi="Calibri" w:cs="Calibri"/>
          <w:sz w:val="22"/>
          <w:szCs w:val="22"/>
        </w:rPr>
        <w:t>Minimální obsah NaCl 98%.</w:t>
      </w:r>
    </w:p>
    <w:p w14:paraId="2BAC79B1" w14:textId="77777777" w:rsidR="006D2CE5" w:rsidRPr="00126F58" w:rsidRDefault="006D2CE5" w:rsidP="006D2CE5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  <w:vertAlign w:val="superscript"/>
        </w:rPr>
      </w:pPr>
    </w:p>
    <w:p w14:paraId="1B899608" w14:textId="77777777" w:rsidR="00E22BF5" w:rsidRPr="00126F58" w:rsidRDefault="00E22BF5" w:rsidP="006D2CE5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  <w:vertAlign w:val="superscript"/>
        </w:rPr>
      </w:pPr>
    </w:p>
    <w:p w14:paraId="12C534A0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 xml:space="preserve">Při dodání soli musí být dokladovány údaje o chemickém složení, o podílu nerozpustných příměsí, </w:t>
      </w:r>
      <w:r w:rsidRPr="00126F58">
        <w:rPr>
          <w:rFonts w:ascii="Calibri" w:hAnsi="Calibri" w:cs="Calibri"/>
          <w:sz w:val="22"/>
          <w:szCs w:val="22"/>
        </w:rPr>
        <w:br/>
        <w:t>o vlhkosti a skladbě zrnitosti v tomto členění:</w:t>
      </w:r>
    </w:p>
    <w:p w14:paraId="32808FE1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procentuální podíl hmotnosti vzorku mezi uvedenými síty:</w:t>
      </w:r>
    </w:p>
    <w:p w14:paraId="091C7598" w14:textId="77777777" w:rsidR="006D2CE5" w:rsidRPr="00126F58" w:rsidRDefault="006D2CE5" w:rsidP="006D2CE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0,16 mm – max. 5 % hmotnosti</w:t>
      </w:r>
    </w:p>
    <w:p w14:paraId="23D80D4E" w14:textId="77777777" w:rsidR="006D2CE5" w:rsidRPr="00126F58" w:rsidRDefault="006D2CE5" w:rsidP="006D2CE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0,8 – 0,16 mm v rozmezí 10 - 25 % hmotnosti</w:t>
      </w:r>
    </w:p>
    <w:p w14:paraId="32832EF2" w14:textId="77777777" w:rsidR="006D2CE5" w:rsidRPr="00126F58" w:rsidRDefault="006D2CE5" w:rsidP="006D2CE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3,15 – 0,8 mm v rozmezí 50 – 70 % hmotnosti</w:t>
      </w:r>
    </w:p>
    <w:p w14:paraId="6DACC9EF" w14:textId="77777777" w:rsidR="006D2CE5" w:rsidRPr="00126F58" w:rsidRDefault="006D2CE5" w:rsidP="006D2CE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5,0 – 3,15 mm v rozmezí 15 - 25 % hmotnosti</w:t>
      </w:r>
    </w:p>
    <w:p w14:paraId="18CBD5BB" w14:textId="77777777" w:rsidR="006D2CE5" w:rsidRPr="00126F58" w:rsidRDefault="006D2CE5" w:rsidP="006D2CE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nad 5 mm - max. 1 % hmotnosti</w:t>
      </w:r>
    </w:p>
    <w:p w14:paraId="5ED31CCE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1F948CCC" w14:textId="77777777" w:rsidR="00E22BF5" w:rsidRPr="00126F58" w:rsidRDefault="00E22BF5" w:rsidP="006D2CE5">
      <w:pPr>
        <w:jc w:val="both"/>
        <w:rPr>
          <w:rFonts w:ascii="Calibri" w:hAnsi="Calibri" w:cs="Calibri"/>
          <w:sz w:val="22"/>
          <w:szCs w:val="22"/>
        </w:rPr>
      </w:pPr>
    </w:p>
    <w:p w14:paraId="6404FBAD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Dodávaná sůl musí splňovat podmínky následujících předpisů:</w:t>
      </w:r>
    </w:p>
    <w:p w14:paraId="2E380AD1" w14:textId="77777777" w:rsidR="006D2CE5" w:rsidRPr="00126F58" w:rsidRDefault="006D2CE5" w:rsidP="006D2CE5">
      <w:pPr>
        <w:pStyle w:val="Odstavecseseznamem"/>
        <w:widowControl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technické podmínky TP 116 schválené Ministerstvem dopravy ČR – č.j. 70/2015-120-TN/1 ze dne 8.7.2015.</w:t>
      </w:r>
    </w:p>
    <w:p w14:paraId="3703CE24" w14:textId="77777777" w:rsidR="006D2CE5" w:rsidRPr="00126F58" w:rsidRDefault="006D2CE5" w:rsidP="006D2CE5">
      <w:pPr>
        <w:pStyle w:val="Odstavecseseznamem"/>
        <w:widowControl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 xml:space="preserve">Vyhláška Ministerstva dopravy České republiky č. 338/2015 Sb., kterou se mění vyhláška </w:t>
      </w:r>
      <w:r w:rsidRPr="00126F58">
        <w:rPr>
          <w:rFonts w:ascii="Calibri" w:hAnsi="Calibri" w:cs="Calibri"/>
          <w:sz w:val="22"/>
          <w:szCs w:val="22"/>
        </w:rPr>
        <w:br/>
        <w:t xml:space="preserve">č. 104/1997 Sb.  </w:t>
      </w:r>
    </w:p>
    <w:p w14:paraId="2808093B" w14:textId="77777777" w:rsidR="006D2CE5" w:rsidRPr="00126F58" w:rsidRDefault="006D2CE5" w:rsidP="006D2CE5">
      <w:pPr>
        <w:pStyle w:val="Odstavecseseznamem"/>
        <w:widowControl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Zákon č. 350/2011 Sb., o chemických látkách a chemických směsích.</w:t>
      </w:r>
    </w:p>
    <w:p w14:paraId="5756E137" w14:textId="77777777" w:rsidR="006D2CE5" w:rsidRPr="00126F58" w:rsidRDefault="006D2CE5" w:rsidP="006D2CE5">
      <w:pPr>
        <w:pStyle w:val="Odstavecseseznamem"/>
        <w:widowControl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Nařízení vlády č. 163/2002 Sb., kterým se stanoví technické požadavky na vybrané stavební výrobky, ve znění nařízení vlády č. 312/2005 Sb.</w:t>
      </w:r>
    </w:p>
    <w:p w14:paraId="3B0AF171" w14:textId="77777777" w:rsidR="006D2CE5" w:rsidRPr="00126F58" w:rsidRDefault="006D2CE5" w:rsidP="006D2CE5">
      <w:pPr>
        <w:pStyle w:val="Odstavecseseznamem"/>
        <w:widowControl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Vyhláška č. 104/1997 Sb., v platném znění, kterou se provádí zákon o pozemních komunikacích.</w:t>
      </w:r>
    </w:p>
    <w:p w14:paraId="2DDD5C8F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470DEB19" w14:textId="77777777" w:rsidR="006D2CE5" w:rsidRPr="00126F58" w:rsidRDefault="006D2CE5" w:rsidP="006D2CE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C0109AD" w14:textId="77777777" w:rsidR="006D2CE5" w:rsidRPr="00126F58" w:rsidRDefault="006D2CE5" w:rsidP="006D2CE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5E47956" w14:textId="77777777" w:rsidR="006D2CE5" w:rsidRPr="00126F58" w:rsidRDefault="006D2CE5" w:rsidP="006D2CE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90F9322" w14:textId="77777777" w:rsidR="006D2CE5" w:rsidRPr="00126F58" w:rsidRDefault="006D2CE5" w:rsidP="006D2CE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3C0D7B6" w14:textId="77777777" w:rsidR="006D2CE5" w:rsidRPr="00126F58" w:rsidRDefault="006D2CE5" w:rsidP="006D2CE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8C76B6" w14:textId="5A5DD20A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V</w:t>
      </w:r>
      <w:r w:rsidR="00A70FBE" w:rsidRPr="00126F58">
        <w:rPr>
          <w:rFonts w:ascii="Calibri" w:hAnsi="Calibri" w:cs="Calibri"/>
          <w:sz w:val="22"/>
          <w:szCs w:val="22"/>
        </w:rPr>
        <w:t xml:space="preserve">e </w:t>
      </w:r>
      <w:r w:rsidR="00CC2884">
        <w:rPr>
          <w:rFonts w:ascii="Calibri" w:hAnsi="Calibri" w:cs="Calibri"/>
          <w:sz w:val="22"/>
          <w:szCs w:val="22"/>
        </w:rPr>
        <w:t xml:space="preserve">Velkém Týnci </w:t>
      </w:r>
      <w:r w:rsidR="00253C5C">
        <w:rPr>
          <w:rFonts w:ascii="Calibri" w:hAnsi="Calibri" w:cs="Calibri"/>
          <w:sz w:val="22"/>
          <w:szCs w:val="22"/>
        </w:rPr>
        <w:t>–</w:t>
      </w:r>
      <w:r w:rsidR="00CC2884">
        <w:rPr>
          <w:rFonts w:ascii="Calibri" w:hAnsi="Calibri" w:cs="Calibri"/>
          <w:sz w:val="22"/>
          <w:szCs w:val="22"/>
        </w:rPr>
        <w:t xml:space="preserve"> </w:t>
      </w:r>
      <w:r w:rsidR="00A70FBE" w:rsidRPr="00126F58">
        <w:rPr>
          <w:rFonts w:ascii="Calibri" w:hAnsi="Calibri" w:cs="Calibri"/>
          <w:sz w:val="22"/>
          <w:szCs w:val="22"/>
        </w:rPr>
        <w:t>Vsisku</w:t>
      </w:r>
      <w:r w:rsidR="00253C5C">
        <w:rPr>
          <w:rFonts w:ascii="Calibri" w:hAnsi="Calibri" w:cs="Calibri"/>
          <w:sz w:val="22"/>
          <w:szCs w:val="22"/>
        </w:rPr>
        <w:t>,</w:t>
      </w:r>
      <w:r w:rsidRPr="00126F58">
        <w:rPr>
          <w:rFonts w:ascii="Calibri" w:hAnsi="Calibri" w:cs="Calibri"/>
          <w:sz w:val="22"/>
          <w:szCs w:val="22"/>
        </w:rPr>
        <w:t xml:space="preserve"> dne </w:t>
      </w:r>
      <w:r w:rsidR="0021358D">
        <w:rPr>
          <w:rFonts w:ascii="Calibri" w:hAnsi="Calibri" w:cs="Calibri"/>
          <w:sz w:val="22"/>
          <w:szCs w:val="22"/>
        </w:rPr>
        <w:t>20.05.2025</w:t>
      </w:r>
    </w:p>
    <w:p w14:paraId="58B30B98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67D09A23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48B61B56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0D439E4B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761C53DF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37CA8DCB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</w:p>
    <w:p w14:paraId="70AE8148" w14:textId="77777777" w:rsidR="006D2CE5" w:rsidRPr="00126F58" w:rsidRDefault="006D2CE5" w:rsidP="006D2CE5">
      <w:pPr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71A28D81" w14:textId="0A5E7B4B" w:rsidR="006D2CE5" w:rsidRPr="00126F58" w:rsidRDefault="00A70FBE" w:rsidP="006D2CE5">
      <w:pPr>
        <w:jc w:val="both"/>
        <w:rPr>
          <w:rFonts w:ascii="Calibri" w:hAnsi="Calibri" w:cs="Calibri"/>
          <w:sz w:val="22"/>
          <w:szCs w:val="22"/>
        </w:rPr>
      </w:pPr>
      <w:r w:rsidRPr="00126F58">
        <w:rPr>
          <w:rFonts w:ascii="Calibri" w:hAnsi="Calibri" w:cs="Calibri"/>
          <w:sz w:val="22"/>
          <w:szCs w:val="22"/>
        </w:rPr>
        <w:t>Pavel Spurný</w:t>
      </w:r>
      <w:r w:rsidR="006D2CE5" w:rsidRPr="00126F58">
        <w:rPr>
          <w:rFonts w:ascii="Calibri" w:hAnsi="Calibri" w:cs="Calibri"/>
          <w:sz w:val="22"/>
          <w:szCs w:val="22"/>
        </w:rPr>
        <w:t>, jednatel</w:t>
      </w:r>
    </w:p>
    <w:sectPr w:rsidR="006D2CE5" w:rsidRPr="0012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B6570"/>
    <w:multiLevelType w:val="hybridMultilevel"/>
    <w:tmpl w:val="75B6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E135D"/>
    <w:multiLevelType w:val="hybridMultilevel"/>
    <w:tmpl w:val="A978D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086385">
    <w:abstractNumId w:val="0"/>
  </w:num>
  <w:num w:numId="2" w16cid:durableId="158310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E5"/>
    <w:rsid w:val="0001401B"/>
    <w:rsid w:val="00126F58"/>
    <w:rsid w:val="0015618E"/>
    <w:rsid w:val="0021358D"/>
    <w:rsid w:val="00253C5C"/>
    <w:rsid w:val="004D3B10"/>
    <w:rsid w:val="0050620B"/>
    <w:rsid w:val="006C5DC9"/>
    <w:rsid w:val="006D2CE5"/>
    <w:rsid w:val="007D4C75"/>
    <w:rsid w:val="008B3F1F"/>
    <w:rsid w:val="009D1EB9"/>
    <w:rsid w:val="00A70FBE"/>
    <w:rsid w:val="00C06EF7"/>
    <w:rsid w:val="00CC2884"/>
    <w:rsid w:val="00E22BF5"/>
    <w:rsid w:val="00E42312"/>
    <w:rsid w:val="00F26335"/>
    <w:rsid w:val="00F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283E"/>
  <w15:chartTrackingRefBased/>
  <w15:docId w15:val="{F4303407-D02B-406F-8999-1B3B7942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D2C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dc:description/>
  <cp:lastModifiedBy>Petra Kalová</cp:lastModifiedBy>
  <cp:revision>5</cp:revision>
  <cp:lastPrinted>2023-07-20T12:22:00Z</cp:lastPrinted>
  <dcterms:created xsi:type="dcterms:W3CDTF">2025-05-19T06:31:00Z</dcterms:created>
  <dcterms:modified xsi:type="dcterms:W3CDTF">2025-05-21T10:56:00Z</dcterms:modified>
</cp:coreProperties>
</file>