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Pr="00A42D75" w:rsidRDefault="00947D2B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723078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15C" w:rsidRPr="00DB615C" w:rsidRDefault="00DB615C" w:rsidP="000E3600">
      <w:pPr>
        <w:spacing w:before="240" w:after="0"/>
        <w:ind w:right="-113"/>
        <w:jc w:val="right"/>
        <w:rPr>
          <w:rFonts w:ascii="Arial" w:hAnsi="Arial" w:cs="Arial"/>
          <w:lang w:eastAsia="cs-CZ"/>
        </w:rPr>
      </w:pPr>
      <w:bookmarkStart w:id="0" w:name="_Hlk191632737"/>
      <w:r w:rsidRPr="00DB615C">
        <w:rPr>
          <w:rFonts w:ascii="Arial" w:hAnsi="Arial" w:cs="Arial"/>
          <w:b/>
          <w:lang w:eastAsia="cs-CZ"/>
        </w:rPr>
        <w:t>Číslo spisu:</w:t>
      </w:r>
      <w:r w:rsidRPr="00DB615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S/01151/MS/25</w:t>
      </w:r>
    </w:p>
    <w:p w:rsidR="00DB615C" w:rsidRDefault="00DB615C" w:rsidP="000E3600">
      <w:pPr>
        <w:spacing w:after="0"/>
        <w:ind w:right="-113"/>
        <w:jc w:val="right"/>
        <w:rPr>
          <w:rFonts w:ascii="Arial" w:hAnsi="Arial" w:cs="Arial"/>
          <w:b/>
        </w:rPr>
      </w:pPr>
      <w:r w:rsidRPr="00DB615C">
        <w:rPr>
          <w:rFonts w:ascii="Arial" w:hAnsi="Arial" w:cs="Arial"/>
          <w:b/>
        </w:rPr>
        <w:t>Číslo jednací:</w:t>
      </w:r>
      <w:r w:rsidRPr="00DB615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01151/MS/25</w:t>
      </w:r>
    </w:p>
    <w:p w:rsidR="00137C2F" w:rsidRDefault="00137C2F" w:rsidP="000E3600">
      <w:pPr>
        <w:spacing w:after="0"/>
        <w:ind w:right="-113"/>
        <w:jc w:val="right"/>
        <w:rPr>
          <w:rFonts w:ascii="Arial" w:hAnsi="Arial" w:cs="Arial"/>
          <w:b/>
        </w:rPr>
      </w:pPr>
      <w:r w:rsidRPr="00DB615C">
        <w:rPr>
          <w:rFonts w:ascii="Arial" w:hAnsi="Arial" w:cs="Arial"/>
          <w:b/>
        </w:rPr>
        <w:t xml:space="preserve">Číslo </w:t>
      </w:r>
      <w:r>
        <w:rPr>
          <w:rFonts w:ascii="Arial" w:hAnsi="Arial" w:cs="Arial"/>
          <w:b/>
        </w:rPr>
        <w:t>akce:</w:t>
      </w:r>
      <w:r w:rsidRPr="00137C2F">
        <w:rPr>
          <w:rFonts w:ascii="Arial" w:hAnsi="Arial" w:cs="Arial"/>
          <w:b/>
        </w:rPr>
        <w:t xml:space="preserve"> 0011/82/25</w:t>
      </w:r>
    </w:p>
    <w:p w:rsidR="000E3600" w:rsidRDefault="000E3600" w:rsidP="000E3600">
      <w:pPr>
        <w:spacing w:after="0"/>
        <w:ind w:left="120" w:right="-113"/>
        <w:jc w:val="right"/>
      </w:pPr>
      <w:r>
        <w:rPr>
          <w:rFonts w:ascii="Arial" w:hAnsi="Arial"/>
          <w:b/>
          <w:color w:val="000000"/>
        </w:rPr>
        <w:t>Číslo ISPROFIN: 115V342003845</w:t>
      </w:r>
    </w:p>
    <w:p w:rsidR="00DB615C" w:rsidRPr="00DB615C" w:rsidRDefault="00DB615C" w:rsidP="000E3600">
      <w:pPr>
        <w:spacing w:after="0"/>
        <w:ind w:right="-113"/>
        <w:jc w:val="right"/>
        <w:rPr>
          <w:rFonts w:ascii="Arial" w:hAnsi="Arial" w:cs="Arial"/>
          <w:b/>
        </w:rPr>
      </w:pPr>
      <w:r w:rsidRPr="000A0553">
        <w:rPr>
          <w:rFonts w:ascii="Arial" w:hAnsi="Arial" w:cs="Arial"/>
          <w:b/>
        </w:rPr>
        <w:t xml:space="preserve">Finanční zdroj: </w:t>
      </w:r>
      <w:r>
        <w:rPr>
          <w:rFonts w:ascii="Arial" w:hAnsi="Arial" w:cs="Arial"/>
          <w:b/>
        </w:rPr>
        <w:t>NPO - POPFK 164 2025</w:t>
      </w:r>
    </w:p>
    <w:bookmarkEnd w:id="0"/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394D60" w:rsidP="009110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</w:t>
      </w:r>
      <w:r w:rsidR="00A42D75" w:rsidRPr="009008C5">
        <w:rPr>
          <w:rFonts w:ascii="Arial" w:hAnsi="Arial" w:cs="Arial"/>
          <w:b/>
        </w:rPr>
        <w:t>gentura ochrany přírody a krajiny České republiky,</w:t>
      </w:r>
    </w:p>
    <w:p w:rsidR="002F681E" w:rsidRPr="009008C5" w:rsidRDefault="00947D2B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Moravskoslezské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Nádražní 36, 756 61 Rožnov pod Radhoštěm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Mgr. František Jaskula</w:t>
      </w:r>
      <w:r w:rsidR="00FF6FA8" w:rsidRPr="009008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Regionálního pracoviště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</w:t>
      </w:r>
      <w:r w:rsidR="00AC371D">
        <w:rPr>
          <w:rFonts w:ascii="Arial" w:hAnsi="Arial" w:cs="Arial"/>
        </w:rPr>
        <w:t>m</w:t>
      </w:r>
      <w:r w:rsidR="00295AF2">
        <w:rPr>
          <w:rFonts w:ascii="Arial" w:hAnsi="Arial" w:cs="Arial"/>
        </w:rPr>
        <w:t xml:space="preserve">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Mgr. Tomáš Myslikovjan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0E481A" w:rsidP="00E6249C">
      <w:pPr>
        <w:spacing w:before="40" w:after="0" w:line="240" w:lineRule="auto"/>
        <w:rPr>
          <w:rFonts w:ascii="Arial" w:hAnsi="Arial" w:cs="Arial"/>
        </w:rPr>
      </w:pP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E83E5F" w:rsidRPr="009008C5" w:rsidRDefault="00947D2B" w:rsidP="007568A5">
      <w:pPr>
        <w:spacing w:before="40" w:after="0"/>
      </w:pPr>
      <w:r>
        <w:rPr>
          <w:rFonts w:ascii="Arial" w:hAnsi="Arial" w:cs="Arial"/>
          <w:b/>
        </w:rPr>
        <w:t>Lesy České republiky, s.p.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42196451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Přemyslova 1106/19, Hradec Králové, 50008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bookmarkStart w:id="1" w:name="_GoBack"/>
      <w:bookmarkEnd w:id="1"/>
      <w:r w:rsidRPr="00655891">
        <w:rPr>
          <w:rFonts w:ascii="Arial" w:hAnsi="Arial" w:cs="Arial"/>
          <w:highlight w:val="black"/>
        </w:rPr>
        <w:t>26300511/0100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>
        <w:rPr>
          <w:rFonts w:ascii="Arial" w:hAnsi="Arial" w:cs="Arial"/>
        </w:rPr>
        <w:t>v6higer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 w:rsidR="00655891">
        <w:rPr>
          <w:rFonts w:ascii="Arial" w:hAnsi="Arial" w:cs="Arial"/>
        </w:rPr>
        <w:t>Ing. Dalibor Š</w:t>
      </w:r>
      <w:r>
        <w:rPr>
          <w:rFonts w:ascii="Arial" w:hAnsi="Arial" w:cs="Arial"/>
        </w:rPr>
        <w:t>afařík, gen</w:t>
      </w:r>
      <w:r w:rsidR="007568A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rální ředitel, k jednání zmocněn Ing. Jiří </w:t>
      </w:r>
      <w:r w:rsidR="00E27DF4">
        <w:rPr>
          <w:rFonts w:ascii="Arial" w:hAnsi="Arial" w:cs="Arial"/>
        </w:rPr>
        <w:t>Kašík</w:t>
      </w:r>
      <w:r>
        <w:rPr>
          <w:rFonts w:ascii="Arial" w:hAnsi="Arial" w:cs="Arial"/>
        </w:rPr>
        <w:t xml:space="preserve">, </w:t>
      </w:r>
      <w:r w:rsidR="00E27DF4">
        <w:rPr>
          <w:rFonts w:ascii="Arial" w:hAnsi="Arial" w:cs="Arial"/>
        </w:rPr>
        <w:t xml:space="preserve">pověřen řízením </w:t>
      </w:r>
      <w:r>
        <w:rPr>
          <w:rFonts w:ascii="Arial" w:hAnsi="Arial" w:cs="Arial"/>
        </w:rPr>
        <w:t>Oblastního ředitelství severní Morava</w:t>
      </w:r>
      <w:r w:rsidR="007A5BB5">
        <w:rPr>
          <w:rFonts w:ascii="Arial" w:hAnsi="Arial" w:cs="Arial"/>
        </w:rPr>
        <w:t xml:space="preserve"> </w:t>
      </w:r>
    </w:p>
    <w:p w:rsidR="003E4841" w:rsidRPr="009008C5" w:rsidRDefault="003E4841" w:rsidP="007568A5">
      <w:pPr>
        <w:spacing w:before="120" w:after="120" w:line="240" w:lineRule="auto"/>
        <w:jc w:val="both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 w:rsidRPr="007568A5">
        <w:rPr>
          <w:rFonts w:ascii="Arial" w:hAnsi="Arial" w:cs="Arial"/>
        </w:rPr>
        <w:t>hospodařící subjekt</w:t>
      </w:r>
      <w:r w:rsidR="00C962A5" w:rsidRPr="007568A5">
        <w:rPr>
          <w:rFonts w:ascii="Arial" w:hAnsi="Arial" w:cs="Arial"/>
        </w:rPr>
        <w:t xml:space="preserve"> </w:t>
      </w:r>
      <w:r w:rsidRPr="007568A5">
        <w:rPr>
          <w:rFonts w:ascii="Arial" w:hAnsi="Arial" w:cs="Arial"/>
        </w:rPr>
        <w:t>pozemků</w:t>
      </w:r>
      <w:r w:rsidRPr="00900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parcela(y) v k.ú. Bílá - p.č. 4485/1; k.ú. Krásná pod Lysou Horou - p.č. 1475/1, 1475/110, 1475/47, 2545/1; k.ú. Morávka - p.č. 1563/55, 3287/35, 3448/202; k.ú. Pražmo - p.č. 397/5, 398/1; k.ú. Staré Hamry 1 - p.č. 1504/75, 1504/77, 1540/9, 1787/14, 1787/27, 1787/29, 1787/52, 1787/53, 1787/84, 1787/85, 1787/86, 1787/87, 3042/1, 3158/1; k.ú. Tyra - p.č. 1040/1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82; CHKO; Beskydy / 2304; PO; Beskydy  3313; EVL; Beskydy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>za řádně a včas realizovaná managementová opatření finanční příspěvek na péči specifikovaný v čl. III. této Dohody</w:t>
      </w:r>
      <w:r w:rsidR="002F517E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947D2B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Dohoda - podsadby JD a BK, LS FM</w:t>
      </w:r>
    </w:p>
    <w:p w:rsidR="00653A3C" w:rsidRPr="00653A3C" w:rsidRDefault="00653A3C" w:rsidP="007568A5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parcela(y) v k.ú. Bílá - p.č. 4485/1; k.ú. Krásná pod Lysou Horou - p.č. 1475/1, 1475/110, 1475/47, 2545/1; k.ú. Morávka - p.č. 1563/55, 3287/35, 3448/202; k.ú. Pražmo - p.č. 397/5, 398/1; k.ú. Staré Hamry 1 - p.č. 1504/75, 1504/77, 1540/9, 1787/14, 1787/27, 1787/29, 1787/52, 1787/53, 1787/84, 1787/85, 1787/86, 1787/87, 3042/1, 3158/1; k.ú. Tyra - p.č. 1040/1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30.09.2025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7568A5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standardem č. D02 005</w:t>
      </w:r>
      <w:r w:rsidR="002D1679">
        <w:rPr>
          <w:rFonts w:ascii="Arial" w:hAnsi="Arial" w:cs="Arial"/>
          <w:sz w:val="22"/>
          <w:szCs w:val="22"/>
        </w:rPr>
        <w:t>.</w:t>
      </w:r>
    </w:p>
    <w:p w:rsidR="00653A3C" w:rsidRPr="00653A3C" w:rsidRDefault="00653A3C" w:rsidP="007568A5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7568A5">
      <w:pPr>
        <w:pStyle w:val="Odstavecseseznamem"/>
        <w:ind w:left="0" w:firstLine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rPr>
          <w:b/>
          <w:bCs/>
        </w:rPr>
        <w:t>491 650,00</w:t>
      </w:r>
      <w:r w:rsidR="001E0AC4" w:rsidRPr="00DE3ADC">
        <w:rPr>
          <w:b/>
          <w:bCs/>
        </w:rPr>
        <w:t xml:space="preserve"> </w:t>
      </w:r>
      <w:r w:rsidRPr="00DE3ADC">
        <w:rPr>
          <w:b/>
          <w:bCs/>
        </w:rPr>
        <w:t>Kč</w:t>
      </w:r>
      <w:r w:rsidRPr="00A42D75">
        <w:t>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295AF2">
        <w:t>hospodařícímu subjektu</w:t>
      </w:r>
      <w:r>
        <w:t xml:space="preserve"> </w:t>
      </w:r>
      <w:r w:rsidRPr="00FC5123">
        <w:t xml:space="preserve">finanční příspěvek na péči v celkové výši </w:t>
      </w:r>
      <w:r>
        <w:t>491 650,00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 w:rsidR="00295AF2">
        <w:t>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</w:t>
      </w:r>
      <w:r w:rsidRPr="00FC5123">
        <w:lastRenderedPageBreak/>
        <w:t xml:space="preserve">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</w:t>
      </w:r>
      <w:r w:rsidRPr="007568A5">
        <w:t xml:space="preserve">zanikne </w:t>
      </w:r>
      <w:r w:rsidR="008A7634" w:rsidRPr="007568A5">
        <w:t xml:space="preserve">právo k hospodaření </w:t>
      </w:r>
      <w:r w:rsidRPr="007568A5">
        <w:t>k dotčeným</w:t>
      </w:r>
      <w:r w:rsidRPr="00996436">
        <w:t xml:space="preserve"> pozemkům, finanční příspěvek se přiměřeně zkrátí. O skutečnosti uvedené v přechozí větě je </w:t>
      </w:r>
      <w:r w:rsidR="00295AF2">
        <w:t>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</w:t>
      </w:r>
      <w:r w:rsidR="00AF05FC">
        <w:t>výše uvedeného</w:t>
      </w:r>
      <w:r w:rsidRPr="00996436">
        <w:t xml:space="preserve">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 w:rsidR="00295AF2">
        <w:rPr>
          <w:rFonts w:eastAsia="Arial Unicode MS"/>
        </w:rPr>
        <w:t>hospodařící subjekt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>
        <w:rPr>
          <w:rFonts w:eastAsia="Arial Unicode MS"/>
        </w:rPr>
        <w:t xml:space="preserve"> hospodařícího subjektu</w:t>
      </w:r>
      <w:r w:rsidRPr="00C17F8F">
        <w:rPr>
          <w:rFonts w:eastAsia="Arial Unicode MS"/>
        </w:rPr>
        <w:t xml:space="preserve">, IČ/datum narození, bankovní spojení a číslo účtu, předmět a číslo Dohody, výše finančního příspěvku. </w:t>
      </w:r>
      <w:r w:rsidR="00C64683">
        <w:rPr>
          <w:rFonts w:eastAsia="Arial Unicode MS"/>
        </w:rPr>
        <w:t xml:space="preserve">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 w:rsidR="00295AF2">
        <w:rPr>
          <w:rFonts w:eastAsia="Arial Unicode MS"/>
        </w:rPr>
        <w:t>hospodařícím subjektem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lastRenderedPageBreak/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30.09.2025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6F55FC" w:rsidRDefault="006F55FC" w:rsidP="003622FB">
      <w:pPr>
        <w:tabs>
          <w:tab w:val="left" w:pos="360"/>
        </w:tabs>
        <w:spacing w:after="0" w:line="264" w:lineRule="auto"/>
        <w:ind w:left="397" w:hanging="397"/>
        <w:rPr>
          <w:rFonts w:cs="Arial"/>
        </w:rPr>
      </w:pP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A42D75" w:rsidRDefault="00A42D75" w:rsidP="00B9212C">
      <w:pPr>
        <w:pStyle w:val="Nadpis2"/>
        <w:ind w:left="397" w:hanging="397"/>
      </w:pPr>
      <w:r>
        <w:t xml:space="preserve">Tato Dohoda nabývá platnosti dnem jejího podpisu oprávněným zástupcem posledního účastníka Dohody. </w:t>
      </w:r>
      <w:r w:rsidR="003130D3">
        <w:t>Dohoda</w:t>
      </w:r>
      <w:r w:rsidR="003130D3" w:rsidRPr="006D2C2A">
        <w:t xml:space="preserve"> nabývá účinnosti dnem přidělení finančních prostředků na realizaci díla ze strany Ministerstva životního prostředí ČR. </w:t>
      </w:r>
      <w:r>
        <w:t>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18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295AF2" w:rsidP="0029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947D2B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František Jaskula</w:t>
            </w:r>
          </w:p>
          <w:p w:rsidR="00E54961" w:rsidRDefault="00947D2B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Moravskoslezské</w:t>
            </w:r>
          </w:p>
        </w:tc>
        <w:tc>
          <w:tcPr>
            <w:tcW w:w="4667" w:type="dxa"/>
            <w:gridSpan w:val="2"/>
          </w:tcPr>
          <w:p w:rsidR="000F7827" w:rsidRDefault="00947D2B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Lesy České republiky, s.p.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7568A5">
      <w:headerReference w:type="even" r:id="rId12"/>
      <w:headerReference w:type="default" r:id="rId13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B7B" w:rsidRDefault="00632B7B" w:rsidP="00F22E78">
      <w:pPr>
        <w:spacing w:after="0" w:line="240" w:lineRule="auto"/>
      </w:pPr>
      <w:r>
        <w:separator/>
      </w:r>
    </w:p>
  </w:endnote>
  <w:endnote w:type="continuationSeparator" w:id="0">
    <w:p w:rsidR="00632B7B" w:rsidRDefault="00632B7B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B7B" w:rsidRDefault="00632B7B" w:rsidP="00F22E78">
      <w:pPr>
        <w:spacing w:after="0" w:line="240" w:lineRule="auto"/>
      </w:pPr>
      <w:r>
        <w:separator/>
      </w:r>
    </w:p>
  </w:footnote>
  <w:footnote w:type="continuationSeparator" w:id="0">
    <w:p w:rsidR="00632B7B" w:rsidRDefault="00632B7B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="" xmlns:w="http://schemas.openxmlformats.org/wordprocess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aclsh="http://schemas.microsoft.com/office/drawing/2020/classificationShape" xmlns:aink="http://schemas.microsoft.com/office/drawing/2016/ink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xmlns:w16sdtfl="http://schemas.microsoft.com/office/word/2024/wordml/sdtformatlock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4D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oRbAIAAKgEAAAOAAAAZHJzL2Uyb0RvYy54bWysVEuPmzAQvlfqf7B8T4CUvFDIijyoVoqy&#10;qybVnh1jEiSwLdsJpNX+944NbNttT1UvZjwznsc337B4aKoS3ZjSheAxDoY+RoxTkRX8HOOvx3Qw&#10;w0gbwjNSCs5ifGcaPyw/fljUMmIjcRFlxhSCIFxHtYzxxRgZeZ6mF1YRPRSScTDmQlXEwFWdvUyR&#10;GqJXpTfy/YlXC5VJJSjTGrSb1oiXLn6eM2qe8lwzg8oYQ23GncqdJ3t6ywWJzorIS0G7Msg/VFGR&#10;gkPSt1AbYgi6quKPUFVBldAiN0MqKk/keUGZ6wG6Cfx33RwuRDLXC4Cj5RtM+v+Fpfvbs0JFFuMw&#10;mI4n89kowIiTCkZ1ZI1BK9GgEUYZ0xRQe9wft1/2yc61CuadNrZp6+ia/T5OtmGQJqPB2k/TQRhO&#10;/cF8tQkH4zTZrJPZdL3ajl4t6J575d57tdSRq8NOzYkHCUWZBpIDp6y71WtQ2mxNrir7BfAQ2GGq&#10;97dJ2kooKMNJGMzGGFEwfQr9+XzcJe0fS6XNZyYqZIUYKyCKa4rcoKa2vt7F5uIiLcrSkaXkvymg&#10;EatxTbQV2lpNc2q6sk8iu0M3SrTc05KmBeTcEW2eiQKyQQOwQOYJjrwUdYxFJ2F0Eerb3/TWHzgA&#10;VoxqIG+MOWwXRuUjB25YnjshmPtjH26qV596gV+rtYCVgGFDQU60fqbsxVyJ6gVWK7GJwEQ4hXQx&#10;Nr24Nu0WwWpSliTOCSgtidnxg6Q2tMXJgnhsXoiSHdIGRrQXPbNJ9A7w1te+1DK5GoDdTcNi2gLZ&#10;QQ3r4EjUra7dt1/vzuvnD2b5AwAA//8DAFBLAwQUAAYACAAAACEA4zc6UNoAAAADAQAADwAAAGRy&#10;cy9kb3ducmV2LnhtbEyPzU7DMBCE70i8g7VI3KhjqlAUsqkqpB56K+Xn7MZLEoh3o9htQ58ewwUu&#10;K41mNPNtuZx8r440hk4YwcwyUMS1uI4bhJfn9c09qBAtO9sLE8IXBVhWlxelLZyc+ImOu9ioVMKh&#10;sAhtjEOhdahb8jbMZCBO3ruM3sYkx0a70Z5Sue/1bZbdaW87TgutHeixpfpzd/AIXb6SaOh1s/54&#10;80bMebvJz1vE66tp9QAq0hT/wvCDn9ChSkx7ObALqkdIj8Tfm7zF3IDaI+TzBeiq1P/Zq28AAAD/&#10;/wMAUEsBAi0AFAAGAAgAAAAhALaDOJL+AAAA4QEAABMAAAAAAAAAAAAAAAAAAAAAAFtDb250ZW50&#10;X1R5cGVzXS54bWxQSwECLQAUAAYACAAAACEAOP0h/9YAAACUAQAACwAAAAAAAAAAAAAAAAAvAQAA&#10;X3JlbHMvLnJlbHNQSwECLQAUAAYACAAAACEAZyn6EWwCAACoBAAADgAAAAAAAAAAAAAAAAAuAgAA&#10;ZHJzL2Uyb0RvYy54bWxQSwECLQAUAAYACAAAACEA4zc6UNoAAAADAQAADwAAAAAAAAAAAAAAAADG&#10;BAAAZHJzL2Rvd25yZXYueG1sUEsFBgAAAAAEAAQA8wAAAM0FAAAAAA==&#10;" filled="f" stroked="f">
              <v:textbox style="mso-fit-shape-to-text:t" inset="0,15pt,0,0">
                <w:txbxContent>
                  <w:p w:rsidR="00EB5A35" w:rsidRPr="00EB5A35" w:rsidRDefault="00EB5A35" w:rsidP="00EB5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B1F64"/>
    <w:rsid w:val="000E3600"/>
    <w:rsid w:val="000E3C8B"/>
    <w:rsid w:val="000E481A"/>
    <w:rsid w:val="000E76FE"/>
    <w:rsid w:val="000F24F6"/>
    <w:rsid w:val="000F7827"/>
    <w:rsid w:val="0010605B"/>
    <w:rsid w:val="00116949"/>
    <w:rsid w:val="00132C44"/>
    <w:rsid w:val="00137C2F"/>
    <w:rsid w:val="0014246C"/>
    <w:rsid w:val="00143069"/>
    <w:rsid w:val="00144872"/>
    <w:rsid w:val="00163348"/>
    <w:rsid w:val="00183278"/>
    <w:rsid w:val="001844ED"/>
    <w:rsid w:val="00195647"/>
    <w:rsid w:val="001A5C78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2738"/>
    <w:rsid w:val="001F4B76"/>
    <w:rsid w:val="001F5B69"/>
    <w:rsid w:val="00207B5C"/>
    <w:rsid w:val="00211725"/>
    <w:rsid w:val="002311D6"/>
    <w:rsid w:val="00250EC6"/>
    <w:rsid w:val="00253C5D"/>
    <w:rsid w:val="002554FA"/>
    <w:rsid w:val="002703FE"/>
    <w:rsid w:val="00272100"/>
    <w:rsid w:val="002855CB"/>
    <w:rsid w:val="00292721"/>
    <w:rsid w:val="00295AF2"/>
    <w:rsid w:val="002B0565"/>
    <w:rsid w:val="002B4C1B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130D3"/>
    <w:rsid w:val="00325B57"/>
    <w:rsid w:val="00330185"/>
    <w:rsid w:val="00332689"/>
    <w:rsid w:val="00343FA4"/>
    <w:rsid w:val="00346F2C"/>
    <w:rsid w:val="00351D4A"/>
    <w:rsid w:val="003608C5"/>
    <w:rsid w:val="003622FB"/>
    <w:rsid w:val="003742E0"/>
    <w:rsid w:val="0037433A"/>
    <w:rsid w:val="00375A7E"/>
    <w:rsid w:val="00394D60"/>
    <w:rsid w:val="003A2691"/>
    <w:rsid w:val="003C283E"/>
    <w:rsid w:val="003D3E90"/>
    <w:rsid w:val="003E31D9"/>
    <w:rsid w:val="003E4841"/>
    <w:rsid w:val="003E709D"/>
    <w:rsid w:val="004009A5"/>
    <w:rsid w:val="004459B2"/>
    <w:rsid w:val="004509BB"/>
    <w:rsid w:val="00452779"/>
    <w:rsid w:val="00465F79"/>
    <w:rsid w:val="00491E07"/>
    <w:rsid w:val="00496AC6"/>
    <w:rsid w:val="004C006E"/>
    <w:rsid w:val="004C171B"/>
    <w:rsid w:val="004D02D7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5C25D4"/>
    <w:rsid w:val="005D0BEF"/>
    <w:rsid w:val="00605CF1"/>
    <w:rsid w:val="00605DD6"/>
    <w:rsid w:val="00617F1D"/>
    <w:rsid w:val="00632261"/>
    <w:rsid w:val="00632B7B"/>
    <w:rsid w:val="00644630"/>
    <w:rsid w:val="00653A3C"/>
    <w:rsid w:val="00655891"/>
    <w:rsid w:val="00673074"/>
    <w:rsid w:val="006D2450"/>
    <w:rsid w:val="006E64D3"/>
    <w:rsid w:val="006F55FC"/>
    <w:rsid w:val="00710E72"/>
    <w:rsid w:val="00747A7C"/>
    <w:rsid w:val="007568A5"/>
    <w:rsid w:val="00761467"/>
    <w:rsid w:val="0076193D"/>
    <w:rsid w:val="0076786E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47D2B"/>
    <w:rsid w:val="009867FE"/>
    <w:rsid w:val="009A7195"/>
    <w:rsid w:val="009B24B5"/>
    <w:rsid w:val="009D7928"/>
    <w:rsid w:val="009E24FE"/>
    <w:rsid w:val="009E4BD1"/>
    <w:rsid w:val="009F2098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C371D"/>
    <w:rsid w:val="00AD6034"/>
    <w:rsid w:val="00AF05FC"/>
    <w:rsid w:val="00B009D5"/>
    <w:rsid w:val="00B1098C"/>
    <w:rsid w:val="00B123FC"/>
    <w:rsid w:val="00B15D42"/>
    <w:rsid w:val="00B26220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23D7D"/>
    <w:rsid w:val="00C37F6E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CF6E93"/>
    <w:rsid w:val="00D23321"/>
    <w:rsid w:val="00D265A3"/>
    <w:rsid w:val="00D46BFC"/>
    <w:rsid w:val="00D63031"/>
    <w:rsid w:val="00D85087"/>
    <w:rsid w:val="00DB615C"/>
    <w:rsid w:val="00DC4662"/>
    <w:rsid w:val="00DD45CC"/>
    <w:rsid w:val="00DD4BE2"/>
    <w:rsid w:val="00DD63D2"/>
    <w:rsid w:val="00DE0A95"/>
    <w:rsid w:val="00DE3A9E"/>
    <w:rsid w:val="00DE3ADC"/>
    <w:rsid w:val="00DE64C1"/>
    <w:rsid w:val="00E02224"/>
    <w:rsid w:val="00E0634D"/>
    <w:rsid w:val="00E16809"/>
    <w:rsid w:val="00E27198"/>
    <w:rsid w:val="00E27DF4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4B56"/>
    <w:rsid w:val="00EB1D3E"/>
    <w:rsid w:val="00EB5A35"/>
    <w:rsid w:val="00EB7897"/>
    <w:rsid w:val="00EB7E84"/>
    <w:rsid w:val="00EC76D3"/>
    <w:rsid w:val="00F0150A"/>
    <w:rsid w:val="00F11E28"/>
    <w:rsid w:val="00F22E78"/>
    <w:rsid w:val="00F23927"/>
    <w:rsid w:val="00F608B2"/>
    <w:rsid w:val="00F67B22"/>
    <w:rsid w:val="00F71634"/>
    <w:rsid w:val="00F768B2"/>
    <w:rsid w:val="00F834DB"/>
    <w:rsid w:val="00FA27DC"/>
    <w:rsid w:val="00FB2495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56BA7F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90607-3271-4C2B-BEC1-BC5EFD1A40FA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63f5bd56-79c6-432a-8457-3215e7a0eadc"/>
    <ds:schemaRef ds:uri="http://schemas.microsoft.com/office/infopath/2007/PartnerControls"/>
    <ds:schemaRef ds:uri="http://schemas.openxmlformats.org/package/2006/metadata/core-properties"/>
    <ds:schemaRef ds:uri="1df795ae-2c70-464b-8ca3-4eb6d5c688a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DC4202-E03D-4174-958A-2CC1A3F3F1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1627</Words>
  <Characters>9601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Tomáš Myslikovjan</cp:lastModifiedBy>
  <cp:revision>3</cp:revision>
  <dcterms:created xsi:type="dcterms:W3CDTF">2025-05-19T07:57:00Z</dcterms:created>
  <dcterms:modified xsi:type="dcterms:W3CDTF">2025-05-21T08:39:00Z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