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2695" cy="1072007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92695" cy="1072007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7.85000000000002pt;height:844.10000000000002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20" w:line="137" w:lineRule="auto"/>
        <w:ind w:left="0" w:right="0" w:firstLine="0"/>
        <w:jc w:val="center"/>
      </w:pPr>
      <w:r>
        <w:rPr>
          <w:color w:val="292828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 xml:space="preserve">ČESTNÉ PROHLÁŠENÍ </w:t>
      </w:r>
      <w:r>
        <w:rPr>
          <w:color w:val="292828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společensky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odpovědném plnění</w:t>
        <w:br/>
      </w:r>
      <w:r>
        <w:rPr>
          <w:color w:val="292828"/>
          <w:spacing w:val="0"/>
          <w:w w:val="100"/>
          <w:position w:val="0"/>
          <w:shd w:val="clear" w:color="auto" w:fill="auto"/>
          <w:lang w:val="cs-CZ" w:eastAsia="cs-CZ" w:bidi="cs-CZ"/>
        </w:rPr>
        <w:t>veřejné zakázky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292828"/>
          <w:spacing w:val="0"/>
          <w:w w:val="100"/>
          <w:position w:val="0"/>
          <w:shd w:val="clear" w:color="auto" w:fill="auto"/>
          <w:lang w:val="cs-CZ" w:eastAsia="cs-CZ" w:bidi="cs-CZ"/>
        </w:rPr>
        <w:t>“ OPŠ 07/2021 - Jílovský potok Děčín - Jílové - etapa 4., 5. 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8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292828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6.” </w:t>
      </w:r>
      <w:r>
        <w:rPr>
          <w:color w:val="292828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podnik, Bezručova 4219, 430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89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376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ROSSETA s.r.o., Školská 144/58, 013 06 Terchová, IČO: 36 284 475, za kterého jedná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konateľ (dále jen „dodavatel"),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7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7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7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0" w:right="0" w:firstLine="4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6" w:val="left"/>
        </w:tabs>
        <w:bidi w:val="0"/>
        <w:spacing w:before="0" w:after="0" w:line="240" w:lineRule="auto"/>
        <w:ind w:left="0" w:right="0" w:firstLine="7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využíváním nízkoemisních automobilů, má-li je k dispozici;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6" w:val="left"/>
        </w:tabs>
        <w:bidi w:val="0"/>
        <w:spacing w:before="0" w:after="0" w:line="240" w:lineRule="auto"/>
        <w:ind w:left="1100" w:right="0" w:hanging="3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6" w:val="left"/>
        </w:tabs>
        <w:bidi w:val="0"/>
        <w:spacing w:before="0" w:after="0" w:line="240" w:lineRule="auto"/>
        <w:ind w:left="1100" w:right="0" w:hanging="3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6" w:val="left"/>
        </w:tabs>
        <w:bidi w:val="0"/>
        <w:spacing w:before="0" w:after="120" w:line="240" w:lineRule="auto"/>
        <w:ind w:left="1100" w:right="0" w:hanging="3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3" w:val="left"/>
        </w:tabs>
        <w:bidi w:val="0"/>
        <w:spacing w:before="0" w:after="700" w:line="240" w:lineRule="auto"/>
        <w:ind w:left="700" w:right="0" w:hanging="3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218" w:val="left"/>
        </w:tabs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  <w:t>Podpis: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30" w:val="left"/>
          <w:tab w:pos="487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22.04.2025</w:t>
        <w:tab/>
        <w:t>Razítko:</w:t>
      </w:r>
    </w:p>
    <w:sectPr>
      <w:footnotePr>
        <w:pos w:val="pageBottom"/>
        <w:numFmt w:val="decimal"/>
        <w:numRestart w:val="continuous"/>
      </w:footnotePr>
      <w:pgSz w:w="11957" w:h="16882"/>
      <w:pgMar w:top="321" w:left="1410" w:right="942" w:bottom="321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■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5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