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307" w:lineRule="auto"/>
        <w:ind w:left="3120" w:right="0" w:firstLine="4540"/>
        <w:jc w:val="left"/>
        <w:rPr>
          <w:sz w:val="36"/>
          <w:szCs w:val="36"/>
        </w:rPr>
      </w:pPr>
      <w:bookmarkStart w:id="3" w:name="bookmark3"/>
      <w:r>
        <w:rPr>
          <w:color w:val="000000"/>
          <w:spacing w:val="0"/>
          <w:w w:val="100"/>
          <w:position w:val="0"/>
          <w:sz w:val="24"/>
          <w:szCs w:val="24"/>
          <w:shd w:val="clear" w:color="auto" w:fill="auto"/>
          <w:lang w:val="cs-CZ" w:eastAsia="cs-CZ" w:bidi="cs-CZ"/>
        </w:rPr>
        <w:t xml:space="preserve">Smlouva o dílo </w:t>
      </w:r>
      <w:r>
        <w:rPr>
          <w:b/>
          <w:bCs/>
          <w:color w:val="000000"/>
          <w:spacing w:val="0"/>
          <w:w w:val="100"/>
          <w:position w:val="0"/>
          <w:sz w:val="36"/>
          <w:szCs w:val="36"/>
          <w:shd w:val="clear" w:color="auto" w:fill="auto"/>
          <w:lang w:val="cs-CZ" w:eastAsia="cs-CZ" w:bidi="cs-CZ"/>
        </w:rPr>
        <w:t>SMLOUVA O DÍLO</w:t>
      </w:r>
      <w:bookmarkEnd w:id="3"/>
    </w:p>
    <w:p>
      <w:pPr>
        <w:pStyle w:val="Style2"/>
        <w:keepNext/>
        <w:keepLines/>
        <w:widowControl w:val="0"/>
        <w:shd w:val="clear" w:color="auto" w:fill="auto"/>
        <w:bidi w:val="0"/>
        <w:spacing w:before="0" w:after="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4"/>
      <w:bookmarkEnd w:id="5"/>
      <w:bookmarkEnd w:id="6"/>
    </w:p>
    <w:p>
      <w:pPr>
        <w:pStyle w:val="Style5"/>
        <w:keepNext w:val="0"/>
        <w:keepLines w:val="0"/>
        <w:widowControl w:val="0"/>
        <w:shd w:val="clear" w:color="auto" w:fill="auto"/>
        <w:bidi w:val="0"/>
        <w:spacing w:before="0" w:after="0" w:line="276" w:lineRule="auto"/>
        <w:ind w:left="0" w:right="0" w:firstLine="0"/>
        <w:jc w:val="center"/>
      </w:pPr>
      <w:bookmarkStart w:id="7" w:name="bookmark7"/>
      <w:bookmarkStart w:id="8" w:name="bookmark8"/>
      <w:r>
        <w:rPr>
          <w:color w:val="000000"/>
          <w:spacing w:val="0"/>
          <w:w w:val="100"/>
          <w:position w:val="0"/>
          <w:shd w:val="clear" w:color="auto" w:fill="auto"/>
          <w:lang w:val="cs-CZ" w:eastAsia="cs-CZ" w:bidi="cs-CZ"/>
        </w:rPr>
        <w:t>Číslo smlouvy objednatele: 473/2025</w:t>
        <w:br/>
        <w:t>Číslo smlouvy zhotovitele:</w:t>
        <w:br/>
        <w:t>Název díla:</w:t>
      </w:r>
      <w:bookmarkEnd w:id="7"/>
      <w:bookmarkEnd w:id="8"/>
    </w:p>
    <w:p>
      <w:pPr>
        <w:pStyle w:val="Style13"/>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“OPŠ 07/2021 – Jílovský potok Děčín - Jílové - etapa 4. 5. a 6.”</w:t>
      </w:r>
    </w:p>
    <w:p>
      <w:pPr>
        <w:pStyle w:val="Style5"/>
        <w:keepNext w:val="0"/>
        <w:keepLines w:val="0"/>
        <w:widowControl w:val="0"/>
        <w:shd w:val="clear" w:color="auto" w:fill="auto"/>
        <w:bidi w:val="0"/>
        <w:spacing w:before="0" w:after="0" w:line="288" w:lineRule="auto"/>
        <w:ind w:left="0" w:right="0" w:firstLine="0"/>
        <w:jc w:val="left"/>
      </w:pPr>
      <w:r>
        <w:rPr>
          <w:b/>
          <w:bCs/>
          <w:color w:val="000000"/>
          <w:spacing w:val="0"/>
          <w:w w:val="100"/>
          <w:position w:val="0"/>
          <w:shd w:val="clear" w:color="auto" w:fill="auto"/>
          <w:lang w:val="cs-CZ" w:eastAsia="cs-CZ" w:bidi="cs-CZ"/>
        </w:rPr>
        <w:t>Smluvní strany:</w:t>
      </w:r>
    </w:p>
    <w:p>
      <w:pPr>
        <w:pStyle w:val="Style5"/>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sídlo: statutární </w:t>
      </w: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orgán: Bezručova 4219, 430 03 Chomutov oprávněn k podpisu smlouvy a k jednání o věcech smluvních: oprávněn jednat o věcech technických: technický dozor objednatele:</w:t>
      </w:r>
    </w:p>
    <w:p>
      <w:pPr>
        <w:pStyle w:val="Style5"/>
        <w:keepNext w:val="0"/>
        <w:keepLines w:val="0"/>
        <w:widowControl w:val="0"/>
        <w:shd w:val="clear" w:color="auto" w:fill="auto"/>
        <w:tabs>
          <w:tab w:pos="2628" w:val="left"/>
        </w:tabs>
        <w:bidi w:val="0"/>
        <w:spacing w:before="0" w:after="0" w:line="240" w:lineRule="auto"/>
        <w:ind w:left="0" w:right="0" w:firstLine="0"/>
        <w:jc w:val="left"/>
      </w:pPr>
      <w:bookmarkStart w:id="10" w:name="bookmark10"/>
      <w:bookmarkStart w:id="9" w:name="bookmark9"/>
      <w:r>
        <w:rPr>
          <w:color w:val="000000"/>
          <w:spacing w:val="0"/>
          <w:w w:val="100"/>
          <w:position w:val="0"/>
          <w:shd w:val="clear" w:color="auto" w:fill="auto"/>
          <w:lang w:val="cs-CZ" w:eastAsia="cs-CZ" w:bidi="cs-CZ"/>
        </w:rPr>
        <w:t>IČO:</w:t>
        <w:tab/>
        <w:t>70889988</w:t>
      </w:r>
      <w:bookmarkEnd w:id="10"/>
      <w:bookmarkEnd w:id="9"/>
    </w:p>
    <w:p>
      <w:pPr>
        <w:pStyle w:val="Style2"/>
        <w:keepNext/>
        <w:keepLines/>
        <w:widowControl w:val="0"/>
        <w:shd w:val="clear" w:color="auto" w:fill="auto"/>
        <w:tabs>
          <w:tab w:pos="2628" w:val="left"/>
        </w:tabs>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DIČ:</w:t>
        <w:tab/>
        <w:t>CZ70889988</w:t>
      </w:r>
      <w:bookmarkEnd w:id="11"/>
      <w:bookmarkEnd w:id="12"/>
      <w:bookmarkEnd w:id="13"/>
    </w:p>
    <w:p>
      <w:pPr>
        <w:pStyle w:val="Style2"/>
        <w:keepNext/>
        <w:keepLines/>
        <w:widowControl w:val="0"/>
        <w:shd w:val="clear" w:color="auto" w:fill="auto"/>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bankovní spojení:</w:t>
      </w:r>
      <w:bookmarkEnd w:id="14"/>
      <w:bookmarkEnd w:id="15"/>
      <w:bookmarkEnd w:id="16"/>
    </w:p>
    <w:p>
      <w:pPr>
        <w:pStyle w:val="Style5"/>
        <w:keepNext w:val="0"/>
        <w:keepLines w:val="0"/>
        <w:widowControl w:val="0"/>
        <w:shd w:val="clear" w:color="auto" w:fill="auto"/>
        <w:bidi w:val="0"/>
        <w:spacing w:before="0" w:after="0" w:line="240" w:lineRule="auto"/>
        <w:ind w:left="0" w:right="0" w:firstLine="0"/>
        <w:jc w:val="left"/>
      </w:pPr>
      <w:bookmarkStart w:id="17" w:name="bookmark17"/>
      <w:bookmarkStart w:id="18" w:name="bookmark18"/>
      <w:r>
        <w:rPr>
          <w:color w:val="000000"/>
          <w:spacing w:val="0"/>
          <w:w w:val="100"/>
          <w:position w:val="0"/>
          <w:shd w:val="clear" w:color="auto" w:fill="auto"/>
          <w:lang w:val="cs-CZ" w:eastAsia="cs-CZ" w:bidi="cs-CZ"/>
        </w:rPr>
        <w:t>číslo účtu: zápis v obchodním rejstříku: u Krajského soudu v Ústí nad Labem v oddílu A, vložce č. 13052 (dále jen „objednatel“)</w:t>
      </w:r>
      <w:bookmarkEnd w:id="17"/>
      <w:bookmarkEnd w:id="18"/>
    </w:p>
    <w:p>
      <w:pPr>
        <w:pStyle w:val="Style2"/>
        <w:keepNext/>
        <w:keepLines/>
        <w:widowControl w:val="0"/>
        <w:shd w:val="clear" w:color="auto" w:fill="auto"/>
        <w:tabs>
          <w:tab w:pos="2628" w:val="left"/>
        </w:tabs>
        <w:bidi w:val="0"/>
        <w:spacing w:before="0" w:after="0" w:line="314" w:lineRule="auto"/>
        <w:ind w:left="0" w:right="0" w:firstLine="0"/>
        <w:jc w:val="left"/>
      </w:pPr>
      <w:bookmarkStart w:id="19" w:name="bookmark19"/>
      <w:bookmarkStart w:id="20" w:name="bookmark20"/>
      <w:bookmarkStart w:id="21" w:name="bookmark21"/>
      <w:r>
        <w:rPr>
          <w:b/>
          <w:bCs/>
          <w:color w:val="000000"/>
          <w:spacing w:val="0"/>
          <w:w w:val="100"/>
          <w:position w:val="0"/>
          <w:shd w:val="clear" w:color="auto" w:fill="auto"/>
          <w:lang w:val="cs-CZ" w:eastAsia="cs-CZ" w:bidi="cs-CZ"/>
        </w:rPr>
        <w:t>a zhotovitel:</w:t>
        <w:tab/>
        <w:t>ROSSETA s.r.o.</w:t>
      </w:r>
      <w:bookmarkEnd w:id="19"/>
      <w:bookmarkEnd w:id="20"/>
      <w:bookmarkEnd w:id="21"/>
    </w:p>
    <w:p>
      <w:pPr>
        <w:pStyle w:val="Style2"/>
        <w:keepNext/>
        <w:keepLines/>
        <w:widowControl w:val="0"/>
        <w:shd w:val="clear" w:color="auto" w:fill="auto"/>
        <w:tabs>
          <w:tab w:pos="2628" w:val="left"/>
        </w:tabs>
        <w:bidi w:val="0"/>
        <w:spacing w:before="0" w:after="0" w:line="240" w:lineRule="auto"/>
        <w:ind w:left="0" w:right="0" w:firstLine="0"/>
        <w:jc w:val="left"/>
      </w:pPr>
      <w:bookmarkStart w:id="22" w:name="bookmark22"/>
      <w:bookmarkStart w:id="23" w:name="bookmark23"/>
      <w:bookmarkStart w:id="24" w:name="bookmark24"/>
      <w:r>
        <w:rPr>
          <w:color w:val="000000"/>
          <w:spacing w:val="0"/>
          <w:w w:val="100"/>
          <w:position w:val="0"/>
          <w:shd w:val="clear" w:color="auto" w:fill="auto"/>
          <w:lang w:val="cs-CZ" w:eastAsia="cs-CZ" w:bidi="cs-CZ"/>
        </w:rPr>
        <w:t>sídlo:</w:t>
        <w:tab/>
        <w:t>Školská 144/58, 013 06 Terchová, Slovenská republika</w:t>
      </w:r>
      <w:bookmarkEnd w:id="22"/>
      <w:bookmarkEnd w:id="23"/>
      <w:bookmarkEnd w:id="24"/>
    </w:p>
    <w:p>
      <w:pPr>
        <w:pStyle w:val="Style2"/>
        <w:keepNext/>
        <w:keepLines/>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oprávněn(i) k podpisu smlouvy:</w:t>
      </w:r>
      <w:bookmarkEnd w:id="25"/>
      <w:bookmarkEnd w:id="26"/>
      <w:bookmarkEnd w:id="27"/>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 oprávněn(i) jednat o věcech technických: stavbyvedoucí: manažer stavby:</w:t>
      </w:r>
    </w:p>
    <w:p>
      <w:pPr>
        <w:pStyle w:val="Style2"/>
        <w:keepNext/>
        <w:keepLines/>
        <w:widowControl w:val="0"/>
        <w:shd w:val="clear" w:color="auto" w:fill="auto"/>
        <w:tabs>
          <w:tab w:pos="2628"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IČO:</w:t>
        <w:tab/>
        <w:t>36 284475</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DIČ:</w:t>
      </w:r>
      <w:bookmarkEnd w:id="31"/>
      <w:bookmarkEnd w:id="32"/>
      <w:bookmarkEnd w:id="33"/>
    </w:p>
    <w:p>
      <w:pPr>
        <w:pStyle w:val="Style5"/>
        <w:keepNext w:val="0"/>
        <w:keepLines w:val="0"/>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bankovní spojení: číslo účtu: zápis v obchodním rejstříku: v obchodnom registri vedenom Okresným súdom v Žiline</w:t>
      </w:r>
      <w:bookmarkEnd w:id="34"/>
      <w:bookmarkEnd w:id="35"/>
    </w:p>
    <w:p>
      <w:pPr>
        <w:pStyle w:val="Style5"/>
        <w:keepNext w:val="0"/>
        <w:keepLines w:val="0"/>
        <w:widowControl w:val="0"/>
        <w:shd w:val="clear" w:color="auto" w:fill="auto"/>
        <w:bidi w:val="0"/>
        <w:spacing w:before="0" w:after="0" w:line="240" w:lineRule="auto"/>
        <w:ind w:left="2820" w:right="0" w:firstLine="80"/>
        <w:jc w:val="left"/>
      </w:pPr>
      <w:r>
        <w:rPr>
          <w:color w:val="000000"/>
          <w:spacing w:val="0"/>
          <w:w w:val="100"/>
          <w:position w:val="0"/>
          <w:shd w:val="clear" w:color="auto" w:fill="auto"/>
          <w:lang w:val="cs-CZ" w:eastAsia="cs-CZ" w:bidi="cs-CZ"/>
        </w:rPr>
        <w:t>v oddiel: Sro, vložka číslo: 19139/L, Slovenská republika tel.: e</w:t>
        <w:softHyphen/>
        <w:t>mail: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5"/>
        <w:keepNext w:val="0"/>
        <w:keepLines w:val="0"/>
        <w:widowControl w:val="0"/>
        <w:shd w:val="clear" w:color="auto" w:fill="auto"/>
        <w:bidi w:val="0"/>
        <w:spacing w:before="0" w:after="100" w:line="240" w:lineRule="auto"/>
        <w:ind w:left="7660" w:right="0" w:firstLine="0"/>
        <w:jc w:val="left"/>
        <w:rPr>
          <w:sz w:val="24"/>
          <w:szCs w:val="24"/>
        </w:rPr>
      </w:pPr>
      <w:r>
        <w:rPr>
          <w:color w:val="000000"/>
          <w:spacing w:val="0"/>
          <w:w w:val="100"/>
          <w:position w:val="0"/>
          <w:sz w:val="24"/>
          <w:szCs w:val="24"/>
          <w:shd w:val="clear" w:color="auto" w:fill="auto"/>
          <w:lang w:val="cs-CZ" w:eastAsia="cs-CZ" w:bidi="cs-CZ"/>
        </w:rPr>
        <w:t>Smlouva o dílo</w:t>
      </w:r>
    </w:p>
    <w:p>
      <w:pPr>
        <w:pStyle w:val="Style2"/>
        <w:keepNext/>
        <w:keepLines/>
        <w:widowControl w:val="0"/>
        <w:numPr>
          <w:ilvl w:val="0"/>
          <w:numId w:val="1"/>
        </w:numPr>
        <w:shd w:val="clear" w:color="auto" w:fill="auto"/>
        <w:tabs>
          <w:tab w:pos="332" w:val="left"/>
        </w:tabs>
        <w:bidi w:val="0"/>
        <w:spacing w:before="0" w:after="0" w:line="240" w:lineRule="auto"/>
        <w:ind w:left="0" w:right="0" w:firstLine="0"/>
        <w:jc w:val="center"/>
      </w:pPr>
      <w:bookmarkStart w:id="36" w:name="bookmark36"/>
      <w:bookmarkStart w:id="37" w:name="bookmark37"/>
      <w:bookmarkStart w:id="38" w:name="bookmark38"/>
      <w:bookmarkStart w:id="39" w:name="bookmark39"/>
      <w:bookmarkEnd w:id="38"/>
      <w:r>
        <w:rPr>
          <w:b/>
          <w:bCs/>
          <w:color w:val="000000"/>
          <w:spacing w:val="0"/>
          <w:w w:val="100"/>
          <w:position w:val="0"/>
          <w:shd w:val="clear" w:color="auto" w:fill="auto"/>
          <w:lang w:val="cs-CZ" w:eastAsia="cs-CZ" w:bidi="cs-CZ"/>
        </w:rPr>
        <w:t>Účel a předmět smlouvy</w:t>
      </w:r>
      <w:bookmarkEnd w:id="36"/>
      <w:bookmarkEnd w:id="37"/>
      <w:bookmarkEnd w:id="39"/>
    </w:p>
    <w:p>
      <w:pPr>
        <w:pStyle w:val="Style16"/>
        <w:keepNext/>
        <w:keepLines/>
        <w:widowControl w:val="0"/>
        <w:numPr>
          <w:ilvl w:val="0"/>
          <w:numId w:val="3"/>
        </w:numPr>
        <w:shd w:val="clear" w:color="auto" w:fill="auto"/>
        <w:tabs>
          <w:tab w:pos="332" w:val="left"/>
        </w:tabs>
        <w:bidi w:val="0"/>
        <w:spacing w:before="0" w:after="0" w:line="240" w:lineRule="auto"/>
        <w:ind w:left="420" w:right="0" w:hanging="420"/>
        <w:jc w:val="left"/>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Tato smlouva je uzavřena na základě výsledku zadávacího řízení dle zákona č. 134/2016 Sb., o zadávání veřejných zakázek, ve znění pozdějších předpisů (dále jen „zákon o zadávání veřejných zakázek“ nebo „ZZVZ“) pro veřejnou zakázku s názvem „OPŠ 07/2021 – Jílovský potok Děčín - Jílové - etapa 4., 5. a 6.“ (dále jen „Veřejná zakázka“), ve kterém byla nabídka zhotovitele vyhodnocena jako ekonomicky nejvýhodnější.</w:t>
      </w:r>
      <w:bookmarkEnd w:id="40"/>
      <w:bookmarkEnd w:id="41"/>
      <w:bookmarkEnd w:id="43"/>
    </w:p>
    <w:p>
      <w:pPr>
        <w:pStyle w:val="Style16"/>
        <w:keepNext/>
        <w:keepLines/>
        <w:widowControl w:val="0"/>
        <w:numPr>
          <w:ilvl w:val="0"/>
          <w:numId w:val="3"/>
        </w:numPr>
        <w:shd w:val="clear" w:color="auto" w:fill="auto"/>
        <w:tabs>
          <w:tab w:pos="332" w:val="left"/>
        </w:tabs>
        <w:bidi w:val="0"/>
        <w:spacing w:before="0" w:after="0" w:line="240" w:lineRule="auto"/>
        <w:ind w:left="420" w:right="0" w:hanging="420"/>
        <w:jc w:val="left"/>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„OPŠ 07/2021 – Jílovský potok Děčín - Jílové - etapa 4., 5. a 6.“.</w:t>
      </w:r>
      <w:bookmarkEnd w:id="44"/>
      <w:bookmarkEnd w:id="45"/>
      <w:bookmarkEnd w:id="47"/>
    </w:p>
    <w:p>
      <w:pPr>
        <w:pStyle w:val="Style16"/>
        <w:keepNext/>
        <w:keepLines/>
        <w:widowControl w:val="0"/>
        <w:numPr>
          <w:ilvl w:val="0"/>
          <w:numId w:val="3"/>
        </w:numPr>
        <w:shd w:val="clear" w:color="auto" w:fill="auto"/>
        <w:tabs>
          <w:tab w:pos="332" w:val="left"/>
        </w:tabs>
        <w:bidi w:val="0"/>
        <w:spacing w:before="0" w:after="0" w:line="240" w:lineRule="auto"/>
        <w:ind w:left="0" w:right="0" w:firstLine="0"/>
        <w:jc w:val="left"/>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OPŠ 07/2021 – Jílovský potok Děčín - Jílové - etapa 4.</w:t>
      </w:r>
      <w:bookmarkEnd w:id="48"/>
      <w:bookmarkEnd w:id="49"/>
      <w:bookmarkEnd w:id="51"/>
    </w:p>
    <w:p>
      <w:pPr>
        <w:pStyle w:val="Style16"/>
        <w:keepNext/>
        <w:keepLines/>
        <w:widowControl w:val="0"/>
        <w:shd w:val="clear" w:color="auto" w:fill="auto"/>
        <w:bidi w:val="0"/>
        <w:spacing w:before="0" w:after="0" w:line="240" w:lineRule="auto"/>
        <w:ind w:left="420" w:right="0" w:firstLine="0"/>
        <w:jc w:val="both"/>
      </w:pPr>
      <w:bookmarkStart w:id="52" w:name="bookmark52"/>
      <w:bookmarkStart w:id="53" w:name="bookmark53"/>
      <w:bookmarkStart w:id="54" w:name="bookmark54"/>
      <w:r>
        <w:rPr>
          <w:color w:val="000000"/>
          <w:spacing w:val="0"/>
          <w:w w:val="100"/>
          <w:position w:val="0"/>
          <w:shd w:val="clear" w:color="auto" w:fill="auto"/>
          <w:lang w:val="cs-CZ" w:eastAsia="cs-CZ" w:bidi="cs-CZ"/>
        </w:rPr>
        <w:t>Předmětem stavby je obnova původního odplaveného, nebo poškozeného opevnění. K poškozenému stupni bude proveden balvanitý skluz. Naplavený materiál bude rozprostřen do vzniklých výmolů. Účelem stavby je obnova poškozených, nebo odplavených konstrukcí a související zajištění ochrany okolních pozemků a nemovitostí před poškozením a pokračujícími negativními vlivy vodní eroze. Stavba řeší opravu povodňových škod z 07/2021. Jedná se o dílčí etapu týkající se části Děčína Horní Oldřichov a Bynov. Koryto prochází zastavěnou částí i mimo zastavěnou část. Území spadá pod ochranu CHKO České Středohoří.</w:t>
      </w:r>
      <w:bookmarkEnd w:id="52"/>
      <w:bookmarkEnd w:id="53"/>
      <w:bookmarkEnd w:id="54"/>
    </w:p>
    <w:p>
      <w:pPr>
        <w:pStyle w:val="Style16"/>
        <w:keepNext/>
        <w:keepLines/>
        <w:widowControl w:val="0"/>
        <w:shd w:val="clear" w:color="auto" w:fill="auto"/>
        <w:bidi w:val="0"/>
        <w:spacing w:before="0" w:after="0" w:line="240" w:lineRule="auto"/>
        <w:ind w:left="0" w:right="0" w:firstLine="42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OPŠ 07/2021 – Jílovský potok Děčín - Jílové - etapa 5. a 6.</w:t>
      </w:r>
      <w:bookmarkEnd w:id="55"/>
      <w:bookmarkEnd w:id="56"/>
      <w:bookmarkEnd w:id="57"/>
    </w:p>
    <w:p>
      <w:pPr>
        <w:pStyle w:val="Style16"/>
        <w:keepNext/>
        <w:keepLines/>
        <w:widowControl w:val="0"/>
        <w:shd w:val="clear" w:color="auto" w:fill="auto"/>
        <w:bidi w:val="0"/>
        <w:spacing w:before="0" w:after="0" w:line="240" w:lineRule="auto"/>
        <w:ind w:left="42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Předmětem stavby je obnova původního odplaveného, nebo poškozeného opevnění břehů a dna. V místě poškozeného opevnění dojde k doplnění příčných prahů za účelem posílení stability konstrukce a ochranu před opakovaným poškozením v namáhaných místech. Vyplavený kámen z původního opevnění v korytě bude přesunut a použit do konstrukcí, nebo odstraněn z důvodu zamezení dalšího posunu korytem a poškozování konstrukcí. Stavba řeší opravu povodňových škod v korytě Jílovského potoka z 07/2021. Jedná se tedy o koryto vodního toku a jeho blízké okolí. Vodní tok v řešeném území vede krajní částí zastavěného území města Děčín a města Jílové. Území spadá pod ochranu CHKO České Středohoří.</w:t>
      </w:r>
      <w:bookmarkEnd w:id="58"/>
      <w:bookmarkEnd w:id="59"/>
      <w:bookmarkEnd w:id="60"/>
    </w:p>
    <w:p>
      <w:pPr>
        <w:pStyle w:val="Style5"/>
        <w:keepNext w:val="0"/>
        <w:keepLines w:val="0"/>
        <w:widowControl w:val="0"/>
        <w:shd w:val="clear" w:color="auto" w:fill="auto"/>
        <w:bidi w:val="0"/>
        <w:spacing w:before="0" w:after="0" w:line="240" w:lineRule="auto"/>
        <w:ind w:left="420" w:right="0" w:firstLine="0"/>
        <w:jc w:val="both"/>
      </w:pPr>
      <w:r>
        <w:rPr>
          <w:color w:val="000000"/>
          <w:spacing w:val="0"/>
          <w:w w:val="100"/>
          <w:position w:val="0"/>
          <w:shd w:val="clear" w:color="auto" w:fill="auto"/>
          <w:lang w:val="cs-CZ" w:eastAsia="cs-CZ" w:bidi="cs-CZ"/>
        </w:rPr>
        <w:t>Místo provádění díla je dáno projektovou dokumentací, která tvoří přílohu č. 2 této smlouvy. Stavba bude prováděna na Jílovském potoku Děčín – Jílové – uvolnění průtočného profilu, ř. km 3,300-4,650 – 4. etapa; etapa 5.: ř. km 5,010-5,630 a etapa 6.: ř. km 5,960-6,420; Ústecký kraj.</w:t>
      </w:r>
    </w:p>
    <w:p>
      <w:pPr>
        <w:pStyle w:val="Style5"/>
        <w:keepNext w:val="0"/>
        <w:keepLines w:val="0"/>
        <w:widowControl w:val="0"/>
        <w:shd w:val="clear" w:color="auto" w:fill="auto"/>
        <w:bidi w:val="0"/>
        <w:spacing w:before="0" w:after="0" w:line="240" w:lineRule="auto"/>
        <w:ind w:left="420" w:right="0" w:firstLine="0"/>
        <w:jc w:val="both"/>
      </w:pPr>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16"/>
        <w:keepNext/>
        <w:keepLines/>
        <w:widowControl w:val="0"/>
        <w:numPr>
          <w:ilvl w:val="0"/>
          <w:numId w:val="5"/>
        </w:numPr>
        <w:shd w:val="clear" w:color="auto" w:fill="auto"/>
        <w:tabs>
          <w:tab w:pos="862" w:val="left"/>
        </w:tabs>
        <w:bidi w:val="0"/>
        <w:spacing w:before="0" w:after="0" w:line="240" w:lineRule="auto"/>
        <w:ind w:left="920" w:right="0" w:hanging="50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příslušné projektové dokumentace „OPŠ 07/2021 - Jílovský potok Děčín – Jílové – uvolnění průtočného profilu, ř. km 3,300-4,650 – 4. etapa“, zpracované firmou HG Partner s.r.o., se sídlem Smetanova 200, 250 82 Úvaly, IČO: 27221253, z 01/2024 a OPŠ Jílovský potok, Děčín - Jílové, etapa 5. ř. km 5,010-5,630 a etapa 6. ř. km 5,960</w:t>
        <w:softHyphen/>
        <w:t>6,420“, zpracované firmou HG Partner s.r.o., se sídlem Smetanova 200, 250 82 Úvaly, IČO: 27221253, z 05/2024, ve stupni dokumentace pro zadání veřejné zakázky, která byla předána v rámci zadávacího řízení na zadání veřejné zakázky a která tvoří přílohu č. 2 této smlouvy.</w:t>
      </w:r>
      <w:bookmarkEnd w:id="61"/>
      <w:bookmarkEnd w:id="62"/>
      <w:bookmarkEnd w:id="64"/>
    </w:p>
    <w:p>
      <w:pPr>
        <w:pStyle w:val="Style5"/>
        <w:keepNext w:val="0"/>
        <w:keepLines w:val="0"/>
        <w:widowControl w:val="0"/>
        <w:shd w:val="clear" w:color="auto" w:fill="auto"/>
        <w:bidi w:val="0"/>
        <w:spacing w:before="0" w:after="100" w:line="221" w:lineRule="auto"/>
        <w:ind w:left="1540" w:right="0" w:firstLine="0"/>
        <w:jc w:val="left"/>
      </w:pPr>
      <w:r>
        <w:rPr>
          <w:color w:val="000000"/>
          <w:spacing w:val="0"/>
          <w:w w:val="100"/>
          <w:position w:val="0"/>
          <w:sz w:val="24"/>
          <w:szCs w:val="24"/>
          <w:shd w:val="clear" w:color="auto" w:fill="auto"/>
          <w:lang w:val="cs-CZ" w:eastAsia="cs-CZ" w:bidi="cs-CZ"/>
        </w:rPr>
        <w:t xml:space="preserve">Smlouva o </w:t>
      </w:r>
      <w:r>
        <w:rPr>
          <w:color w:val="000000"/>
          <w:spacing w:val="0"/>
          <w:w w:val="100"/>
          <w:position w:val="0"/>
          <w:shd w:val="clear" w:color="auto" w:fill="auto"/>
          <w:lang w:val="cs-CZ" w:eastAsia="cs-CZ" w:bidi="cs-CZ"/>
        </w:rPr>
        <w:t xml:space="preserve">b) oceněného soupisu prací, který tvoří přílohu č. 1 této smlouvy. </w:t>
      </w:r>
      <w:r>
        <w:rPr>
          <w:color w:val="000000"/>
          <w:spacing w:val="0"/>
          <w:w w:val="100"/>
          <w:position w:val="0"/>
          <w:shd w:val="clear" w:color="auto" w:fill="auto"/>
          <w:vertAlign w:val="superscript"/>
          <w:lang w:val="cs-CZ" w:eastAsia="cs-CZ" w:bidi="cs-CZ"/>
        </w:rPr>
        <w:t>dílo</w:t>
      </w:r>
    </w:p>
    <w:p>
      <w:pPr>
        <w:pStyle w:val="Style5"/>
        <w:keepNext w:val="0"/>
        <w:keepLines w:val="0"/>
        <w:widowControl w:val="0"/>
        <w:numPr>
          <w:ilvl w:val="0"/>
          <w:numId w:val="3"/>
        </w:numPr>
        <w:shd w:val="clear" w:color="auto" w:fill="auto"/>
        <w:tabs>
          <w:tab w:pos="379" w:val="left"/>
        </w:tabs>
        <w:bidi w:val="0"/>
        <w:spacing w:before="0" w:after="0" w:line="240" w:lineRule="auto"/>
        <w:ind w:left="0" w:right="0" w:firstLine="0"/>
        <w:jc w:val="left"/>
      </w:pPr>
      <w:bookmarkStart w:id="65" w:name="bookmark65"/>
      <w:bookmarkEnd w:id="65"/>
      <w:r>
        <w:rPr>
          <w:color w:val="000000"/>
          <w:spacing w:val="0"/>
          <w:w w:val="100"/>
          <w:position w:val="0"/>
          <w:shd w:val="clear" w:color="auto" w:fill="auto"/>
          <w:lang w:val="cs-CZ" w:eastAsia="cs-CZ" w:bidi="cs-CZ"/>
        </w:rPr>
        <w:t>Za součást díla je považováno rovněž:</w:t>
      </w:r>
    </w:p>
    <w:p>
      <w:pPr>
        <w:pStyle w:val="Style5"/>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 xml:space="preserve"> zpracování podrobného harmonogramu postupu prací, který bude schválen </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objednatelem,</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b</w:t>
      </w:r>
      <w:r>
        <w:rPr>
          <w:color w:val="000000"/>
          <w:spacing w:val="0"/>
          <w:w w:val="100"/>
          <w:position w:val="0"/>
          <w:shd w:val="clear" w:color="auto" w:fill="auto"/>
          <w:lang w:val="cs-CZ" w:eastAsia="cs-CZ" w:bidi="cs-CZ"/>
        </w:rPr>
        <w:t xml:space="preserve"> ověření a případná aktualizace výskytu a uložení podzemních zařízení,</w:t>
      </w:r>
    </w:p>
    <w:p>
      <w:pPr>
        <w:pStyle w:val="Style5"/>
        <w:keepNext w:val="0"/>
        <w:keepLines w:val="0"/>
        <w:widowControl w:val="0"/>
        <w:shd w:val="clear" w:color="auto" w:fill="auto"/>
        <w:bidi w:val="0"/>
        <w:spacing w:before="0" w:after="0" w:line="240" w:lineRule="auto"/>
        <w:ind w:left="0" w:right="0" w:firstLine="540"/>
        <w:jc w:val="both"/>
      </w:pPr>
      <w:r>
        <w:rPr>
          <w:color w:val="000000"/>
          <w:spacing w:val="0"/>
          <w:w w:val="100"/>
          <w:position w:val="0"/>
          <w:sz w:val="12"/>
          <w:szCs w:val="12"/>
          <w:shd w:val="clear" w:color="auto" w:fill="auto"/>
          <w:lang w:val="cs-CZ" w:eastAsia="cs-CZ" w:bidi="cs-CZ"/>
        </w:rPr>
        <w:t xml:space="preserve">c </w:t>
      </w:r>
      <w:r>
        <w:rPr>
          <w:color w:val="000000"/>
          <w:spacing w:val="0"/>
          <w:w w:val="100"/>
          <w:position w:val="0"/>
          <w:shd w:val="clear" w:color="auto" w:fill="auto"/>
          <w:lang w:val="cs-CZ" w:eastAsia="cs-CZ" w:bidi="cs-CZ"/>
        </w:rPr>
        <w:t xml:space="preserve">zpracování a předání dokumentace skutečného provedení stavby včetně </w:t>
      </w: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lang w:val="cs-CZ" w:eastAsia="cs-CZ" w:bidi="cs-CZ"/>
        </w:rPr>
        <w:t xml:space="preserve">geodetického zaměření skutečného provedení dle Vyhl.499/2006 sb. (3 paré v listinné podobě, 1x v digitální podobě ve formátu.pdf a 1x v digitální podobě v editovatelných formátech .doc, .xls, .dwg apod.), vč. zákresu geodetického zaměření skutečného provedení do katastrální mapy, </w:t>
      </w: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 xml:space="preserve"> likvidace veškerého stavebního a přebytečného materiálu odpovídajícím zákonným </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 xml:space="preserve"> zajištění bezpečnosti a ochrany zdraví při práci, požární ochrany, ochrany životního </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 xml:space="preserve">prostředí, péče o nepředané objekty a konstrukce stavby, zařízení a ostraha staveniště, </w:t>
      </w: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f</w:t>
      </w:r>
      <w:r>
        <w:rPr>
          <w:color w:val="000000"/>
          <w:spacing w:val="0"/>
          <w:w w:val="100"/>
          <w:position w:val="0"/>
          <w:shd w:val="clear" w:color="auto" w:fill="auto"/>
          <w:lang w:val="cs-CZ" w:eastAsia="cs-CZ" w:bidi="cs-CZ"/>
        </w:rPr>
        <w:t xml:space="preserve"> vybudování staveniště tak, aby byly splněny požadavky a podmínky všech dotčených </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vlastníků pozemků,</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g</w:t>
      </w:r>
      <w:r>
        <w:rPr>
          <w:color w:val="000000"/>
          <w:spacing w:val="0"/>
          <w:w w:val="100"/>
          <w:position w:val="0"/>
          <w:shd w:val="clear" w:color="auto" w:fill="auto"/>
          <w:lang w:val="cs-CZ" w:eastAsia="cs-CZ" w:bidi="cs-CZ"/>
        </w:rPr>
        <w:t xml:space="preserve"> zajištění technického řešení výjezdů ze stavby, včetně případného dopravního řešení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a jejich projednání s příslušnými orgány státní správy a dotčenými organizacemi,</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h</w:t>
      </w:r>
      <w:r>
        <w:rPr>
          <w:color w:val="000000"/>
          <w:spacing w:val="0"/>
          <w:w w:val="100"/>
          <w:position w:val="0"/>
          <w:shd w:val="clear" w:color="auto" w:fill="auto"/>
          <w:lang w:val="cs-CZ" w:eastAsia="cs-CZ" w:bidi="cs-CZ"/>
        </w:rPr>
        <w:t xml:space="preserve"> zajištění veškerých veřejnoprávních a jiných povolení, souhlasů či schválení</w:t>
      </w:r>
    </w:p>
    <w:p>
      <w:pPr>
        <w:pStyle w:val="Style5"/>
        <w:keepNext w:val="0"/>
        <w:keepLines w:val="0"/>
        <w:widowControl w:val="0"/>
        <w:shd w:val="clear" w:color="auto" w:fill="auto"/>
        <w:bidi w:val="0"/>
        <w:spacing w:before="0" w:after="0" w:line="240" w:lineRule="auto"/>
        <w:ind w:left="880" w:right="0" w:hanging="880"/>
        <w:jc w:val="both"/>
      </w:pP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pPr>
        <w:pStyle w:val="Style5"/>
        <w:keepNext w:val="0"/>
        <w:keepLines w:val="0"/>
        <w:widowControl w:val="0"/>
        <w:numPr>
          <w:ilvl w:val="0"/>
          <w:numId w:val="7"/>
        </w:numPr>
        <w:shd w:val="clear" w:color="auto" w:fill="auto"/>
        <w:tabs>
          <w:tab w:pos="881" w:val="left"/>
        </w:tabs>
        <w:bidi w:val="0"/>
        <w:spacing w:before="0" w:after="0" w:line="240" w:lineRule="auto"/>
        <w:ind w:left="880" w:right="0" w:hanging="340"/>
        <w:jc w:val="both"/>
      </w:pPr>
      <w:bookmarkStart w:id="66" w:name="bookmark66"/>
      <w:bookmarkEnd w:id="66"/>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p>
    <w:p>
      <w:pPr>
        <w:pStyle w:val="Style5"/>
        <w:keepNext w:val="0"/>
        <w:keepLines w:val="0"/>
        <w:widowControl w:val="0"/>
        <w:shd w:val="clear" w:color="auto" w:fill="auto"/>
        <w:tabs>
          <w:tab w:pos="881" w:val="left"/>
        </w:tabs>
        <w:bidi w:val="0"/>
        <w:spacing w:before="0" w:after="0" w:line="240" w:lineRule="auto"/>
        <w:ind w:left="880" w:right="0" w:hanging="340"/>
        <w:jc w:val="both"/>
      </w:pPr>
      <w:bookmarkStart w:id="67" w:name="bookmark67"/>
      <w:r>
        <w:rPr>
          <w:color w:val="000000"/>
          <w:spacing w:val="0"/>
          <w:w w:val="100"/>
          <w:position w:val="0"/>
          <w:shd w:val="clear" w:color="auto" w:fill="auto"/>
          <w:lang w:val="cs-CZ" w:eastAsia="cs-CZ" w:bidi="cs-CZ"/>
        </w:rPr>
        <w:t>j</w:t>
      </w:r>
      <w:bookmarkEnd w:id="67"/>
      <w:r>
        <w:rPr>
          <w:color w:val="000000"/>
          <w:spacing w:val="0"/>
          <w:w w:val="100"/>
          <w:position w:val="0"/>
          <w:shd w:val="clear" w:color="auto" w:fill="auto"/>
          <w:lang w:val="cs-CZ" w:eastAsia="cs-CZ" w:bidi="cs-CZ"/>
        </w:rPr>
        <w:t>)</w:t>
        <w:tab/>
        <w:t>odstranění případných škod na místních komunikacích a dalších plochách dotčených stavbou, způsobených provozem zhotovitele při realizaci díla a jejich čištění v průběhu provádění díla, dopravní opatření nutná pro zajištění dopravní obsluhy</w:t>
      </w:r>
    </w:p>
    <w:p>
      <w:pPr>
        <w:pStyle w:val="Style5"/>
        <w:keepNext w:val="0"/>
        <w:keepLines w:val="0"/>
        <w:widowControl w:val="0"/>
        <w:shd w:val="clear" w:color="auto" w:fill="auto"/>
        <w:bidi w:val="0"/>
        <w:spacing w:before="0" w:after="0" w:line="439" w:lineRule="auto"/>
        <w:ind w:left="0" w:right="0" w:firstLine="540"/>
        <w:jc w:val="both"/>
      </w:pPr>
      <w:r>
        <w:rPr>
          <w:color w:val="000000"/>
          <w:spacing w:val="0"/>
          <w:w w:val="100"/>
          <w:position w:val="0"/>
          <w:sz w:val="12"/>
          <w:szCs w:val="12"/>
          <w:shd w:val="clear" w:color="auto" w:fill="auto"/>
          <w:lang w:val="cs-CZ" w:eastAsia="cs-CZ" w:bidi="cs-CZ"/>
        </w:rPr>
        <w:t xml:space="preserve">k </w:t>
      </w:r>
      <w:r>
        <w:rPr>
          <w:color w:val="000000"/>
          <w:spacing w:val="0"/>
          <w:w w:val="100"/>
          <w:position w:val="0"/>
          <w:shd w:val="clear" w:color="auto" w:fill="auto"/>
          <w:lang w:val="cs-CZ" w:eastAsia="cs-CZ" w:bidi="cs-CZ"/>
        </w:rPr>
        <w:t>stavby,</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k</w:t>
      </w:r>
      <w:r>
        <w:rPr>
          <w:color w:val="000000"/>
          <w:spacing w:val="0"/>
          <w:w w:val="100"/>
          <w:position w:val="0"/>
          <w:shd w:val="clear" w:color="auto" w:fill="auto"/>
          <w:lang w:val="cs-CZ" w:eastAsia="cs-CZ" w:bidi="cs-CZ"/>
        </w:rPr>
        <w:t xml:space="preserve"> provedení zkoušek a předložení výsledků těchto zkoušek a atestů k prokázání </w:t>
      </w:r>
      <w:r>
        <w:rPr>
          <w:color w:val="000000"/>
          <w:spacing w:val="0"/>
          <w:w w:val="100"/>
          <w:position w:val="0"/>
          <w:shd w:val="clear" w:color="auto" w:fill="auto"/>
          <w:vertAlign w:val="superscript"/>
          <w:lang w:val="cs-CZ" w:eastAsia="cs-CZ" w:bidi="cs-CZ"/>
        </w:rPr>
        <w:t xml:space="preserve">) </w:t>
      </w:r>
      <w:r>
        <w:rPr>
          <w:color w:val="000000"/>
          <w:spacing w:val="0"/>
          <w:w w:val="100"/>
          <w:position w:val="0"/>
          <w:shd w:val="clear" w:color="auto" w:fill="auto"/>
          <w:lang w:val="cs-CZ" w:eastAsia="cs-CZ" w:bidi="cs-CZ"/>
        </w:rPr>
        <w:t>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p>
    <w:p>
      <w:pPr>
        <w:pStyle w:val="Style5"/>
        <w:keepNext w:val="0"/>
        <w:keepLines w:val="0"/>
        <w:widowControl w:val="0"/>
        <w:shd w:val="clear" w:color="auto" w:fill="auto"/>
        <w:bidi w:val="0"/>
        <w:spacing w:before="0" w:after="0" w:line="240" w:lineRule="auto"/>
        <w:ind w:left="880" w:right="0" w:hanging="340"/>
        <w:jc w:val="both"/>
      </w:pPr>
      <w:r>
        <w:rPr>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12"/>
          <w:szCs w:val="12"/>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 xml:space="preserve"> zpracování identifikace a vyhodnocení rizik vztahujících se k bezpečnosti a ochraně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zdraví osob na staveništi vyplývajících z prací a technologických postupů prováděných zhotovitelem i všemi podzhotoviteli, v souladu s § 101 odst. 3 zákona č. 262/2006 Sb., zákoník práce, ve znění pozdějších předpisů,</w:t>
      </w:r>
    </w:p>
    <w:p>
      <w:pPr>
        <w:pStyle w:val="Style16"/>
        <w:keepNext/>
        <w:keepLines/>
        <w:widowControl w:val="0"/>
        <w:shd w:val="clear" w:color="auto" w:fill="auto"/>
        <w:tabs>
          <w:tab w:pos="926" w:val="left"/>
        </w:tabs>
        <w:bidi w:val="0"/>
        <w:spacing w:before="0" w:after="0" w:line="240" w:lineRule="auto"/>
        <w:ind w:left="920" w:right="0" w:hanging="480"/>
        <w:jc w:val="both"/>
      </w:pPr>
      <w:bookmarkStart w:id="68" w:name="bookmark68"/>
      <w:bookmarkStart w:id="69" w:name="bookmark69"/>
      <w:bookmarkStart w:id="70" w:name="bookmark70"/>
      <w:bookmarkStart w:id="71" w:name="bookmark71"/>
      <w:r>
        <w:rPr>
          <w:color w:val="000000"/>
          <w:spacing w:val="0"/>
          <w:w w:val="100"/>
          <w:position w:val="0"/>
          <w:shd w:val="clear" w:color="auto" w:fill="auto"/>
          <w:lang w:val="cs-CZ" w:eastAsia="cs-CZ" w:bidi="cs-CZ"/>
        </w:rPr>
        <w:t>n</w:t>
      </w:r>
      <w:bookmarkEnd w:id="70"/>
      <w:r>
        <w:rPr>
          <w:color w:val="000000"/>
          <w:spacing w:val="0"/>
          <w:w w:val="100"/>
          <w:position w:val="0"/>
          <w:shd w:val="clear" w:color="auto" w:fill="auto"/>
          <w:lang w:val="cs-CZ" w:eastAsia="cs-CZ" w:bidi="cs-CZ"/>
        </w:rPr>
        <w:t>)</w:t>
        <w:tab/>
        <w:t xml:space="preserve">nutná koordinace a součinnost zhotovitele i všech podzhotovitelů </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ílo</w:t>
      </w:r>
      <w:r>
        <w:rPr>
          <w:color w:val="000000"/>
          <w:spacing w:val="0"/>
          <w:w w:val="100"/>
          <w:position w:val="0"/>
          <w:shd w:val="clear" w:color="auto" w:fill="auto"/>
          <w:lang w:val="cs-CZ" w:eastAsia="cs-CZ" w:bidi="cs-CZ"/>
        </w:rPr>
        <w:t>koordinátorem bezpečnosti a ochrany zdraví při práci na staveništi, v případě, že bude určen objednatelem na základě zákona č. 309/2006 Sb.,</w:t>
      </w:r>
      <w:bookmarkEnd w:id="68"/>
      <w:bookmarkEnd w:id="69"/>
      <w:bookmarkEnd w:id="71"/>
    </w:p>
    <w:p>
      <w:pPr>
        <w:pStyle w:val="Style16"/>
        <w:keepNext/>
        <w:keepLines/>
        <w:widowControl w:val="0"/>
        <w:shd w:val="clear" w:color="auto" w:fill="auto"/>
        <w:tabs>
          <w:tab w:pos="926" w:val="left"/>
        </w:tabs>
        <w:bidi w:val="0"/>
        <w:spacing w:before="0" w:after="0" w:line="240" w:lineRule="auto"/>
        <w:ind w:left="920" w:right="0" w:hanging="480"/>
        <w:jc w:val="both"/>
      </w:pPr>
      <w:bookmarkStart w:id="72" w:name="bookmark72"/>
      <w:bookmarkStart w:id="73" w:name="bookmark73"/>
      <w:bookmarkStart w:id="74" w:name="bookmark74"/>
      <w:bookmarkStart w:id="75" w:name="bookmark75"/>
      <w:r>
        <w:rPr>
          <w:color w:val="000000"/>
          <w:spacing w:val="0"/>
          <w:w w:val="100"/>
          <w:position w:val="0"/>
          <w:shd w:val="clear" w:color="auto" w:fill="auto"/>
          <w:lang w:val="cs-CZ" w:eastAsia="cs-CZ" w:bidi="cs-CZ"/>
        </w:rPr>
        <w:t>o</w:t>
      </w:r>
      <w:bookmarkEnd w:id="74"/>
      <w:r>
        <w:rPr>
          <w:color w:val="000000"/>
          <w:spacing w:val="0"/>
          <w:w w:val="100"/>
          <w:position w:val="0"/>
          <w:shd w:val="clear" w:color="auto" w:fill="auto"/>
          <w:lang w:val="cs-CZ" w:eastAsia="cs-CZ" w:bidi="cs-CZ"/>
        </w:rPr>
        <w:t>)</w:t>
        <w:tab/>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72"/>
      <w:bookmarkEnd w:id="73"/>
      <w:bookmarkEnd w:id="75"/>
    </w:p>
    <w:p>
      <w:pPr>
        <w:pStyle w:val="Style16"/>
        <w:keepNext/>
        <w:keepLines/>
        <w:widowControl w:val="0"/>
        <w:shd w:val="clear" w:color="auto" w:fill="auto"/>
        <w:tabs>
          <w:tab w:pos="926" w:val="left"/>
        </w:tabs>
        <w:bidi w:val="0"/>
        <w:spacing w:before="0" w:after="0" w:line="240" w:lineRule="auto"/>
        <w:ind w:left="0" w:right="0" w:firstLine="440"/>
        <w:jc w:val="both"/>
      </w:pPr>
      <w:bookmarkStart w:id="76" w:name="bookmark76"/>
      <w:bookmarkStart w:id="77" w:name="bookmark77"/>
      <w:bookmarkStart w:id="78" w:name="bookmark78"/>
      <w:bookmarkStart w:id="79" w:name="bookmark79"/>
      <w:r>
        <w:rPr>
          <w:color w:val="000000"/>
          <w:spacing w:val="0"/>
          <w:w w:val="100"/>
          <w:position w:val="0"/>
          <w:shd w:val="clear" w:color="auto" w:fill="auto"/>
          <w:lang w:val="cs-CZ" w:eastAsia="cs-CZ" w:bidi="cs-CZ"/>
        </w:rPr>
        <w:t>p</w:t>
      </w:r>
      <w:bookmarkEnd w:id="78"/>
      <w:r>
        <w:rPr>
          <w:color w:val="000000"/>
          <w:spacing w:val="0"/>
          <w:w w:val="100"/>
          <w:position w:val="0"/>
          <w:shd w:val="clear" w:color="auto" w:fill="auto"/>
          <w:lang w:val="cs-CZ" w:eastAsia="cs-CZ" w:bidi="cs-CZ"/>
        </w:rPr>
        <w:t>)</w:t>
        <w:tab/>
        <w:t>vypracování Havarijního plánu stavby a Povodňového plánu stavby</w:t>
      </w:r>
      <w:bookmarkEnd w:id="76"/>
      <w:bookmarkEnd w:id="77"/>
      <w:bookmarkEnd w:id="79"/>
    </w:p>
    <w:p>
      <w:pPr>
        <w:pStyle w:val="Style16"/>
        <w:keepNext/>
        <w:keepLines/>
        <w:widowControl w:val="0"/>
        <w:shd w:val="clear" w:color="auto" w:fill="auto"/>
        <w:tabs>
          <w:tab w:pos="926" w:val="left"/>
        </w:tabs>
        <w:bidi w:val="0"/>
        <w:spacing w:before="0" w:after="0" w:line="240" w:lineRule="auto"/>
        <w:ind w:left="0" w:right="0" w:firstLine="440"/>
        <w:jc w:val="both"/>
      </w:pPr>
      <w:bookmarkStart w:id="80" w:name="bookmark80"/>
      <w:bookmarkStart w:id="81" w:name="bookmark81"/>
      <w:bookmarkStart w:id="82" w:name="bookmark82"/>
      <w:bookmarkStart w:id="83" w:name="bookmark83"/>
      <w:r>
        <w:rPr>
          <w:color w:val="000000"/>
          <w:spacing w:val="0"/>
          <w:w w:val="100"/>
          <w:position w:val="0"/>
          <w:shd w:val="clear" w:color="auto" w:fill="auto"/>
          <w:lang w:val="cs-CZ" w:eastAsia="cs-CZ" w:bidi="cs-CZ"/>
        </w:rPr>
        <w:t>q</w:t>
      </w:r>
      <w:bookmarkEnd w:id="82"/>
      <w:r>
        <w:rPr>
          <w:color w:val="000000"/>
          <w:spacing w:val="0"/>
          <w:w w:val="100"/>
          <w:position w:val="0"/>
          <w:shd w:val="clear" w:color="auto" w:fill="auto"/>
          <w:lang w:val="cs-CZ" w:eastAsia="cs-CZ" w:bidi="cs-CZ"/>
        </w:rPr>
        <w:t>)</w:t>
        <w:tab/>
        <w:t>čerpání vody a další práce nutné pro realizaci stavby,</w:t>
      </w:r>
      <w:bookmarkEnd w:id="80"/>
      <w:bookmarkEnd w:id="81"/>
      <w:bookmarkEnd w:id="83"/>
    </w:p>
    <w:p>
      <w:pPr>
        <w:pStyle w:val="Style16"/>
        <w:keepNext/>
        <w:keepLines/>
        <w:widowControl w:val="0"/>
        <w:shd w:val="clear" w:color="auto" w:fill="auto"/>
        <w:tabs>
          <w:tab w:pos="926" w:val="left"/>
        </w:tabs>
        <w:bidi w:val="0"/>
        <w:spacing w:before="0" w:after="0" w:line="240" w:lineRule="auto"/>
        <w:ind w:left="920" w:right="0" w:hanging="480"/>
        <w:jc w:val="both"/>
      </w:pPr>
      <w:bookmarkStart w:id="84" w:name="bookmark84"/>
      <w:bookmarkStart w:id="85" w:name="bookmark85"/>
      <w:bookmarkStart w:id="86" w:name="bookmark86"/>
      <w:bookmarkStart w:id="87" w:name="bookmark87"/>
      <w:r>
        <w:rPr>
          <w:color w:val="000000"/>
          <w:spacing w:val="0"/>
          <w:w w:val="100"/>
          <w:position w:val="0"/>
          <w:shd w:val="clear" w:color="auto" w:fill="auto"/>
          <w:lang w:val="cs-CZ" w:eastAsia="cs-CZ" w:bidi="cs-CZ"/>
        </w:rPr>
        <w:t>r</w:t>
      </w:r>
      <w:bookmarkEnd w:id="86"/>
      <w:r>
        <w:rPr>
          <w:color w:val="000000"/>
          <w:spacing w:val="0"/>
          <w:w w:val="100"/>
          <w:position w:val="0"/>
          <w:shd w:val="clear" w:color="auto" w:fill="auto"/>
          <w:lang w:val="cs-CZ" w:eastAsia="cs-CZ" w:bidi="cs-CZ"/>
        </w:rPr>
        <w:t>)</w:t>
        <w:tab/>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84"/>
      <w:bookmarkEnd w:id="85"/>
      <w:bookmarkEnd w:id="87"/>
    </w:p>
    <w:p>
      <w:pPr>
        <w:pStyle w:val="Style16"/>
        <w:keepNext/>
        <w:keepLines/>
        <w:widowControl w:val="0"/>
        <w:shd w:val="clear" w:color="auto" w:fill="auto"/>
        <w:tabs>
          <w:tab w:pos="926" w:val="left"/>
        </w:tabs>
        <w:bidi w:val="0"/>
        <w:spacing w:before="0" w:after="0" w:line="240" w:lineRule="auto"/>
        <w:ind w:left="920" w:right="0" w:hanging="480"/>
        <w:jc w:val="both"/>
      </w:pPr>
      <w:bookmarkStart w:id="88" w:name="bookmark88"/>
      <w:bookmarkStart w:id="89" w:name="bookmark89"/>
      <w:bookmarkStart w:id="90" w:name="bookmark90"/>
      <w:bookmarkStart w:id="91" w:name="bookmark91"/>
      <w:r>
        <w:rPr>
          <w:color w:val="000000"/>
          <w:spacing w:val="0"/>
          <w:w w:val="100"/>
          <w:position w:val="0"/>
          <w:shd w:val="clear" w:color="auto" w:fill="auto"/>
          <w:lang w:val="cs-CZ" w:eastAsia="cs-CZ" w:bidi="cs-CZ"/>
        </w:rPr>
        <w:t>s</w:t>
      </w:r>
      <w:bookmarkEnd w:id="90"/>
      <w:r>
        <w:rPr>
          <w:color w:val="000000"/>
          <w:spacing w:val="0"/>
          <w:w w:val="100"/>
          <w:position w:val="0"/>
          <w:shd w:val="clear" w:color="auto" w:fill="auto"/>
          <w:lang w:val="cs-CZ" w:eastAsia="cs-CZ" w:bidi="cs-CZ"/>
        </w:rPr>
        <w:t>)</w:t>
        <w:tab/>
        <w:t>budou dodržovány podmínky věcné a termínové na užívání dočasných záborů uvedených ve stanoviscích vlastníků pozemků.</w:t>
      </w:r>
      <w:bookmarkEnd w:id="88"/>
      <w:bookmarkEnd w:id="89"/>
      <w:bookmarkEnd w:id="91"/>
    </w:p>
    <w:p>
      <w:pPr>
        <w:pStyle w:val="Style16"/>
        <w:keepNext/>
        <w:keepLines/>
        <w:widowControl w:val="0"/>
        <w:numPr>
          <w:ilvl w:val="0"/>
          <w:numId w:val="3"/>
        </w:numPr>
        <w:shd w:val="clear" w:color="auto" w:fill="auto"/>
        <w:tabs>
          <w:tab w:pos="379" w:val="left"/>
        </w:tabs>
        <w:bidi w:val="0"/>
        <w:spacing w:before="0" w:after="0" w:line="240" w:lineRule="auto"/>
        <w:ind w:left="0" w:right="0" w:firstLine="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92"/>
      <w:bookmarkEnd w:id="93"/>
      <w:bookmarkEnd w:id="95"/>
    </w:p>
    <w:p>
      <w:pPr>
        <w:pStyle w:val="Style16"/>
        <w:keepNext/>
        <w:keepLines/>
        <w:widowControl w:val="0"/>
        <w:numPr>
          <w:ilvl w:val="0"/>
          <w:numId w:val="3"/>
        </w:numPr>
        <w:shd w:val="clear" w:color="auto" w:fill="auto"/>
        <w:tabs>
          <w:tab w:pos="379" w:val="left"/>
        </w:tabs>
        <w:bidi w:val="0"/>
        <w:spacing w:before="0" w:after="0" w:line="240" w:lineRule="auto"/>
        <w:ind w:left="0" w:right="0" w:firstLine="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Pro účely této smlouvy se rozumí:</w:t>
      </w:r>
      <w:bookmarkEnd w:id="96"/>
      <w:bookmarkEnd w:id="97"/>
      <w:bookmarkEnd w:id="99"/>
    </w:p>
    <w:p>
      <w:pPr>
        <w:pStyle w:val="Style16"/>
        <w:keepNext/>
        <w:keepLines/>
        <w:widowControl w:val="0"/>
        <w:shd w:val="clear" w:color="auto" w:fill="auto"/>
        <w:bidi w:val="0"/>
        <w:spacing w:before="0" w:after="120" w:line="240" w:lineRule="auto"/>
        <w:ind w:left="440" w:right="0" w:firstLine="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 Sb. (stavební zákon), ve znění pozdějších předpisů a veškeré další činnosti stanovené zněním smlouvy, zejména vedení stavebního deníku a zajištění plynulosti plnění veřejné zakázky.</w:t>
      </w:r>
      <w:bookmarkEnd w:id="100"/>
      <w:bookmarkEnd w:id="101"/>
      <w:bookmarkEnd w:id="102"/>
    </w:p>
    <w:p>
      <w:pPr>
        <w:pStyle w:val="Style2"/>
        <w:keepNext/>
        <w:keepLines/>
        <w:widowControl w:val="0"/>
        <w:numPr>
          <w:ilvl w:val="0"/>
          <w:numId w:val="1"/>
        </w:numPr>
        <w:shd w:val="clear" w:color="auto" w:fill="auto"/>
        <w:tabs>
          <w:tab w:pos="379" w:val="left"/>
        </w:tabs>
        <w:bidi w:val="0"/>
        <w:spacing w:before="0" w:after="0" w:line="240" w:lineRule="auto"/>
        <w:ind w:left="0" w:right="0" w:firstLine="0"/>
        <w:jc w:val="center"/>
      </w:pPr>
      <w:bookmarkStart w:id="103" w:name="bookmark103"/>
      <w:bookmarkStart w:id="104" w:name="bookmark104"/>
      <w:bookmarkStart w:id="105" w:name="bookmark105"/>
      <w:bookmarkStart w:id="106" w:name="bookmark106"/>
      <w:bookmarkEnd w:id="105"/>
      <w:r>
        <w:rPr>
          <w:b/>
          <w:bCs/>
          <w:color w:val="000000"/>
          <w:spacing w:val="0"/>
          <w:w w:val="100"/>
          <w:position w:val="0"/>
          <w:shd w:val="clear" w:color="auto" w:fill="auto"/>
          <w:lang w:val="cs-CZ" w:eastAsia="cs-CZ" w:bidi="cs-CZ"/>
        </w:rPr>
        <w:t>Lhůty a podmínky realizace díla</w:t>
      </w:r>
      <w:bookmarkEnd w:id="103"/>
      <w:bookmarkEnd w:id="104"/>
      <w:bookmarkEnd w:id="106"/>
    </w:p>
    <w:p>
      <w:pPr>
        <w:pStyle w:val="Style16"/>
        <w:keepNext/>
        <w:keepLines/>
        <w:widowControl w:val="0"/>
        <w:shd w:val="clear" w:color="auto" w:fill="auto"/>
        <w:bidi w:val="0"/>
        <w:spacing w:before="0" w:after="0" w:line="240" w:lineRule="auto"/>
        <w:ind w:left="0" w:right="0" w:firstLine="0"/>
        <w:jc w:val="both"/>
      </w:pPr>
      <w:bookmarkStart w:id="107" w:name="bookmark107"/>
      <w:bookmarkStart w:id="108" w:name="bookmark108"/>
      <w:bookmarkStart w:id="109" w:name="bookmark109"/>
      <w:r>
        <w:rPr>
          <w:color w:val="000000"/>
          <w:spacing w:val="0"/>
          <w:w w:val="100"/>
          <w:position w:val="0"/>
          <w:shd w:val="clear" w:color="auto" w:fill="auto"/>
          <w:lang w:val="cs-CZ" w:eastAsia="cs-CZ" w:bidi="cs-CZ"/>
        </w:rPr>
        <w:t>Smluvní strany se dohodly na následujících lhůtách a podmínkách pro realizaci díla.</w:t>
      </w:r>
      <w:bookmarkEnd w:id="107"/>
      <w:bookmarkEnd w:id="108"/>
      <w:bookmarkEnd w:id="109"/>
    </w:p>
    <w:p>
      <w:pPr>
        <w:pStyle w:val="Style16"/>
        <w:keepNext/>
        <w:keepLines/>
        <w:widowControl w:val="0"/>
        <w:numPr>
          <w:ilvl w:val="0"/>
          <w:numId w:val="9"/>
        </w:numPr>
        <w:shd w:val="clear" w:color="auto" w:fill="auto"/>
        <w:tabs>
          <w:tab w:pos="379" w:val="left"/>
        </w:tabs>
        <w:bidi w:val="0"/>
        <w:spacing w:before="0" w:after="0" w:line="240" w:lineRule="auto"/>
        <w:ind w:left="0" w:right="0" w:firstLine="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Zhotovitel se zavazuje provést dílo v následujících termínech:</w:t>
      </w:r>
      <w:bookmarkEnd w:id="110"/>
      <w:bookmarkEnd w:id="111"/>
      <w:bookmarkEnd w:id="113"/>
    </w:p>
    <w:p>
      <w:pPr>
        <w:pStyle w:val="Style5"/>
        <w:keepNext w:val="0"/>
        <w:keepLines w:val="0"/>
        <w:widowControl w:val="0"/>
        <w:numPr>
          <w:ilvl w:val="0"/>
          <w:numId w:val="11"/>
        </w:numPr>
        <w:shd w:val="clear" w:color="auto" w:fill="auto"/>
        <w:tabs>
          <w:tab w:pos="1173" w:val="left"/>
        </w:tabs>
        <w:bidi w:val="0"/>
        <w:spacing w:before="0" w:after="0" w:line="240" w:lineRule="auto"/>
        <w:ind w:left="0" w:right="0" w:firstLine="780"/>
        <w:jc w:val="both"/>
      </w:pPr>
      <w:bookmarkStart w:id="114" w:name="bookmark114"/>
      <w:bookmarkEnd w:id="114"/>
      <w:r>
        <w:rPr>
          <w:color w:val="000000"/>
          <w:spacing w:val="0"/>
          <w:w w:val="100"/>
          <w:position w:val="0"/>
          <w:shd w:val="clear" w:color="auto" w:fill="auto"/>
          <w:lang w:val="cs-CZ" w:eastAsia="cs-CZ" w:bidi="cs-CZ"/>
        </w:rPr>
        <w:t>převzetí staveniště:</w:t>
      </w:r>
    </w:p>
    <w:p>
      <w:pPr>
        <w:pStyle w:val="Style5"/>
        <w:keepNext w:val="0"/>
        <w:keepLines w:val="0"/>
        <w:widowControl w:val="0"/>
        <w:shd w:val="clear" w:color="auto" w:fill="auto"/>
        <w:bidi w:val="0"/>
        <w:spacing w:before="0" w:after="0" w:line="240" w:lineRule="auto"/>
        <w:ind w:left="1080" w:right="0" w:firstLine="0"/>
        <w:jc w:val="both"/>
      </w:pPr>
      <w:r>
        <w:rPr>
          <w:color w:val="000000"/>
          <w:spacing w:val="0"/>
          <w:w w:val="100"/>
          <w:position w:val="0"/>
          <w:shd w:val="clear" w:color="auto" w:fill="auto"/>
          <w:lang w:val="cs-CZ" w:eastAsia="cs-CZ" w:bidi="cs-CZ"/>
        </w:rPr>
        <w:t>Zhotovitel se zavazuje převzít staveniště nejpozději do 30 kalendářních dní od nabytí účinnosti smlouvy o dílo.</w:t>
      </w:r>
    </w:p>
    <w:p>
      <w:pPr>
        <w:pStyle w:val="Style5"/>
        <w:keepNext w:val="0"/>
        <w:keepLines w:val="0"/>
        <w:widowControl w:val="0"/>
        <w:numPr>
          <w:ilvl w:val="0"/>
          <w:numId w:val="11"/>
        </w:numPr>
        <w:shd w:val="clear" w:color="auto" w:fill="auto"/>
        <w:tabs>
          <w:tab w:pos="1173" w:val="left"/>
        </w:tabs>
        <w:bidi w:val="0"/>
        <w:spacing w:before="0" w:after="0" w:line="240" w:lineRule="auto"/>
        <w:ind w:left="0" w:right="0" w:firstLine="780"/>
        <w:jc w:val="both"/>
      </w:pPr>
      <w:bookmarkStart w:id="115" w:name="bookmark115"/>
      <w:bookmarkEnd w:id="115"/>
      <w:r>
        <w:rPr>
          <w:color w:val="000000"/>
          <w:spacing w:val="0"/>
          <w:w w:val="100"/>
          <w:position w:val="0"/>
          <w:shd w:val="clear" w:color="auto" w:fill="auto"/>
          <w:lang w:val="cs-CZ" w:eastAsia="cs-CZ" w:bidi="cs-CZ"/>
        </w:rPr>
        <w:t>zahájení prací:</w:t>
      </w:r>
    </w:p>
    <w:p>
      <w:pPr>
        <w:pStyle w:val="Style5"/>
        <w:keepNext w:val="0"/>
        <w:keepLines w:val="0"/>
        <w:widowControl w:val="0"/>
        <w:shd w:val="clear" w:color="auto" w:fill="auto"/>
        <w:bidi w:val="0"/>
        <w:spacing w:before="0" w:after="0" w:line="240" w:lineRule="auto"/>
        <w:ind w:left="1080" w:right="0" w:firstLine="0"/>
        <w:jc w:val="both"/>
      </w:pPr>
      <w:r>
        <w:rPr>
          <w:color w:val="000000"/>
          <w:spacing w:val="0"/>
          <w:w w:val="100"/>
          <w:position w:val="0"/>
          <w:shd w:val="clear" w:color="auto" w:fill="auto"/>
          <w:lang w:val="cs-CZ" w:eastAsia="cs-CZ" w:bidi="cs-CZ"/>
        </w:rPr>
        <w:t>Bez zbytečného odkladu po převzetí staveniště.</w:t>
      </w:r>
    </w:p>
    <w:p>
      <w:pPr>
        <w:pStyle w:val="Style5"/>
        <w:keepNext w:val="0"/>
        <w:keepLines w:val="0"/>
        <w:widowControl w:val="0"/>
        <w:numPr>
          <w:ilvl w:val="0"/>
          <w:numId w:val="11"/>
        </w:numPr>
        <w:shd w:val="clear" w:color="auto" w:fill="auto"/>
        <w:tabs>
          <w:tab w:pos="1173" w:val="left"/>
        </w:tabs>
        <w:bidi w:val="0"/>
        <w:spacing w:before="0" w:after="0" w:line="240" w:lineRule="auto"/>
        <w:ind w:left="0" w:right="0" w:firstLine="780"/>
        <w:jc w:val="both"/>
      </w:pPr>
      <w:bookmarkStart w:id="116" w:name="bookmark116"/>
      <w:bookmarkEnd w:id="116"/>
      <w:r>
        <w:rPr>
          <w:color w:val="000000"/>
          <w:spacing w:val="0"/>
          <w:w w:val="100"/>
          <w:position w:val="0"/>
          <w:shd w:val="clear" w:color="auto" w:fill="auto"/>
          <w:lang w:val="cs-CZ" w:eastAsia="cs-CZ" w:bidi="cs-CZ"/>
        </w:rPr>
        <w:t xml:space="preserve">dokončení stavebních prací na díle: Nejpozději do 30.06.2026 </w:t>
      </w:r>
      <w:r>
        <w:rPr>
          <w:color w:val="000000"/>
          <w:spacing w:val="0"/>
          <w:w w:val="100"/>
          <w:position w:val="0"/>
          <w:shd w:val="clear" w:color="auto" w:fill="auto"/>
          <w:vertAlign w:val="superscript"/>
          <w:lang w:val="cs-CZ" w:eastAsia="cs-CZ" w:bidi="cs-CZ"/>
        </w:rPr>
        <w:t>dílo</w:t>
      </w:r>
    </w:p>
    <w:p>
      <w:pPr>
        <w:pStyle w:val="Style5"/>
        <w:keepNext w:val="0"/>
        <w:keepLines w:val="0"/>
        <w:widowControl w:val="0"/>
        <w:numPr>
          <w:ilvl w:val="0"/>
          <w:numId w:val="11"/>
        </w:numPr>
        <w:shd w:val="clear" w:color="auto" w:fill="auto"/>
        <w:tabs>
          <w:tab w:pos="1173" w:val="left"/>
        </w:tabs>
        <w:bidi w:val="0"/>
        <w:spacing w:before="0" w:after="0" w:line="240" w:lineRule="auto"/>
        <w:ind w:left="1080" w:right="0" w:hanging="300"/>
        <w:jc w:val="both"/>
      </w:pPr>
      <w:bookmarkStart w:id="117" w:name="bookmark117"/>
      <w:bookmarkEnd w:id="117"/>
      <w:r>
        <w:rPr>
          <w:color w:val="000000"/>
          <w:spacing w:val="0"/>
          <w:w w:val="100"/>
          <w:position w:val="0"/>
          <w:shd w:val="clear" w:color="auto" w:fill="auto"/>
          <w:lang w:val="cs-CZ" w:eastAsia="cs-CZ" w:bidi="cs-CZ"/>
        </w:rPr>
        <w:t>předání a převzetí díla do 30 kalendářních dnů od termínu dokončení stavebních prací na díle dle písm. c) tohoto odstavce.</w:t>
      </w:r>
    </w:p>
    <w:p>
      <w:pPr>
        <w:pStyle w:val="Style16"/>
        <w:keepNext/>
        <w:keepLines/>
        <w:widowControl w:val="0"/>
        <w:numPr>
          <w:ilvl w:val="0"/>
          <w:numId w:val="9"/>
        </w:numPr>
        <w:shd w:val="clear" w:color="auto" w:fill="auto"/>
        <w:tabs>
          <w:tab w:pos="373" w:val="left"/>
        </w:tabs>
        <w:bidi w:val="0"/>
        <w:spacing w:before="0" w:after="0" w:line="240" w:lineRule="auto"/>
        <w:ind w:right="0" w:hanging="36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18"/>
      <w:bookmarkEnd w:id="119"/>
      <w:bookmarkEnd w:id="121"/>
    </w:p>
    <w:p>
      <w:pPr>
        <w:pStyle w:val="Style16"/>
        <w:keepNext/>
        <w:keepLines/>
        <w:widowControl w:val="0"/>
        <w:numPr>
          <w:ilvl w:val="0"/>
          <w:numId w:val="9"/>
        </w:numPr>
        <w:shd w:val="clear" w:color="auto" w:fill="auto"/>
        <w:tabs>
          <w:tab w:pos="373" w:val="left"/>
        </w:tabs>
        <w:bidi w:val="0"/>
        <w:spacing w:before="0" w:after="0" w:line="240" w:lineRule="auto"/>
        <w:ind w:right="0" w:hanging="360"/>
        <w:jc w:val="both"/>
      </w:pPr>
      <w:bookmarkStart w:id="122" w:name="bookmark122"/>
      <w:bookmarkStart w:id="123" w:name="bookmark123"/>
      <w:bookmarkStart w:id="124" w:name="bookmark124"/>
      <w:bookmarkStart w:id="125" w:name="bookmark125"/>
      <w:bookmarkEnd w:id="124"/>
      <w:r>
        <w:rPr>
          <w:b/>
          <w:bCs/>
          <w:color w:val="000000"/>
          <w:spacing w:val="0"/>
          <w:w w:val="100"/>
          <w:position w:val="0"/>
          <w:shd w:val="clear" w:color="auto" w:fill="auto"/>
          <w:lang w:val="cs-CZ" w:eastAsia="cs-CZ" w:bidi="cs-CZ"/>
        </w:rPr>
        <w:t>Při realizaci této veřejné zakázky musí zhotovitel počítat s možností provádět práce od 01.11.2025 do 30.03.2026 pouze pod dozorem biologického dozoru.</w:t>
      </w:r>
      <w:bookmarkEnd w:id="122"/>
      <w:bookmarkEnd w:id="123"/>
      <w:bookmarkEnd w:id="125"/>
    </w:p>
    <w:p>
      <w:pPr>
        <w:pStyle w:val="Style16"/>
        <w:keepNext/>
        <w:keepLines/>
        <w:widowControl w:val="0"/>
        <w:numPr>
          <w:ilvl w:val="0"/>
          <w:numId w:val="9"/>
        </w:numPr>
        <w:shd w:val="clear" w:color="auto" w:fill="auto"/>
        <w:tabs>
          <w:tab w:pos="373" w:val="left"/>
        </w:tabs>
        <w:bidi w:val="0"/>
        <w:spacing w:before="0" w:after="0" w:line="240" w:lineRule="auto"/>
        <w:ind w:right="0" w:hanging="36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6"/>
      <w:bookmarkEnd w:id="127"/>
      <w:bookmarkEnd w:id="129"/>
    </w:p>
    <w:p>
      <w:pPr>
        <w:pStyle w:val="Style16"/>
        <w:keepNext/>
        <w:keepLines/>
        <w:widowControl w:val="0"/>
        <w:numPr>
          <w:ilvl w:val="0"/>
          <w:numId w:val="9"/>
        </w:numPr>
        <w:shd w:val="clear" w:color="auto" w:fill="auto"/>
        <w:tabs>
          <w:tab w:pos="373" w:val="left"/>
        </w:tabs>
        <w:bidi w:val="0"/>
        <w:spacing w:before="0" w:after="120" w:line="240" w:lineRule="auto"/>
        <w:ind w:right="0" w:hanging="36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30"/>
      <w:bookmarkEnd w:id="131"/>
      <w:bookmarkEnd w:id="133"/>
    </w:p>
    <w:p>
      <w:pPr>
        <w:pStyle w:val="Style2"/>
        <w:keepNext/>
        <w:keepLines/>
        <w:widowControl w:val="0"/>
        <w:numPr>
          <w:ilvl w:val="0"/>
          <w:numId w:val="1"/>
        </w:numPr>
        <w:shd w:val="clear" w:color="auto" w:fill="auto"/>
        <w:tabs>
          <w:tab w:pos="431" w:val="left"/>
        </w:tabs>
        <w:bidi w:val="0"/>
        <w:spacing w:before="0" w:after="0" w:line="240" w:lineRule="auto"/>
        <w:ind w:left="0" w:right="0" w:firstLine="0"/>
        <w:jc w:val="center"/>
      </w:pPr>
      <w:bookmarkStart w:id="134" w:name="bookmark134"/>
      <w:bookmarkStart w:id="135" w:name="bookmark135"/>
      <w:bookmarkStart w:id="136" w:name="bookmark136"/>
      <w:bookmarkStart w:id="137" w:name="bookmark137"/>
      <w:bookmarkEnd w:id="136"/>
      <w:r>
        <w:rPr>
          <w:b/>
          <w:bCs/>
          <w:color w:val="000000"/>
          <w:spacing w:val="0"/>
          <w:w w:val="100"/>
          <w:position w:val="0"/>
          <w:shd w:val="clear" w:color="auto" w:fill="auto"/>
          <w:lang w:val="cs-CZ" w:eastAsia="cs-CZ" w:bidi="cs-CZ"/>
        </w:rPr>
        <w:t>Cenové a platební podmínky</w:t>
      </w:r>
      <w:bookmarkEnd w:id="134"/>
      <w:bookmarkEnd w:id="135"/>
      <w:bookmarkEnd w:id="137"/>
    </w:p>
    <w:p>
      <w:pPr>
        <w:pStyle w:val="Style16"/>
        <w:keepNext/>
        <w:keepLines/>
        <w:widowControl w:val="0"/>
        <w:numPr>
          <w:ilvl w:val="0"/>
          <w:numId w:val="13"/>
        </w:numPr>
        <w:shd w:val="clear" w:color="auto" w:fill="auto"/>
        <w:tabs>
          <w:tab w:pos="373" w:val="left"/>
        </w:tabs>
        <w:bidi w:val="0"/>
        <w:spacing w:before="0" w:after="0" w:line="240" w:lineRule="auto"/>
        <w:ind w:left="500" w:right="0" w:hanging="50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138"/>
      <w:bookmarkEnd w:id="139"/>
      <w:bookmarkEnd w:id="141"/>
    </w:p>
    <w:p>
      <w:pPr>
        <w:pStyle w:val="Style16"/>
        <w:keepNext/>
        <w:keepLines/>
        <w:widowControl w:val="0"/>
        <w:shd w:val="clear" w:color="auto" w:fill="auto"/>
        <w:bidi w:val="0"/>
        <w:spacing w:before="0" w:after="0" w:line="254" w:lineRule="auto"/>
        <w:ind w:left="0" w:right="0" w:firstLine="360"/>
        <w:jc w:val="left"/>
      </w:pPr>
      <w:bookmarkStart w:id="142" w:name="bookmark142"/>
      <w:bookmarkStart w:id="143" w:name="bookmark143"/>
      <w:bookmarkStart w:id="144" w:name="bookmark144"/>
      <w:r>
        <w:rPr>
          <w:color w:val="000000"/>
          <w:spacing w:val="0"/>
          <w:w w:val="100"/>
          <w:position w:val="0"/>
          <w:shd w:val="clear" w:color="auto" w:fill="auto"/>
          <w:lang w:val="cs-CZ" w:eastAsia="cs-CZ" w:bidi="cs-CZ"/>
        </w:rPr>
        <w:t>Celková smluvní cena za celý předmět díla:</w:t>
      </w:r>
      <w:bookmarkEnd w:id="142"/>
      <w:bookmarkEnd w:id="143"/>
      <w:bookmarkEnd w:id="144"/>
    </w:p>
    <w:p>
      <w:pPr>
        <w:pStyle w:val="Style16"/>
        <w:keepNext/>
        <w:keepLines/>
        <w:widowControl w:val="0"/>
        <w:shd w:val="clear" w:color="auto" w:fill="auto"/>
        <w:bidi w:val="0"/>
        <w:spacing w:before="0" w:after="0" w:line="254" w:lineRule="auto"/>
        <w:ind w:left="0" w:right="0" w:firstLine="0"/>
        <w:jc w:val="center"/>
      </w:pPr>
      <w:bookmarkStart w:id="145" w:name="bookmark145"/>
      <w:bookmarkStart w:id="146" w:name="bookmark146"/>
      <w:bookmarkStart w:id="147" w:name="bookmark147"/>
      <w:r>
        <w:rPr>
          <w:b/>
          <w:bCs/>
          <w:color w:val="000000"/>
          <w:spacing w:val="0"/>
          <w:w w:val="100"/>
          <w:position w:val="0"/>
          <w:shd w:val="clear" w:color="auto" w:fill="auto"/>
          <w:lang w:val="cs-CZ" w:eastAsia="cs-CZ" w:bidi="cs-CZ"/>
        </w:rPr>
        <w:t xml:space="preserve">10 864 392,82 Kč bez DPH </w:t>
      </w:r>
      <w:r>
        <w:rPr>
          <w:color w:val="000000"/>
          <w:spacing w:val="0"/>
          <w:w w:val="100"/>
          <w:position w:val="0"/>
          <w:shd w:val="clear" w:color="auto" w:fill="auto"/>
          <w:lang w:val="cs-CZ" w:eastAsia="cs-CZ" w:bidi="cs-CZ"/>
        </w:rPr>
        <w:t>z toho:</w:t>
      </w:r>
      <w:bookmarkEnd w:id="145"/>
      <w:bookmarkEnd w:id="146"/>
      <w:bookmarkEnd w:id="147"/>
    </w:p>
    <w:p>
      <w:pPr>
        <w:pStyle w:val="Style5"/>
        <w:keepNext w:val="0"/>
        <w:keepLines w:val="0"/>
        <w:widowControl w:val="0"/>
        <w:shd w:val="clear" w:color="auto" w:fill="auto"/>
        <w:bidi w:val="0"/>
        <w:spacing w:before="0" w:after="0" w:line="254" w:lineRule="auto"/>
        <w:ind w:left="0" w:right="0" w:firstLine="360"/>
        <w:jc w:val="left"/>
      </w:pPr>
      <w:r>
        <w:rPr>
          <w:color w:val="000000"/>
          <w:spacing w:val="0"/>
          <w:w w:val="100"/>
          <w:position w:val="0"/>
          <w:shd w:val="clear" w:color="auto" w:fill="auto"/>
          <w:lang w:val="cs-CZ" w:eastAsia="cs-CZ" w:bidi="cs-CZ"/>
        </w:rPr>
        <w:t>OPŠ 07/2021 – Jílovský potok Děčín - Jílové - etapa 4 z toho: soubor oprav:</w:t>
      </w:r>
    </w:p>
    <w:p>
      <w:pPr>
        <w:pStyle w:val="Style5"/>
        <w:keepNext w:val="0"/>
        <w:keepLines w:val="0"/>
        <w:widowControl w:val="0"/>
        <w:shd w:val="clear" w:color="auto" w:fill="auto"/>
        <w:tabs>
          <w:tab w:pos="6455" w:val="left"/>
        </w:tabs>
        <w:bidi w:val="0"/>
        <w:spacing w:before="0" w:after="0" w:line="254" w:lineRule="auto"/>
        <w:ind w:left="2220" w:right="0" w:firstLine="0"/>
        <w:jc w:val="left"/>
      </w:pPr>
      <w:r>
        <w:rPr>
          <w:color w:val="000000"/>
          <w:spacing w:val="0"/>
          <w:w w:val="100"/>
          <w:position w:val="0"/>
          <w:shd w:val="clear" w:color="auto" w:fill="auto"/>
          <w:lang w:val="cs-CZ" w:eastAsia="cs-CZ" w:bidi="cs-CZ"/>
        </w:rPr>
        <w:t>soubor investic:</w:t>
        <w:tab/>
      </w:r>
      <w:r>
        <w:rPr>
          <w:b/>
          <w:bCs/>
          <w:color w:val="000000"/>
          <w:spacing w:val="0"/>
          <w:w w:val="100"/>
          <w:position w:val="0"/>
          <w:shd w:val="clear" w:color="auto" w:fill="auto"/>
          <w:lang w:val="cs-CZ" w:eastAsia="cs-CZ" w:bidi="cs-CZ"/>
        </w:rPr>
        <w:t>8 038 900,96 Kč bez DPH</w:t>
      </w:r>
    </w:p>
    <w:p>
      <w:pPr>
        <w:pStyle w:val="Style5"/>
        <w:keepNext w:val="0"/>
        <w:keepLines w:val="0"/>
        <w:widowControl w:val="0"/>
        <w:shd w:val="clear" w:color="auto" w:fill="auto"/>
        <w:tabs>
          <w:tab w:pos="6455" w:val="left"/>
        </w:tabs>
        <w:bidi w:val="0"/>
        <w:spacing w:before="0" w:after="0" w:line="254" w:lineRule="auto"/>
        <w:ind w:left="0" w:right="0" w:firstLine="0"/>
        <w:jc w:val="left"/>
      </w:pPr>
      <w:r>
        <w:rPr>
          <w:color w:val="000000"/>
          <w:spacing w:val="0"/>
          <w:w w:val="100"/>
          <w:position w:val="0"/>
          <w:shd w:val="clear" w:color="auto" w:fill="auto"/>
          <w:lang w:val="cs-CZ" w:eastAsia="cs-CZ" w:bidi="cs-CZ"/>
        </w:rPr>
        <w:t>OPŠ 07/2021 – Jílovský potok Děčín - Jílové - etapa 5. a 6.</w:t>
        <w:tab/>
      </w:r>
      <w:r>
        <w:rPr>
          <w:color w:val="000000"/>
          <w:spacing w:val="0"/>
          <w:w w:val="100"/>
          <w:position w:val="0"/>
          <w:shd w:val="clear" w:color="auto" w:fill="auto"/>
          <w:vertAlign w:val="superscript"/>
          <w:lang w:val="cs-CZ" w:eastAsia="cs-CZ" w:bidi="cs-CZ"/>
        </w:rPr>
        <w:t>3905 049,45 Kč bez DPH</w:t>
      </w:r>
    </w:p>
    <w:p>
      <w:pPr>
        <w:pStyle w:val="Style5"/>
        <w:keepNext w:val="0"/>
        <w:keepLines w:val="0"/>
        <w:widowControl w:val="0"/>
        <w:shd w:val="clear" w:color="auto" w:fill="auto"/>
        <w:bidi w:val="0"/>
        <w:spacing w:before="0" w:after="0" w:line="254" w:lineRule="auto"/>
        <w:ind w:left="360" w:right="0" w:firstLine="6120"/>
        <w:jc w:val="left"/>
      </w:pPr>
      <w:r>
        <w:rPr>
          <w:color w:val="000000"/>
          <w:spacing w:val="0"/>
          <w:w w:val="100"/>
          <w:position w:val="0"/>
          <w:shd w:val="clear" w:color="auto" w:fill="auto"/>
          <w:lang w:val="cs-CZ" w:eastAsia="cs-CZ" w:bidi="cs-CZ"/>
        </w:rPr>
        <w:t xml:space="preserve">4133 851,51Kč bez DPH </w:t>
      </w:r>
      <w:r>
        <w:rPr>
          <w:b/>
          <w:bCs/>
          <w:color w:val="000000"/>
          <w:spacing w:val="0"/>
          <w:w w:val="100"/>
          <w:position w:val="0"/>
          <w:shd w:val="clear" w:color="auto" w:fill="auto"/>
          <w:lang w:val="cs-CZ" w:eastAsia="cs-CZ" w:bidi="cs-CZ"/>
        </w:rPr>
        <w:t xml:space="preserve">2 825 491,86 Kč bez DPH </w:t>
      </w:r>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p>
    <w:p>
      <w:pPr>
        <w:pStyle w:val="Style16"/>
        <w:keepNext/>
        <w:keepLines/>
        <w:widowControl w:val="0"/>
        <w:numPr>
          <w:ilvl w:val="0"/>
          <w:numId w:val="13"/>
        </w:numPr>
        <w:shd w:val="clear" w:color="auto" w:fill="auto"/>
        <w:tabs>
          <w:tab w:pos="418" w:val="left"/>
        </w:tabs>
        <w:bidi w:val="0"/>
        <w:spacing w:before="0" w:after="0" w:line="240" w:lineRule="auto"/>
        <w:ind w:left="440" w:right="0" w:hanging="44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Sjednaná cena díla je platná po celou dobu stavby, a obsahuje veškeré ná</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k</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l</w:t>
      </w:r>
      <w:r>
        <w:rPr>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a</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dy zhotovitele dle této smlouvy, spojené s provedením díla v rozsahu zřejmém ze soupisu prací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bookmarkEnd w:id="148"/>
      <w:bookmarkEnd w:id="149"/>
      <w:bookmarkEnd w:id="151"/>
    </w:p>
    <w:p>
      <w:pPr>
        <w:pStyle w:val="Style16"/>
        <w:keepNext/>
        <w:keepLines/>
        <w:widowControl w:val="0"/>
        <w:numPr>
          <w:ilvl w:val="0"/>
          <w:numId w:val="13"/>
        </w:numPr>
        <w:shd w:val="clear" w:color="auto" w:fill="auto"/>
        <w:tabs>
          <w:tab w:pos="418" w:val="left"/>
        </w:tabs>
        <w:bidi w:val="0"/>
        <w:spacing w:before="0" w:after="0" w:line="240" w:lineRule="auto"/>
        <w:ind w:left="0" w:right="0" w:firstLine="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bookmarkEnd w:id="152"/>
      <w:bookmarkEnd w:id="153"/>
      <w:bookmarkEnd w:id="155"/>
    </w:p>
    <w:p>
      <w:pPr>
        <w:pStyle w:val="Style16"/>
        <w:keepNext/>
        <w:keepLines/>
        <w:widowControl w:val="0"/>
        <w:numPr>
          <w:ilvl w:val="0"/>
          <w:numId w:val="13"/>
        </w:numPr>
        <w:shd w:val="clear" w:color="auto" w:fill="auto"/>
        <w:tabs>
          <w:tab w:pos="418" w:val="left"/>
        </w:tabs>
        <w:bidi w:val="0"/>
        <w:spacing w:before="0" w:after="0" w:line="240" w:lineRule="auto"/>
        <w:ind w:left="0" w:right="0" w:firstLine="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End w:id="156"/>
      <w:bookmarkEnd w:id="157"/>
      <w:bookmarkEnd w:id="159"/>
    </w:p>
    <w:p>
      <w:pPr>
        <w:pStyle w:val="Style16"/>
        <w:keepNext/>
        <w:keepLines/>
        <w:widowControl w:val="0"/>
        <w:numPr>
          <w:ilvl w:val="0"/>
          <w:numId w:val="13"/>
        </w:numPr>
        <w:shd w:val="clear" w:color="auto" w:fill="auto"/>
        <w:tabs>
          <w:tab w:pos="418" w:val="left"/>
        </w:tabs>
        <w:bidi w:val="0"/>
        <w:spacing w:before="0" w:after="0" w:line="240" w:lineRule="auto"/>
        <w:ind w:left="0" w:right="0" w:firstLine="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160"/>
      <w:bookmarkEnd w:id="161"/>
      <w:bookmarkEnd w:id="163"/>
    </w:p>
    <w:p>
      <w:pPr>
        <w:pStyle w:val="Style16"/>
        <w:keepNext/>
        <w:keepLines/>
        <w:widowControl w:val="0"/>
        <w:numPr>
          <w:ilvl w:val="0"/>
          <w:numId w:val="13"/>
        </w:numPr>
        <w:shd w:val="clear" w:color="auto" w:fill="auto"/>
        <w:tabs>
          <w:tab w:pos="418" w:val="left"/>
        </w:tabs>
        <w:bidi w:val="0"/>
        <w:spacing w:before="0" w:after="0" w:line="240" w:lineRule="auto"/>
        <w:ind w:left="0" w:right="0" w:firstLine="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 plnění.</w:t>
      </w:r>
      <w:bookmarkEnd w:id="164"/>
      <w:bookmarkEnd w:id="165"/>
      <w:bookmarkEnd w:id="167"/>
    </w:p>
    <w:p>
      <w:pPr>
        <w:pStyle w:val="Style16"/>
        <w:keepNext/>
        <w:keepLines/>
        <w:widowControl w:val="0"/>
        <w:shd w:val="clear" w:color="auto" w:fill="auto"/>
        <w:bidi w:val="0"/>
        <w:spacing w:before="0" w:after="0" w:line="240" w:lineRule="auto"/>
        <w:ind w:left="0" w:right="0" w:firstLine="440"/>
        <w:jc w:val="both"/>
      </w:pPr>
      <w:bookmarkStart w:id="168" w:name="bookmark168"/>
      <w:bookmarkStart w:id="169" w:name="bookmark169"/>
      <w:bookmarkStart w:id="170" w:name="bookmark170"/>
      <w:r>
        <w:rPr>
          <w:color w:val="000000"/>
          <w:spacing w:val="0"/>
          <w:w w:val="100"/>
          <w:position w:val="0"/>
          <w:shd w:val="clear" w:color="auto" w:fill="auto"/>
          <w:lang w:val="cs-CZ" w:eastAsia="cs-CZ" w:bidi="cs-CZ"/>
        </w:rPr>
        <w:t>Předat faktury lze i elektronicky na adresu:</w:t>
      </w:r>
      <w:bookmarkEnd w:id="168"/>
      <w:bookmarkEnd w:id="169"/>
      <w:bookmarkEnd w:id="170"/>
    </w:p>
    <w:p>
      <w:pPr>
        <w:pStyle w:val="Style16"/>
        <w:keepNext/>
        <w:keepLines/>
        <w:widowControl w:val="0"/>
        <w:shd w:val="clear" w:color="auto" w:fill="auto"/>
        <w:bidi w:val="0"/>
        <w:spacing w:before="0" w:after="0" w:line="240" w:lineRule="auto"/>
        <w:ind w:left="440" w:right="0" w:firstLine="0"/>
        <w:jc w:val="both"/>
      </w:pPr>
      <w:bookmarkStart w:id="171" w:name="bookmark171"/>
      <w:bookmarkStart w:id="172" w:name="bookmark172"/>
      <w:bookmarkStart w:id="173" w:name="bookmark17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171"/>
      <w:bookmarkEnd w:id="172"/>
      <w:bookmarkEnd w:id="173"/>
    </w:p>
    <w:p>
      <w:pPr>
        <w:pStyle w:val="Style5"/>
        <w:keepNext w:val="0"/>
        <w:keepLines w:val="0"/>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5"/>
        <w:keepNext w:val="0"/>
        <w:keepLines w:val="0"/>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6"/>
        <w:keepNext/>
        <w:keepLines/>
        <w:widowControl w:val="0"/>
        <w:numPr>
          <w:ilvl w:val="0"/>
          <w:numId w:val="13"/>
        </w:numPr>
        <w:shd w:val="clear" w:color="auto" w:fill="auto"/>
        <w:tabs>
          <w:tab w:pos="454" w:val="left"/>
        </w:tabs>
        <w:bidi w:val="0"/>
        <w:spacing w:before="0" w:after="0" w:line="240" w:lineRule="auto"/>
        <w:ind w:right="0" w:hanging="36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V případě, že dílo je převzato bez vad, uhradí objednatel zhotoviteli konečn</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 xml:space="preserve">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174"/>
      <w:bookmarkEnd w:id="175"/>
      <w:bookmarkEnd w:id="177"/>
    </w:p>
    <w:p>
      <w:pPr>
        <w:pStyle w:val="Style16"/>
        <w:keepNext/>
        <w:keepLines/>
        <w:widowControl w:val="0"/>
        <w:numPr>
          <w:ilvl w:val="0"/>
          <w:numId w:val="13"/>
        </w:numPr>
        <w:shd w:val="clear" w:color="auto" w:fill="auto"/>
        <w:tabs>
          <w:tab w:pos="454" w:val="left"/>
        </w:tabs>
        <w:bidi w:val="0"/>
        <w:spacing w:before="0" w:after="0" w:line="240" w:lineRule="auto"/>
        <w:ind w:right="0" w:hanging="36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178"/>
      <w:bookmarkEnd w:id="179"/>
      <w:bookmarkEnd w:id="181"/>
    </w:p>
    <w:p>
      <w:pPr>
        <w:pStyle w:val="Style16"/>
        <w:keepNext/>
        <w:keepLines/>
        <w:widowControl w:val="0"/>
        <w:numPr>
          <w:ilvl w:val="0"/>
          <w:numId w:val="13"/>
        </w:numPr>
        <w:shd w:val="clear" w:color="auto" w:fill="auto"/>
        <w:tabs>
          <w:tab w:pos="542" w:val="left"/>
        </w:tabs>
        <w:bidi w:val="0"/>
        <w:spacing w:before="0" w:after="0" w:line="240" w:lineRule="auto"/>
        <w:ind w:left="0" w:right="0" w:firstLine="22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Splatnost faktury je do 30 kalendářních dnů ode dne jejího doručení objednateli.</w:t>
      </w:r>
      <w:bookmarkEnd w:id="182"/>
      <w:bookmarkEnd w:id="183"/>
      <w:bookmarkEnd w:id="185"/>
    </w:p>
    <w:p>
      <w:pPr>
        <w:pStyle w:val="Style16"/>
        <w:keepNext/>
        <w:keepLines/>
        <w:widowControl w:val="0"/>
        <w:numPr>
          <w:ilvl w:val="0"/>
          <w:numId w:val="13"/>
        </w:numPr>
        <w:shd w:val="clear" w:color="auto" w:fill="auto"/>
        <w:tabs>
          <w:tab w:pos="454" w:val="left"/>
        </w:tabs>
        <w:bidi w:val="0"/>
        <w:spacing w:before="0" w:after="0" w:line="240" w:lineRule="auto"/>
        <w:ind w:left="500" w:right="0" w:hanging="50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186"/>
      <w:bookmarkEnd w:id="187"/>
      <w:bookmarkEnd w:id="189"/>
    </w:p>
    <w:p>
      <w:pPr>
        <w:pStyle w:val="Style16"/>
        <w:keepNext/>
        <w:keepLines/>
        <w:widowControl w:val="0"/>
        <w:numPr>
          <w:ilvl w:val="0"/>
          <w:numId w:val="13"/>
        </w:numPr>
        <w:shd w:val="clear" w:color="auto" w:fill="auto"/>
        <w:tabs>
          <w:tab w:pos="454" w:val="left"/>
        </w:tabs>
        <w:bidi w:val="0"/>
        <w:spacing w:before="0" w:after="0" w:line="240" w:lineRule="auto"/>
        <w:ind w:left="500" w:right="0" w:hanging="50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190"/>
      <w:bookmarkEnd w:id="191"/>
      <w:bookmarkEnd w:id="193"/>
    </w:p>
    <w:p>
      <w:pPr>
        <w:pStyle w:val="Style16"/>
        <w:keepNext/>
        <w:keepLines/>
        <w:widowControl w:val="0"/>
        <w:numPr>
          <w:ilvl w:val="0"/>
          <w:numId w:val="13"/>
        </w:numPr>
        <w:shd w:val="clear" w:color="auto" w:fill="auto"/>
        <w:tabs>
          <w:tab w:pos="454" w:val="left"/>
        </w:tabs>
        <w:bidi w:val="0"/>
        <w:spacing w:before="0" w:after="0" w:line="240" w:lineRule="auto"/>
        <w:ind w:left="500" w:right="0" w:hanging="50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194"/>
      <w:bookmarkEnd w:id="195"/>
      <w:bookmarkEnd w:id="197"/>
    </w:p>
    <w:p>
      <w:pPr>
        <w:pStyle w:val="Style16"/>
        <w:keepNext/>
        <w:keepLines/>
        <w:widowControl w:val="0"/>
        <w:numPr>
          <w:ilvl w:val="0"/>
          <w:numId w:val="13"/>
        </w:numPr>
        <w:shd w:val="clear" w:color="auto" w:fill="auto"/>
        <w:tabs>
          <w:tab w:pos="454" w:val="left"/>
        </w:tabs>
        <w:bidi w:val="0"/>
        <w:spacing w:before="0" w:after="120" w:line="240" w:lineRule="auto"/>
        <w:ind w:left="500" w:right="0" w:hanging="50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198"/>
      <w:bookmarkEnd w:id="199"/>
      <w:bookmarkEnd w:id="201"/>
    </w:p>
    <w:p>
      <w:pPr>
        <w:pStyle w:val="Style2"/>
        <w:keepNext/>
        <w:keepLines/>
        <w:widowControl w:val="0"/>
        <w:numPr>
          <w:ilvl w:val="0"/>
          <w:numId w:val="1"/>
        </w:numPr>
        <w:shd w:val="clear" w:color="auto" w:fill="auto"/>
        <w:tabs>
          <w:tab w:pos="542" w:val="left"/>
        </w:tabs>
        <w:bidi w:val="0"/>
        <w:spacing w:before="0" w:after="0" w:line="240" w:lineRule="auto"/>
        <w:ind w:left="0" w:right="0" w:firstLine="0"/>
        <w:jc w:val="center"/>
      </w:pPr>
      <w:bookmarkStart w:id="202" w:name="bookmark202"/>
      <w:bookmarkStart w:id="203" w:name="bookmark203"/>
      <w:bookmarkStart w:id="204" w:name="bookmark204"/>
      <w:bookmarkStart w:id="205" w:name="bookmark205"/>
      <w:bookmarkEnd w:id="204"/>
      <w:r>
        <w:rPr>
          <w:b/>
          <w:bCs/>
          <w:color w:val="000000"/>
          <w:spacing w:val="0"/>
          <w:w w:val="100"/>
          <w:position w:val="0"/>
          <w:shd w:val="clear" w:color="auto" w:fill="auto"/>
          <w:lang w:val="cs-CZ" w:eastAsia="cs-CZ" w:bidi="cs-CZ"/>
        </w:rPr>
        <w:t>Podmínky provádění díla</w:t>
      </w:r>
      <w:bookmarkEnd w:id="202"/>
      <w:bookmarkEnd w:id="203"/>
      <w:bookmarkEnd w:id="205"/>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206"/>
      <w:bookmarkEnd w:id="207"/>
      <w:bookmarkEnd w:id="209"/>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210"/>
      <w:bookmarkEnd w:id="211"/>
      <w:bookmarkEnd w:id="213"/>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Zhotovitel je povinen upozornit objednatele na případnou nevhodnou</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 xml:space="preserve"> p</w:t>
      </w:r>
      <w:r>
        <w:rPr>
          <w:color w:val="000000"/>
          <w:spacing w:val="0"/>
          <w:w w:val="100"/>
          <w:position w:val="0"/>
          <w:shd w:val="clear" w:color="auto" w:fill="auto"/>
          <w:vertAlign w:val="superscript"/>
          <w:lang w:val="cs-CZ" w:eastAsia="cs-CZ" w:bidi="cs-CZ"/>
        </w:rPr>
        <w:t>íl</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214"/>
      <w:bookmarkEnd w:id="215"/>
      <w:bookmarkEnd w:id="217"/>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Dílo bude realizováno dle příslušné projektové dokumentace, která tvoří přílohu č. 2 této smlouvy.</w:t>
      </w:r>
      <w:bookmarkEnd w:id="218"/>
      <w:bookmarkEnd w:id="219"/>
      <w:bookmarkEnd w:id="221"/>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222"/>
      <w:bookmarkEnd w:id="223"/>
      <w:bookmarkEnd w:id="225"/>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226"/>
      <w:bookmarkEnd w:id="227"/>
      <w:bookmarkEnd w:id="229"/>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230"/>
      <w:bookmarkEnd w:id="231"/>
      <w:bookmarkEnd w:id="233"/>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234"/>
      <w:bookmarkEnd w:id="235"/>
      <w:bookmarkEnd w:id="237"/>
    </w:p>
    <w:p>
      <w:pPr>
        <w:pStyle w:val="Style16"/>
        <w:keepNext/>
        <w:keepLines/>
        <w:widowControl w:val="0"/>
        <w:numPr>
          <w:ilvl w:val="0"/>
          <w:numId w:val="15"/>
        </w:numPr>
        <w:shd w:val="clear" w:color="auto" w:fill="auto"/>
        <w:tabs>
          <w:tab w:pos="542" w:val="left"/>
        </w:tabs>
        <w:bidi w:val="0"/>
        <w:spacing w:before="0" w:after="0" w:line="240" w:lineRule="auto"/>
        <w:ind w:left="500" w:right="0" w:hanging="28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Pokud zhotovitel prokázal v zadávacím řízení určitou část kvalifikace prostřednictvím podzhotovitele, je povinen zajistit, aby se takový podzhotovitel podílel na provádění díla v rozsahu, v jakém prokázal splnění kvalifikace za zhotovitele. Změna takového podzhotovitele za jiného podzhotovitele je možná postupem podle čl. XIV. odst. 8., a to pouze za předpokladu, že nový podzhotovitel v plném rozsahu splňuje příslušné podmínky kvalifikace. Zhotovitel je povinen uvedené skutečnosti prokázat.. Pokud zhotovitel nedodrží tento postup před změnou níže uvedeného podzhotovitele nebo se nebude níže uvedený podzhotovitel podílet na provádění díla v níže uvedeném rozsahu, bude toto jednání považováno za podstatné porušení smlouvy s právem objednatele odstoupit od smlouvy. Identifikační údaje všech podzhotovitelů, prostřednictvím kterých zhotovitel prokazoval splnění kvalifikace:</w:t>
      </w:r>
      <w:bookmarkEnd w:id="238"/>
      <w:bookmarkEnd w:id="239"/>
      <w:bookmarkEnd w:id="241"/>
      <w:r>
        <w:br w:type="page"/>
      </w:r>
    </w:p>
    <w:p>
      <w:pPr>
        <w:pStyle w:val="Style20"/>
        <w:keepNext w:val="0"/>
        <w:keepLines w:val="0"/>
        <w:widowControl w:val="0"/>
        <w:shd w:val="clear" w:color="auto" w:fill="auto"/>
        <w:bidi w:val="0"/>
        <w:spacing w:before="0" w:after="0" w:line="240" w:lineRule="auto"/>
        <w:ind w:left="6067" w:right="0" w:firstLine="0"/>
        <w:jc w:val="left"/>
      </w:pPr>
      <w:r>
        <w:rPr>
          <w:color w:val="000000"/>
          <w:spacing w:val="0"/>
          <w:w w:val="100"/>
          <w:position w:val="0"/>
          <w:sz w:val="24"/>
          <w:szCs w:val="24"/>
          <w:shd w:val="clear" w:color="auto" w:fill="auto"/>
          <w:lang w:val="cs-CZ" w:eastAsia="cs-CZ" w:bidi="cs-CZ"/>
        </w:rPr>
        <w:t>Smlouva o dílo</w:t>
      </w:r>
    </w:p>
    <w:tbl>
      <w:tblPr>
        <w:tblOverlap w:val="never"/>
        <w:jc w:val="right"/>
        <w:tblLayout w:type="fixed"/>
      </w:tblPr>
      <w:tblGrid>
        <w:gridCol w:w="3370"/>
        <w:gridCol w:w="5242"/>
      </w:tblGrid>
      <w:tr>
        <w:trPr>
          <w:trHeight w:val="576"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top"/>
          </w:tcPr>
          <w:p>
            <w:pPr>
              <w:widowControl w:val="0"/>
              <w:rPr>
                <w:sz w:val="10"/>
                <w:szCs w:val="10"/>
              </w:rPr>
            </w:pPr>
          </w:p>
        </w:tc>
      </w:tr>
      <w:tr>
        <w:trPr>
          <w:trHeight w:val="581"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gridSpan w:val="2"/>
            <w:tcBorders>
              <w:top w:val="single" w:sz="4"/>
              <w:bottom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r>
    </w:tbl>
    <w:p>
      <w:pPr>
        <w:sectPr>
          <w:footerReference w:type="default" r:id="rId5"/>
          <w:footerReference w:type="even" r:id="rId6"/>
          <w:footnotePr>
            <w:pos w:val="pageBottom"/>
            <w:numFmt w:val="decimal"/>
            <w:numRestart w:val="continuous"/>
          </w:footnotePr>
          <w:pgSz w:w="11909" w:h="16838"/>
          <w:pgMar w:top="732" w:left="1227" w:right="1240" w:bottom="1712" w:header="304" w:footer="3" w:gutter="0"/>
          <w:pgNumType w:start="1"/>
          <w:cols w:space="720"/>
          <w:noEndnote/>
          <w:rtlGutter w:val="0"/>
          <w:docGrid w:linePitch="360"/>
        </w:sectPr>
      </w:pPr>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Zhotovitel odpovídá přímo za výběr a řádnou koordinaci všech podzho</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t</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vitelů. Dále je povinen identifikovat podzhotovitele v souladu s § 105 odst. 3 ZZVZ před zahájením provádění díla podzhotovitelem, nebyl-li podzhotovitel identifikován před podpisem smlouvy v souladu s uvedeným ustanovením. Tuto povinnost zhotovitel splní uvedením identifikačních údajů dle § 28 odst. 1 písm. g) ZZVZ ve stavebním deníku.</w:t>
      </w:r>
      <w:bookmarkEnd w:id="242"/>
      <w:bookmarkEnd w:id="243"/>
      <w:bookmarkEnd w:id="245"/>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246"/>
      <w:bookmarkEnd w:id="247"/>
      <w:bookmarkEnd w:id="249"/>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bookmarkEnd w:id="250"/>
      <w:bookmarkEnd w:id="251"/>
      <w:bookmarkEnd w:id="253"/>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 xml:space="preserve">Zhotovitel podpisem této smlouvy přebírá povinnosti uvedené v Čestném prohlášení o zajištění </w:t>
      </w:r>
      <w:r>
        <w:rPr>
          <w:color w:val="000000"/>
          <w:spacing w:val="0"/>
          <w:w w:val="100"/>
          <w:position w:val="0"/>
          <w:sz w:val="24"/>
          <w:szCs w:val="24"/>
          <w:shd w:val="clear" w:color="auto" w:fill="auto"/>
          <w:lang w:val="cs-CZ" w:eastAsia="cs-CZ" w:bidi="cs-CZ"/>
        </w:rPr>
        <w:t xml:space="preserve">společensky </w:t>
      </w:r>
      <w:r>
        <w:rPr>
          <w:color w:val="000000"/>
          <w:spacing w:val="0"/>
          <w:w w:val="100"/>
          <w:position w:val="0"/>
          <w:shd w:val="clear" w:color="auto" w:fill="auto"/>
          <w:lang w:val="cs-CZ" w:eastAsia="cs-CZ" w:bidi="cs-CZ"/>
        </w:rPr>
        <w:t>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54"/>
      <w:bookmarkEnd w:id="255"/>
      <w:bookmarkEnd w:id="257"/>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258"/>
      <w:bookmarkEnd w:id="259"/>
      <w:bookmarkEnd w:id="261"/>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262"/>
      <w:bookmarkEnd w:id="263"/>
      <w:bookmarkEnd w:id="265"/>
    </w:p>
    <w:p>
      <w:pPr>
        <w:pStyle w:val="Style16"/>
        <w:keepNext/>
        <w:keepLines/>
        <w:widowControl w:val="0"/>
        <w:numPr>
          <w:ilvl w:val="0"/>
          <w:numId w:val="15"/>
        </w:numPr>
        <w:shd w:val="clear" w:color="auto" w:fill="auto"/>
        <w:tabs>
          <w:tab w:pos="447" w:val="left"/>
        </w:tabs>
        <w:bidi w:val="0"/>
        <w:spacing w:before="0" w:after="0" w:line="240" w:lineRule="auto"/>
        <w:ind w:left="420" w:right="0" w:hanging="42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266"/>
      <w:bookmarkEnd w:id="267"/>
      <w:bookmarkEnd w:id="269"/>
    </w:p>
    <w:p>
      <w:pPr>
        <w:pStyle w:val="Style16"/>
        <w:keepNext/>
        <w:keepLines/>
        <w:widowControl w:val="0"/>
        <w:numPr>
          <w:ilvl w:val="0"/>
          <w:numId w:val="15"/>
        </w:numPr>
        <w:shd w:val="clear" w:color="auto" w:fill="auto"/>
        <w:tabs>
          <w:tab w:pos="447" w:val="left"/>
        </w:tabs>
        <w:bidi w:val="0"/>
        <w:spacing w:before="0" w:after="120" w:line="240" w:lineRule="auto"/>
        <w:ind w:left="420" w:right="0" w:hanging="42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270"/>
      <w:bookmarkEnd w:id="271"/>
      <w:bookmarkEnd w:id="273"/>
    </w:p>
    <w:p>
      <w:pPr>
        <w:pStyle w:val="Style2"/>
        <w:keepNext/>
        <w:keepLines/>
        <w:widowControl w:val="0"/>
        <w:numPr>
          <w:ilvl w:val="0"/>
          <w:numId w:val="1"/>
        </w:numPr>
        <w:shd w:val="clear" w:color="auto" w:fill="auto"/>
        <w:tabs>
          <w:tab w:pos="394" w:val="left"/>
        </w:tabs>
        <w:bidi w:val="0"/>
        <w:spacing w:before="0" w:after="0" w:line="240" w:lineRule="auto"/>
        <w:ind w:left="0" w:right="0" w:firstLine="0"/>
        <w:jc w:val="center"/>
      </w:pPr>
      <w:bookmarkStart w:id="274" w:name="bookmark274"/>
      <w:bookmarkStart w:id="275" w:name="bookmark275"/>
      <w:bookmarkStart w:id="276" w:name="bookmark276"/>
      <w:bookmarkStart w:id="277" w:name="bookmark277"/>
      <w:bookmarkEnd w:id="276"/>
      <w:r>
        <w:rPr>
          <w:b/>
          <w:bCs/>
          <w:color w:val="000000"/>
          <w:spacing w:val="0"/>
          <w:w w:val="100"/>
          <w:position w:val="0"/>
          <w:shd w:val="clear" w:color="auto" w:fill="auto"/>
          <w:lang w:val="cs-CZ" w:eastAsia="cs-CZ" w:bidi="cs-CZ"/>
        </w:rPr>
        <w:t>Staveniště</w:t>
      </w:r>
      <w:bookmarkEnd w:id="274"/>
      <w:bookmarkEnd w:id="275"/>
      <w:bookmarkEnd w:id="277"/>
    </w:p>
    <w:p>
      <w:pPr>
        <w:pStyle w:val="Style5"/>
        <w:keepNext w:val="0"/>
        <w:keepLines w:val="0"/>
        <w:widowControl w:val="0"/>
        <w:numPr>
          <w:ilvl w:val="0"/>
          <w:numId w:val="17"/>
        </w:numPr>
        <w:shd w:val="clear" w:color="auto" w:fill="auto"/>
        <w:tabs>
          <w:tab w:pos="394" w:val="left"/>
        </w:tabs>
        <w:bidi w:val="0"/>
        <w:spacing w:before="0" w:after="0" w:line="240" w:lineRule="auto"/>
        <w:ind w:left="420" w:right="0" w:hanging="420"/>
        <w:jc w:val="both"/>
      </w:pPr>
      <w:bookmarkStart w:id="278" w:name="bookmark278"/>
      <w:bookmarkEnd w:id="278"/>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pPr>
        <w:pStyle w:val="Style16"/>
        <w:keepNext/>
        <w:keepLines/>
        <w:widowControl w:val="0"/>
        <w:numPr>
          <w:ilvl w:val="0"/>
          <w:numId w:val="17"/>
        </w:numPr>
        <w:shd w:val="clear" w:color="auto" w:fill="auto"/>
        <w:tabs>
          <w:tab w:pos="369" w:val="left"/>
        </w:tabs>
        <w:bidi w:val="0"/>
        <w:spacing w:before="0" w:after="0" w:line="240" w:lineRule="auto"/>
        <w:ind w:left="0" w:right="0" w:firstLine="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Zhotovitel je povinen do předání a převzetí dokončeného díla vyklidit stave</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n</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š</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tě a upravit je do stavu předepsaného příslušnou projektovou dokumentací, nebo není-li tento stav projektovou dokumentací specifikován, tak do původního stavu.</w:t>
      </w:r>
      <w:bookmarkEnd w:id="279"/>
      <w:bookmarkEnd w:id="280"/>
      <w:bookmarkEnd w:id="282"/>
    </w:p>
    <w:p>
      <w:pPr>
        <w:pStyle w:val="Style16"/>
        <w:keepNext/>
        <w:keepLines/>
        <w:widowControl w:val="0"/>
        <w:numPr>
          <w:ilvl w:val="0"/>
          <w:numId w:val="17"/>
        </w:numPr>
        <w:shd w:val="clear" w:color="auto" w:fill="auto"/>
        <w:tabs>
          <w:tab w:pos="369" w:val="left"/>
        </w:tabs>
        <w:bidi w:val="0"/>
        <w:spacing w:before="0" w:after="0" w:line="240" w:lineRule="auto"/>
        <w:ind w:left="0" w:right="0" w:firstLine="0"/>
        <w:jc w:val="both"/>
      </w:pPr>
      <w:bookmarkStart w:id="283" w:name="bookmark283"/>
      <w:bookmarkStart w:id="284" w:name="bookmark284"/>
      <w:bookmarkStart w:id="285" w:name="bookmark285"/>
      <w:bookmarkStart w:id="286" w:name="bookmark286"/>
      <w:bookmarkEnd w:id="285"/>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283"/>
      <w:bookmarkEnd w:id="284"/>
      <w:bookmarkEnd w:id="286"/>
    </w:p>
    <w:p>
      <w:pPr>
        <w:pStyle w:val="Style16"/>
        <w:keepNext/>
        <w:keepLines/>
        <w:widowControl w:val="0"/>
        <w:numPr>
          <w:ilvl w:val="0"/>
          <w:numId w:val="17"/>
        </w:numPr>
        <w:shd w:val="clear" w:color="auto" w:fill="auto"/>
        <w:tabs>
          <w:tab w:pos="369" w:val="left"/>
        </w:tabs>
        <w:bidi w:val="0"/>
        <w:spacing w:before="0" w:after="120" w:line="240" w:lineRule="auto"/>
        <w:ind w:left="0" w:right="0" w:firstLine="0"/>
        <w:jc w:val="both"/>
      </w:pPr>
      <w:bookmarkStart w:id="287" w:name="bookmark287"/>
      <w:bookmarkStart w:id="288" w:name="bookmark288"/>
      <w:bookmarkStart w:id="289" w:name="bookmark289"/>
      <w:bookmarkStart w:id="290" w:name="bookmark290"/>
      <w:bookmarkEnd w:id="28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 dispečinku, tel.</w:t>
      </w:r>
      <w:bookmarkEnd w:id="287"/>
      <w:bookmarkEnd w:id="288"/>
      <w:bookmarkEnd w:id="290"/>
    </w:p>
    <w:p>
      <w:pPr>
        <w:pStyle w:val="Style2"/>
        <w:keepNext/>
        <w:keepLines/>
        <w:widowControl w:val="0"/>
        <w:numPr>
          <w:ilvl w:val="0"/>
          <w:numId w:val="1"/>
        </w:numPr>
        <w:shd w:val="clear" w:color="auto" w:fill="auto"/>
        <w:tabs>
          <w:tab w:pos="404" w:val="left"/>
        </w:tabs>
        <w:bidi w:val="0"/>
        <w:spacing w:before="0" w:after="0" w:line="240" w:lineRule="auto"/>
        <w:ind w:left="0" w:right="0" w:firstLine="0"/>
        <w:jc w:val="center"/>
      </w:pPr>
      <w:bookmarkStart w:id="291" w:name="bookmark291"/>
      <w:bookmarkStart w:id="292" w:name="bookmark292"/>
      <w:bookmarkStart w:id="293" w:name="bookmark293"/>
      <w:bookmarkStart w:id="294" w:name="bookmark294"/>
      <w:bookmarkEnd w:id="293"/>
      <w:r>
        <w:rPr>
          <w:b/>
          <w:bCs/>
          <w:color w:val="000000"/>
          <w:spacing w:val="0"/>
          <w:w w:val="100"/>
          <w:position w:val="0"/>
          <w:shd w:val="clear" w:color="auto" w:fill="auto"/>
          <w:lang w:val="cs-CZ" w:eastAsia="cs-CZ" w:bidi="cs-CZ"/>
        </w:rPr>
        <w:t>Kontrola provádění díla</w:t>
      </w:r>
      <w:bookmarkEnd w:id="291"/>
      <w:bookmarkEnd w:id="292"/>
      <w:bookmarkEnd w:id="294"/>
    </w:p>
    <w:p>
      <w:pPr>
        <w:pStyle w:val="Style16"/>
        <w:keepNext/>
        <w:keepLines/>
        <w:widowControl w:val="0"/>
        <w:numPr>
          <w:ilvl w:val="0"/>
          <w:numId w:val="19"/>
        </w:numPr>
        <w:shd w:val="clear" w:color="auto" w:fill="auto"/>
        <w:tabs>
          <w:tab w:pos="369" w:val="left"/>
        </w:tabs>
        <w:bidi w:val="0"/>
        <w:spacing w:before="0" w:after="0" w:line="240" w:lineRule="auto"/>
        <w:ind w:left="0" w:right="0" w:firstLine="0"/>
        <w:jc w:val="both"/>
      </w:pPr>
      <w:bookmarkStart w:id="295" w:name="bookmark295"/>
      <w:bookmarkStart w:id="296" w:name="bookmark296"/>
      <w:bookmarkStart w:id="297" w:name="bookmark297"/>
      <w:bookmarkStart w:id="298" w:name="bookmark298"/>
      <w:bookmarkEnd w:id="297"/>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295"/>
      <w:bookmarkEnd w:id="296"/>
      <w:bookmarkEnd w:id="298"/>
    </w:p>
    <w:p>
      <w:pPr>
        <w:pStyle w:val="Style16"/>
        <w:keepNext/>
        <w:keepLines/>
        <w:widowControl w:val="0"/>
        <w:numPr>
          <w:ilvl w:val="0"/>
          <w:numId w:val="19"/>
        </w:numPr>
        <w:shd w:val="clear" w:color="auto" w:fill="auto"/>
        <w:tabs>
          <w:tab w:pos="369" w:val="left"/>
        </w:tabs>
        <w:bidi w:val="0"/>
        <w:spacing w:before="0" w:after="0" w:line="240" w:lineRule="auto"/>
        <w:ind w:left="0" w:right="0" w:firstLine="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299"/>
      <w:bookmarkEnd w:id="300"/>
      <w:bookmarkEnd w:id="302"/>
    </w:p>
    <w:p>
      <w:pPr>
        <w:pStyle w:val="Style16"/>
        <w:keepNext/>
        <w:keepLines/>
        <w:widowControl w:val="0"/>
        <w:numPr>
          <w:ilvl w:val="0"/>
          <w:numId w:val="19"/>
        </w:numPr>
        <w:shd w:val="clear" w:color="auto" w:fill="auto"/>
        <w:tabs>
          <w:tab w:pos="369" w:val="left"/>
        </w:tabs>
        <w:bidi w:val="0"/>
        <w:spacing w:before="0" w:after="0" w:line="240" w:lineRule="auto"/>
        <w:ind w:left="0" w:right="0" w:firstLine="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303"/>
      <w:bookmarkEnd w:id="304"/>
      <w:bookmarkEnd w:id="306"/>
    </w:p>
    <w:p>
      <w:pPr>
        <w:pStyle w:val="Style16"/>
        <w:keepNext/>
        <w:keepLines/>
        <w:widowControl w:val="0"/>
        <w:numPr>
          <w:ilvl w:val="0"/>
          <w:numId w:val="19"/>
        </w:numPr>
        <w:shd w:val="clear" w:color="auto" w:fill="auto"/>
        <w:tabs>
          <w:tab w:pos="369" w:val="left"/>
        </w:tabs>
        <w:bidi w:val="0"/>
        <w:spacing w:before="0" w:after="0" w:line="240" w:lineRule="auto"/>
        <w:ind w:left="0" w:right="0" w:firstLine="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307"/>
      <w:bookmarkEnd w:id="308"/>
      <w:bookmarkEnd w:id="310"/>
    </w:p>
    <w:p>
      <w:pPr>
        <w:pStyle w:val="Style16"/>
        <w:keepNext/>
        <w:keepLines/>
        <w:widowControl w:val="0"/>
        <w:numPr>
          <w:ilvl w:val="0"/>
          <w:numId w:val="19"/>
        </w:numPr>
        <w:shd w:val="clear" w:color="auto" w:fill="auto"/>
        <w:tabs>
          <w:tab w:pos="369" w:val="left"/>
        </w:tabs>
        <w:bidi w:val="0"/>
        <w:spacing w:before="0" w:after="0" w:line="240" w:lineRule="auto"/>
        <w:ind w:left="0" w:right="0" w:firstLine="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311"/>
      <w:bookmarkEnd w:id="312"/>
      <w:bookmarkEnd w:id="314"/>
    </w:p>
    <w:p>
      <w:pPr>
        <w:pStyle w:val="Style5"/>
        <w:keepNext w:val="0"/>
        <w:keepLines w:val="0"/>
        <w:widowControl w:val="0"/>
        <w:numPr>
          <w:ilvl w:val="0"/>
          <w:numId w:val="19"/>
        </w:numPr>
        <w:shd w:val="clear" w:color="auto" w:fill="auto"/>
        <w:tabs>
          <w:tab w:pos="369" w:val="left"/>
        </w:tabs>
        <w:bidi w:val="0"/>
        <w:spacing w:before="0" w:after="0" w:line="240" w:lineRule="auto"/>
        <w:ind w:left="440" w:right="0" w:hanging="440"/>
        <w:jc w:val="both"/>
      </w:pPr>
      <w:bookmarkStart w:id="315" w:name="bookmark315"/>
      <w:bookmarkEnd w:id="315"/>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pPr>
        <w:pStyle w:val="Style16"/>
        <w:keepNext/>
        <w:keepLines/>
        <w:widowControl w:val="0"/>
        <w:numPr>
          <w:ilvl w:val="0"/>
          <w:numId w:val="19"/>
        </w:numPr>
        <w:shd w:val="clear" w:color="auto" w:fill="auto"/>
        <w:tabs>
          <w:tab w:pos="419" w:val="left"/>
        </w:tabs>
        <w:bidi w:val="0"/>
        <w:spacing w:before="0" w:after="0" w:line="240" w:lineRule="auto"/>
        <w:ind w:left="0" w:right="0" w:firstLine="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Technický dozor objednatele je oprávněn vyzvat zhotovitele k předlo</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ž</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316"/>
      <w:bookmarkEnd w:id="317"/>
      <w:bookmarkEnd w:id="319"/>
    </w:p>
    <w:p>
      <w:pPr>
        <w:pStyle w:val="Style16"/>
        <w:keepNext/>
        <w:keepLines/>
        <w:widowControl w:val="0"/>
        <w:numPr>
          <w:ilvl w:val="0"/>
          <w:numId w:val="19"/>
        </w:numPr>
        <w:shd w:val="clear" w:color="auto" w:fill="auto"/>
        <w:tabs>
          <w:tab w:pos="419" w:val="left"/>
        </w:tabs>
        <w:bidi w:val="0"/>
        <w:spacing w:before="0" w:after="120" w:line="240" w:lineRule="auto"/>
        <w:ind w:left="0" w:right="0" w:firstLine="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320"/>
      <w:bookmarkEnd w:id="321"/>
      <w:bookmarkEnd w:id="323"/>
    </w:p>
    <w:p>
      <w:pPr>
        <w:pStyle w:val="Style2"/>
        <w:keepNext/>
        <w:keepLines/>
        <w:widowControl w:val="0"/>
        <w:numPr>
          <w:ilvl w:val="0"/>
          <w:numId w:val="1"/>
        </w:numPr>
        <w:shd w:val="clear" w:color="auto" w:fill="auto"/>
        <w:tabs>
          <w:tab w:pos="466" w:val="left"/>
        </w:tabs>
        <w:bidi w:val="0"/>
        <w:spacing w:before="0" w:after="0" w:line="240" w:lineRule="auto"/>
        <w:ind w:left="0" w:right="0" w:firstLine="0"/>
        <w:jc w:val="center"/>
      </w:pPr>
      <w:bookmarkStart w:id="324" w:name="bookmark324"/>
      <w:bookmarkStart w:id="325" w:name="bookmark325"/>
      <w:bookmarkStart w:id="326" w:name="bookmark326"/>
      <w:bookmarkStart w:id="327" w:name="bookmark327"/>
      <w:bookmarkEnd w:id="326"/>
      <w:r>
        <w:rPr>
          <w:b/>
          <w:bCs/>
          <w:color w:val="000000"/>
          <w:spacing w:val="0"/>
          <w:w w:val="100"/>
          <w:position w:val="0"/>
          <w:shd w:val="clear" w:color="auto" w:fill="auto"/>
          <w:lang w:val="cs-CZ" w:eastAsia="cs-CZ" w:bidi="cs-CZ"/>
        </w:rPr>
        <w:t>Technická přejímka a předání a převzetí dokončeného díla</w:t>
      </w:r>
      <w:bookmarkEnd w:id="324"/>
      <w:bookmarkEnd w:id="325"/>
      <w:bookmarkEnd w:id="327"/>
    </w:p>
    <w:p>
      <w:pPr>
        <w:pStyle w:val="Style16"/>
        <w:keepNext/>
        <w:keepLines/>
        <w:widowControl w:val="0"/>
        <w:numPr>
          <w:ilvl w:val="0"/>
          <w:numId w:val="21"/>
        </w:numPr>
        <w:shd w:val="clear" w:color="auto" w:fill="auto"/>
        <w:tabs>
          <w:tab w:pos="419" w:val="left"/>
        </w:tabs>
        <w:bidi w:val="0"/>
        <w:spacing w:before="0" w:after="0" w:line="240" w:lineRule="auto"/>
        <w:ind w:left="0" w:right="0" w:firstLine="0"/>
        <w:jc w:val="both"/>
      </w:pPr>
      <w:bookmarkStart w:id="328" w:name="bookmark328"/>
      <w:bookmarkStart w:id="329" w:name="bookmark329"/>
      <w:bookmarkStart w:id="330" w:name="bookmark330"/>
      <w:bookmarkStart w:id="331" w:name="bookmark331"/>
      <w:bookmarkEnd w:id="330"/>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w:t>
      </w:r>
      <w:bookmarkEnd w:id="328"/>
      <w:bookmarkEnd w:id="329"/>
      <w:bookmarkEnd w:id="331"/>
    </w:p>
    <w:p>
      <w:pPr>
        <w:pStyle w:val="Style5"/>
        <w:keepNext w:val="0"/>
        <w:keepLines w:val="0"/>
        <w:widowControl w:val="0"/>
        <w:numPr>
          <w:ilvl w:val="0"/>
          <w:numId w:val="19"/>
        </w:numPr>
        <w:shd w:val="clear" w:color="auto" w:fill="auto"/>
        <w:tabs>
          <w:tab w:pos="762" w:val="left"/>
        </w:tabs>
        <w:bidi w:val="0"/>
        <w:spacing w:before="0" w:after="0" w:line="240" w:lineRule="auto"/>
        <w:ind w:left="440" w:right="0" w:firstLine="0"/>
        <w:jc w:val="both"/>
      </w:pPr>
      <w:bookmarkStart w:id="332" w:name="bookmark332"/>
      <w:bookmarkEnd w:id="332"/>
      <w:r>
        <w:rPr>
          <w:color w:val="000000"/>
          <w:spacing w:val="0"/>
          <w:w w:val="100"/>
          <w:position w:val="0"/>
          <w:shd w:val="clear" w:color="auto" w:fill="auto"/>
          <w:lang w:val="cs-CZ" w:eastAsia="cs-CZ" w:bidi="cs-CZ"/>
        </w:rPr>
        <w:t>tohoto článku bude potvrzena úplnost a kvalita dokončených stavebních a montážních prací.</w:t>
      </w:r>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33" w:name="bookmark333"/>
      <w:bookmarkStart w:id="334" w:name="bookmark334"/>
      <w:bookmarkStart w:id="335" w:name="bookmark335"/>
      <w:bookmarkStart w:id="336" w:name="bookmark336"/>
      <w:bookmarkEnd w:id="335"/>
      <w:r>
        <w:rPr>
          <w:color w:val="000000"/>
          <w:spacing w:val="0"/>
          <w:w w:val="100"/>
          <w:position w:val="0"/>
          <w:shd w:val="clear" w:color="auto" w:fill="auto"/>
          <w:lang w:val="cs-CZ" w:eastAsia="cs-CZ" w:bidi="cs-CZ"/>
        </w:rPr>
        <w:t>Předání a převzetí dokončeného díla je předmětem přejímacího řízení. P</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ře</w:t>
      </w:r>
      <w:r>
        <w:rPr>
          <w:color w:val="000000"/>
          <w:spacing w:val="0"/>
          <w:w w:val="100"/>
          <w:position w:val="0"/>
          <w:shd w:val="clear" w:color="auto" w:fill="auto"/>
          <w:vertAlign w:val="superscript"/>
          <w:lang w:val="cs-CZ" w:eastAsia="cs-CZ" w:bidi="cs-CZ"/>
        </w:rPr>
        <w:t>íl</w:t>
      </w:r>
      <w:r>
        <w:rPr>
          <w:color w:val="000000"/>
          <w:spacing w:val="0"/>
          <w:w w:val="100"/>
          <w:position w:val="0"/>
          <w:shd w:val="clear" w:color="auto" w:fill="auto"/>
          <w:lang w:val="cs-CZ" w:eastAsia="cs-CZ" w:bidi="cs-CZ"/>
        </w:rPr>
        <w:t>j</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ímací řízení je proces předání a převzetí kompletního díla nebo jeho části ve lhůtě dle čl. II. odst. 1. písm. d) této smlouvy.</w:t>
      </w:r>
      <w:bookmarkEnd w:id="333"/>
      <w:bookmarkEnd w:id="334"/>
      <w:bookmarkEnd w:id="336"/>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37" w:name="bookmark337"/>
      <w:bookmarkStart w:id="338" w:name="bookmark338"/>
      <w:bookmarkStart w:id="339" w:name="bookmark339"/>
      <w:bookmarkStart w:id="340" w:name="bookmark340"/>
      <w:bookmarkEnd w:id="339"/>
      <w:r>
        <w:rPr>
          <w:color w:val="000000"/>
          <w:spacing w:val="0"/>
          <w:w w:val="100"/>
          <w:position w:val="0"/>
          <w:shd w:val="clear" w:color="auto" w:fill="auto"/>
          <w:lang w:val="cs-CZ" w:eastAsia="cs-CZ" w:bidi="cs-CZ"/>
        </w:rPr>
        <w:t>V době mezi technickou přejímkou a přejímacím řízením je zhotovitel povinen předat objednateli dokumenty dle čl. I. odst. 4.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III. této smlouvy.</w:t>
      </w:r>
      <w:bookmarkEnd w:id="337"/>
      <w:bookmarkEnd w:id="338"/>
      <w:bookmarkEnd w:id="340"/>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41" w:name="bookmark341"/>
      <w:bookmarkStart w:id="342" w:name="bookmark342"/>
      <w:bookmarkStart w:id="343" w:name="bookmark343"/>
      <w:bookmarkStart w:id="344" w:name="bookmark344"/>
      <w:bookmarkEnd w:id="343"/>
      <w:r>
        <w:rPr>
          <w:color w:val="000000"/>
          <w:spacing w:val="0"/>
          <w:w w:val="100"/>
          <w:position w:val="0"/>
          <w:shd w:val="clear" w:color="auto" w:fill="auto"/>
          <w:lang w:val="cs-CZ" w:eastAsia="cs-CZ" w:bidi="cs-CZ"/>
        </w:rPr>
        <w:t>Bude-li objednatelem zjištěn nedostatek při kontrole dokumentů dle odst. 3..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2.. tohoto článku nelze provést do odstranění vytýkaných nedostatků nebo zjištění, že objednatelem vytýkané nedostatky byly neoprávněné. Objednatel není oprávněn uplatnit smluvní pokutu dle čl. IX. odst. 1.. písm. a) této smlouvy, pokud přejímací řízení nebylo provedeno pro neodstranění vytýkaných vad, jež se ukázaly jako neoprávněné.</w:t>
      </w:r>
      <w:bookmarkEnd w:id="341"/>
      <w:bookmarkEnd w:id="342"/>
      <w:bookmarkEnd w:id="344"/>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45" w:name="bookmark345"/>
      <w:bookmarkStart w:id="346" w:name="bookmark346"/>
      <w:bookmarkStart w:id="347" w:name="bookmark347"/>
      <w:bookmarkStart w:id="348" w:name="bookmark348"/>
      <w:bookmarkEnd w:id="347"/>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345"/>
      <w:bookmarkEnd w:id="346"/>
      <w:bookmarkEnd w:id="348"/>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49" w:name="bookmark349"/>
      <w:bookmarkStart w:id="350" w:name="bookmark350"/>
      <w:bookmarkStart w:id="351" w:name="bookmark351"/>
      <w:bookmarkStart w:id="352" w:name="bookmark352"/>
      <w:bookmarkEnd w:id="351"/>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d) této smlouvy dle tohoto odstavce může být provedeno jen v souladu s čl. XIV. odst. 8. této smlouvy.</w:t>
      </w:r>
      <w:bookmarkEnd w:id="349"/>
      <w:bookmarkEnd w:id="350"/>
      <w:bookmarkEnd w:id="352"/>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53" w:name="bookmark353"/>
      <w:bookmarkStart w:id="354" w:name="bookmark354"/>
      <w:bookmarkStart w:id="355" w:name="bookmark355"/>
      <w:bookmarkStart w:id="356" w:name="bookmark356"/>
      <w:bookmarkEnd w:id="355"/>
      <w:r>
        <w:rPr>
          <w:color w:val="000000"/>
          <w:spacing w:val="0"/>
          <w:w w:val="100"/>
          <w:position w:val="0"/>
          <w:shd w:val="clear" w:color="auto" w:fill="auto"/>
          <w:lang w:val="cs-CZ" w:eastAsia="cs-CZ" w:bidi="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9.. tohoto článku.</w:t>
      </w:r>
      <w:bookmarkEnd w:id="353"/>
      <w:bookmarkEnd w:id="354"/>
      <w:bookmarkEnd w:id="356"/>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57" w:name="bookmark357"/>
      <w:bookmarkStart w:id="358" w:name="bookmark358"/>
      <w:bookmarkStart w:id="359" w:name="bookmark359"/>
      <w:bookmarkStart w:id="360" w:name="bookmark360"/>
      <w:bookmarkEnd w:id="359"/>
      <w:r>
        <w:rPr>
          <w:color w:val="000000"/>
          <w:spacing w:val="0"/>
          <w:w w:val="100"/>
          <w:position w:val="0"/>
          <w:shd w:val="clear" w:color="auto" w:fill="auto"/>
          <w:lang w:val="cs-CZ" w:eastAsia="cs-CZ" w:bidi="cs-CZ"/>
        </w:rPr>
        <w:t>Objednatel však může po zvážení okolností při přejímacím řízení převzít dílo vykazující vady, které samy o sobě ani ve spojení s jinými neovlivní řádné, bezpečné a bezporuchové využití díla. V zápise o předání a převzetí díla dle odst. 9.. tohoto článku s výhradami musí být sjednán termín pro odstranění vad, který podléhá smluvní pokutě podle článku IX. odst. 1. písm.</w:t>
      </w:r>
      <w:bookmarkEnd w:id="357"/>
      <w:bookmarkEnd w:id="358"/>
      <w:bookmarkEnd w:id="360"/>
    </w:p>
    <w:p>
      <w:pPr>
        <w:pStyle w:val="Style5"/>
        <w:keepNext w:val="0"/>
        <w:keepLines w:val="0"/>
        <w:widowControl w:val="0"/>
        <w:numPr>
          <w:ilvl w:val="0"/>
          <w:numId w:val="11"/>
        </w:numPr>
        <w:shd w:val="clear" w:color="auto" w:fill="auto"/>
        <w:tabs>
          <w:tab w:pos="371" w:val="left"/>
          <w:tab w:pos="374" w:val="left"/>
        </w:tabs>
        <w:bidi w:val="0"/>
        <w:spacing w:before="0" w:after="0" w:line="240" w:lineRule="auto"/>
        <w:ind w:left="0" w:right="0" w:firstLine="0"/>
        <w:jc w:val="both"/>
      </w:pPr>
      <w:bookmarkStart w:id="361" w:name="bookmark361"/>
      <w:bookmarkStart w:id="362" w:name="bookmark362"/>
      <w:bookmarkEnd w:id="361"/>
      <w:r>
        <w:rPr>
          <w:color w:val="000000"/>
          <w:spacing w:val="0"/>
          <w:w w:val="100"/>
          <w:position w:val="0"/>
          <w:shd w:val="clear" w:color="auto" w:fill="auto"/>
          <w:lang w:val="cs-CZ" w:eastAsia="cs-CZ" w:bidi="cs-CZ"/>
        </w:rPr>
        <w:t>této smlouvy.</w:t>
      </w:r>
      <w:bookmarkEnd w:id="362"/>
    </w:p>
    <w:p>
      <w:pPr>
        <w:pStyle w:val="Style16"/>
        <w:keepNext/>
        <w:keepLines/>
        <w:widowControl w:val="0"/>
        <w:numPr>
          <w:ilvl w:val="0"/>
          <w:numId w:val="21"/>
        </w:numPr>
        <w:shd w:val="clear" w:color="auto" w:fill="auto"/>
        <w:tabs>
          <w:tab w:pos="371" w:val="left"/>
        </w:tabs>
        <w:bidi w:val="0"/>
        <w:spacing w:before="0" w:after="0" w:line="240" w:lineRule="auto"/>
        <w:ind w:left="0" w:right="0" w:firstLine="0"/>
        <w:jc w:val="both"/>
      </w:pPr>
      <w:bookmarkStart w:id="363" w:name="bookmark363"/>
      <w:bookmarkStart w:id="364" w:name="bookmark364"/>
      <w:bookmarkStart w:id="365" w:name="bookmark365"/>
      <w:bookmarkStart w:id="366" w:name="bookmark366"/>
      <w:bookmarkEnd w:id="365"/>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363"/>
      <w:bookmarkEnd w:id="364"/>
      <w:bookmarkEnd w:id="366"/>
    </w:p>
    <w:p>
      <w:pPr>
        <w:pStyle w:val="Style16"/>
        <w:keepNext/>
        <w:keepLines/>
        <w:widowControl w:val="0"/>
        <w:numPr>
          <w:ilvl w:val="0"/>
          <w:numId w:val="21"/>
        </w:numPr>
        <w:shd w:val="clear" w:color="auto" w:fill="auto"/>
        <w:tabs>
          <w:tab w:pos="447" w:val="left"/>
        </w:tabs>
        <w:bidi w:val="0"/>
        <w:spacing w:before="0" w:after="120" w:line="240" w:lineRule="auto"/>
        <w:ind w:left="0" w:right="0" w:firstLine="0"/>
        <w:jc w:val="both"/>
      </w:pPr>
      <w:bookmarkStart w:id="367" w:name="bookmark367"/>
      <w:bookmarkStart w:id="368" w:name="bookmark368"/>
      <w:bookmarkStart w:id="369" w:name="bookmark369"/>
      <w:bookmarkStart w:id="370" w:name="bookmark370"/>
      <w:bookmarkEnd w:id="369"/>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367"/>
      <w:bookmarkEnd w:id="368"/>
      <w:bookmarkEnd w:id="370"/>
    </w:p>
    <w:p>
      <w:pPr>
        <w:pStyle w:val="Style2"/>
        <w:keepNext/>
        <w:keepLines/>
        <w:widowControl w:val="0"/>
        <w:numPr>
          <w:ilvl w:val="0"/>
          <w:numId w:val="1"/>
        </w:numPr>
        <w:shd w:val="clear" w:color="auto" w:fill="auto"/>
        <w:tabs>
          <w:tab w:pos="533" w:val="left"/>
        </w:tabs>
        <w:bidi w:val="0"/>
        <w:spacing w:before="0" w:after="0" w:line="240" w:lineRule="auto"/>
        <w:ind w:left="0" w:right="0" w:firstLine="0"/>
        <w:jc w:val="center"/>
      </w:pPr>
      <w:bookmarkStart w:id="371" w:name="bookmark371"/>
      <w:bookmarkStart w:id="372" w:name="bookmark372"/>
      <w:bookmarkStart w:id="373" w:name="bookmark373"/>
      <w:bookmarkStart w:id="374" w:name="bookmark374"/>
      <w:bookmarkEnd w:id="373"/>
      <w:r>
        <w:rPr>
          <w:b/>
          <w:bCs/>
          <w:color w:val="000000"/>
          <w:spacing w:val="0"/>
          <w:w w:val="100"/>
          <w:position w:val="0"/>
          <w:shd w:val="clear" w:color="auto" w:fill="auto"/>
          <w:lang w:val="cs-CZ" w:eastAsia="cs-CZ" w:bidi="cs-CZ"/>
        </w:rPr>
        <w:t>Záruka a odpovědnost za škody</w:t>
      </w:r>
      <w:bookmarkEnd w:id="371"/>
      <w:bookmarkEnd w:id="372"/>
      <w:bookmarkEnd w:id="374"/>
    </w:p>
    <w:p>
      <w:pPr>
        <w:pStyle w:val="Style16"/>
        <w:keepNext/>
        <w:keepLines/>
        <w:widowControl w:val="0"/>
        <w:numPr>
          <w:ilvl w:val="0"/>
          <w:numId w:val="23"/>
        </w:numPr>
        <w:shd w:val="clear" w:color="auto" w:fill="auto"/>
        <w:tabs>
          <w:tab w:pos="371" w:val="left"/>
        </w:tabs>
        <w:bidi w:val="0"/>
        <w:spacing w:before="0" w:after="0" w:line="240" w:lineRule="auto"/>
        <w:ind w:left="0" w:right="0" w:firstLine="0"/>
        <w:jc w:val="both"/>
      </w:pPr>
      <w:bookmarkStart w:id="375" w:name="bookmark375"/>
      <w:bookmarkStart w:id="376" w:name="bookmark376"/>
      <w:bookmarkStart w:id="377" w:name="bookmark377"/>
      <w:bookmarkStart w:id="378" w:name="bookmark378"/>
      <w:bookmarkEnd w:id="377"/>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375"/>
      <w:bookmarkEnd w:id="376"/>
      <w:bookmarkEnd w:id="378"/>
    </w:p>
    <w:p>
      <w:pPr>
        <w:pStyle w:val="Style16"/>
        <w:keepNext/>
        <w:keepLines/>
        <w:widowControl w:val="0"/>
        <w:numPr>
          <w:ilvl w:val="0"/>
          <w:numId w:val="23"/>
        </w:numPr>
        <w:shd w:val="clear" w:color="auto" w:fill="auto"/>
        <w:tabs>
          <w:tab w:pos="371" w:val="left"/>
        </w:tabs>
        <w:bidi w:val="0"/>
        <w:spacing w:before="0" w:after="0" w:line="240" w:lineRule="auto"/>
        <w:ind w:left="0" w:right="0" w:firstLine="0"/>
        <w:jc w:val="both"/>
      </w:pPr>
      <w:bookmarkStart w:id="379" w:name="bookmark379"/>
      <w:bookmarkStart w:id="380" w:name="bookmark380"/>
      <w:bookmarkStart w:id="381" w:name="bookmark381"/>
      <w:bookmarkStart w:id="382" w:name="bookmark382"/>
      <w:bookmarkEnd w:id="381"/>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379"/>
      <w:bookmarkEnd w:id="380"/>
      <w:bookmarkEnd w:id="382"/>
    </w:p>
    <w:p>
      <w:pPr>
        <w:pStyle w:val="Style16"/>
        <w:keepNext/>
        <w:keepLines/>
        <w:widowControl w:val="0"/>
        <w:numPr>
          <w:ilvl w:val="0"/>
          <w:numId w:val="23"/>
        </w:numPr>
        <w:shd w:val="clear" w:color="auto" w:fill="auto"/>
        <w:tabs>
          <w:tab w:pos="371" w:val="left"/>
        </w:tabs>
        <w:bidi w:val="0"/>
        <w:spacing w:before="0" w:after="0" w:line="240" w:lineRule="auto"/>
        <w:ind w:left="0" w:right="0" w:firstLine="0"/>
        <w:jc w:val="both"/>
      </w:pPr>
      <w:bookmarkStart w:id="383" w:name="bookmark383"/>
      <w:bookmarkStart w:id="384" w:name="bookmark384"/>
      <w:bookmarkStart w:id="385" w:name="bookmark385"/>
      <w:bookmarkStart w:id="386" w:name="bookmark386"/>
      <w:bookmarkEnd w:id="385"/>
      <w:r>
        <w:rPr>
          <w:color w:val="000000"/>
          <w:spacing w:val="0"/>
          <w:w w:val="100"/>
          <w:position w:val="0"/>
          <w:shd w:val="clear" w:color="auto" w:fill="auto"/>
          <w:lang w:val="cs-CZ" w:eastAsia="cs-CZ" w:bidi="cs-CZ"/>
        </w:rPr>
        <w:t>Nebezpečí škody na zhotoveném díle přechází ze zhotovitele na ob</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j</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dnatele dnem protokolárního předání a převzetí díla, a to i v případě, došlo-li k mimořádným nepředvídatelným a nepřekonatelným překážkám vzniklým nezávisle na vůli stran podle § 2913 odst. 2 OZ.</w:t>
      </w:r>
      <w:bookmarkEnd w:id="383"/>
      <w:bookmarkEnd w:id="384"/>
      <w:bookmarkEnd w:id="386"/>
    </w:p>
    <w:p>
      <w:pPr>
        <w:pStyle w:val="Style16"/>
        <w:keepNext/>
        <w:keepLines/>
        <w:widowControl w:val="0"/>
        <w:numPr>
          <w:ilvl w:val="0"/>
          <w:numId w:val="23"/>
        </w:numPr>
        <w:shd w:val="clear" w:color="auto" w:fill="auto"/>
        <w:tabs>
          <w:tab w:pos="371" w:val="left"/>
        </w:tabs>
        <w:bidi w:val="0"/>
        <w:spacing w:before="0" w:after="0" w:line="240" w:lineRule="auto"/>
        <w:ind w:left="0" w:right="0" w:firstLine="0"/>
        <w:jc w:val="both"/>
      </w:pPr>
      <w:bookmarkStart w:id="387" w:name="bookmark387"/>
      <w:bookmarkStart w:id="388" w:name="bookmark388"/>
      <w:bookmarkStart w:id="389" w:name="bookmark389"/>
      <w:bookmarkStart w:id="390" w:name="bookmark390"/>
      <w:bookmarkEnd w:id="389"/>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387"/>
      <w:bookmarkEnd w:id="388"/>
      <w:bookmarkEnd w:id="390"/>
    </w:p>
    <w:p>
      <w:pPr>
        <w:pStyle w:val="Style16"/>
        <w:keepNext/>
        <w:keepLines/>
        <w:widowControl w:val="0"/>
        <w:numPr>
          <w:ilvl w:val="0"/>
          <w:numId w:val="23"/>
        </w:numPr>
        <w:shd w:val="clear" w:color="auto" w:fill="auto"/>
        <w:tabs>
          <w:tab w:pos="370" w:val="left"/>
        </w:tabs>
        <w:bidi w:val="0"/>
        <w:spacing w:before="0" w:after="0" w:line="240" w:lineRule="auto"/>
        <w:ind w:left="0" w:right="0" w:firstLine="0"/>
        <w:jc w:val="both"/>
      </w:pPr>
      <w:bookmarkStart w:id="391" w:name="bookmark391"/>
      <w:bookmarkStart w:id="392" w:name="bookmark392"/>
      <w:bookmarkStart w:id="393" w:name="bookmark393"/>
      <w:bookmarkStart w:id="394" w:name="bookmark394"/>
      <w:bookmarkEnd w:id="393"/>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391"/>
      <w:bookmarkEnd w:id="392"/>
      <w:bookmarkEnd w:id="394"/>
    </w:p>
    <w:p>
      <w:pPr>
        <w:pStyle w:val="Style16"/>
        <w:keepNext/>
        <w:keepLines/>
        <w:widowControl w:val="0"/>
        <w:numPr>
          <w:ilvl w:val="0"/>
          <w:numId w:val="23"/>
        </w:numPr>
        <w:shd w:val="clear" w:color="auto" w:fill="auto"/>
        <w:tabs>
          <w:tab w:pos="370" w:val="left"/>
        </w:tabs>
        <w:bidi w:val="0"/>
        <w:spacing w:before="0" w:after="0" w:line="240" w:lineRule="auto"/>
        <w:ind w:left="0" w:right="0" w:firstLine="0"/>
        <w:jc w:val="both"/>
      </w:pPr>
      <w:bookmarkStart w:id="395" w:name="bookmark395"/>
      <w:bookmarkStart w:id="396" w:name="bookmark396"/>
      <w:bookmarkStart w:id="397" w:name="bookmark397"/>
      <w:bookmarkStart w:id="398" w:name="bookmark398"/>
      <w:bookmarkEnd w:id="397"/>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395"/>
      <w:bookmarkEnd w:id="396"/>
      <w:bookmarkEnd w:id="398"/>
    </w:p>
    <w:p>
      <w:pPr>
        <w:pStyle w:val="Style5"/>
        <w:keepNext w:val="0"/>
        <w:keepLines w:val="0"/>
        <w:widowControl w:val="0"/>
        <w:numPr>
          <w:ilvl w:val="0"/>
          <w:numId w:val="23"/>
        </w:numPr>
        <w:shd w:val="clear" w:color="auto" w:fill="auto"/>
        <w:tabs>
          <w:tab w:pos="370" w:val="left"/>
        </w:tabs>
        <w:bidi w:val="0"/>
        <w:spacing w:before="0" w:after="0" w:line="240" w:lineRule="auto"/>
        <w:ind w:left="440" w:right="0" w:hanging="440"/>
        <w:jc w:val="both"/>
      </w:pPr>
      <w:bookmarkStart w:id="399" w:name="bookmark399"/>
      <w:bookmarkEnd w:id="399"/>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Pokud zhotovitel neodstraní vady ve výše uvedených termínech, je povinen uhradit objednateli smluvní pokutu podle čl. IX. odst. 1., písm. e) této smlouvy.</w:t>
      </w:r>
    </w:p>
    <w:p>
      <w:pPr>
        <w:pStyle w:val="Style16"/>
        <w:keepNext/>
        <w:keepLines/>
        <w:widowControl w:val="0"/>
        <w:numPr>
          <w:ilvl w:val="0"/>
          <w:numId w:val="23"/>
        </w:numPr>
        <w:shd w:val="clear" w:color="auto" w:fill="auto"/>
        <w:tabs>
          <w:tab w:pos="525" w:val="left"/>
        </w:tabs>
        <w:bidi w:val="0"/>
        <w:spacing w:before="0" w:after="0" w:line="240" w:lineRule="auto"/>
        <w:ind w:left="0" w:right="0" w:firstLine="0"/>
        <w:jc w:val="both"/>
      </w:pPr>
      <w:bookmarkStart w:id="400" w:name="bookmark400"/>
      <w:bookmarkStart w:id="401" w:name="bookmark401"/>
      <w:bookmarkStart w:id="402" w:name="bookmark402"/>
      <w:bookmarkStart w:id="403" w:name="bookmark403"/>
      <w:bookmarkEnd w:id="402"/>
      <w:r>
        <w:rPr>
          <w:color w:val="000000"/>
          <w:spacing w:val="0"/>
          <w:w w:val="100"/>
          <w:position w:val="0"/>
          <w:shd w:val="clear" w:color="auto" w:fill="auto"/>
          <w:lang w:val="cs-CZ" w:eastAsia="cs-CZ" w:bidi="cs-CZ"/>
        </w:rPr>
        <w:t>V případě, že zhotovitel reklamované vady neodstraní ve sjednané lhů</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tě</w:t>
      </w:r>
      <w:r>
        <w:rPr>
          <w:color w:val="000000"/>
          <w:spacing w:val="0"/>
          <w:w w:val="100"/>
          <w:position w:val="0"/>
          <w:shd w:val="clear" w:color="auto" w:fill="auto"/>
          <w:vertAlign w:val="superscript"/>
          <w:lang w:val="cs-CZ" w:eastAsia="cs-CZ" w:bidi="cs-CZ"/>
        </w:rPr>
        <w:t>íl</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 xml:space="preserve"> je objednatel oprávněn pověřit odstraněním vady jinou specializovanou firmu. Veškeré takto oprávněně vzniklé náklady uhradí objednateli zhotovitel.</w:t>
      </w:r>
      <w:bookmarkEnd w:id="400"/>
      <w:bookmarkEnd w:id="401"/>
      <w:bookmarkEnd w:id="403"/>
    </w:p>
    <w:p>
      <w:pPr>
        <w:pStyle w:val="Style16"/>
        <w:keepNext/>
        <w:keepLines/>
        <w:widowControl w:val="0"/>
        <w:numPr>
          <w:ilvl w:val="0"/>
          <w:numId w:val="23"/>
        </w:numPr>
        <w:shd w:val="clear" w:color="auto" w:fill="auto"/>
        <w:tabs>
          <w:tab w:pos="525" w:val="left"/>
        </w:tabs>
        <w:bidi w:val="0"/>
        <w:spacing w:before="0" w:after="0" w:line="240" w:lineRule="auto"/>
        <w:ind w:left="0" w:right="0" w:firstLine="0"/>
        <w:jc w:val="both"/>
      </w:pPr>
      <w:bookmarkStart w:id="404" w:name="bookmark404"/>
      <w:bookmarkStart w:id="405" w:name="bookmark405"/>
      <w:bookmarkStart w:id="406" w:name="bookmark406"/>
      <w:bookmarkStart w:id="407" w:name="bookmark407"/>
      <w:bookmarkEnd w:id="406"/>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404"/>
      <w:bookmarkEnd w:id="405"/>
      <w:bookmarkEnd w:id="407"/>
    </w:p>
    <w:p>
      <w:pPr>
        <w:pStyle w:val="Style16"/>
        <w:keepNext/>
        <w:keepLines/>
        <w:widowControl w:val="0"/>
        <w:numPr>
          <w:ilvl w:val="0"/>
          <w:numId w:val="23"/>
        </w:numPr>
        <w:shd w:val="clear" w:color="auto" w:fill="auto"/>
        <w:tabs>
          <w:tab w:pos="525" w:val="left"/>
        </w:tabs>
        <w:bidi w:val="0"/>
        <w:spacing w:before="0" w:after="0" w:line="240" w:lineRule="auto"/>
        <w:ind w:left="0" w:right="0" w:firstLine="0"/>
        <w:jc w:val="both"/>
      </w:pPr>
      <w:bookmarkStart w:id="408" w:name="bookmark408"/>
      <w:bookmarkStart w:id="409" w:name="bookmark409"/>
      <w:bookmarkStart w:id="410" w:name="bookmark410"/>
      <w:bookmarkStart w:id="411" w:name="bookmark411"/>
      <w:bookmarkEnd w:id="410"/>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408"/>
      <w:bookmarkEnd w:id="409"/>
      <w:bookmarkEnd w:id="411"/>
    </w:p>
    <w:p>
      <w:pPr>
        <w:pStyle w:val="Style16"/>
        <w:keepNext/>
        <w:keepLines/>
        <w:widowControl w:val="0"/>
        <w:numPr>
          <w:ilvl w:val="0"/>
          <w:numId w:val="23"/>
        </w:numPr>
        <w:shd w:val="clear" w:color="auto" w:fill="auto"/>
        <w:tabs>
          <w:tab w:pos="525" w:val="left"/>
        </w:tabs>
        <w:bidi w:val="0"/>
        <w:spacing w:before="0" w:after="120" w:line="240" w:lineRule="auto"/>
        <w:ind w:left="0" w:right="0" w:firstLine="0"/>
        <w:jc w:val="both"/>
      </w:pPr>
      <w:bookmarkStart w:id="412" w:name="bookmark412"/>
      <w:bookmarkStart w:id="413" w:name="bookmark413"/>
      <w:bookmarkStart w:id="414" w:name="bookmark414"/>
      <w:bookmarkStart w:id="415" w:name="bookmark415"/>
      <w:bookmarkEnd w:id="414"/>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412"/>
      <w:bookmarkEnd w:id="413"/>
      <w:bookmarkEnd w:id="415"/>
    </w:p>
    <w:p>
      <w:pPr>
        <w:pStyle w:val="Style2"/>
        <w:keepNext/>
        <w:keepLines/>
        <w:widowControl w:val="0"/>
        <w:numPr>
          <w:ilvl w:val="0"/>
          <w:numId w:val="1"/>
        </w:numPr>
        <w:shd w:val="clear" w:color="auto" w:fill="auto"/>
        <w:tabs>
          <w:tab w:pos="525" w:val="left"/>
        </w:tabs>
        <w:bidi w:val="0"/>
        <w:spacing w:before="0" w:after="0" w:line="240" w:lineRule="auto"/>
        <w:ind w:left="0" w:right="0" w:firstLine="0"/>
        <w:jc w:val="center"/>
      </w:pPr>
      <w:bookmarkStart w:id="416" w:name="bookmark416"/>
      <w:bookmarkStart w:id="417" w:name="bookmark417"/>
      <w:bookmarkStart w:id="418" w:name="bookmark418"/>
      <w:bookmarkStart w:id="419" w:name="bookmark419"/>
      <w:bookmarkEnd w:id="418"/>
      <w:r>
        <w:rPr>
          <w:b/>
          <w:bCs/>
          <w:color w:val="000000"/>
          <w:spacing w:val="0"/>
          <w:w w:val="100"/>
          <w:position w:val="0"/>
          <w:shd w:val="clear" w:color="auto" w:fill="auto"/>
          <w:lang w:val="cs-CZ" w:eastAsia="cs-CZ" w:bidi="cs-CZ"/>
        </w:rPr>
        <w:t>Odpovědnost za škodu a smluvní pokuty</w:t>
      </w:r>
      <w:bookmarkEnd w:id="416"/>
      <w:bookmarkEnd w:id="417"/>
      <w:bookmarkEnd w:id="419"/>
    </w:p>
    <w:p>
      <w:pPr>
        <w:pStyle w:val="Style16"/>
        <w:keepNext/>
        <w:keepLines/>
        <w:widowControl w:val="0"/>
        <w:numPr>
          <w:ilvl w:val="0"/>
          <w:numId w:val="25"/>
        </w:numPr>
        <w:shd w:val="clear" w:color="auto" w:fill="auto"/>
        <w:tabs>
          <w:tab w:pos="525" w:val="left"/>
        </w:tabs>
        <w:bidi w:val="0"/>
        <w:spacing w:before="0" w:after="0" w:line="240" w:lineRule="auto"/>
        <w:ind w:left="0" w:right="0" w:firstLine="0"/>
        <w:jc w:val="both"/>
      </w:pPr>
      <w:bookmarkStart w:id="420" w:name="bookmark420"/>
      <w:bookmarkStart w:id="421" w:name="bookmark421"/>
      <w:bookmarkStart w:id="422" w:name="bookmark422"/>
      <w:bookmarkStart w:id="423" w:name="bookmark423"/>
      <w:bookmarkEnd w:id="422"/>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uhrazení smluvních pokut takto:</w:t>
      </w:r>
      <w:bookmarkEnd w:id="420"/>
      <w:bookmarkEnd w:id="421"/>
      <w:bookmarkEnd w:id="423"/>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24" w:name="bookmark424"/>
      <w:bookmarkStart w:id="425" w:name="bookmark425"/>
      <w:bookmarkStart w:id="426" w:name="bookmark426"/>
      <w:bookmarkStart w:id="427" w:name="bookmark427"/>
      <w:bookmarkEnd w:id="426"/>
      <w:r>
        <w:rPr>
          <w:color w:val="000000"/>
          <w:spacing w:val="0"/>
          <w:w w:val="100"/>
          <w:position w:val="0"/>
          <w:shd w:val="clear" w:color="auto" w:fill="auto"/>
          <w:lang w:val="cs-CZ" w:eastAsia="cs-CZ" w:bidi="cs-CZ"/>
        </w:rPr>
        <w:t>při nesplnění termínu předání a převzetí díla v čl. II. odst. 1. písm. d) této smlouvy se sjednává smluvní pokuta ve výši 0,2 % z ceny díla bez DPH dle čl. III. této smlouvy za každý i započatý kalendářní den prodlení, až do dne podpisu zápisu o předání a převzetí díla dle čl. VII. odst. 9. této smlouvy;</w:t>
      </w:r>
      <w:bookmarkEnd w:id="424"/>
      <w:bookmarkEnd w:id="425"/>
      <w:bookmarkEnd w:id="427"/>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28" w:name="bookmark428"/>
      <w:bookmarkStart w:id="429" w:name="bookmark429"/>
      <w:bookmarkStart w:id="430" w:name="bookmark430"/>
      <w:bookmarkStart w:id="431" w:name="bookmark431"/>
      <w:bookmarkEnd w:id="430"/>
      <w:r>
        <w:rPr>
          <w:color w:val="000000"/>
          <w:spacing w:val="0"/>
          <w:w w:val="100"/>
          <w:position w:val="0"/>
          <w:shd w:val="clear" w:color="auto" w:fill="auto"/>
          <w:lang w:val="cs-CZ" w:eastAsia="cs-CZ" w:bidi="cs-CZ"/>
        </w:rPr>
        <w:t>při nesplnění termínu dokončení stavebních prací na díle sjednaného dle čl. II. odst. 1. písm. c) této smlouvy se sjednává smluvní pokuta ve výši 0,2 % z ceny díla dle čl. III. této smlouvy za každý i započatý kalendářní den prodlení, až do dne podpisu protokolu dle čl. VII. odst. 9. této smlouvy;</w:t>
      </w:r>
      <w:bookmarkEnd w:id="428"/>
      <w:bookmarkEnd w:id="429"/>
      <w:bookmarkEnd w:id="431"/>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32" w:name="bookmark432"/>
      <w:bookmarkStart w:id="433" w:name="bookmark433"/>
      <w:bookmarkStart w:id="434" w:name="bookmark434"/>
      <w:bookmarkStart w:id="435" w:name="bookmark435"/>
      <w:bookmarkEnd w:id="434"/>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a) nebo písm. b) této smlouvy se sjednává smluvní pokuta ve výši 5 000,- Kč za každý i započatý kalendářní den prodlení, až do dne splnění této povinnosti.</w:t>
      </w:r>
      <w:bookmarkEnd w:id="432"/>
      <w:bookmarkEnd w:id="433"/>
      <w:bookmarkEnd w:id="435"/>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36" w:name="bookmark436"/>
      <w:bookmarkStart w:id="437" w:name="bookmark437"/>
      <w:bookmarkStart w:id="438" w:name="bookmark438"/>
      <w:bookmarkStart w:id="439" w:name="bookmark439"/>
      <w:bookmarkEnd w:id="438"/>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436"/>
      <w:bookmarkEnd w:id="437"/>
      <w:bookmarkEnd w:id="439"/>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40" w:name="bookmark440"/>
      <w:bookmarkStart w:id="441" w:name="bookmark441"/>
      <w:bookmarkStart w:id="442" w:name="bookmark442"/>
      <w:bookmarkStart w:id="443" w:name="bookmark443"/>
      <w:bookmarkEnd w:id="44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440"/>
      <w:bookmarkEnd w:id="441"/>
      <w:bookmarkEnd w:id="443"/>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44" w:name="bookmark444"/>
      <w:bookmarkStart w:id="445" w:name="bookmark445"/>
      <w:bookmarkStart w:id="446" w:name="bookmark446"/>
      <w:bookmarkStart w:id="447" w:name="bookmark447"/>
      <w:bookmarkEnd w:id="446"/>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444"/>
      <w:bookmarkEnd w:id="445"/>
      <w:bookmarkEnd w:id="447"/>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48" w:name="bookmark448"/>
      <w:bookmarkStart w:id="449" w:name="bookmark449"/>
      <w:bookmarkStart w:id="450" w:name="bookmark450"/>
      <w:bookmarkStart w:id="451" w:name="bookmark451"/>
      <w:bookmarkEnd w:id="45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448"/>
      <w:bookmarkEnd w:id="449"/>
      <w:bookmarkEnd w:id="451"/>
    </w:p>
    <w:p>
      <w:pPr>
        <w:pStyle w:val="Style16"/>
        <w:keepNext/>
        <w:keepLines/>
        <w:widowControl w:val="0"/>
        <w:numPr>
          <w:ilvl w:val="0"/>
          <w:numId w:val="27"/>
        </w:numPr>
        <w:shd w:val="clear" w:color="auto" w:fill="auto"/>
        <w:tabs>
          <w:tab w:pos="562" w:val="left"/>
        </w:tabs>
        <w:bidi w:val="0"/>
        <w:spacing w:before="0" w:after="0" w:line="240" w:lineRule="auto"/>
        <w:ind w:left="580" w:right="0" w:hanging="360"/>
        <w:jc w:val="both"/>
      </w:pPr>
      <w:bookmarkStart w:id="452" w:name="bookmark452"/>
      <w:bookmarkStart w:id="453" w:name="bookmark453"/>
      <w:bookmarkStart w:id="454" w:name="bookmark454"/>
      <w:bookmarkStart w:id="455" w:name="bookmark455"/>
      <w:bookmarkEnd w:id="45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452"/>
      <w:bookmarkEnd w:id="453"/>
      <w:bookmarkEnd w:id="455"/>
    </w:p>
    <w:p>
      <w:pPr>
        <w:pStyle w:val="Style16"/>
        <w:keepNext/>
        <w:keepLines/>
        <w:widowControl w:val="0"/>
        <w:numPr>
          <w:ilvl w:val="0"/>
          <w:numId w:val="25"/>
        </w:numPr>
        <w:shd w:val="clear" w:color="auto" w:fill="auto"/>
        <w:tabs>
          <w:tab w:pos="525" w:val="left"/>
        </w:tabs>
        <w:bidi w:val="0"/>
        <w:spacing w:before="0" w:after="0" w:line="240" w:lineRule="auto"/>
        <w:ind w:left="0" w:right="0" w:firstLine="0"/>
        <w:jc w:val="both"/>
      </w:pPr>
      <w:bookmarkStart w:id="456" w:name="bookmark456"/>
      <w:bookmarkStart w:id="457" w:name="bookmark457"/>
      <w:bookmarkStart w:id="458" w:name="bookmark458"/>
      <w:bookmarkStart w:id="459" w:name="bookmark459"/>
      <w:bookmarkEnd w:id="458"/>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kalendářní den prodlení.</w:t>
      </w:r>
      <w:bookmarkEnd w:id="456"/>
      <w:bookmarkEnd w:id="457"/>
      <w:bookmarkEnd w:id="459"/>
    </w:p>
    <w:p>
      <w:pPr>
        <w:pStyle w:val="Style16"/>
        <w:keepNext/>
        <w:keepLines/>
        <w:widowControl w:val="0"/>
        <w:numPr>
          <w:ilvl w:val="0"/>
          <w:numId w:val="25"/>
        </w:numPr>
        <w:shd w:val="clear" w:color="auto" w:fill="auto"/>
        <w:tabs>
          <w:tab w:pos="525" w:val="left"/>
        </w:tabs>
        <w:bidi w:val="0"/>
        <w:spacing w:before="0" w:after="0" w:line="240" w:lineRule="auto"/>
        <w:ind w:left="0" w:right="0" w:firstLine="0"/>
        <w:jc w:val="both"/>
      </w:pPr>
      <w:bookmarkStart w:id="460" w:name="bookmark460"/>
      <w:bookmarkStart w:id="461" w:name="bookmark461"/>
      <w:bookmarkStart w:id="462" w:name="bookmark462"/>
      <w:bookmarkStart w:id="463" w:name="bookmark463"/>
      <w:bookmarkEnd w:id="462"/>
      <w:r>
        <w:rPr>
          <w:color w:val="000000"/>
          <w:spacing w:val="0"/>
          <w:w w:val="100"/>
          <w:position w:val="0"/>
          <w:shd w:val="clear" w:color="auto" w:fill="auto"/>
          <w:lang w:val="cs-CZ" w:eastAsia="cs-CZ" w:bidi="cs-CZ"/>
        </w:rPr>
        <w:t>Smluvní pokuty mohou být kombinovány, a to znamená, že uplatnění jedn</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é</w:t>
      </w:r>
      <w:r>
        <w:rPr>
          <w:color w:val="000000"/>
          <w:spacing w:val="0"/>
          <w:w w:val="100"/>
          <w:position w:val="0"/>
          <w:shd w:val="clear" w:color="auto" w:fill="auto"/>
          <w:vertAlign w:val="superscript"/>
          <w:lang w:val="cs-CZ" w:eastAsia="cs-CZ" w:bidi="cs-CZ"/>
        </w:rPr>
        <w:t>íl</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mluvní pokuty nevylučuje souběžně uplatnění jakékoliv jiné smluvní pokuty.</w:t>
      </w:r>
      <w:bookmarkEnd w:id="460"/>
      <w:bookmarkEnd w:id="461"/>
      <w:bookmarkEnd w:id="463"/>
    </w:p>
    <w:p>
      <w:pPr>
        <w:pStyle w:val="Style16"/>
        <w:keepNext/>
        <w:keepLines/>
        <w:widowControl w:val="0"/>
        <w:numPr>
          <w:ilvl w:val="0"/>
          <w:numId w:val="25"/>
        </w:numPr>
        <w:shd w:val="clear" w:color="auto" w:fill="auto"/>
        <w:tabs>
          <w:tab w:pos="525" w:val="left"/>
        </w:tabs>
        <w:bidi w:val="0"/>
        <w:spacing w:before="0" w:after="120" w:line="240" w:lineRule="auto"/>
        <w:ind w:left="0" w:right="0" w:firstLine="0"/>
        <w:jc w:val="both"/>
      </w:pPr>
      <w:bookmarkStart w:id="464" w:name="bookmark464"/>
      <w:bookmarkStart w:id="465" w:name="bookmark465"/>
      <w:bookmarkStart w:id="466" w:name="bookmark466"/>
      <w:bookmarkStart w:id="467" w:name="bookmark467"/>
      <w:bookmarkEnd w:id="46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464"/>
      <w:bookmarkEnd w:id="465"/>
      <w:bookmarkEnd w:id="467"/>
    </w:p>
    <w:p>
      <w:pPr>
        <w:pStyle w:val="Style2"/>
        <w:keepNext/>
        <w:keepLines/>
        <w:widowControl w:val="0"/>
        <w:numPr>
          <w:ilvl w:val="0"/>
          <w:numId w:val="1"/>
        </w:numPr>
        <w:shd w:val="clear" w:color="auto" w:fill="auto"/>
        <w:tabs>
          <w:tab w:pos="525" w:val="left"/>
        </w:tabs>
        <w:bidi w:val="0"/>
        <w:spacing w:before="0" w:after="120" w:line="240" w:lineRule="auto"/>
        <w:ind w:left="0" w:right="0" w:firstLine="0"/>
        <w:jc w:val="center"/>
      </w:pPr>
      <w:bookmarkStart w:id="468" w:name="bookmark468"/>
      <w:bookmarkStart w:id="469" w:name="bookmark469"/>
      <w:bookmarkStart w:id="470" w:name="bookmark470"/>
      <w:bookmarkStart w:id="471" w:name="bookmark471"/>
      <w:bookmarkEnd w:id="470"/>
      <w:r>
        <w:rPr>
          <w:b/>
          <w:bCs/>
          <w:color w:val="000000"/>
          <w:spacing w:val="0"/>
          <w:w w:val="100"/>
          <w:position w:val="0"/>
          <w:shd w:val="clear" w:color="auto" w:fill="auto"/>
          <w:lang w:val="cs-CZ" w:eastAsia="cs-CZ" w:bidi="cs-CZ"/>
        </w:rPr>
        <w:t>Zrušení smlouvy a odstoupení od smlouvy</w:t>
      </w:r>
      <w:bookmarkEnd w:id="468"/>
      <w:bookmarkEnd w:id="469"/>
      <w:bookmarkEnd w:id="471"/>
    </w:p>
    <w:p>
      <w:pPr>
        <w:pStyle w:val="Style16"/>
        <w:keepNext/>
        <w:keepLines/>
        <w:widowControl w:val="0"/>
        <w:numPr>
          <w:ilvl w:val="0"/>
          <w:numId w:val="29"/>
        </w:numPr>
        <w:shd w:val="clear" w:color="auto" w:fill="auto"/>
        <w:tabs>
          <w:tab w:pos="496" w:val="left"/>
        </w:tabs>
        <w:bidi w:val="0"/>
        <w:spacing w:before="0" w:after="0" w:line="240" w:lineRule="auto"/>
        <w:ind w:left="0" w:right="0" w:firstLine="0"/>
        <w:jc w:val="both"/>
      </w:pPr>
      <w:bookmarkStart w:id="472" w:name="bookmark472"/>
      <w:bookmarkStart w:id="473" w:name="bookmark473"/>
      <w:bookmarkStart w:id="474" w:name="bookmark474"/>
      <w:bookmarkStart w:id="475" w:name="bookmark475"/>
      <w:bookmarkEnd w:id="474"/>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472"/>
      <w:bookmarkEnd w:id="473"/>
      <w:bookmarkEnd w:id="475"/>
    </w:p>
    <w:p>
      <w:pPr>
        <w:pStyle w:val="Style16"/>
        <w:keepNext/>
        <w:keepLines/>
        <w:widowControl w:val="0"/>
        <w:numPr>
          <w:ilvl w:val="0"/>
          <w:numId w:val="29"/>
        </w:numPr>
        <w:shd w:val="clear" w:color="auto" w:fill="auto"/>
        <w:tabs>
          <w:tab w:pos="496" w:val="left"/>
        </w:tabs>
        <w:bidi w:val="0"/>
        <w:spacing w:before="0" w:after="0" w:line="240" w:lineRule="auto"/>
        <w:ind w:left="0" w:right="0" w:firstLine="0"/>
        <w:jc w:val="both"/>
      </w:pPr>
      <w:bookmarkStart w:id="476" w:name="bookmark476"/>
      <w:bookmarkStart w:id="477" w:name="bookmark477"/>
      <w:bookmarkStart w:id="478" w:name="bookmark478"/>
      <w:bookmarkStart w:id="479" w:name="bookmark479"/>
      <w:bookmarkEnd w:id="478"/>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476"/>
      <w:bookmarkEnd w:id="477"/>
      <w:bookmarkEnd w:id="479"/>
    </w:p>
    <w:p>
      <w:pPr>
        <w:pStyle w:val="Style16"/>
        <w:keepNext/>
        <w:keepLines/>
        <w:widowControl w:val="0"/>
        <w:numPr>
          <w:ilvl w:val="0"/>
          <w:numId w:val="29"/>
        </w:numPr>
        <w:shd w:val="clear" w:color="auto" w:fill="auto"/>
        <w:tabs>
          <w:tab w:pos="496" w:val="left"/>
        </w:tabs>
        <w:bidi w:val="0"/>
        <w:spacing w:before="0" w:after="0" w:line="240" w:lineRule="auto"/>
        <w:ind w:left="0" w:right="0" w:firstLine="0"/>
        <w:jc w:val="both"/>
      </w:pPr>
      <w:bookmarkStart w:id="480" w:name="bookmark480"/>
      <w:bookmarkStart w:id="481" w:name="bookmark481"/>
      <w:bookmarkStart w:id="482" w:name="bookmark482"/>
      <w:bookmarkStart w:id="483" w:name="bookmark483"/>
      <w:bookmarkEnd w:id="482"/>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480"/>
      <w:bookmarkEnd w:id="481"/>
      <w:bookmarkEnd w:id="483"/>
    </w:p>
    <w:p>
      <w:pPr>
        <w:pStyle w:val="Style16"/>
        <w:keepNext/>
        <w:keepLines/>
        <w:widowControl w:val="0"/>
        <w:numPr>
          <w:ilvl w:val="0"/>
          <w:numId w:val="31"/>
        </w:numPr>
        <w:shd w:val="clear" w:color="auto" w:fill="auto"/>
        <w:tabs>
          <w:tab w:pos="569" w:val="left"/>
        </w:tabs>
        <w:bidi w:val="0"/>
        <w:spacing w:before="0" w:after="0" w:line="240" w:lineRule="auto"/>
        <w:ind w:left="580" w:right="0" w:hanging="360"/>
        <w:jc w:val="both"/>
      </w:pPr>
      <w:bookmarkStart w:id="484" w:name="bookmark484"/>
      <w:bookmarkStart w:id="485" w:name="bookmark485"/>
      <w:bookmarkStart w:id="486" w:name="bookmark486"/>
      <w:bookmarkStart w:id="487" w:name="bookmark487"/>
      <w:bookmarkEnd w:id="486"/>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484"/>
      <w:bookmarkEnd w:id="485"/>
      <w:bookmarkEnd w:id="487"/>
    </w:p>
    <w:p>
      <w:pPr>
        <w:pStyle w:val="Style16"/>
        <w:keepNext/>
        <w:keepLines/>
        <w:widowControl w:val="0"/>
        <w:numPr>
          <w:ilvl w:val="0"/>
          <w:numId w:val="31"/>
        </w:numPr>
        <w:shd w:val="clear" w:color="auto" w:fill="auto"/>
        <w:tabs>
          <w:tab w:pos="569" w:val="left"/>
        </w:tabs>
        <w:bidi w:val="0"/>
        <w:spacing w:before="0" w:after="0" w:line="240" w:lineRule="auto"/>
        <w:ind w:left="0" w:right="0" w:firstLine="220"/>
        <w:jc w:val="both"/>
      </w:pPr>
      <w:bookmarkStart w:id="488" w:name="bookmark488"/>
      <w:bookmarkStart w:id="489" w:name="bookmark489"/>
      <w:bookmarkStart w:id="490" w:name="bookmark490"/>
      <w:bookmarkStart w:id="491" w:name="bookmark491"/>
      <w:bookmarkEnd w:id="490"/>
      <w:r>
        <w:rPr>
          <w:color w:val="000000"/>
          <w:spacing w:val="0"/>
          <w:w w:val="100"/>
          <w:position w:val="0"/>
          <w:shd w:val="clear" w:color="auto" w:fill="auto"/>
          <w:lang w:val="cs-CZ" w:eastAsia="cs-CZ" w:bidi="cs-CZ"/>
        </w:rPr>
        <w:t>bezdůvodném přerušení prací zhotovitelem, které trvá více než 14 dnů,</w:t>
      </w:r>
      <w:bookmarkEnd w:id="488"/>
      <w:bookmarkEnd w:id="489"/>
      <w:bookmarkEnd w:id="491"/>
    </w:p>
    <w:p>
      <w:pPr>
        <w:pStyle w:val="Style16"/>
        <w:keepNext/>
        <w:keepLines/>
        <w:widowControl w:val="0"/>
        <w:numPr>
          <w:ilvl w:val="0"/>
          <w:numId w:val="31"/>
        </w:numPr>
        <w:shd w:val="clear" w:color="auto" w:fill="auto"/>
        <w:tabs>
          <w:tab w:pos="569" w:val="left"/>
        </w:tabs>
        <w:bidi w:val="0"/>
        <w:spacing w:before="0" w:after="0" w:line="240" w:lineRule="auto"/>
        <w:ind w:left="580" w:right="0" w:hanging="360"/>
        <w:jc w:val="both"/>
      </w:pPr>
      <w:bookmarkStart w:id="492" w:name="bookmark492"/>
      <w:bookmarkStart w:id="493" w:name="bookmark493"/>
      <w:bookmarkStart w:id="494" w:name="bookmark494"/>
      <w:bookmarkStart w:id="495" w:name="bookmark495"/>
      <w:bookmarkEnd w:id="494"/>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492"/>
      <w:bookmarkEnd w:id="493"/>
      <w:bookmarkEnd w:id="495"/>
    </w:p>
    <w:p>
      <w:pPr>
        <w:pStyle w:val="Style16"/>
        <w:keepNext/>
        <w:keepLines/>
        <w:widowControl w:val="0"/>
        <w:numPr>
          <w:ilvl w:val="0"/>
          <w:numId w:val="31"/>
        </w:numPr>
        <w:shd w:val="clear" w:color="auto" w:fill="auto"/>
        <w:tabs>
          <w:tab w:pos="569" w:val="left"/>
        </w:tabs>
        <w:bidi w:val="0"/>
        <w:spacing w:before="0" w:after="0" w:line="240" w:lineRule="auto"/>
        <w:ind w:left="0" w:right="0" w:firstLine="220"/>
        <w:jc w:val="both"/>
      </w:pPr>
      <w:bookmarkStart w:id="496" w:name="bookmark496"/>
      <w:bookmarkStart w:id="497" w:name="bookmark497"/>
      <w:bookmarkStart w:id="498" w:name="bookmark498"/>
      <w:bookmarkStart w:id="499" w:name="bookmark499"/>
      <w:bookmarkEnd w:id="498"/>
      <w:r>
        <w:rPr>
          <w:color w:val="000000"/>
          <w:spacing w:val="0"/>
          <w:w w:val="100"/>
          <w:position w:val="0"/>
          <w:shd w:val="clear" w:color="auto" w:fill="auto"/>
          <w:lang w:val="cs-CZ" w:eastAsia="cs-CZ" w:bidi="cs-CZ"/>
        </w:rPr>
        <w:t>neplněním povinností zhotovitele vést řádně zápisy do stavebního deníku.</w:t>
      </w:r>
      <w:bookmarkEnd w:id="496"/>
      <w:bookmarkEnd w:id="497"/>
      <w:bookmarkEnd w:id="499"/>
    </w:p>
    <w:p>
      <w:pPr>
        <w:pStyle w:val="Style16"/>
        <w:keepNext/>
        <w:keepLines/>
        <w:widowControl w:val="0"/>
        <w:numPr>
          <w:ilvl w:val="0"/>
          <w:numId w:val="29"/>
        </w:numPr>
        <w:shd w:val="clear" w:color="auto" w:fill="auto"/>
        <w:tabs>
          <w:tab w:pos="496" w:val="left"/>
        </w:tabs>
        <w:bidi w:val="0"/>
        <w:spacing w:before="0" w:after="0" w:line="240" w:lineRule="auto"/>
        <w:ind w:left="0" w:right="0" w:firstLine="0"/>
        <w:jc w:val="both"/>
      </w:pPr>
      <w:bookmarkStart w:id="500" w:name="bookmark500"/>
      <w:bookmarkStart w:id="501" w:name="bookmark501"/>
      <w:bookmarkStart w:id="502" w:name="bookmark502"/>
      <w:bookmarkStart w:id="503" w:name="bookmark503"/>
      <w:bookmarkEnd w:id="502"/>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500"/>
      <w:bookmarkEnd w:id="501"/>
      <w:bookmarkEnd w:id="503"/>
    </w:p>
    <w:p>
      <w:pPr>
        <w:pStyle w:val="Style16"/>
        <w:keepNext/>
        <w:keepLines/>
        <w:widowControl w:val="0"/>
        <w:numPr>
          <w:ilvl w:val="0"/>
          <w:numId w:val="29"/>
        </w:numPr>
        <w:shd w:val="clear" w:color="auto" w:fill="auto"/>
        <w:tabs>
          <w:tab w:pos="496" w:val="left"/>
        </w:tabs>
        <w:bidi w:val="0"/>
        <w:spacing w:before="0" w:after="0" w:line="240" w:lineRule="auto"/>
        <w:ind w:left="0" w:right="0" w:firstLine="0"/>
        <w:jc w:val="both"/>
      </w:pPr>
      <w:bookmarkStart w:id="504" w:name="bookmark504"/>
      <w:bookmarkStart w:id="505" w:name="bookmark505"/>
      <w:bookmarkStart w:id="506" w:name="bookmark506"/>
      <w:bookmarkStart w:id="507" w:name="bookmark507"/>
      <w:bookmarkEnd w:id="506"/>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504"/>
      <w:bookmarkEnd w:id="505"/>
      <w:bookmarkEnd w:id="507"/>
    </w:p>
    <w:p>
      <w:pPr>
        <w:pStyle w:val="Style16"/>
        <w:keepNext/>
        <w:keepLines/>
        <w:widowControl w:val="0"/>
        <w:numPr>
          <w:ilvl w:val="0"/>
          <w:numId w:val="29"/>
        </w:numPr>
        <w:shd w:val="clear" w:color="auto" w:fill="auto"/>
        <w:tabs>
          <w:tab w:pos="496" w:val="left"/>
        </w:tabs>
        <w:bidi w:val="0"/>
        <w:spacing w:before="0" w:after="120" w:line="240" w:lineRule="auto"/>
        <w:ind w:left="0" w:right="0" w:firstLine="0"/>
        <w:jc w:val="both"/>
      </w:pPr>
      <w:bookmarkStart w:id="508" w:name="bookmark508"/>
      <w:bookmarkStart w:id="509" w:name="bookmark509"/>
      <w:bookmarkStart w:id="510" w:name="bookmark510"/>
      <w:bookmarkStart w:id="511" w:name="bookmark511"/>
      <w:bookmarkEnd w:id="510"/>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508"/>
      <w:bookmarkEnd w:id="509"/>
      <w:bookmarkEnd w:id="511"/>
    </w:p>
    <w:p>
      <w:pPr>
        <w:pStyle w:val="Style2"/>
        <w:keepNext/>
        <w:keepLines/>
        <w:widowControl w:val="0"/>
        <w:numPr>
          <w:ilvl w:val="0"/>
          <w:numId w:val="1"/>
        </w:numPr>
        <w:shd w:val="clear" w:color="auto" w:fill="auto"/>
        <w:tabs>
          <w:tab w:pos="496" w:val="left"/>
        </w:tabs>
        <w:bidi w:val="0"/>
        <w:spacing w:before="0" w:after="0" w:line="240" w:lineRule="auto"/>
        <w:ind w:left="0" w:right="0" w:firstLine="0"/>
        <w:jc w:val="center"/>
      </w:pPr>
      <w:bookmarkStart w:id="512" w:name="bookmark512"/>
      <w:bookmarkStart w:id="513" w:name="bookmark513"/>
      <w:bookmarkStart w:id="514" w:name="bookmark514"/>
      <w:bookmarkStart w:id="515" w:name="bookmark515"/>
      <w:bookmarkEnd w:id="514"/>
      <w:r>
        <w:rPr>
          <w:b/>
          <w:bCs/>
          <w:color w:val="000000"/>
          <w:spacing w:val="0"/>
          <w:w w:val="100"/>
          <w:position w:val="0"/>
          <w:shd w:val="clear" w:color="auto" w:fill="auto"/>
          <w:lang w:val="cs-CZ" w:eastAsia="cs-CZ" w:bidi="cs-CZ"/>
        </w:rPr>
        <w:t>Řešení sporů</w:t>
      </w:r>
      <w:bookmarkEnd w:id="512"/>
      <w:bookmarkEnd w:id="513"/>
      <w:bookmarkEnd w:id="515"/>
    </w:p>
    <w:p>
      <w:pPr>
        <w:pStyle w:val="Style16"/>
        <w:keepNext/>
        <w:keepLines/>
        <w:widowControl w:val="0"/>
        <w:numPr>
          <w:ilvl w:val="0"/>
          <w:numId w:val="33"/>
        </w:numPr>
        <w:shd w:val="clear" w:color="auto" w:fill="auto"/>
        <w:tabs>
          <w:tab w:pos="496" w:val="left"/>
        </w:tabs>
        <w:bidi w:val="0"/>
        <w:spacing w:before="0" w:after="0" w:line="240" w:lineRule="auto"/>
        <w:ind w:left="0" w:right="0" w:firstLine="0"/>
        <w:jc w:val="both"/>
      </w:pPr>
      <w:bookmarkStart w:id="516" w:name="bookmark516"/>
      <w:bookmarkStart w:id="517" w:name="bookmark517"/>
      <w:bookmarkStart w:id="518" w:name="bookmark518"/>
      <w:bookmarkStart w:id="519" w:name="bookmark519"/>
      <w:bookmarkEnd w:id="518"/>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516"/>
      <w:bookmarkEnd w:id="517"/>
      <w:bookmarkEnd w:id="519"/>
    </w:p>
    <w:p>
      <w:pPr>
        <w:pStyle w:val="Style16"/>
        <w:keepNext/>
        <w:keepLines/>
        <w:widowControl w:val="0"/>
        <w:numPr>
          <w:ilvl w:val="0"/>
          <w:numId w:val="33"/>
        </w:numPr>
        <w:shd w:val="clear" w:color="auto" w:fill="auto"/>
        <w:tabs>
          <w:tab w:pos="496" w:val="left"/>
        </w:tabs>
        <w:bidi w:val="0"/>
        <w:spacing w:before="0" w:after="0" w:line="240" w:lineRule="auto"/>
        <w:ind w:left="0" w:right="0" w:firstLine="0"/>
        <w:jc w:val="both"/>
        <w:sectPr>
          <w:headerReference w:type="default" r:id="rId7"/>
          <w:footerReference w:type="default" r:id="rId8"/>
          <w:headerReference w:type="even" r:id="rId9"/>
          <w:footerReference w:type="even" r:id="rId10"/>
          <w:footnotePr>
            <w:pos w:val="pageBottom"/>
            <w:numFmt w:val="decimal"/>
            <w:numRestart w:val="continuous"/>
          </w:footnotePr>
          <w:type w:val="continuous"/>
          <w:pgSz w:w="11909" w:h="16838"/>
          <w:pgMar w:top="732" w:left="1227" w:right="1240" w:bottom="1712" w:header="0" w:footer="3" w:gutter="0"/>
          <w:cols w:space="720"/>
          <w:noEndnote/>
          <w:rtlGutter w:val="0"/>
          <w:docGrid w:linePitch="360"/>
        </w:sectPr>
      </w:pPr>
      <w:bookmarkStart w:id="520" w:name="bookmark520"/>
      <w:bookmarkStart w:id="521" w:name="bookmark521"/>
      <w:bookmarkStart w:id="522" w:name="bookmark522"/>
      <w:bookmarkStart w:id="523" w:name="bookmark523"/>
      <w:bookmarkEnd w:id="522"/>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520"/>
      <w:bookmarkEnd w:id="521"/>
      <w:bookmarkEnd w:id="523"/>
    </w:p>
    <w:p>
      <w:pPr>
        <w:widowControl w:val="0"/>
        <w:spacing w:line="1" w:lineRule="exact"/>
      </w:pPr>
      <w:r>
        <mc:AlternateContent>
          <mc:Choice Requires="wps">
            <w:drawing>
              <wp:anchor distT="313690" distB="0" distL="0" distR="0" simplePos="0" relativeHeight="125829378" behindDoc="0" locked="0" layoutInCell="1" allowOverlap="1">
                <wp:simplePos x="0" y="0"/>
                <wp:positionH relativeFrom="page">
                  <wp:posOffset>2898775</wp:posOffset>
                </wp:positionH>
                <wp:positionV relativeFrom="paragraph">
                  <wp:posOffset>313690</wp:posOffset>
                </wp:positionV>
                <wp:extent cx="1633855" cy="234950"/>
                <wp:wrapTopAndBottom/>
                <wp:docPr id="13" name="Shape 13"/>
                <a:graphic xmlns:a="http://schemas.openxmlformats.org/drawingml/2006/main">
                  <a:graphicData uri="http://schemas.microsoft.com/office/word/2010/wordprocessingShape">
                    <wps:wsp>
                      <wps:cNvSpPr txBox="1"/>
                      <wps:spPr>
                        <a:xfrm>
                          <a:ext cx="1633855" cy="234950"/>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b/>
                                <w:bCs/>
                                <w:color w:val="000000"/>
                                <w:spacing w:val="0"/>
                                <w:w w:val="100"/>
                                <w:position w:val="0"/>
                                <w:shd w:val="clear" w:color="auto" w:fill="auto"/>
                                <w:lang w:val="cs-CZ" w:eastAsia="cs-CZ" w:bidi="cs-CZ"/>
                              </w:rPr>
                              <w:t>XII. Compliance doložka</w:t>
                            </w:r>
                            <w:bookmarkEnd w:id="0"/>
                            <w:bookmarkEnd w:id="1"/>
                            <w:bookmarkEnd w:id="2"/>
                          </w:p>
                        </w:txbxContent>
                      </wps:txbx>
                      <wps:bodyPr wrap="none" lIns="0" tIns="0" rIns="0" bIns="0">
                        <a:noAutoFit/>
                      </wps:bodyPr>
                    </wps:wsp>
                  </a:graphicData>
                </a:graphic>
              </wp:anchor>
            </w:drawing>
          </mc:Choice>
          <mc:Fallback>
            <w:pict>
              <v:shape id="_x0000_s1039" type="#_x0000_t202" style="position:absolute;margin-left:228.25pt;margin-top:24.699999999999999pt;width:128.65000000000001pt;height:18.5pt;z-index:-125829375;mso-wrap-distance-left:0;mso-wrap-distance-top:24.699999999999999pt;mso-wrap-distance-right:0;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b/>
                          <w:bCs/>
                          <w:color w:val="000000"/>
                          <w:spacing w:val="0"/>
                          <w:w w:val="100"/>
                          <w:position w:val="0"/>
                          <w:shd w:val="clear" w:color="auto" w:fill="auto"/>
                          <w:lang w:val="cs-CZ" w:eastAsia="cs-CZ" w:bidi="cs-CZ"/>
                        </w:rPr>
                        <w:t>XII. Compliance doložka</w:t>
                      </w:r>
                      <w:bookmarkEnd w:id="0"/>
                      <w:bookmarkEnd w:id="1"/>
                      <w:bookmarkEnd w:id="2"/>
                    </w:p>
                  </w:txbxContent>
                </v:textbox>
                <w10:wrap type="topAndBottom" anchorx="page"/>
              </v:shape>
            </w:pict>
          </mc:Fallback>
        </mc:AlternateContent>
      </w:r>
      <w:r>
        <mc:AlternateContent>
          <mc:Choice Requires="wps">
            <w:drawing>
              <wp:anchor distT="0" distB="128270" distL="0" distR="0" simplePos="0" relativeHeight="125829380" behindDoc="0" locked="0" layoutInCell="1" allowOverlap="1">
                <wp:simplePos x="0" y="0"/>
                <wp:positionH relativeFrom="page">
                  <wp:posOffset>5599430</wp:posOffset>
                </wp:positionH>
                <wp:positionV relativeFrom="paragraph">
                  <wp:posOffset>0</wp:posOffset>
                </wp:positionV>
                <wp:extent cx="755650" cy="420370"/>
                <wp:wrapTopAndBottom/>
                <wp:docPr id="15" name="Shape 15"/>
                <a:graphic xmlns:a="http://schemas.openxmlformats.org/drawingml/2006/main">
                  <a:graphicData uri="http://schemas.microsoft.com/office/word/2010/wordprocessingShape">
                    <wps:wsp>
                      <wps:cNvSpPr txBox="1"/>
                      <wps:spPr>
                        <a:xfrm>
                          <a:ext cx="755650" cy="4203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Smlouva o dílo</w:t>
                            </w:r>
                          </w:p>
                        </w:txbxContent>
                      </wps:txbx>
                      <wps:bodyPr lIns="0" tIns="0" rIns="0" bIns="0">
                        <a:noAutoFit/>
                      </wps:bodyPr>
                    </wps:wsp>
                  </a:graphicData>
                </a:graphic>
              </wp:anchor>
            </w:drawing>
          </mc:Choice>
          <mc:Fallback>
            <w:pict>
              <v:shape id="_x0000_s1041" type="#_x0000_t202" style="position:absolute;margin-left:440.90000000000003pt;margin-top:0;width:59.5pt;height:33.100000000000001pt;z-index:-125829373;mso-wrap-distance-left:0;mso-wrap-distance-right:0;mso-wrap-distance-bottom:1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Smlouva o dílo</w:t>
                      </w:r>
                    </w:p>
                  </w:txbxContent>
                </v:textbox>
                <w10:wrap type="topAndBottom" anchorx="page"/>
              </v:shape>
            </w:pict>
          </mc:Fallback>
        </mc:AlternateContent>
      </w:r>
    </w:p>
    <w:p>
      <w:pPr>
        <w:pStyle w:val="Style5"/>
        <w:keepNext w:val="0"/>
        <w:keepLines w:val="0"/>
        <w:widowControl w:val="0"/>
        <w:numPr>
          <w:ilvl w:val="0"/>
          <w:numId w:val="35"/>
        </w:numPr>
        <w:shd w:val="clear" w:color="auto" w:fill="auto"/>
        <w:tabs>
          <w:tab w:pos="384" w:val="left"/>
        </w:tabs>
        <w:bidi w:val="0"/>
        <w:spacing w:before="0" w:after="0" w:line="240" w:lineRule="auto"/>
        <w:ind w:left="440" w:right="0" w:hanging="440"/>
        <w:jc w:val="both"/>
      </w:pPr>
      <w:bookmarkStart w:id="524" w:name="bookmark524"/>
      <w:bookmarkEnd w:id="52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35"/>
        </w:numPr>
        <w:shd w:val="clear" w:color="auto" w:fill="auto"/>
        <w:tabs>
          <w:tab w:pos="384" w:val="left"/>
        </w:tabs>
        <w:bidi w:val="0"/>
        <w:spacing w:before="0" w:after="0" w:line="240" w:lineRule="auto"/>
        <w:ind w:left="440" w:right="0" w:hanging="440"/>
        <w:jc w:val="both"/>
      </w:pPr>
      <w:bookmarkStart w:id="525" w:name="bookmark525"/>
      <w:bookmarkEnd w:id="52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35"/>
        </w:numPr>
        <w:shd w:val="clear" w:color="auto" w:fill="auto"/>
        <w:tabs>
          <w:tab w:pos="384" w:val="left"/>
        </w:tabs>
        <w:bidi w:val="0"/>
        <w:spacing w:before="0" w:after="0" w:line="240" w:lineRule="auto"/>
        <w:ind w:left="440" w:right="0" w:hanging="440"/>
        <w:jc w:val="both"/>
      </w:pPr>
      <w:bookmarkStart w:id="526" w:name="bookmark526"/>
      <w:bookmarkEnd w:id="526"/>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35"/>
        </w:numPr>
        <w:shd w:val="clear" w:color="auto" w:fill="auto"/>
        <w:tabs>
          <w:tab w:pos="384" w:val="left"/>
        </w:tabs>
        <w:bidi w:val="0"/>
        <w:spacing w:before="0" w:after="0" w:line="240" w:lineRule="auto"/>
        <w:ind w:left="440" w:right="0" w:hanging="440"/>
        <w:jc w:val="both"/>
      </w:pPr>
      <w:bookmarkStart w:id="527" w:name="bookmark527"/>
      <w:bookmarkEnd w:id="52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shd w:val="clear" w:color="auto" w:fill="auto"/>
        <w:bidi w:val="0"/>
        <w:spacing w:before="0" w:after="0" w:line="240" w:lineRule="auto"/>
        <w:ind w:left="0" w:right="0" w:firstLine="0"/>
        <w:jc w:val="center"/>
      </w:pPr>
      <w:bookmarkStart w:id="528" w:name="bookmark528"/>
      <w:bookmarkStart w:id="529" w:name="bookmark529"/>
      <w:bookmarkStart w:id="530" w:name="bookmark530"/>
      <w:r>
        <w:rPr>
          <w:b/>
          <w:bCs/>
          <w:color w:val="000000"/>
          <w:spacing w:val="0"/>
          <w:w w:val="100"/>
          <w:position w:val="0"/>
          <w:shd w:val="clear" w:color="auto" w:fill="auto"/>
          <w:lang w:val="cs-CZ" w:eastAsia="cs-CZ" w:bidi="cs-CZ"/>
        </w:rPr>
        <w:t xml:space="preserve">XIII. Ochrana a zpracování osobních údajů </w:t>
      </w:r>
      <w:r>
        <w:rPr>
          <w:color w:val="000000"/>
          <w:spacing w:val="0"/>
          <w:w w:val="100"/>
          <w:position w:val="0"/>
          <w:shd w:val="clear" w:color="auto" w:fill="auto"/>
          <w:vertAlign w:val="superscript"/>
          <w:lang w:val="cs-CZ" w:eastAsia="cs-CZ" w:bidi="cs-CZ"/>
        </w:rPr>
        <w:t>dílo</w:t>
      </w:r>
      <w:bookmarkEnd w:id="528"/>
      <w:bookmarkEnd w:id="529"/>
      <w:bookmarkEnd w:id="530"/>
    </w:p>
    <w:p>
      <w:pPr>
        <w:pStyle w:val="Style2"/>
        <w:keepNext/>
        <w:keepLines/>
        <w:widowControl w:val="0"/>
        <w:shd w:val="clear" w:color="auto" w:fill="auto"/>
        <w:bidi w:val="0"/>
        <w:spacing w:before="0" w:after="0" w:line="240" w:lineRule="auto"/>
        <w:ind w:left="440" w:right="0" w:firstLine="0"/>
        <w:jc w:val="both"/>
      </w:pPr>
      <w:bookmarkStart w:id="531" w:name="bookmark531"/>
      <w:bookmarkStart w:id="532" w:name="bookmark532"/>
      <w:bookmarkStart w:id="533" w:name="bookmark53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00"/>
          <w:spacing w:val="0"/>
          <w:w w:val="100"/>
          <w:position w:val="0"/>
          <w:shd w:val="clear" w:color="auto" w:fill="auto"/>
          <w:lang w:val="cs-CZ" w:eastAsia="cs-CZ" w:bidi="cs-CZ"/>
        </w:rPr>
        <w:t>http://www.poh.cz/informace-o-zpracovani-</w:t>
      </w:r>
      <w:r>
        <w:fldChar w:fldCharType="end"/>
      </w:r>
      <w:r>
        <w:rPr>
          <w:color w:val="000000"/>
          <w:spacing w:val="0"/>
          <w:w w:val="100"/>
          <w:position w:val="0"/>
          <w:shd w:val="clear" w:color="auto" w:fill="auto"/>
          <w:lang w:val="cs-CZ" w:eastAsia="cs-CZ" w:bidi="cs-CZ"/>
        </w:rPr>
        <w:t xml:space="preserve"> osobnich- udaju/d-1369/p1=1459</w:t>
      </w:r>
      <w:bookmarkEnd w:id="531"/>
      <w:bookmarkEnd w:id="532"/>
      <w:bookmarkEnd w:id="533"/>
    </w:p>
    <w:p>
      <w:pPr>
        <w:pStyle w:val="Style2"/>
        <w:keepNext/>
        <w:keepLines/>
        <w:widowControl w:val="0"/>
        <w:shd w:val="clear" w:color="auto" w:fill="auto"/>
        <w:bidi w:val="0"/>
        <w:spacing w:before="0" w:after="0" w:line="240" w:lineRule="auto"/>
        <w:ind w:left="0" w:right="0" w:firstLine="0"/>
        <w:jc w:val="center"/>
      </w:pPr>
      <w:bookmarkStart w:id="534" w:name="bookmark534"/>
      <w:bookmarkStart w:id="535" w:name="bookmark535"/>
      <w:bookmarkStart w:id="536" w:name="bookmark536"/>
      <w:r>
        <w:rPr>
          <w:b/>
          <w:bCs/>
          <w:color w:val="000000"/>
          <w:spacing w:val="0"/>
          <w:w w:val="100"/>
          <w:position w:val="0"/>
          <w:shd w:val="clear" w:color="auto" w:fill="auto"/>
          <w:lang w:val="cs-CZ" w:eastAsia="cs-CZ" w:bidi="cs-CZ"/>
        </w:rPr>
        <w:t>XIV. Závěrečná ustanovení</w:t>
      </w:r>
      <w:bookmarkEnd w:id="534"/>
      <w:bookmarkEnd w:id="535"/>
      <w:bookmarkEnd w:id="536"/>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37" w:name="bookmark537"/>
      <w:bookmarkStart w:id="538" w:name="bookmark538"/>
      <w:bookmarkStart w:id="539" w:name="bookmark539"/>
      <w:bookmarkStart w:id="540" w:name="bookmark540"/>
      <w:bookmarkEnd w:id="539"/>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537"/>
      <w:bookmarkEnd w:id="538"/>
      <w:bookmarkEnd w:id="540"/>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41" w:name="bookmark541"/>
      <w:bookmarkStart w:id="542" w:name="bookmark542"/>
      <w:bookmarkStart w:id="543" w:name="bookmark543"/>
      <w:bookmarkStart w:id="544" w:name="bookmark544"/>
      <w:bookmarkEnd w:id="543"/>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541"/>
      <w:bookmarkEnd w:id="542"/>
      <w:bookmarkEnd w:id="544"/>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45" w:name="bookmark545"/>
      <w:bookmarkStart w:id="546" w:name="bookmark546"/>
      <w:bookmarkStart w:id="547" w:name="bookmark547"/>
      <w:bookmarkStart w:id="548" w:name="bookmark548"/>
      <w:bookmarkEnd w:id="547"/>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545"/>
      <w:bookmarkEnd w:id="546"/>
      <w:bookmarkEnd w:id="548"/>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49" w:name="bookmark549"/>
      <w:bookmarkStart w:id="550" w:name="bookmark550"/>
      <w:bookmarkStart w:id="551" w:name="bookmark551"/>
      <w:bookmarkStart w:id="552" w:name="bookmark552"/>
      <w:bookmarkEnd w:id="551"/>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549"/>
      <w:bookmarkEnd w:id="550"/>
      <w:bookmarkEnd w:id="552"/>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53" w:name="bookmark553"/>
      <w:bookmarkStart w:id="554" w:name="bookmark554"/>
      <w:bookmarkStart w:id="555" w:name="bookmark555"/>
      <w:bookmarkStart w:id="556" w:name="bookmark556"/>
      <w:bookmarkEnd w:id="555"/>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553"/>
      <w:bookmarkEnd w:id="554"/>
      <w:bookmarkEnd w:id="556"/>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57" w:name="bookmark557"/>
      <w:bookmarkStart w:id="558" w:name="bookmark558"/>
      <w:bookmarkStart w:id="559" w:name="bookmark559"/>
      <w:bookmarkStart w:id="560" w:name="bookmark560"/>
      <w:bookmarkEnd w:id="559"/>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557"/>
      <w:bookmarkEnd w:id="558"/>
      <w:bookmarkEnd w:id="560"/>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61" w:name="bookmark561"/>
      <w:bookmarkStart w:id="562" w:name="bookmark562"/>
      <w:bookmarkStart w:id="563" w:name="bookmark563"/>
      <w:bookmarkStart w:id="564" w:name="bookmark564"/>
      <w:bookmarkEnd w:id="563"/>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561"/>
      <w:bookmarkEnd w:id="562"/>
      <w:bookmarkEnd w:id="564"/>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65" w:name="bookmark565"/>
      <w:bookmarkStart w:id="566" w:name="bookmark566"/>
      <w:bookmarkStart w:id="567" w:name="bookmark567"/>
      <w:bookmarkStart w:id="568" w:name="bookmark568"/>
      <w:bookmarkEnd w:id="567"/>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565"/>
      <w:bookmarkEnd w:id="566"/>
      <w:bookmarkEnd w:id="568"/>
    </w:p>
    <w:p>
      <w:pPr>
        <w:pStyle w:val="Style16"/>
        <w:keepNext/>
        <w:keepLines/>
        <w:widowControl w:val="0"/>
        <w:numPr>
          <w:ilvl w:val="0"/>
          <w:numId w:val="37"/>
        </w:numPr>
        <w:shd w:val="clear" w:color="auto" w:fill="auto"/>
        <w:tabs>
          <w:tab w:pos="428" w:val="left"/>
        </w:tabs>
        <w:bidi w:val="0"/>
        <w:spacing w:before="0" w:after="0" w:line="240" w:lineRule="auto"/>
        <w:ind w:left="0" w:right="0" w:firstLine="0"/>
        <w:jc w:val="both"/>
      </w:pPr>
      <w:bookmarkStart w:id="569" w:name="bookmark569"/>
      <w:bookmarkStart w:id="570" w:name="bookmark570"/>
      <w:bookmarkStart w:id="571" w:name="bookmark571"/>
      <w:bookmarkStart w:id="572" w:name="bookmark572"/>
      <w:bookmarkEnd w:id="571"/>
      <w:r>
        <w:rPr>
          <w:color w:val="000000"/>
          <w:spacing w:val="0"/>
          <w:w w:val="100"/>
          <w:position w:val="0"/>
          <w:shd w:val="clear" w:color="auto" w:fill="auto"/>
          <w:lang w:val="cs-CZ" w:eastAsia="cs-CZ" w:bidi="cs-CZ"/>
        </w:rPr>
        <w:t>Práva a povinnosti smluvních stran z této smlouvy přecházejí na jejich právní nástupce.</w:t>
      </w:r>
      <w:bookmarkEnd w:id="569"/>
      <w:bookmarkEnd w:id="570"/>
      <w:bookmarkEnd w:id="572"/>
    </w:p>
    <w:p>
      <w:pPr>
        <w:pStyle w:val="Style16"/>
        <w:keepNext/>
        <w:keepLines/>
        <w:widowControl w:val="0"/>
        <w:numPr>
          <w:ilvl w:val="0"/>
          <w:numId w:val="37"/>
        </w:numPr>
        <w:shd w:val="clear" w:color="auto" w:fill="auto"/>
        <w:tabs>
          <w:tab w:pos="454" w:val="left"/>
        </w:tabs>
        <w:bidi w:val="0"/>
        <w:spacing w:before="0" w:after="0" w:line="240" w:lineRule="auto"/>
        <w:ind w:left="0" w:right="0" w:firstLine="0"/>
        <w:jc w:val="both"/>
      </w:pPr>
      <w:bookmarkStart w:id="573" w:name="bookmark573"/>
      <w:bookmarkStart w:id="574" w:name="bookmark574"/>
      <w:bookmarkStart w:id="575" w:name="bookmark575"/>
      <w:bookmarkStart w:id="576" w:name="bookmark576"/>
      <w:bookmarkEnd w:id="575"/>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573"/>
      <w:bookmarkEnd w:id="574"/>
      <w:bookmarkEnd w:id="576"/>
    </w:p>
    <w:p>
      <w:pPr>
        <w:pStyle w:val="Style16"/>
        <w:keepNext/>
        <w:keepLines/>
        <w:widowControl w:val="0"/>
        <w:numPr>
          <w:ilvl w:val="0"/>
          <w:numId w:val="37"/>
        </w:numPr>
        <w:shd w:val="clear" w:color="auto" w:fill="auto"/>
        <w:tabs>
          <w:tab w:pos="454" w:val="left"/>
        </w:tabs>
        <w:bidi w:val="0"/>
        <w:spacing w:before="0" w:after="0" w:line="240" w:lineRule="auto"/>
        <w:ind w:left="0" w:right="0" w:firstLine="0"/>
        <w:jc w:val="both"/>
      </w:pPr>
      <w:bookmarkStart w:id="577" w:name="bookmark577"/>
      <w:bookmarkStart w:id="578" w:name="bookmark578"/>
      <w:bookmarkStart w:id="579" w:name="bookmark579"/>
      <w:bookmarkStart w:id="580" w:name="bookmark580"/>
      <w:bookmarkEnd w:id="579"/>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577"/>
      <w:bookmarkEnd w:id="578"/>
      <w:bookmarkEnd w:id="580"/>
    </w:p>
    <w:p>
      <w:pPr>
        <w:pStyle w:val="Style16"/>
        <w:keepNext/>
        <w:keepLines/>
        <w:widowControl w:val="0"/>
        <w:numPr>
          <w:ilvl w:val="0"/>
          <w:numId w:val="37"/>
        </w:numPr>
        <w:shd w:val="clear" w:color="auto" w:fill="auto"/>
        <w:tabs>
          <w:tab w:pos="454" w:val="left"/>
        </w:tabs>
        <w:bidi w:val="0"/>
        <w:spacing w:before="0" w:after="0" w:line="240" w:lineRule="auto"/>
        <w:ind w:left="0" w:right="0" w:firstLine="0"/>
        <w:jc w:val="both"/>
      </w:pPr>
      <w:bookmarkStart w:id="581" w:name="bookmark581"/>
      <w:bookmarkStart w:id="582" w:name="bookmark582"/>
      <w:bookmarkStart w:id="583" w:name="bookmark583"/>
      <w:bookmarkStart w:id="584" w:name="bookmark584"/>
      <w:bookmarkEnd w:id="583"/>
      <w:r>
        <w:rPr>
          <w:color w:val="000000"/>
          <w:spacing w:val="0"/>
          <w:w w:val="100"/>
          <w:position w:val="0"/>
          <w:shd w:val="clear" w:color="auto" w:fill="auto"/>
          <w:lang w:val="cs-CZ" w:eastAsia="cs-CZ" w:bidi="cs-CZ"/>
        </w:rPr>
        <w:t>Tato smlouva nabývá platnosti dnem jejího podpisu poslední ze sm</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l</w:t>
      </w:r>
      <w:r>
        <w:rPr>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581"/>
      <w:bookmarkEnd w:id="582"/>
      <w:bookmarkEnd w:id="584"/>
    </w:p>
    <w:p>
      <w:pPr>
        <w:pStyle w:val="Style16"/>
        <w:keepNext/>
        <w:keepLines/>
        <w:widowControl w:val="0"/>
        <w:numPr>
          <w:ilvl w:val="0"/>
          <w:numId w:val="37"/>
        </w:numPr>
        <w:shd w:val="clear" w:color="auto" w:fill="auto"/>
        <w:tabs>
          <w:tab w:pos="454" w:val="left"/>
        </w:tabs>
        <w:bidi w:val="0"/>
        <w:spacing w:before="0" w:after="0" w:line="240" w:lineRule="auto"/>
        <w:ind w:left="0" w:right="0" w:firstLine="0"/>
        <w:jc w:val="both"/>
      </w:pPr>
      <w:bookmarkStart w:id="585" w:name="bookmark585"/>
      <w:bookmarkStart w:id="586" w:name="bookmark586"/>
      <w:bookmarkStart w:id="587" w:name="bookmark587"/>
      <w:bookmarkStart w:id="588" w:name="bookmark588"/>
      <w:bookmarkEnd w:id="587"/>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585"/>
      <w:bookmarkEnd w:id="586"/>
      <w:bookmarkEnd w:id="588"/>
    </w:p>
    <w:p>
      <w:pPr>
        <w:pStyle w:val="Style16"/>
        <w:keepNext/>
        <w:keepLines/>
        <w:widowControl w:val="0"/>
        <w:numPr>
          <w:ilvl w:val="0"/>
          <w:numId w:val="37"/>
        </w:numPr>
        <w:shd w:val="clear" w:color="auto" w:fill="auto"/>
        <w:tabs>
          <w:tab w:pos="454" w:val="left"/>
        </w:tabs>
        <w:bidi w:val="0"/>
        <w:spacing w:before="0" w:after="0" w:line="240" w:lineRule="auto"/>
        <w:ind w:left="0" w:right="0" w:firstLine="0"/>
        <w:jc w:val="both"/>
        <w:sectPr>
          <w:headerReference w:type="default" r:id="rId11"/>
          <w:footerReference w:type="default" r:id="rId12"/>
          <w:headerReference w:type="even" r:id="rId13"/>
          <w:footerReference w:type="even" r:id="rId14"/>
          <w:footnotePr>
            <w:pos w:val="pageBottom"/>
            <w:numFmt w:val="decimal"/>
            <w:numRestart w:val="continuous"/>
          </w:footnotePr>
          <w:pgSz w:w="11909" w:h="16838"/>
          <w:pgMar w:top="732" w:left="1227" w:right="1240" w:bottom="1712" w:header="0" w:footer="3" w:gutter="0"/>
          <w:cols w:space="720"/>
          <w:noEndnote/>
          <w:rtlGutter w:val="0"/>
          <w:docGrid w:linePitch="360"/>
        </w:sectPr>
      </w:pPr>
      <w:bookmarkStart w:id="589" w:name="bookmark589"/>
      <w:bookmarkStart w:id="590" w:name="bookmark590"/>
      <w:bookmarkStart w:id="591" w:name="bookmark591"/>
      <w:bookmarkStart w:id="592" w:name="bookmark592"/>
      <w:bookmarkEnd w:id="591"/>
      <w:r>
        <w:rPr>
          <w:color w:val="000000"/>
          <w:spacing w:val="0"/>
          <w:w w:val="100"/>
          <w:position w:val="0"/>
          <w:shd w:val="clear" w:color="auto" w:fill="auto"/>
          <w:lang w:val="cs-CZ" w:eastAsia="cs-CZ" w:bidi="cs-CZ"/>
        </w:rPr>
        <w:t>Smluvní strany nepovažují žádné ustanovení smlouvy za obchodní tajemství.</w:t>
      </w:r>
      <w:bookmarkEnd w:id="589"/>
      <w:bookmarkEnd w:id="590"/>
      <w:bookmarkEnd w:id="592"/>
    </w:p>
    <w:p>
      <w:pPr>
        <w:pStyle w:val="Style5"/>
        <w:keepNext w:val="0"/>
        <w:keepLines w:val="0"/>
        <w:widowControl w:val="0"/>
        <w:shd w:val="clear" w:color="auto" w:fill="auto"/>
        <w:bidi w:val="0"/>
        <w:spacing w:before="0" w:after="0" w:line="240" w:lineRule="auto"/>
        <w:ind w:left="360" w:right="0" w:firstLine="7280"/>
        <w:jc w:val="left"/>
      </w:pPr>
      <w:r>
        <w:rPr>
          <w:color w:val="000000"/>
          <w:spacing w:val="0"/>
          <w:w w:val="100"/>
          <w:position w:val="0"/>
          <w:sz w:val="24"/>
          <w:szCs w:val="24"/>
          <w:shd w:val="clear" w:color="auto" w:fill="auto"/>
          <w:lang w:val="cs-CZ" w:eastAsia="cs-CZ" w:bidi="cs-CZ"/>
        </w:rPr>
        <w:t xml:space="preserve">Smlouva o dílo </w:t>
      </w: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6"/>
        <w:keepNext/>
        <w:keepLines/>
        <w:widowControl w:val="0"/>
        <w:numPr>
          <w:ilvl w:val="0"/>
          <w:numId w:val="37"/>
        </w:numPr>
        <w:shd w:val="clear" w:color="auto" w:fill="auto"/>
        <w:tabs>
          <w:tab w:pos="502" w:val="left"/>
        </w:tabs>
        <w:bidi w:val="0"/>
        <w:spacing w:before="0" w:after="0" w:line="240" w:lineRule="auto"/>
        <w:ind w:right="0" w:hanging="360"/>
        <w:jc w:val="both"/>
      </w:pPr>
      <w:bookmarkStart w:id="593" w:name="bookmark593"/>
      <w:bookmarkStart w:id="594" w:name="bookmark594"/>
      <w:bookmarkStart w:id="595" w:name="bookmark595"/>
      <w:bookmarkStart w:id="596" w:name="bookmark596"/>
      <w:bookmarkEnd w:id="595"/>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593"/>
      <w:bookmarkEnd w:id="594"/>
      <w:bookmarkEnd w:id="596"/>
    </w:p>
    <w:p>
      <w:pPr>
        <w:pStyle w:val="Style16"/>
        <w:keepNext/>
        <w:keepLines/>
        <w:widowControl w:val="0"/>
        <w:numPr>
          <w:ilvl w:val="0"/>
          <w:numId w:val="37"/>
        </w:numPr>
        <w:shd w:val="clear" w:color="auto" w:fill="auto"/>
        <w:tabs>
          <w:tab w:pos="502" w:val="left"/>
        </w:tabs>
        <w:bidi w:val="0"/>
        <w:spacing w:before="0" w:after="0" w:line="240" w:lineRule="auto"/>
        <w:ind w:right="0" w:hanging="360"/>
        <w:jc w:val="both"/>
      </w:pPr>
      <w:bookmarkStart w:id="597" w:name="bookmark597"/>
      <w:bookmarkStart w:id="598" w:name="bookmark598"/>
      <w:bookmarkStart w:id="599" w:name="bookmark599"/>
      <w:bookmarkStart w:id="600" w:name="bookmark600"/>
      <w:bookmarkEnd w:id="59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597"/>
      <w:bookmarkEnd w:id="598"/>
      <w:bookmarkEnd w:id="600"/>
    </w:p>
    <w:p>
      <w:pPr>
        <w:pStyle w:val="Style16"/>
        <w:keepNext/>
        <w:keepLines/>
        <w:widowControl w:val="0"/>
        <w:numPr>
          <w:ilvl w:val="0"/>
          <w:numId w:val="37"/>
        </w:numPr>
        <w:shd w:val="clear" w:color="auto" w:fill="auto"/>
        <w:tabs>
          <w:tab w:pos="502" w:val="left"/>
        </w:tabs>
        <w:bidi w:val="0"/>
        <w:spacing w:before="0" w:after="0" w:line="240" w:lineRule="auto"/>
        <w:ind w:right="0" w:hanging="360"/>
        <w:jc w:val="both"/>
      </w:pPr>
      <w:bookmarkStart w:id="601" w:name="bookmark601"/>
      <w:bookmarkStart w:id="602" w:name="bookmark602"/>
      <w:bookmarkStart w:id="603" w:name="bookmark603"/>
      <w:bookmarkStart w:id="604" w:name="bookmark604"/>
      <w:bookmarkEnd w:id="60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601"/>
      <w:bookmarkEnd w:id="602"/>
      <w:bookmarkEnd w:id="604"/>
    </w:p>
    <w:p>
      <w:pPr>
        <w:pStyle w:val="Style16"/>
        <w:keepNext/>
        <w:keepLines/>
        <w:widowControl w:val="0"/>
        <w:shd w:val="clear" w:color="auto" w:fill="auto"/>
        <w:bidi w:val="0"/>
        <w:spacing w:before="0" w:after="0" w:line="240" w:lineRule="auto"/>
        <w:ind w:left="0" w:right="0" w:firstLine="360"/>
        <w:jc w:val="left"/>
      </w:pPr>
      <w:bookmarkStart w:id="605" w:name="bookmark605"/>
      <w:bookmarkStart w:id="606" w:name="bookmark606"/>
      <w:bookmarkStart w:id="607" w:name="bookmark607"/>
      <w:r>
        <w:rPr>
          <w:color w:val="000000"/>
          <w:spacing w:val="0"/>
          <w:w w:val="100"/>
          <w:position w:val="0"/>
          <w:shd w:val="clear" w:color="auto" w:fill="auto"/>
          <w:lang w:val="cs-CZ" w:eastAsia="cs-CZ" w:bidi="cs-CZ"/>
        </w:rPr>
        <w:t>Priorita 1) Tato smlouva</w:t>
      </w:r>
      <w:bookmarkEnd w:id="605"/>
      <w:bookmarkEnd w:id="606"/>
      <w:bookmarkEnd w:id="607"/>
    </w:p>
    <w:p>
      <w:pPr>
        <w:pStyle w:val="Style16"/>
        <w:keepNext/>
        <w:keepLines/>
        <w:widowControl w:val="0"/>
        <w:shd w:val="clear" w:color="auto" w:fill="auto"/>
        <w:bidi w:val="0"/>
        <w:spacing w:before="0" w:after="0" w:line="240" w:lineRule="auto"/>
        <w:ind w:left="0" w:right="0" w:firstLine="360"/>
        <w:jc w:val="left"/>
      </w:pPr>
      <w:bookmarkStart w:id="608" w:name="bookmark608"/>
      <w:bookmarkStart w:id="609" w:name="bookmark609"/>
      <w:bookmarkStart w:id="610" w:name="bookmark610"/>
      <w:r>
        <w:rPr>
          <w:color w:val="000000"/>
          <w:spacing w:val="0"/>
          <w:w w:val="100"/>
          <w:position w:val="0"/>
          <w:shd w:val="clear" w:color="auto" w:fill="auto"/>
          <w:lang w:val="cs-CZ" w:eastAsia="cs-CZ" w:bidi="cs-CZ"/>
        </w:rPr>
        <w:t>Priorita 3) Příloha č.1: Oceněný soupis prací</w:t>
      </w:r>
      <w:bookmarkEnd w:id="608"/>
      <w:bookmarkEnd w:id="609"/>
      <w:bookmarkEnd w:id="610"/>
    </w:p>
    <w:p>
      <w:pPr>
        <w:pStyle w:val="Style16"/>
        <w:keepNext/>
        <w:keepLines/>
        <w:widowControl w:val="0"/>
        <w:shd w:val="clear" w:color="auto" w:fill="auto"/>
        <w:bidi w:val="0"/>
        <w:spacing w:before="0" w:after="0" w:line="240" w:lineRule="auto"/>
        <w:ind w:right="0" w:firstLine="0"/>
        <w:jc w:val="both"/>
      </w:pPr>
      <w:bookmarkStart w:id="611" w:name="bookmark611"/>
      <w:bookmarkStart w:id="612" w:name="bookmark612"/>
      <w:bookmarkStart w:id="613" w:name="bookmark613"/>
      <w:r>
        <w:rPr>
          <w:color w:val="000000"/>
          <w:spacing w:val="0"/>
          <w:w w:val="100"/>
          <w:position w:val="0"/>
          <w:shd w:val="clear" w:color="auto" w:fill="auto"/>
          <w:lang w:val="cs-CZ" w:eastAsia="cs-CZ" w:bidi="cs-CZ"/>
        </w:rPr>
        <w:t>Priorita 2) Příloha č.2: Projektové dokumentace: „OPŠ 07/2021 - Jílovský potok Děčín – Jílové – uvolnění průtočného profilu, ř. km 3,300-4,650 – 4. etapa“, zpracované firmou HG Partner s.r.o., se sídlem Smetanova 200, 250 82 Úvaly, IČO: 27221253, z 01/2024 a „OPŠ Jílovský potok, Děčín - Jílové, etapa 5. ř. km 5,010-5,630 a etapa 6. ř. km 5,9606,420“, zpracované firmou HG Partner s.r.o., se sídlem Smetanova 200, 250 82 Úvaly, IČO: 27221253, z 05/2024.</w:t>
      </w:r>
      <w:bookmarkEnd w:id="611"/>
      <w:bookmarkEnd w:id="612"/>
      <w:bookmarkEnd w:id="613"/>
    </w:p>
    <w:p>
      <w:pPr>
        <w:pStyle w:val="Style16"/>
        <w:keepNext/>
        <w:keepLines/>
        <w:widowControl w:val="0"/>
        <w:shd w:val="clear" w:color="auto" w:fill="auto"/>
        <w:bidi w:val="0"/>
        <w:spacing w:before="0" w:after="0" w:line="240" w:lineRule="auto"/>
        <w:ind w:right="0" w:firstLine="0"/>
        <w:jc w:val="both"/>
      </w:pPr>
      <w:bookmarkStart w:id="614" w:name="bookmark614"/>
      <w:bookmarkStart w:id="615" w:name="bookmark615"/>
      <w:bookmarkStart w:id="616" w:name="bookmark616"/>
      <w:r>
        <w:rPr>
          <w:color w:val="000000"/>
          <w:spacing w:val="0"/>
          <w:w w:val="100"/>
          <w:position w:val="0"/>
          <w:shd w:val="clear" w:color="auto" w:fill="auto"/>
          <w:lang w:val="cs-CZ" w:eastAsia="cs-CZ" w:bidi="cs-CZ"/>
        </w:rPr>
        <w:t>Priorita 1) Příloha č.3: Čestné prohlášení o společensky odpovědném plnění veřejné zakázky.</w:t>
      </w:r>
      <w:bookmarkEnd w:id="614"/>
      <w:bookmarkEnd w:id="615"/>
      <w:bookmarkEnd w:id="616"/>
    </w:p>
    <w:p>
      <w:pPr>
        <w:pStyle w:val="Style16"/>
        <w:keepNext/>
        <w:keepLines/>
        <w:widowControl w:val="0"/>
        <w:shd w:val="clear" w:color="auto" w:fill="auto"/>
        <w:bidi w:val="0"/>
        <w:spacing w:before="0" w:after="0" w:line="240" w:lineRule="auto"/>
        <w:ind w:left="0" w:right="0" w:firstLine="360"/>
        <w:jc w:val="left"/>
      </w:pPr>
      <w:bookmarkStart w:id="617" w:name="bookmark617"/>
      <w:bookmarkStart w:id="618" w:name="bookmark618"/>
      <w:bookmarkStart w:id="619" w:name="bookmark619"/>
      <w:r>
        <w:rPr>
          <w:color w:val="000000"/>
          <w:spacing w:val="0"/>
          <w:w w:val="100"/>
          <w:position w:val="0"/>
          <w:shd w:val="clear" w:color="auto" w:fill="auto"/>
          <w:lang w:val="cs-CZ" w:eastAsia="cs-CZ" w:bidi="cs-CZ"/>
        </w:rPr>
        <w:t>Priorita 1) Příloha č.4: Čestné prohlášení k finančním sankcím</w:t>
      </w:r>
      <w:bookmarkEnd w:id="617"/>
      <w:bookmarkEnd w:id="618"/>
      <w:bookmarkEnd w:id="619"/>
    </w:p>
    <w:p>
      <w:pPr>
        <w:pStyle w:val="Style16"/>
        <w:keepNext/>
        <w:keepLines/>
        <w:widowControl w:val="0"/>
        <w:shd w:val="clear" w:color="auto" w:fill="auto"/>
        <w:bidi w:val="0"/>
        <w:spacing w:before="0" w:after="1660" w:line="240" w:lineRule="auto"/>
        <w:ind w:left="0" w:right="0" w:firstLine="360"/>
        <w:jc w:val="left"/>
      </w:pPr>
      <w:bookmarkStart w:id="620" w:name="bookmark620"/>
      <w:bookmarkStart w:id="621" w:name="bookmark621"/>
      <w:bookmarkStart w:id="622" w:name="bookmark622"/>
      <w:r>
        <w:rPr>
          <w:color w:val="000000"/>
          <w:spacing w:val="0"/>
          <w:w w:val="100"/>
          <w:position w:val="0"/>
          <w:shd w:val="clear" w:color="auto" w:fill="auto"/>
          <w:lang w:val="cs-CZ" w:eastAsia="cs-CZ" w:bidi="cs-CZ"/>
        </w:rPr>
        <w:t>Priorita 1) Příloha č.5: Čestné prohlášení o neexistenci střetu zájmů</w:t>
      </w:r>
      <w:bookmarkEnd w:id="620"/>
      <w:bookmarkEnd w:id="621"/>
      <w:bookmarkEnd w:id="622"/>
    </w:p>
    <w:p>
      <w:pPr>
        <w:pStyle w:val="Style5"/>
        <w:keepNext w:val="0"/>
        <w:keepLines w:val="0"/>
        <w:widowControl w:val="0"/>
        <w:shd w:val="clear" w:color="auto" w:fill="auto"/>
        <w:tabs>
          <w:tab w:pos="5064" w:val="left"/>
        </w:tabs>
        <w:bidi w:val="0"/>
        <w:spacing w:before="0" w:after="0" w:line="240" w:lineRule="auto"/>
        <w:ind w:left="0" w:right="0" w:firstLine="360"/>
        <w:jc w:val="left"/>
      </w:pPr>
      <w:r>
        <w:rPr>
          <w:color w:val="000000"/>
          <w:spacing w:val="0"/>
          <w:w w:val="100"/>
          <w:position w:val="0"/>
          <w:shd w:val="clear" w:color="auto" w:fill="auto"/>
          <w:lang w:val="cs-CZ" w:eastAsia="cs-CZ" w:bidi="cs-CZ"/>
        </w:rPr>
        <w:t>investiční ředitel</w:t>
        <w:tab/>
        <w:t>konateľ</w:t>
      </w:r>
    </w:p>
    <w:p>
      <w:pPr>
        <w:pStyle w:val="Style5"/>
        <w:keepNext w:val="0"/>
        <w:keepLines w:val="0"/>
        <w:widowControl w:val="0"/>
        <w:shd w:val="clear" w:color="auto" w:fill="auto"/>
        <w:bidi w:val="0"/>
        <w:spacing w:before="0" w:after="80" w:line="240" w:lineRule="auto"/>
        <w:ind w:left="0" w:right="0" w:firstLine="360"/>
        <w:jc w:val="left"/>
      </w:pPr>
      <w:r>
        <w:rPr>
          <w:color w:val="000000"/>
          <w:spacing w:val="0"/>
          <w:w w:val="100"/>
          <w:position w:val="0"/>
          <w:shd w:val="clear" w:color="auto" w:fill="auto"/>
          <w:lang w:val="cs-CZ" w:eastAsia="cs-CZ" w:bidi="cs-CZ"/>
        </w:rPr>
        <w:t>Povodí Ohře, státní podnik elektronicky ROSSETA s.r.o.</w:t>
      </w:r>
    </w:p>
    <w:p>
      <w:pPr>
        <w:pStyle w:val="Style5"/>
        <w:keepNext w:val="0"/>
        <w:keepLines w:val="0"/>
        <w:widowControl w:val="0"/>
        <w:shd w:val="clear" w:color="auto" w:fill="auto"/>
        <w:bidi w:val="0"/>
        <w:spacing w:before="0" w:after="80" w:line="240" w:lineRule="auto"/>
        <w:ind w:left="2940" w:right="0" w:firstLine="0"/>
        <w:jc w:val="left"/>
      </w:pPr>
      <w:r>
        <mc:AlternateContent>
          <mc:Choice Requires="wps">
            <w:drawing>
              <wp:anchor distT="0" distB="0" distL="114300" distR="114300" simplePos="0" relativeHeight="125829382" behindDoc="0" locked="0" layoutInCell="1" allowOverlap="1">
                <wp:simplePos x="0" y="0"/>
                <wp:positionH relativeFrom="page">
                  <wp:posOffset>976630</wp:posOffset>
                </wp:positionH>
                <wp:positionV relativeFrom="paragraph">
                  <wp:posOffset>12700</wp:posOffset>
                </wp:positionV>
                <wp:extent cx="603250" cy="225425"/>
                <wp:wrapSquare wrapText="right"/>
                <wp:docPr id="23" name="Shape 23"/>
                <a:graphic xmlns:a="http://schemas.openxmlformats.org/drawingml/2006/main">
                  <a:graphicData uri="http://schemas.microsoft.com/office/word/2010/wordprocessingShape">
                    <wps:wsp>
                      <wps:cNvSpPr txBox="1"/>
                      <wps:spPr>
                        <a:xfrm>
                          <a:ext cx="603250" cy="2254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podepsal</w:t>
                            </w:r>
                          </w:p>
                        </w:txbxContent>
                      </wps:txbx>
                      <wps:bodyPr wrap="none" lIns="0" tIns="0" rIns="0" bIns="0">
                        <a:noAutoFit/>
                      </wps:bodyPr>
                    </wps:wsp>
                  </a:graphicData>
                </a:graphic>
              </wp:anchor>
            </w:drawing>
          </mc:Choice>
          <mc:Fallback>
            <w:pict>
              <v:shape id="_x0000_s1049" type="#_x0000_t202" style="position:absolute;margin-left:76.900000000000006pt;margin-top:1.pt;width:47.5pt;height:17.75pt;z-index:-12582937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podepsal</w:t>
                      </w:r>
                    </w:p>
                  </w:txbxContent>
                </v:textbox>
                <w10:wrap type="square" side="right" anchorx="page"/>
              </v:shape>
            </w:pict>
          </mc:Fallback>
        </mc:AlternateContent>
      </w: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528" w:left="1236" w:right="1236" w:bottom="125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5658485</wp:posOffset>
              </wp:positionH>
              <wp:positionV relativeFrom="page">
                <wp:posOffset>10251440</wp:posOffset>
              </wp:positionV>
              <wp:extent cx="770890" cy="393065"/>
              <wp:wrapNone/>
              <wp:docPr id="1" name="Shape 1"/>
              <a:graphic xmlns:a="http://schemas.openxmlformats.org/drawingml/2006/main">
                <a:graphicData uri="http://schemas.microsoft.com/office/word/2010/wordprocessingShape">
                  <wps:wsp>
                    <wps:cNvSpPr txBox="1"/>
                    <wps:spPr>
                      <a:xfrm>
                        <a:ext cx="770890" cy="3930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5.55000000000001pt;margin-top:807.20000000000005pt;width:60.700000000000003pt;height:30.949999999999999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5658485</wp:posOffset>
              </wp:positionH>
              <wp:positionV relativeFrom="page">
                <wp:posOffset>10251440</wp:posOffset>
              </wp:positionV>
              <wp:extent cx="770890" cy="393065"/>
              <wp:wrapNone/>
              <wp:docPr id="3" name="Shape 3"/>
              <a:graphic xmlns:a="http://schemas.openxmlformats.org/drawingml/2006/main">
                <a:graphicData uri="http://schemas.microsoft.com/office/word/2010/wordprocessingShape">
                  <wps:wsp>
                    <wps:cNvSpPr txBox="1"/>
                    <wps:spPr>
                      <a:xfrm>
                        <a:ext cx="770890" cy="3930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29" type="#_x0000_t202" style="position:absolute;margin-left:445.55000000000001pt;margin-top:807.20000000000005pt;width:60.700000000000003pt;height:30.949999999999999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5593080</wp:posOffset>
              </wp:positionH>
              <wp:positionV relativeFrom="page">
                <wp:posOffset>9758045</wp:posOffset>
              </wp:positionV>
              <wp:extent cx="734695" cy="570230"/>
              <wp:wrapNone/>
              <wp:docPr id="7" name="Shape 7"/>
              <a:graphic xmlns:a="http://schemas.openxmlformats.org/drawingml/2006/main">
                <a:graphicData uri="http://schemas.microsoft.com/office/word/2010/wordprocessingShape">
                  <wps:wsp>
                    <wps:cNvSpPr txBox="1"/>
                    <wps:spPr>
                      <a:xfrm>
                        <a:ext cx="734695" cy="5702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33" type="#_x0000_t202" style="position:absolute;margin-left:440.40000000000003pt;margin-top:768.35000000000002pt;width:57.850000000000001pt;height:44.899999999999999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5593080</wp:posOffset>
              </wp:positionH>
              <wp:positionV relativeFrom="page">
                <wp:posOffset>9758045</wp:posOffset>
              </wp:positionV>
              <wp:extent cx="734695" cy="570230"/>
              <wp:wrapNone/>
              <wp:docPr id="11" name="Shape 11"/>
              <a:graphic xmlns:a="http://schemas.openxmlformats.org/drawingml/2006/main">
                <a:graphicData uri="http://schemas.microsoft.com/office/word/2010/wordprocessingShape">
                  <wps:wsp>
                    <wps:cNvSpPr txBox="1"/>
                    <wps:spPr>
                      <a:xfrm>
                        <a:ext cx="734695" cy="5702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37" type="#_x0000_t202" style="position:absolute;margin-left:440.40000000000003pt;margin-top:768.35000000000002pt;width:57.850000000000001pt;height:44.899999999999999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5593080</wp:posOffset>
              </wp:positionH>
              <wp:positionV relativeFrom="page">
                <wp:posOffset>9896475</wp:posOffset>
              </wp:positionV>
              <wp:extent cx="856615" cy="393065"/>
              <wp:wrapNone/>
              <wp:docPr id="17" name="Shape 17"/>
              <a:graphic xmlns:a="http://schemas.openxmlformats.org/drawingml/2006/main">
                <a:graphicData uri="http://schemas.microsoft.com/office/word/2010/wordprocessingShape">
                  <wps:wsp>
                    <wps:cNvSpPr txBox="1"/>
                    <wps:spPr>
                      <a:xfrm>
                        <a:ext cx="856615" cy="3930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43" type="#_x0000_t202" style="position:absolute;margin-left:440.40000000000003pt;margin-top:779.25pt;width:67.450000000000003pt;height:30.949999999999999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5593080</wp:posOffset>
              </wp:positionH>
              <wp:positionV relativeFrom="page">
                <wp:posOffset>9758045</wp:posOffset>
              </wp:positionV>
              <wp:extent cx="734695" cy="570230"/>
              <wp:wrapNone/>
              <wp:docPr id="21" name="Shape 21"/>
              <a:graphic xmlns:a="http://schemas.openxmlformats.org/drawingml/2006/main">
                <a:graphicData uri="http://schemas.microsoft.com/office/word/2010/wordprocessingShape">
                  <wps:wsp>
                    <wps:cNvSpPr txBox="1"/>
                    <wps:spPr>
                      <a:xfrm>
                        <a:ext cx="734695" cy="5702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47" type="#_x0000_t202" style="position:absolute;margin-left:440.40000000000003pt;margin-top:768.35000000000002pt;width:57.850000000000001pt;height:44.899999999999999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w:t>
                    </w:r>
                  </w:p>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5654040</wp:posOffset>
              </wp:positionH>
              <wp:positionV relativeFrom="page">
                <wp:posOffset>193675</wp:posOffset>
              </wp:positionV>
              <wp:extent cx="719455" cy="207010"/>
              <wp:wrapNone/>
              <wp:docPr id="5" name="Shape 5"/>
              <a:graphic xmlns:a="http://schemas.openxmlformats.org/drawingml/2006/main">
                <a:graphicData uri="http://schemas.microsoft.com/office/word/2010/wordprocessingShape">
                  <wps:wsp>
                    <wps:cNvSpPr txBox="1"/>
                    <wps:spPr>
                      <a:xfrm>
                        <a:ext cx="719455" cy="2070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wps:txbx>
                    <wps:bodyPr wrap="none" lIns="0" tIns="0" rIns="0" bIns="0">
                      <a:spAutoFit/>
                    </wps:bodyPr>
                  </wps:wsp>
                </a:graphicData>
              </a:graphic>
            </wp:anchor>
          </w:drawing>
        </mc:Choice>
        <mc:Fallback>
          <w:pict>
            <v:shape id="_x0000_s1031" type="#_x0000_t202" style="position:absolute;margin-left:445.19999999999999pt;margin-top:15.25pt;width:56.649999999999999pt;height:16.300000000000001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5654040</wp:posOffset>
              </wp:positionH>
              <wp:positionV relativeFrom="page">
                <wp:posOffset>193675</wp:posOffset>
              </wp:positionV>
              <wp:extent cx="719455" cy="207010"/>
              <wp:wrapNone/>
              <wp:docPr id="9" name="Shape 9"/>
              <a:graphic xmlns:a="http://schemas.openxmlformats.org/drawingml/2006/main">
                <a:graphicData uri="http://schemas.microsoft.com/office/word/2010/wordprocessingShape">
                  <wps:wsp>
                    <wps:cNvSpPr txBox="1"/>
                    <wps:spPr>
                      <a:xfrm>
                        <a:ext cx="719455" cy="2070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wps:txbx>
                    <wps:bodyPr wrap="none" lIns="0" tIns="0" rIns="0" bIns="0">
                      <a:spAutoFit/>
                    </wps:bodyPr>
                  </wps:wsp>
                </a:graphicData>
              </a:graphic>
            </wp:anchor>
          </w:drawing>
        </mc:Choice>
        <mc:Fallback>
          <w:pict>
            <v:shape id="_x0000_s1035" type="#_x0000_t202" style="position:absolute;margin-left:445.19999999999999pt;margin-top:15.25pt;width:56.649999999999999pt;height:16.300000000000001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5654040</wp:posOffset>
              </wp:positionH>
              <wp:positionV relativeFrom="page">
                <wp:posOffset>193675</wp:posOffset>
              </wp:positionV>
              <wp:extent cx="719455" cy="207010"/>
              <wp:wrapNone/>
              <wp:docPr id="19" name="Shape 19"/>
              <a:graphic xmlns:a="http://schemas.openxmlformats.org/drawingml/2006/main">
                <a:graphicData uri="http://schemas.microsoft.com/office/word/2010/wordprocessingShape">
                  <wps:wsp>
                    <wps:cNvSpPr txBox="1"/>
                    <wps:spPr>
                      <a:xfrm>
                        <a:ext cx="719455" cy="2070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wps:txbx>
                    <wps:bodyPr wrap="none" lIns="0" tIns="0" rIns="0" bIns="0">
                      <a:spAutoFit/>
                    </wps:bodyPr>
                  </wps:wsp>
                </a:graphicData>
              </a:graphic>
            </wp:anchor>
          </w:drawing>
        </mc:Choice>
        <mc:Fallback>
          <w:pict>
            <v:shape id="_x0000_s1045" type="#_x0000_t202" style="position:absolute;margin-left:445.19999999999999pt;margin-top:15.25pt;width:56.649999999999999pt;height:16.300000000000001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vertAlign w:val="superscript"/>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8"/>
      <w:szCs w:val="28"/>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line="288" w:lineRule="auto"/>
      <w:jc w:val="center"/>
    </w:pPr>
    <w:rPr>
      <w:rFonts w:ascii="Arial" w:eastAsia="Arial" w:hAnsi="Arial" w:cs="Arial"/>
      <w:b/>
      <w:bCs/>
      <w:i w:val="0"/>
      <w:iCs w:val="0"/>
      <w:smallCaps w:val="0"/>
      <w:strike w:val="0"/>
      <w:sz w:val="28"/>
      <w:szCs w:val="28"/>
      <w:u w:val="none"/>
    </w:rPr>
  </w:style>
  <w:style w:type="paragraph" w:customStyle="1" w:styleId="Style16">
    <w:name w:val="Style 16"/>
    <w:basedOn w:val="Normal"/>
    <w:link w:val="CharStyle17"/>
    <w:pPr>
      <w:widowControl w:val="0"/>
      <w:shd w:val="clear" w:color="auto" w:fill="FFFFFF"/>
      <w:ind w:left="360"/>
      <w:outlineLvl w:val="1"/>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pPr>
    <w:rPr>
      <w:rFonts w:ascii="Arial" w:eastAsia="Arial" w:hAnsi="Arial" w:cs="Arial"/>
      <w:b w:val="0"/>
      <w:bCs w:val="0"/>
      <w:i w:val="0"/>
      <w:iCs w:val="0"/>
      <w:smallCaps w:val="0"/>
      <w:strike w:val="0"/>
      <w:u w:val="none"/>
    </w:rPr>
  </w:style>
  <w:style w:type="paragraph" w:customStyle="1" w:styleId="Style22">
    <w:name w:val="Style 22"/>
    <w:basedOn w:val="Normal"/>
    <w:link w:val="CharStyle23"/>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s>
</file>