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7211100135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Pražské</w:t>
      </w:r>
      <w:r>
        <w:rPr>
          <w:spacing w:val="-10"/>
        </w:rPr>
        <w:t> </w:t>
      </w:r>
      <w:r>
        <w:rPr/>
        <w:t>centrum</w:t>
      </w:r>
      <w:r>
        <w:rPr>
          <w:spacing w:val="-9"/>
        </w:rPr>
        <w:t> </w:t>
      </w:r>
      <w:r>
        <w:rPr/>
        <w:t>obnovitelné</w:t>
      </w:r>
      <w:r>
        <w:rPr>
          <w:spacing w:val="-9"/>
        </w:rPr>
        <w:t> </w:t>
      </w:r>
      <w:r>
        <w:rPr>
          <w:spacing w:val="-2"/>
        </w:rPr>
        <w:t>energie</w:t>
      </w:r>
    </w:p>
    <w:p>
      <w:pPr>
        <w:pStyle w:val="BodyText"/>
        <w:spacing w:line="265" w:lineRule="exac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Mariánské</w:t>
      </w:r>
      <w:r>
        <w:rPr>
          <w:spacing w:val="-7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159/4,</w:t>
      </w:r>
      <w:r>
        <w:rPr>
          <w:spacing w:val="-6"/>
        </w:rPr>
        <w:t> </w:t>
      </w:r>
      <w:r>
        <w:rPr/>
        <w:t>Staré</w:t>
      </w:r>
      <w:r>
        <w:rPr>
          <w:spacing w:val="-6"/>
        </w:rPr>
        <w:t> </w:t>
      </w:r>
      <w:r>
        <w:rPr/>
        <w:t>Město,</w:t>
      </w:r>
      <w:r>
        <w:rPr>
          <w:spacing w:val="-6"/>
        </w:rPr>
        <w:t> </w:t>
      </w:r>
      <w:r>
        <w:rPr/>
        <w:t>110</w:t>
      </w:r>
      <w:r>
        <w:rPr>
          <w:spacing w:val="-5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11842857</w:t>
      </w:r>
    </w:p>
    <w:p>
      <w:pPr>
        <w:pStyle w:val="BodyText"/>
        <w:tabs>
          <w:tab w:pos="2982" w:val="left" w:leader="none"/>
        </w:tabs>
        <w:ind w:right="2176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Zbyňkem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š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/>
        <w:t>dočasným</w:t>
      </w:r>
      <w:r>
        <w:rPr>
          <w:spacing w:val="-4"/>
        </w:rPr>
        <w:t> </w:t>
      </w:r>
      <w:r>
        <w:rPr/>
        <w:t>ředitelem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90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7211100135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2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1"/>
        </w:rPr>
        <w:t> </w:t>
      </w:r>
      <w:r>
        <w:rPr/>
        <w:t>republiky</w:t>
      </w:r>
      <w:r>
        <w:rPr>
          <w:spacing w:val="2"/>
        </w:rPr>
        <w:t> </w:t>
      </w:r>
      <w:r>
        <w:rPr/>
        <w:t>ze</w:t>
      </w:r>
      <w:r>
        <w:rPr>
          <w:spacing w:val="2"/>
        </w:rPr>
        <w:t> </w:t>
      </w:r>
      <w:r>
        <w:rPr/>
        <w:t>dne</w:t>
      </w:r>
      <w:r>
        <w:rPr>
          <w:spacing w:val="5"/>
        </w:rPr>
        <w:t> </w:t>
      </w:r>
      <w:r>
        <w:rPr/>
        <w:t>20.</w:t>
      </w:r>
      <w:r>
        <w:rPr>
          <w:spacing w:val="2"/>
        </w:rPr>
        <w:t> </w:t>
      </w:r>
      <w:r>
        <w:rPr/>
        <w:t>6.</w:t>
      </w:r>
      <w:r>
        <w:rPr>
          <w:spacing w:val="3"/>
        </w:rPr>
        <w:t> </w:t>
      </w:r>
      <w:r>
        <w:rPr/>
        <w:t>2022,</w:t>
      </w:r>
      <w:r>
        <w:rPr>
          <w:spacing w:val="2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</w:t>
      </w:r>
      <w:r>
        <w:rPr>
          <w:spacing w:val="3"/>
        </w:rPr>
        <w:t> </w:t>
      </w:r>
      <w:r>
        <w:rPr/>
        <w:t>dodatku</w:t>
      </w:r>
      <w:r>
        <w:rPr>
          <w:spacing w:val="2"/>
        </w:rPr>
        <w:t> </w:t>
      </w:r>
      <w:r>
        <w:rPr/>
        <w:t>č.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2"/>
        </w:rPr>
        <w:t> </w:t>
      </w:r>
      <w:r>
        <w:rPr/>
        <w:t>19.</w:t>
      </w:r>
      <w:r>
        <w:rPr>
          <w:spacing w:val="2"/>
        </w:rPr>
        <w:t> </w:t>
      </w:r>
      <w:r>
        <w:rPr/>
        <w:t>10.</w:t>
      </w:r>
      <w:r>
        <w:rPr>
          <w:spacing w:val="2"/>
        </w:rPr>
        <w:t> </w:t>
      </w:r>
      <w:r>
        <w:rPr/>
        <w:t>2023</w:t>
      </w:r>
      <w:r>
        <w:rPr>
          <w:spacing w:val="6"/>
        </w:rPr>
        <w:t> </w:t>
      </w:r>
      <w:r>
        <w:rPr/>
        <w:t>(dále</w:t>
      </w:r>
      <w:r>
        <w:rPr>
          <w:spacing w:val="1"/>
        </w:rPr>
        <w:t> </w:t>
      </w:r>
      <w:r>
        <w:rPr>
          <w:spacing w:val="-5"/>
        </w:rPr>
        <w:t>jen</w:t>
      </w:r>
    </w:p>
    <w:p>
      <w:pPr>
        <w:pStyle w:val="BodyText"/>
        <w:spacing w:before="2"/>
      </w:pPr>
      <w:r>
        <w:rPr>
          <w:spacing w:val="-2"/>
        </w:rPr>
        <w:t>„Smlouva“):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5"/>
        </w:rPr>
        <w:t>1.</w:t>
      </w:r>
    </w:p>
    <w:p>
      <w:pPr>
        <w:pStyle w:val="BodyText"/>
      </w:pPr>
      <w:r>
        <w:rPr/>
        <w:t>V</w:t>
      </w:r>
      <w:r>
        <w:rPr>
          <w:spacing w:val="-4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I.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mění</w:t>
      </w:r>
      <w:r>
        <w:rPr>
          <w:spacing w:val="-4"/>
        </w:rPr>
        <w:t> </w:t>
      </w:r>
      <w:r>
        <w:rPr/>
        <w:t>označení</w:t>
      </w:r>
      <w:r>
        <w:rPr>
          <w:spacing w:val="-3"/>
        </w:rPr>
        <w:t> </w:t>
      </w:r>
      <w:r>
        <w:rPr/>
        <w:t>posledního</w:t>
      </w:r>
      <w:r>
        <w:rPr>
          <w:spacing w:val="-4"/>
        </w:rPr>
        <w:t> </w:t>
      </w:r>
      <w:r>
        <w:rPr/>
        <w:t>odstavce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„1)“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2"/>
        </w:rPr>
        <w:t>„4)“.</w:t>
      </w:r>
    </w:p>
    <w:p>
      <w:pPr>
        <w:pStyle w:val="BodyText"/>
        <w:ind w:left="0"/>
      </w:pPr>
    </w:p>
    <w:p>
      <w:pPr>
        <w:spacing w:after="0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Článek</w:t>
      </w:r>
      <w:r>
        <w:rPr>
          <w:spacing w:val="-6"/>
        </w:rPr>
        <w:t> </w:t>
      </w:r>
      <w:r>
        <w:rPr/>
        <w:t>II.</w:t>
      </w:r>
      <w:r>
        <w:rPr>
          <w:spacing w:val="-4"/>
        </w:rPr>
        <w:t> </w:t>
      </w:r>
      <w:r>
        <w:rPr/>
        <w:t>nově</w:t>
      </w:r>
      <w:r>
        <w:rPr>
          <w:spacing w:val="-6"/>
        </w:rPr>
        <w:t> </w:t>
      </w:r>
      <w:r>
        <w:rPr>
          <w:spacing w:val="-4"/>
        </w:rPr>
        <w:t>zní: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3"/>
        <w:ind w:left="0"/>
        <w:rPr>
          <w:sz w:val="33"/>
        </w:rPr>
      </w:pPr>
    </w:p>
    <w:p>
      <w:pPr>
        <w:pStyle w:val="Heading1"/>
        <w:ind w:left="88" w:right="4060"/>
        <w:jc w:val="center"/>
      </w:pPr>
      <w:r>
        <w:rPr>
          <w:spacing w:val="-5"/>
        </w:rPr>
        <w:t>II.</w:t>
      </w:r>
    </w:p>
    <w:p>
      <w:pPr>
        <w:spacing w:before="0"/>
        <w:ind w:left="90" w:right="4060" w:firstLine="0"/>
        <w:jc w:val="center"/>
        <w:rPr>
          <w:b/>
          <w:sz w:val="20"/>
        </w:rPr>
      </w:pPr>
      <w:r>
        <w:rPr>
          <w:b/>
          <w:sz w:val="20"/>
        </w:rPr>
        <w:t>Výše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dotace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header="0" w:footer="957" w:top="1480" w:bottom="1140" w:left="1600" w:right="1020"/>
          <w:cols w:num="2" w:equalWidth="0">
            <w:col w:w="1772" w:space="2546"/>
            <w:col w:w="5302"/>
          </w:cols>
        </w:sectPr>
      </w:pPr>
    </w:p>
    <w:p>
      <w:pPr>
        <w:pStyle w:val="BodyText"/>
        <w:spacing w:before="6"/>
        <w:ind w:left="0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368 250,79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5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385"/>
      </w:pPr>
      <w:r>
        <w:rPr/>
        <w:t>pět</w:t>
      </w:r>
      <w:r>
        <w:rPr>
          <w:spacing w:val="-6"/>
        </w:rPr>
        <w:t> </w:t>
      </w:r>
      <w:r>
        <w:rPr/>
        <w:t>milionů</w:t>
      </w:r>
      <w:r>
        <w:rPr>
          <w:spacing w:val="-5"/>
        </w:rPr>
        <w:t> </w:t>
      </w:r>
      <w:r>
        <w:rPr/>
        <w:t>tři</w:t>
      </w:r>
      <w:r>
        <w:rPr>
          <w:spacing w:val="-4"/>
        </w:rPr>
        <w:t> </w:t>
      </w:r>
      <w:r>
        <w:rPr/>
        <w:t>sta</w:t>
      </w:r>
      <w:r>
        <w:rPr>
          <w:spacing w:val="-5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dvě</w:t>
      </w:r>
      <w:r>
        <w:rPr>
          <w:spacing w:val="-6"/>
        </w:rPr>
        <w:t> </w:t>
      </w:r>
      <w:r>
        <w:rPr/>
        <w:t>stě</w:t>
      </w:r>
      <w:r>
        <w:rPr>
          <w:spacing w:val="-6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0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6"/>
          <w:sz w:val="20"/>
        </w:rPr>
        <w:t> </w:t>
      </w:r>
      <w:r>
        <w:rPr>
          <w:sz w:val="20"/>
        </w:rPr>
        <w:t>pro</w:t>
      </w:r>
      <w:r>
        <w:rPr>
          <w:spacing w:val="76"/>
          <w:sz w:val="20"/>
        </w:rPr>
        <w:t> </w:t>
      </w:r>
      <w:r>
        <w:rPr>
          <w:sz w:val="20"/>
        </w:rPr>
        <w:t>stanovení</w:t>
      </w:r>
      <w:r>
        <w:rPr>
          <w:spacing w:val="75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odpovídá</w:t>
      </w:r>
      <w:r>
        <w:rPr>
          <w:spacing w:val="75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8"/>
          <w:sz w:val="20"/>
        </w:rPr>
        <w:t> </w:t>
      </w:r>
      <w:r>
        <w:rPr>
          <w:sz w:val="20"/>
        </w:rPr>
        <w:t>dle</w:t>
      </w:r>
      <w:r>
        <w:rPr>
          <w:spacing w:val="75"/>
          <w:sz w:val="20"/>
        </w:rPr>
        <w:t> </w:t>
      </w:r>
      <w:r>
        <w:rPr>
          <w:sz w:val="20"/>
        </w:rPr>
        <w:t>žádosti a jejích příloh a činí 26 098 000 Kč.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7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představuje</w:t>
      </w:r>
      <w:r>
        <w:rPr>
          <w:spacing w:val="26"/>
          <w:sz w:val="20"/>
        </w:rPr>
        <w:t> </w:t>
      </w:r>
      <w:r>
        <w:rPr>
          <w:sz w:val="20"/>
        </w:rPr>
        <w:t>20,56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základu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25"/>
          <w:sz w:val="20"/>
        </w:rPr>
        <w:t> </w:t>
      </w:r>
      <w:r>
        <w:rPr>
          <w:sz w:val="20"/>
        </w:rPr>
        <w:t>stanovení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nesmí</w:t>
      </w:r>
      <w:r>
        <w:rPr>
          <w:spacing w:val="25"/>
          <w:sz w:val="20"/>
        </w:rPr>
        <w:t> </w:t>
      </w:r>
      <w:r>
        <w:rPr>
          <w:sz w:val="20"/>
        </w:rPr>
        <w:t>přesáhnout</w:t>
      </w:r>
      <w:r>
        <w:rPr>
          <w:spacing w:val="24"/>
          <w:sz w:val="20"/>
        </w:rPr>
        <w:t> </w:t>
      </w:r>
      <w:r>
        <w:rPr>
          <w:sz w:val="20"/>
        </w:rPr>
        <w:t>50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celkových výdajů na projekt.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957" w:top="1480" w:bottom="1140" w:left="1600" w:right="102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6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</w:t>
      </w:r>
      <w:r>
        <w:rPr>
          <w:spacing w:val="-1"/>
          <w:sz w:val="20"/>
        </w:rPr>
        <w:t> </w:t>
      </w:r>
      <w:r>
        <w:rPr>
          <w:sz w:val="20"/>
        </w:rPr>
        <w:t>Pokud skutečné výdaje akce překročí 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stanovení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0"/>
          <w:sz w:val="20"/>
        </w:rPr>
        <w:t> </w:t>
      </w:r>
      <w:r>
        <w:rPr>
          <w:sz w:val="20"/>
        </w:rPr>
        <w:t>část</w:t>
      </w:r>
      <w:r>
        <w:rPr>
          <w:spacing w:val="-12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akce),</w:t>
      </w:r>
      <w:r>
        <w:rPr>
          <w:spacing w:val="-11"/>
          <w:sz w:val="20"/>
        </w:rPr>
        <w:t> </w:t>
      </w:r>
      <w:r>
        <w:rPr>
          <w:sz w:val="20"/>
        </w:rPr>
        <w:t>uhradí</w:t>
      </w:r>
      <w:r>
        <w:rPr>
          <w:spacing w:val="-11"/>
          <w:sz w:val="20"/>
        </w:rPr>
        <w:t> </w:t>
      </w:r>
      <w:r>
        <w:rPr>
          <w:sz w:val="20"/>
        </w:rPr>
        <w:t>příjemce podpory částku tohoto překročení z vlastních zdrojů.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0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37"/>
          <w:sz w:val="20"/>
        </w:rPr>
        <w:t>  </w:t>
      </w:r>
      <w:r>
        <w:rPr>
          <w:sz w:val="20"/>
        </w:rPr>
        <w:t>je</w:t>
      </w:r>
      <w:r>
        <w:rPr>
          <w:spacing w:val="36"/>
          <w:sz w:val="20"/>
        </w:rPr>
        <w:t>  </w:t>
      </w:r>
      <w:r>
        <w:rPr>
          <w:sz w:val="20"/>
        </w:rPr>
        <w:t>možno</w:t>
      </w:r>
      <w:r>
        <w:rPr>
          <w:spacing w:val="37"/>
          <w:sz w:val="20"/>
        </w:rPr>
        <w:t>  </w:t>
      </w:r>
      <w:r>
        <w:rPr>
          <w:sz w:val="20"/>
        </w:rPr>
        <w:t>použít</w:t>
      </w:r>
      <w:r>
        <w:rPr>
          <w:spacing w:val="37"/>
          <w:sz w:val="20"/>
        </w:rPr>
        <w:t>  </w:t>
      </w:r>
      <w:r>
        <w:rPr>
          <w:sz w:val="20"/>
        </w:rPr>
        <w:t>pouze</w:t>
      </w:r>
      <w:r>
        <w:rPr>
          <w:spacing w:val="37"/>
          <w:sz w:val="20"/>
        </w:rPr>
        <w:t>  </w:t>
      </w:r>
      <w:r>
        <w:rPr>
          <w:sz w:val="20"/>
        </w:rPr>
        <w:t>na</w:t>
      </w:r>
      <w:r>
        <w:rPr>
          <w:spacing w:val="37"/>
          <w:sz w:val="20"/>
        </w:rPr>
        <w:t>  </w:t>
      </w:r>
      <w:r>
        <w:rPr>
          <w:sz w:val="20"/>
        </w:rPr>
        <w:t>úhradu</w:t>
      </w:r>
      <w:r>
        <w:rPr>
          <w:spacing w:val="37"/>
          <w:sz w:val="20"/>
        </w:rPr>
        <w:t>  </w:t>
      </w:r>
      <w:r>
        <w:rPr>
          <w:sz w:val="20"/>
        </w:rPr>
        <w:t>skutečných,</w:t>
      </w:r>
      <w:r>
        <w:rPr>
          <w:spacing w:val="37"/>
          <w:sz w:val="20"/>
        </w:rPr>
        <w:t>  </w:t>
      </w:r>
      <w:r>
        <w:rPr>
          <w:sz w:val="20"/>
        </w:rPr>
        <w:t>účelných,</w:t>
      </w:r>
      <w:r>
        <w:rPr>
          <w:spacing w:val="37"/>
          <w:sz w:val="20"/>
        </w:rPr>
        <w:t>  </w:t>
      </w:r>
      <w:r>
        <w:rPr>
          <w:sz w:val="20"/>
        </w:rPr>
        <w:t>efektivních,</w:t>
      </w:r>
      <w:r>
        <w:rPr>
          <w:spacing w:val="37"/>
          <w:sz w:val="20"/>
        </w:rPr>
        <w:t>  </w:t>
      </w:r>
      <w:r>
        <w:rPr>
          <w:sz w:val="20"/>
        </w:rPr>
        <w:t>oprávněně 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6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 pracemi, kterými je akce realizována, a které vznikly a byly uhrazeny v</w:t>
      </w:r>
      <w:r>
        <w:rPr>
          <w:spacing w:val="-1"/>
          <w:sz w:val="20"/>
        </w:rPr>
        <w:t> </w:t>
      </w:r>
      <w:r>
        <w:rPr>
          <w:sz w:val="20"/>
        </w:rPr>
        <w:t>období od podání žádosti do 36 měsíců od vydání Rozhodnutí.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12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2"/>
          <w:sz w:val="20"/>
        </w:rPr>
        <w:t> </w:t>
      </w:r>
      <w:r>
        <w:rPr>
          <w:sz w:val="20"/>
        </w:rPr>
        <w:t>poskytované</w:t>
      </w:r>
      <w:r>
        <w:rPr>
          <w:spacing w:val="31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1"/>
          <w:sz w:val="20"/>
        </w:rPr>
        <w:t> </w:t>
      </w:r>
      <w:r>
        <w:rPr>
          <w:sz w:val="20"/>
        </w:rPr>
        <w:t>hradit</w:t>
      </w:r>
      <w:r>
        <w:rPr>
          <w:spacing w:val="31"/>
          <w:sz w:val="20"/>
        </w:rPr>
        <w:t> </w:t>
      </w:r>
      <w:r>
        <w:rPr>
          <w:sz w:val="20"/>
        </w:rPr>
        <w:t>pouze</w:t>
      </w:r>
      <w:r>
        <w:rPr>
          <w:spacing w:val="31"/>
          <w:sz w:val="20"/>
        </w:rPr>
        <w:t> </w:t>
      </w:r>
      <w:r>
        <w:rPr>
          <w:sz w:val="20"/>
        </w:rPr>
        <w:t>platby</w:t>
      </w:r>
      <w:r>
        <w:rPr>
          <w:spacing w:val="32"/>
          <w:sz w:val="20"/>
        </w:rPr>
        <w:t> </w:t>
      </w:r>
      <w:r>
        <w:rPr>
          <w:sz w:val="20"/>
        </w:rPr>
        <w:t>požadované</w:t>
      </w:r>
      <w:r>
        <w:rPr>
          <w:spacing w:val="31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1"/>
          <w:sz w:val="20"/>
        </w:rPr>
        <w:t> </w:t>
      </w:r>
      <w:r>
        <w:rPr>
          <w:sz w:val="20"/>
        </w:rPr>
        <w:t>práce,</w:t>
      </w:r>
      <w:r>
        <w:rPr>
          <w:spacing w:val="34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čl. 9 a 10 Výzvy.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Závazek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dotace,</w:t>
      </w:r>
      <w:r>
        <w:rPr>
          <w:spacing w:val="-6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IV.</w:t>
      </w:r>
      <w:r>
        <w:rPr>
          <w:spacing w:val="-5"/>
        </w:rPr>
        <w:t> </w:t>
      </w:r>
      <w:r>
        <w:rPr/>
        <w:t>odst.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b),</w:t>
      </w:r>
      <w:r>
        <w:rPr>
          <w:spacing w:val="-5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159" w:after="0"/>
        <w:ind w:left="334" w:right="0" w:hanging="233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výstavbě</w:t>
      </w:r>
      <w:r>
        <w:rPr>
          <w:spacing w:val="-7"/>
          <w:sz w:val="20"/>
        </w:rPr>
        <w:t> </w:t>
      </w:r>
      <w:r>
        <w:rPr>
          <w:sz w:val="20"/>
        </w:rPr>
        <w:t>nové</w:t>
      </w:r>
      <w:r>
        <w:rPr>
          <w:spacing w:val="-7"/>
          <w:sz w:val="20"/>
        </w:rPr>
        <w:t> </w:t>
      </w:r>
      <w:r>
        <w:rPr>
          <w:sz w:val="20"/>
        </w:rPr>
        <w:t>fotovoltaické</w:t>
      </w:r>
      <w:r>
        <w:rPr>
          <w:spacing w:val="-7"/>
          <w:sz w:val="20"/>
        </w:rPr>
        <w:t> </w:t>
      </w:r>
      <w:r>
        <w:rPr>
          <w:sz w:val="20"/>
        </w:rPr>
        <w:t>elektrárny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střešní</w:t>
      </w:r>
      <w:r>
        <w:rPr>
          <w:spacing w:val="-7"/>
          <w:sz w:val="20"/>
        </w:rPr>
        <w:t> </w:t>
      </w:r>
      <w:r>
        <w:rPr>
          <w:sz w:val="20"/>
        </w:rPr>
        <w:t>instalací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výkonem</w:t>
      </w:r>
      <w:r>
        <w:rPr>
          <w:spacing w:val="-5"/>
          <w:sz w:val="20"/>
        </w:rPr>
        <w:t> </w:t>
      </w:r>
      <w:r>
        <w:rPr>
          <w:sz w:val="20"/>
        </w:rPr>
        <w:t>714</w:t>
      </w:r>
      <w:r>
        <w:rPr>
          <w:spacing w:val="-4"/>
          <w:sz w:val="20"/>
        </w:rPr>
        <w:t> kWp,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>
          <w:spacing w:val="-5"/>
        </w:rPr>
        <w:t>4.</w:t>
      </w:r>
    </w:p>
    <w:p>
      <w:pPr>
        <w:pStyle w:val="BodyTex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IV.</w:t>
      </w:r>
      <w:r>
        <w:rPr>
          <w:spacing w:val="-4"/>
        </w:rPr>
        <w:t> </w:t>
      </w:r>
      <w:r>
        <w:rPr/>
        <w:t>bod</w:t>
      </w:r>
      <w:r>
        <w:rPr>
          <w:spacing w:val="-2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4"/>
        </w:rPr>
        <w:t> </w:t>
      </w:r>
      <w:r>
        <w:rPr/>
        <w:t>c)</w:t>
      </w:r>
      <w:r>
        <w:rPr>
          <w:spacing w:val="-2"/>
        </w:rPr>
        <w:t> </w:t>
      </w:r>
      <w:r>
        <w:rPr>
          <w:spacing w:val="-4"/>
        </w:rPr>
        <w:t>zní: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</w:tabs>
        <w:spacing w:line="240" w:lineRule="auto" w:before="106" w:after="0"/>
        <w:ind w:left="529" w:right="0" w:hanging="373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5"/>
          <w:sz w:val="20"/>
        </w:rPr>
        <w:t> </w:t>
      </w:r>
      <w:r>
        <w:rPr>
          <w:sz w:val="20"/>
        </w:rPr>
        <w:t>vyhodnocení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1627"/>
        <w:gridCol w:w="1601"/>
        <w:gridCol w:w="1600"/>
      </w:tblGrid>
      <w:tr>
        <w:trPr>
          <w:trHeight w:val="772" w:hRule="atLeast"/>
        </w:trPr>
        <w:tc>
          <w:tcPr>
            <w:tcW w:w="398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0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0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989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0,714</w:t>
            </w:r>
          </w:p>
        </w:tc>
      </w:tr>
      <w:tr>
        <w:trPr>
          <w:trHeight w:val="505" w:hRule="atLeast"/>
        </w:trPr>
        <w:tc>
          <w:tcPr>
            <w:tcW w:w="3989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27" w:type="dxa"/>
          </w:tcPr>
          <w:p>
            <w:pPr>
              <w:pStyle w:val="TableParagraph"/>
              <w:ind w:left="0" w:right="34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</w:tr>
      <w:tr>
        <w:trPr>
          <w:trHeight w:val="683" w:hRule="atLeast"/>
        </w:trPr>
        <w:tc>
          <w:tcPr>
            <w:tcW w:w="3989" w:type="dxa"/>
          </w:tcPr>
          <w:p>
            <w:pPr>
              <w:pStyle w:val="TableParagraph"/>
              <w:spacing w:before="0"/>
              <w:ind w:left="390" w:right="11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neobnovitelné primární energie</w:t>
            </w:r>
          </w:p>
        </w:tc>
        <w:tc>
          <w:tcPr>
            <w:tcW w:w="1627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328</w:t>
            </w:r>
          </w:p>
        </w:tc>
      </w:tr>
      <w:tr>
        <w:trPr>
          <w:trHeight w:val="505" w:hRule="atLeast"/>
        </w:trPr>
        <w:tc>
          <w:tcPr>
            <w:tcW w:w="3989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7" w:type="dxa"/>
          </w:tcPr>
          <w:p>
            <w:pPr>
              <w:pStyle w:val="TableParagraph"/>
              <w:ind w:left="0"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0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>
          <w:spacing w:val="-5"/>
        </w:rPr>
        <w:t>5.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6.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pgSz w:w="12240" w:h="15840"/>
          <w:pgMar w:header="0" w:footer="957" w:top="1060" w:bottom="1140" w:left="1600" w:right="1020"/>
        </w:sectPr>
      </w:pPr>
    </w:p>
    <w:p>
      <w:pPr>
        <w:pStyle w:val="BodyText"/>
        <w:spacing w:before="73"/>
      </w:pPr>
      <w:r>
        <w:rPr>
          <w:spacing w:val="-5"/>
        </w:rPr>
        <w:t>7.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8197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%1)"/>
      <w:lvlJc w:val="left"/>
      <w:pPr>
        <w:ind w:left="334" w:hanging="23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68" w:hanging="23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96" w:hanging="2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24" w:hanging="2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2" w:hanging="2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80" w:hanging="2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08" w:hanging="2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36" w:hanging="2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4" w:hanging="23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391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2025-05-20T13:03:39Z</dcterms:created>
  <dcterms:modified xsi:type="dcterms:W3CDTF">2025-05-20T13:03:39Z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2025-05-20T00:00:00Z</vt:filetime>
  </property>
</Properties>
</file>