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FD" w:rsidRDefault="00772C19">
      <w:pPr>
        <w:spacing w:after="0" w:line="259" w:lineRule="auto"/>
        <w:ind w:left="0" w:right="158" w:firstLine="0"/>
        <w:jc w:val="center"/>
      </w:pPr>
      <w:bookmarkStart w:id="0" w:name="_GoBack"/>
      <w:bookmarkEnd w:id="0"/>
      <w:r>
        <w:rPr>
          <w:sz w:val="54"/>
        </w:rPr>
        <w:t>SMLOUVA</w:t>
      </w:r>
    </w:p>
    <w:p w:rsidR="00B312FD" w:rsidRDefault="00772C19">
      <w:pPr>
        <w:spacing w:after="231"/>
        <w:ind w:left="3644" w:hanging="3201"/>
      </w:pPr>
      <w:r>
        <w:t>o zprostředkování environmentálního pobytu a zajištění ubytování a stravování v LDT Smetanova Lhota</w:t>
      </w:r>
    </w:p>
    <w:p w:rsidR="00B312FD" w:rsidRDefault="00772C19">
      <w:pPr>
        <w:spacing w:after="526"/>
        <w:ind w:left="3049" w:hanging="2723"/>
      </w:pPr>
      <w:r>
        <w:t>uzavřená podle zákona č. 89/2012 Sb., občanským zákoník, v platném a účinném znění (dále též „občanský zákoník”)</w:t>
      </w:r>
    </w:p>
    <w:p w:rsidR="00B312FD" w:rsidRDefault="00772C19">
      <w:pPr>
        <w:spacing w:after="210"/>
        <w:ind w:left="56" w:firstLine="0"/>
      </w:pPr>
      <w:r>
        <w:t>Smluvní strany:</w:t>
      </w:r>
    </w:p>
    <w:p w:rsidR="00B312FD" w:rsidRDefault="00772C19">
      <w:pPr>
        <w:spacing w:after="51" w:line="259" w:lineRule="auto"/>
        <w:ind w:left="-5" w:hanging="10"/>
        <w:jc w:val="left"/>
      </w:pPr>
      <w:r>
        <w:rPr>
          <w:u w:val="single" w:color="000000"/>
        </w:rPr>
        <w:t>Dodavatel:</w:t>
      </w:r>
    </w:p>
    <w:p w:rsidR="00B312FD" w:rsidRDefault="00772C19">
      <w:pPr>
        <w:spacing w:after="277" w:line="266" w:lineRule="auto"/>
        <w:ind w:left="31" w:right="3110" w:hanging="10"/>
        <w:jc w:val="left"/>
      </w:pPr>
      <w:r>
        <w:rPr>
          <w:sz w:val="26"/>
        </w:rPr>
        <w:t xml:space="preserve">Skautský dům v Mostě, o, p. s., IČO 25402960 sídlem: Slovenského národního povstání 1191, 434 01 Most zastoupený: Ing. Michal </w:t>
      </w:r>
      <w:proofErr w:type="spellStart"/>
      <w:r>
        <w:rPr>
          <w:sz w:val="26"/>
        </w:rPr>
        <w:t>Tarant</w:t>
      </w:r>
      <w:proofErr w:type="spellEnd"/>
      <w:r>
        <w:rPr>
          <w:sz w:val="26"/>
        </w:rPr>
        <w:t xml:space="preserve">, ředitelem bankovní spojení: </w:t>
      </w:r>
      <w:proofErr w:type="spellStart"/>
      <w:r>
        <w:rPr>
          <w:sz w:val="26"/>
        </w:rPr>
        <w:t>Fio</w:t>
      </w:r>
      <w:proofErr w:type="spellEnd"/>
      <w:r>
        <w:rPr>
          <w:sz w:val="26"/>
        </w:rPr>
        <w:t xml:space="preserve"> banka, a. s. číslo účtu: </w:t>
      </w:r>
      <w:r>
        <w:rPr>
          <w:noProof/>
        </w:rPr>
        <w:drawing>
          <wp:inline distT="0" distB="0" distL="0" distR="0">
            <wp:extent cx="22622" cy="35549"/>
            <wp:effectExtent l="0" t="0" r="0" b="0"/>
            <wp:docPr id="122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22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(na straně jedné)</w:t>
      </w:r>
    </w:p>
    <w:p w:rsidR="00B312FD" w:rsidRDefault="00772C19">
      <w:pPr>
        <w:spacing w:after="308" w:line="266" w:lineRule="auto"/>
        <w:ind w:left="31" w:right="295" w:hanging="10"/>
        <w:jc w:val="left"/>
      </w:pPr>
      <w:r>
        <w:rPr>
          <w:sz w:val="26"/>
        </w:rPr>
        <w:t>a</w:t>
      </w:r>
    </w:p>
    <w:p w:rsidR="00B312FD" w:rsidRDefault="00772C19">
      <w:pPr>
        <w:spacing w:after="26" w:line="259" w:lineRule="auto"/>
        <w:ind w:left="-5" w:hanging="10"/>
        <w:jc w:val="left"/>
      </w:pPr>
      <w:r>
        <w:rPr>
          <w:u w:val="single" w:color="000000"/>
        </w:rPr>
        <w:t>Odběratel:</w:t>
      </w:r>
    </w:p>
    <w:p w:rsidR="00B312FD" w:rsidRDefault="00772C19">
      <w:pPr>
        <w:spacing w:after="0" w:line="266" w:lineRule="auto"/>
        <w:ind w:left="31" w:right="295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407189</wp:posOffset>
            </wp:positionH>
            <wp:positionV relativeFrom="page">
              <wp:posOffset>5112651</wp:posOffset>
            </wp:positionV>
            <wp:extent cx="12927" cy="22622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Základní škola a Mateřská škola Litvínov - Janov, Přátelství 160, okres Most Přátelství 160, 435 42 Litvínov Janov</w:t>
      </w:r>
    </w:p>
    <w:p w:rsidR="00B312FD" w:rsidRDefault="00772C19">
      <w:pPr>
        <w:spacing w:after="0"/>
        <w:ind w:left="56" w:firstLine="0"/>
      </w:pPr>
      <w:r>
        <w:t>JČ: 00832502</w:t>
      </w:r>
    </w:p>
    <w:p w:rsidR="00B312FD" w:rsidRDefault="00772C19">
      <w:pPr>
        <w:spacing w:after="277" w:line="266" w:lineRule="auto"/>
        <w:ind w:left="31" w:right="3237" w:hanging="10"/>
        <w:jc w:val="left"/>
      </w:pPr>
      <w:r>
        <w:rPr>
          <w:sz w:val="26"/>
        </w:rPr>
        <w:t>Zastoupená: PhDr. Miroslavou Holubovou, ředitelkou (na straně druhé)</w:t>
      </w:r>
    </w:p>
    <w:p w:rsidR="00B312FD" w:rsidRDefault="00772C19">
      <w:pPr>
        <w:spacing w:after="538" w:line="259" w:lineRule="auto"/>
        <w:ind w:left="0" w:right="36" w:firstLine="0"/>
        <w:jc w:val="center"/>
      </w:pPr>
      <w:r>
        <w:t>uzavírají tuto smlouvu v tomto znění:</w:t>
      </w:r>
    </w:p>
    <w:p w:rsidR="00B312FD" w:rsidRDefault="00772C19">
      <w:pPr>
        <w:spacing w:after="0" w:line="259" w:lineRule="auto"/>
        <w:ind w:left="422" w:right="438" w:hanging="10"/>
        <w:jc w:val="center"/>
      </w:pPr>
      <w:r>
        <w:rPr>
          <w:sz w:val="26"/>
        </w:rPr>
        <w:t>1.</w:t>
      </w:r>
    </w:p>
    <w:p w:rsidR="00B312FD" w:rsidRDefault="00772C19">
      <w:pPr>
        <w:pStyle w:val="Nadpis1"/>
        <w:ind w:left="422" w:right="422"/>
      </w:pPr>
      <w:r>
        <w:t>Předmět smlouvy</w:t>
      </w:r>
    </w:p>
    <w:p w:rsidR="00B312FD" w:rsidRDefault="00772C19">
      <w:pPr>
        <w:ind w:left="346"/>
      </w:pPr>
      <w:r>
        <w:t xml:space="preserve">1. Dodavatel se na základě této smlouvy zavazuje odběrateli k zajištění environmentálního programu, ubytovacích a stravovacích služeb, a to ve smluvně </w:t>
      </w:r>
      <w:proofErr w:type="spellStart"/>
      <w:r>
        <w:t>zajłsteném</w:t>
      </w:r>
      <w:proofErr w:type="spellEnd"/>
      <w:r>
        <w:t xml:space="preserve"> prostoru, v rekreačním areálu LDT Smetanova Lhota (Karlov 6, Smetanova Lhota, pošta </w:t>
      </w:r>
      <w:proofErr w:type="spellStart"/>
      <w:r>
        <w:t>Cimelice</w:t>
      </w:r>
      <w:proofErr w:type="spellEnd"/>
      <w:r>
        <w:t xml:space="preserve"> 398 04, Česká republika), který provozuje dodavatel. Odběratel se zavazuje za to dodavateli zaplatit.</w:t>
      </w:r>
    </w:p>
    <w:p w:rsidR="00B312FD" w:rsidRDefault="00772C19">
      <w:pPr>
        <w:ind w:left="346"/>
      </w:pPr>
      <w:r>
        <w:t xml:space="preserve">2, Dodavatel prohlašuje, že je smluvním provozovatelem rekreačního areálu ve Smetanově Lhotě, včetně všech nemovitostí a stavebních i ostatních parcel: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1474/2 a 1474/3, součástí pozemků je stavba st. 249, 250, 251, 260, 261, 262, 263, 265, 280, 287, 288, 289, 290, 291, 296, 297, 298 a 299; vše zapsáno na LV č. 451 u Katastrálního úřadu pro Jihočeský kraj, pracoviště Písek, katastrální území Smetanova Lhota.</w:t>
      </w:r>
    </w:p>
    <w:p w:rsidR="00B312FD" w:rsidRDefault="00772C19">
      <w:pPr>
        <w:spacing w:after="47" w:line="259" w:lineRule="auto"/>
        <w:ind w:left="0" w:right="122" w:firstLine="0"/>
        <w:jc w:val="center"/>
      </w:pPr>
      <w:r>
        <w:rPr>
          <w:sz w:val="22"/>
        </w:rPr>
        <w:t>11.</w:t>
      </w:r>
    </w:p>
    <w:p w:rsidR="00B312FD" w:rsidRDefault="00772C19">
      <w:pPr>
        <w:pStyle w:val="Nadpis1"/>
        <w:ind w:left="422" w:right="514"/>
      </w:pPr>
      <w:r>
        <w:lastRenderedPageBreak/>
        <w:t>Předmět nájmu a stravy</w:t>
      </w:r>
    </w:p>
    <w:p w:rsidR="00B312FD" w:rsidRDefault="00772C19">
      <w:pPr>
        <w:numPr>
          <w:ilvl w:val="0"/>
          <w:numId w:val="1"/>
        </w:numPr>
        <w:spacing w:after="321"/>
        <w:ind w:right="51" w:hanging="280"/>
      </w:pPr>
      <w:r>
        <w:t>Dodavatel prohlašuje, že uvedený areál a objekty vněm splňují hygienické podmínky ubytovacího a stravovacího zařízení a, podmínky pro zabezpečení výchovy a výuky v souladu s vyhláškou č. 106/2001 Sb. a dále splňuje nároky bezpečnosti práce a protipožární ochrany.</w:t>
      </w:r>
    </w:p>
    <w:p w:rsidR="00B312FD" w:rsidRDefault="00772C19">
      <w:pPr>
        <w:numPr>
          <w:ilvl w:val="0"/>
          <w:numId w:val="1"/>
        </w:numPr>
        <w:spacing w:after="331"/>
        <w:ind w:right="51" w:hanging="280"/>
      </w:pPr>
      <w:r>
        <w:t>Termín pobytu (časové období, v němž budou služby poskytovány): od 23. 5. do 30. 5. 2025</w:t>
      </w:r>
    </w:p>
    <w:p w:rsidR="00B312FD" w:rsidRDefault="00772C19">
      <w:pPr>
        <w:numPr>
          <w:ilvl w:val="0"/>
          <w:numId w:val="1"/>
        </w:numPr>
        <w:ind w:right="51" w:hanging="280"/>
      </w:pPr>
      <w:r>
        <w:t xml:space="preserve">Prvním poskytnutým jídlem v zařízení dodavatele bude oběd včetně polévky první den pobytu </w:t>
      </w:r>
      <w:proofErr w:type="spellStart"/>
      <w:r>
        <w:t>aposledním</w:t>
      </w:r>
      <w:proofErr w:type="spellEnd"/>
      <w:r>
        <w:t xml:space="preserve"> </w:t>
      </w:r>
      <w:proofErr w:type="spellStart"/>
      <w:r>
        <w:t>poskytn</w:t>
      </w:r>
      <w:proofErr w:type="spellEnd"/>
      <w:r>
        <w:t xml:space="preserve"> </w:t>
      </w:r>
      <w:proofErr w:type="spellStart"/>
      <w:r>
        <w:t>litýmjídlem</w:t>
      </w:r>
      <w:proofErr w:type="spellEnd"/>
      <w:r>
        <w:t xml:space="preserve"> bude snídaně poslední den pobytu. Po dobu pobytu bude účastníkům poskytována snídaně, svačina-ovoce, oběd s polévkou, svačina, večeře, druhá večeře, pitný režim (dle schváleného jídelníčku). Strava bude odpovídat normám pro školní stravování,</w:t>
      </w:r>
    </w:p>
    <w:p w:rsidR="00B312FD" w:rsidRDefault="00772C19">
      <w:pPr>
        <w:numPr>
          <w:ilvl w:val="0"/>
          <w:numId w:val="1"/>
        </w:numPr>
        <w:spacing w:after="272" w:line="333" w:lineRule="auto"/>
        <w:ind w:right="51" w:hanging="280"/>
      </w:pPr>
      <w:r>
        <w:t>Ubytování žáků v případě nemoci nebude realizováno. Nemocné žáky si rodiče odvezou. Poskytovatel ubytování vyhradí jeden pokoj, který bude nazván jako izolace.</w:t>
      </w:r>
    </w:p>
    <w:p w:rsidR="00B312FD" w:rsidRDefault="00772C19">
      <w:pPr>
        <w:spacing w:after="70" w:line="259" w:lineRule="auto"/>
        <w:ind w:left="351" w:firstLine="0"/>
        <w:jc w:val="center"/>
      </w:pPr>
      <w:r>
        <w:rPr>
          <w:sz w:val="20"/>
        </w:rPr>
        <w:t>111.</w:t>
      </w:r>
    </w:p>
    <w:p w:rsidR="00B312FD" w:rsidRDefault="00772C19">
      <w:pPr>
        <w:pStyle w:val="Nadpis1"/>
        <w:ind w:left="422" w:right="20"/>
      </w:pPr>
      <w:r>
        <w:t>Cenové ujednání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017" name="Picture 3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" name="Picture 30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2FD" w:rsidRDefault="00772C19">
      <w:pPr>
        <w:numPr>
          <w:ilvl w:val="0"/>
          <w:numId w:val="2"/>
        </w:numPr>
        <w:ind w:left="417" w:hanging="361"/>
      </w:pPr>
      <w:r>
        <w:t>Smluvní cena sjednaná mezi dodavatelem a odběratelem je stanovena na 3.150,- Kč/osobu. Celkem 337 050,- Kč (</w:t>
      </w:r>
      <w:proofErr w:type="spellStart"/>
      <w:r>
        <w:t>Třistatřicetsedmtisícpadesátkorunčeských</w:t>
      </w:r>
      <w:proofErr w:type="spellEnd"/>
      <w:r>
        <w:t>).</w:t>
      </w:r>
    </w:p>
    <w:p w:rsidR="00B312FD" w:rsidRDefault="00772C19">
      <w:pPr>
        <w:numPr>
          <w:ilvl w:val="0"/>
          <w:numId w:val="2"/>
        </w:numPr>
        <w:spacing w:after="989"/>
        <w:ind w:left="417" w:hanging="361"/>
      </w:pPr>
      <w:r>
        <w:t>Odběratel v objednávce zaslané 7 dní před zahájením pobytu upřesní počet osob.</w:t>
      </w:r>
    </w:p>
    <w:p w:rsidR="00B312FD" w:rsidRDefault="00772C19">
      <w:pPr>
        <w:pStyle w:val="Nadpis1"/>
        <w:ind w:left="422" w:right="0"/>
      </w:pPr>
      <w:r>
        <w:t>Další ujednání</w:t>
      </w:r>
    </w:p>
    <w:p w:rsidR="00B312FD" w:rsidRDefault="00772C19">
      <w:pPr>
        <w:numPr>
          <w:ilvl w:val="0"/>
          <w:numId w:val="3"/>
        </w:numPr>
        <w:spacing w:after="312"/>
      </w:pPr>
      <w:r>
        <w:t>Odběratel předá při příjezdu dodavateli jmenný seznam všech účastníků pobytu.</w:t>
      </w:r>
    </w:p>
    <w:p w:rsidR="00B312FD" w:rsidRDefault="00772C19">
      <w:pPr>
        <w:numPr>
          <w:ilvl w:val="0"/>
          <w:numId w:val="3"/>
        </w:numPr>
        <w:spacing w:after="343"/>
      </w:pPr>
      <w:r>
        <w:t>Odběratel se zavazuje respektovat provozní řád zařízení dodavatele ubytování, požární řád, požární poplachovou směrnici, evakuační plán a dohodnuté časy výdeje stravy.</w:t>
      </w:r>
    </w:p>
    <w:p w:rsidR="00B312FD" w:rsidRDefault="00772C19">
      <w:pPr>
        <w:numPr>
          <w:ilvl w:val="0"/>
          <w:numId w:val="3"/>
        </w:numPr>
        <w:spacing w:after="331"/>
      </w:pPr>
      <w:r>
        <w:t>Odběratel je povinen bez zbytečného odkladu oznámit dodavateli potřebu odstranění závad v prostorách ubytovacího zařízení, které nevznikly vinou odběratele a umožnit jejich odstranění. V případě, že by odstraňování vad či vady samotné v místě nájmu znemožňovaly využití prostor dle této smlouvy, je dodavatel povinen zajistit náhradní ubytování.</w:t>
      </w:r>
    </w:p>
    <w:p w:rsidR="00B312FD" w:rsidRDefault="00772C19">
      <w:pPr>
        <w:numPr>
          <w:ilvl w:val="0"/>
          <w:numId w:val="3"/>
        </w:numPr>
      </w:pPr>
      <w:r>
        <w:t>Případné poškození majetku dodavatele a zdraví dítěte bude vyřizováno z pojistné smlouvy zákonného zástupce.</w:t>
      </w:r>
    </w:p>
    <w:p w:rsidR="00B312FD" w:rsidRDefault="00772C19">
      <w:pPr>
        <w:pStyle w:val="Nadpis1"/>
        <w:ind w:left="422" w:right="204"/>
      </w:pPr>
      <w:r>
        <w:lastRenderedPageBreak/>
        <w:t>Způsob úhrady ceny poskytnutých služeb</w:t>
      </w:r>
    </w:p>
    <w:p w:rsidR="00B312FD" w:rsidRDefault="00772C19">
      <w:pPr>
        <w:numPr>
          <w:ilvl w:val="0"/>
          <w:numId w:val="4"/>
        </w:numPr>
        <w:spacing w:after="297" w:line="332" w:lineRule="auto"/>
        <w:ind w:hanging="280"/>
      </w:pPr>
      <w:r>
        <w:t>Úhrada za poskytované služby bude provedena na základě potvrzené zaslanou fakturou po realizace pobytu. Faktura bude doručena prostřednictvím e-mailu.</w:t>
      </w:r>
    </w:p>
    <w:p w:rsidR="00B312FD" w:rsidRDefault="00772C19">
      <w:pPr>
        <w:numPr>
          <w:ilvl w:val="0"/>
          <w:numId w:val="4"/>
        </w:numPr>
        <w:spacing w:after="288" w:line="326" w:lineRule="auto"/>
        <w:ind w:hanging="280"/>
      </w:pPr>
      <w:r>
        <w:t>Potvrzená smlouva je pro obě strany závazná. Smlouvu lze zrušit pouze písemnou formou po dohodě obou smluvních stran.</w:t>
      </w:r>
    </w:p>
    <w:p w:rsidR="00B312FD" w:rsidRDefault="00772C19">
      <w:pPr>
        <w:numPr>
          <w:ilvl w:val="0"/>
          <w:numId w:val="4"/>
        </w:numPr>
        <w:ind w:hanging="280"/>
      </w:pPr>
      <w:r>
        <w:t xml:space="preserve">Při zrušení celého pobytu ze strany odběratele je tento odběratel povinen dodavateli uhradit níže uvedené </w:t>
      </w:r>
      <w:proofErr w:type="spellStart"/>
      <w:r>
        <w:t>storro</w:t>
      </w:r>
      <w:proofErr w:type="spellEnd"/>
      <w:r>
        <w:t xml:space="preserve"> </w:t>
      </w:r>
      <w:proofErr w:type="spellStart"/>
      <w:r>
        <w:t>woplatky</w:t>
      </w:r>
      <w:proofErr w:type="spellEnd"/>
      <w:r>
        <w:t>):</w:t>
      </w:r>
    </w:p>
    <w:p w:rsidR="00B312FD" w:rsidRDefault="00772C19">
      <w:pPr>
        <w:numPr>
          <w:ilvl w:val="1"/>
          <w:numId w:val="4"/>
        </w:numPr>
        <w:ind w:left="600" w:hanging="295"/>
      </w:pPr>
      <w:r>
        <w:t>50% ceny při zrušení do 20 dnů před nástupem.</w:t>
      </w:r>
    </w:p>
    <w:p w:rsidR="00B312FD" w:rsidRDefault="00772C19">
      <w:pPr>
        <w:numPr>
          <w:ilvl w:val="1"/>
          <w:numId w:val="4"/>
        </w:numPr>
        <w:ind w:left="600" w:hanging="295"/>
      </w:pPr>
      <w:r>
        <w:t>80% ceny při zrušení do 7 dnů před nástupem.</w:t>
      </w:r>
    </w:p>
    <w:p w:rsidR="00B312FD" w:rsidRDefault="00772C19">
      <w:pPr>
        <w:numPr>
          <w:ilvl w:val="1"/>
          <w:numId w:val="4"/>
        </w:numPr>
        <w:spacing w:after="639"/>
        <w:ind w:left="600" w:hanging="295"/>
      </w:pPr>
      <w:r>
        <w:t>100% ceny při zrušení méně než 7 dnů před nástupem.</w:t>
      </w:r>
    </w:p>
    <w:p w:rsidR="00B312FD" w:rsidRDefault="00772C19">
      <w:pPr>
        <w:pStyle w:val="Nadpis1"/>
        <w:ind w:left="422" w:right="433"/>
      </w:pPr>
      <w:r>
        <w:t>Závěrečná ustanovení</w:t>
      </w:r>
    </w:p>
    <w:p w:rsidR="00B312FD" w:rsidRDefault="00772C19">
      <w:pPr>
        <w:numPr>
          <w:ilvl w:val="0"/>
          <w:numId w:val="5"/>
        </w:numPr>
        <w:spacing w:after="309" w:line="332" w:lineRule="auto"/>
      </w:pPr>
      <w:r>
        <w:t xml:space="preserve">Tato smlouva se řídí právním řádem </w:t>
      </w:r>
      <w:proofErr w:type="spellStart"/>
      <w:r>
        <w:t>Ceské</w:t>
      </w:r>
      <w:proofErr w:type="spellEnd"/>
      <w:r>
        <w:t xml:space="preserve"> republiky, </w:t>
      </w:r>
      <w:proofErr w:type="spellStart"/>
      <w:r>
        <w:t>ato</w:t>
      </w:r>
      <w:proofErr w:type="spellEnd"/>
      <w:r>
        <w:t xml:space="preserve"> zákonem č. 89/2012 Sb., občanský zákoník, ve znění pozdějších předpisů, a dalšími platnými účinnými právními předpisy.</w:t>
      </w:r>
    </w:p>
    <w:p w:rsidR="00B312FD" w:rsidRDefault="00772C19">
      <w:pPr>
        <w:numPr>
          <w:ilvl w:val="0"/>
          <w:numId w:val="5"/>
        </w:numPr>
        <w:spacing w:after="337"/>
      </w:pPr>
      <w:r>
        <w:t xml:space="preserve">Smluvní strany prohlašují, že skutečnosti uvedené v této smlouvě nepovažují za obchodní tajemství dle </w:t>
      </w:r>
      <w:proofErr w:type="spellStart"/>
      <w:r>
        <w:t>ustanoveníš</w:t>
      </w:r>
      <w:proofErr w:type="spellEnd"/>
      <w:r>
        <w:t xml:space="preserve"> 504 zákona č. 89/2012 Sb., občanského zákoníku a udělují svolení k jejich užití a zveřejnění bez jakýchkoliv dalších stran a podmínek.</w:t>
      </w:r>
    </w:p>
    <w:p w:rsidR="00B312FD" w:rsidRDefault="00772C19">
      <w:pPr>
        <w:numPr>
          <w:ilvl w:val="0"/>
          <w:numId w:val="5"/>
        </w:numPr>
        <w:spacing w:after="272" w:line="325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4472620</wp:posOffset>
            </wp:positionH>
            <wp:positionV relativeFrom="page">
              <wp:posOffset>9782550</wp:posOffset>
            </wp:positionV>
            <wp:extent cx="578467" cy="374885"/>
            <wp:effectExtent l="0" t="0" r="0" b="0"/>
            <wp:wrapSquare wrapText="bothSides"/>
            <wp:docPr id="5212" name="Picture 5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" name="Picture 52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467" cy="37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6857586</wp:posOffset>
            </wp:positionH>
            <wp:positionV relativeFrom="page">
              <wp:posOffset>5335643</wp:posOffset>
            </wp:positionV>
            <wp:extent cx="12927" cy="9696"/>
            <wp:effectExtent l="0" t="0" r="0" b="0"/>
            <wp:wrapSquare wrapText="bothSides"/>
            <wp:docPr id="5042" name="Picture 5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" name="Picture 50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smlouva nabývá platnosti a účinnosti dnem jejího podpisu oprávněnými zástupci obou smluvních stran.</w:t>
      </w:r>
    </w:p>
    <w:p w:rsidR="00B312FD" w:rsidRDefault="00772C19">
      <w:pPr>
        <w:numPr>
          <w:ilvl w:val="0"/>
          <w:numId w:val="5"/>
        </w:numPr>
        <w:spacing w:after="284" w:line="322" w:lineRule="auto"/>
      </w:pPr>
      <w:r>
        <w:t>Smlouva je vyhotovena ve dvou (2) stejnopisech s platností originálu, z nichž každá ze smluvních stran obdrží po jednom (1) výtisku.</w:t>
      </w:r>
    </w:p>
    <w:p w:rsidR="00B312FD" w:rsidRDefault="00772C19">
      <w:pPr>
        <w:numPr>
          <w:ilvl w:val="0"/>
          <w:numId w:val="5"/>
        </w:numPr>
      </w:pPr>
      <w:r>
        <w:t>Obě smluvní strany s obsahem této smlouvy bezvýhradně souhlasí a na důkaz toho připojují</w:t>
      </w:r>
    </w:p>
    <w:p w:rsidR="00B312FD" w:rsidRDefault="00B312FD">
      <w:pPr>
        <w:sectPr w:rsidR="00B312FD">
          <w:pgSz w:w="11909" w:h="16841"/>
          <w:pgMar w:top="1298" w:right="1461" w:bottom="1679" w:left="1374" w:header="708" w:footer="708" w:gutter="0"/>
          <w:cols w:space="708"/>
        </w:sectPr>
      </w:pPr>
    </w:p>
    <w:p w:rsidR="00B312FD" w:rsidRDefault="00772C19">
      <w:pPr>
        <w:spacing w:after="666" w:line="259" w:lineRule="auto"/>
        <w:ind w:left="0" w:firstLine="0"/>
        <w:jc w:val="right"/>
      </w:pPr>
      <w:r>
        <w:lastRenderedPageBreak/>
        <w:t>podpisy svých oprávněných zástupců.</w:t>
      </w:r>
    </w:p>
    <w:p w:rsidR="00B312FD" w:rsidRDefault="00772C19">
      <w:pPr>
        <w:spacing w:after="480"/>
        <w:ind w:left="56" w:firstLine="0"/>
      </w:pPr>
      <w:r>
        <w:t xml:space="preserve">V Litvínově — Janově , </w:t>
      </w:r>
      <w:r>
        <w:rPr>
          <w:vertAlign w:val="superscript"/>
        </w:rPr>
        <w:t xml:space="preserve">H </w:t>
      </w:r>
      <w:r>
        <w:t xml:space="preserve">ne </w:t>
      </w:r>
      <w:proofErr w:type="gramStart"/>
      <w:r>
        <w:t>15.5. 2025</w:t>
      </w:r>
      <w:proofErr w:type="gramEnd"/>
    </w:p>
    <w:p w:rsidR="00B312FD" w:rsidRDefault="00772C19">
      <w:pPr>
        <w:spacing w:after="95" w:line="259" w:lineRule="auto"/>
        <w:ind w:left="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74545" cy="6465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545" cy="6465"/>
                          <a:chOff x="0" y="0"/>
                          <a:chExt cx="1974545" cy="6465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974545" cy="6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545" h="6465">
                                <a:moveTo>
                                  <a:pt x="0" y="3232"/>
                                </a:moveTo>
                                <a:lnTo>
                                  <a:pt x="1974545" y="3232"/>
                                </a:lnTo>
                              </a:path>
                            </a:pathLst>
                          </a:custGeom>
                          <a:ln w="646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0542" style="width:155.476pt;height:0.509033pt;mso-position-horizontal-relative:char;mso-position-vertical-relative:line" coordsize="19745,64">
                <v:shape id="Shape 10541" style="position:absolute;width:19745;height:64;left:0;top:0;" coordsize="1974545,6465" path="m0,3232l1974545,3232">
                  <v:stroke weight="0.5090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12FD" w:rsidRDefault="00772C19">
      <w:pPr>
        <w:spacing w:after="219"/>
        <w:ind w:left="1196" w:hanging="473"/>
      </w:pPr>
      <w:r>
        <w:lastRenderedPageBreak/>
        <w:t>PhDr. Miroslava Holubová ředitelka školy</w:t>
      </w:r>
    </w:p>
    <w:p w:rsidR="00B312FD" w:rsidRDefault="00772C19">
      <w:pPr>
        <w:spacing w:after="0" w:line="216" w:lineRule="auto"/>
        <w:ind w:left="468" w:right="148" w:firstLine="0"/>
        <w:jc w:val="center"/>
      </w:pPr>
      <w:r>
        <w:rPr>
          <w:rFonts w:ascii="Calibri" w:eastAsia="Calibri" w:hAnsi="Calibri" w:cs="Calibri"/>
          <w:sz w:val="20"/>
        </w:rPr>
        <w:t xml:space="preserve">a </w:t>
      </w:r>
      <w:proofErr w:type="spellStart"/>
      <w:r>
        <w:rPr>
          <w:rFonts w:ascii="Calibri" w:eastAsia="Calibri" w:hAnsi="Calibri" w:cs="Calibri"/>
          <w:sz w:val="20"/>
        </w:rPr>
        <w:t>MIEńeřsRá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proofErr w:type="spellStart"/>
      <w:r>
        <w:rPr>
          <w:rFonts w:ascii="Calibri" w:eastAsia="Calibri" w:hAnsi="Calibri" w:cs="Calibri"/>
          <w:sz w:val="20"/>
        </w:rPr>
        <w:t>LižVínov</w:t>
      </w:r>
      <w:proofErr w:type="spellEnd"/>
      <w:r>
        <w:rPr>
          <w:rFonts w:ascii="Calibri" w:eastAsia="Calibri" w:hAnsi="Calibri" w:cs="Calibri"/>
          <w:sz w:val="20"/>
        </w:rPr>
        <w:t xml:space="preserve"> - Janov, přátelství 160, okres Most</w:t>
      </w:r>
    </w:p>
    <w:p w:rsidR="00B312FD" w:rsidRDefault="00772C19">
      <w:pPr>
        <w:spacing w:after="557" w:line="259" w:lineRule="auto"/>
        <w:ind w:left="0" w:firstLine="0"/>
        <w:jc w:val="left"/>
      </w:pPr>
      <w:r>
        <w:rPr>
          <w:sz w:val="22"/>
        </w:rPr>
        <w:t xml:space="preserve">V </w:t>
      </w:r>
      <w:proofErr w:type="spellStart"/>
      <w:r>
        <w:rPr>
          <w:sz w:val="22"/>
        </w:rPr>
        <w:t>Litvínově,_dne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15.5. 9095</w:t>
      </w:r>
      <w:proofErr w:type="gramEnd"/>
    </w:p>
    <w:p w:rsidR="00B312FD" w:rsidRDefault="00772C19">
      <w:pPr>
        <w:spacing w:after="0" w:line="259" w:lineRule="auto"/>
        <w:ind w:right="-137" w:firstLine="0"/>
        <w:jc w:val="left"/>
      </w:pPr>
      <w:r>
        <w:rPr>
          <w:noProof/>
        </w:rPr>
        <w:drawing>
          <wp:inline distT="0" distB="0" distL="0" distR="0">
            <wp:extent cx="2084422" cy="161589"/>
            <wp:effectExtent l="0" t="0" r="0" b="0"/>
            <wp:docPr id="5209" name="Picture 5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" name="Picture 52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4422" cy="16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2FD" w:rsidRDefault="00772C19">
      <w:pPr>
        <w:spacing w:after="106"/>
        <w:ind w:left="193" w:right="158" w:firstLine="1008"/>
      </w:pPr>
      <w:r>
        <w:lastRenderedPageBreak/>
        <w:t xml:space="preserve">Ing. Michal </w:t>
      </w:r>
      <w:proofErr w:type="spellStart"/>
      <w:r>
        <w:t>Tarant</w:t>
      </w:r>
      <w:proofErr w:type="spellEnd"/>
      <w:r>
        <w:t xml:space="preserve"> ředitel o. p. s. Skautský dům v Mostě</w:t>
      </w:r>
    </w:p>
    <w:p w:rsidR="00B312FD" w:rsidRDefault="00772C19">
      <w:pPr>
        <w:spacing w:after="0" w:line="259" w:lineRule="auto"/>
        <w:ind w:left="677" w:firstLine="0"/>
        <w:jc w:val="left"/>
      </w:pPr>
      <w:r>
        <w:rPr>
          <w:rFonts w:ascii="Calibri" w:eastAsia="Calibri" w:hAnsi="Calibri" w:cs="Calibri"/>
          <w:sz w:val="16"/>
        </w:rPr>
        <w:t>Skautský dům v Mostě, o. p. s</w:t>
      </w:r>
    </w:p>
    <w:p w:rsidR="00B312FD" w:rsidRDefault="00772C19">
      <w:pPr>
        <w:spacing w:after="0" w:line="259" w:lineRule="auto"/>
        <w:ind w:left="677" w:firstLine="0"/>
        <w:jc w:val="right"/>
      </w:pPr>
      <w:r>
        <w:rPr>
          <w:rFonts w:ascii="Calibri" w:eastAsia="Calibri" w:hAnsi="Calibri" w:cs="Calibri"/>
          <w:sz w:val="16"/>
        </w:rPr>
        <w:t>Slovenského národního povstání 1191</w:t>
      </w:r>
    </w:p>
    <w:p w:rsidR="00B312FD" w:rsidRDefault="00772C19">
      <w:pPr>
        <w:spacing w:after="0" w:line="259" w:lineRule="auto"/>
        <w:ind w:left="677" w:firstLine="0"/>
        <w:jc w:val="center"/>
      </w:pPr>
      <w:r>
        <w:rPr>
          <w:rFonts w:ascii="Calibri" w:eastAsia="Calibri" w:hAnsi="Calibri" w:cs="Calibri"/>
          <w:sz w:val="16"/>
        </w:rPr>
        <w:t>43401 Most</w:t>
      </w:r>
    </w:p>
    <w:p w:rsidR="00B312FD" w:rsidRDefault="00772C19">
      <w:pPr>
        <w:spacing w:after="0" w:line="259" w:lineRule="auto"/>
        <w:ind w:left="677" w:firstLine="0"/>
        <w:jc w:val="center"/>
      </w:pPr>
      <w:r>
        <w:rPr>
          <w:rFonts w:ascii="Courier New" w:eastAsia="Courier New" w:hAnsi="Courier New" w:cs="Courier New"/>
          <w:sz w:val="12"/>
        </w:rPr>
        <w:t>IČO; 25402960</w:t>
      </w:r>
    </w:p>
    <w:sectPr w:rsidR="00B312FD">
      <w:type w:val="continuous"/>
      <w:pgSz w:w="11909" w:h="16841"/>
      <w:pgMar w:top="1440" w:right="1664" w:bottom="1440" w:left="1461" w:header="708" w:footer="708" w:gutter="0"/>
      <w:cols w:num="2" w:space="10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35E3"/>
    <w:multiLevelType w:val="hybridMultilevel"/>
    <w:tmpl w:val="20B65E32"/>
    <w:lvl w:ilvl="0" w:tplc="1C8C93EA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204F6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6C243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EE2F5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6CA6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6685D2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C6A4EC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D6D9A6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C04CF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4E1949"/>
    <w:multiLevelType w:val="hybridMultilevel"/>
    <w:tmpl w:val="5ED0BC48"/>
    <w:lvl w:ilvl="0" w:tplc="BD54C19E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0A51C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4ACE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C1C0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8D31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AF30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46E0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8E5BA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2D094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DA4071"/>
    <w:multiLevelType w:val="hybridMultilevel"/>
    <w:tmpl w:val="C0A4D07E"/>
    <w:lvl w:ilvl="0" w:tplc="329C094C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0DB90">
      <w:start w:val="1"/>
      <w:numFmt w:val="lowerLetter"/>
      <w:lvlText w:val="%2)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CA6D8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DB4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6E604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027B4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43C82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4DE4C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C6E8C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6E04EA"/>
    <w:multiLevelType w:val="hybridMultilevel"/>
    <w:tmpl w:val="508A26EE"/>
    <w:lvl w:ilvl="0" w:tplc="EC540E1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5A8F34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4DD2A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C88A6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CE41A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4C06A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80438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066B72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8854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043F93"/>
    <w:multiLevelType w:val="hybridMultilevel"/>
    <w:tmpl w:val="5D867040"/>
    <w:lvl w:ilvl="0" w:tplc="D43470A8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C0516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C8C19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0C7D9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98CE2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5A4F2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7A3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6C45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30C82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FD"/>
    <w:rsid w:val="005F4D78"/>
    <w:rsid w:val="00772C19"/>
    <w:rsid w:val="00B3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5" w:line="270" w:lineRule="auto"/>
      <w:ind w:left="733" w:hanging="2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45"/>
      <w:ind w:left="20" w:right="31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D7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5" w:line="270" w:lineRule="auto"/>
      <w:ind w:left="733" w:hanging="2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45"/>
      <w:ind w:left="20" w:right="31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D7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Ekonomka</cp:lastModifiedBy>
  <cp:revision>2</cp:revision>
  <dcterms:created xsi:type="dcterms:W3CDTF">2025-05-21T04:16:00Z</dcterms:created>
  <dcterms:modified xsi:type="dcterms:W3CDTF">2025-05-21T04:16:00Z</dcterms:modified>
</cp:coreProperties>
</file>