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ABE2F7" w14:textId="77777777" w:rsidR="0007433B" w:rsidRDefault="00000000">
      <w:pPr>
        <w:spacing w:after="0" w:line="240" w:lineRule="auto"/>
        <w:jc w:val="center"/>
        <w:rPr>
          <w:rFonts w:ascii="Times New Roman" w:eastAsia="Times New Roman" w:hAnsi="Times New Roman" w:cs="Times New Roman"/>
          <w:sz w:val="36"/>
          <w:szCs w:val="36"/>
          <w:highlight w:val="white"/>
        </w:rPr>
      </w:pPr>
      <w:r>
        <w:rPr>
          <w:rFonts w:ascii="Times New Roman" w:eastAsia="Times New Roman" w:hAnsi="Times New Roman" w:cs="Times New Roman"/>
          <w:b/>
          <w:sz w:val="36"/>
          <w:szCs w:val="36"/>
          <w:highlight w:val="white"/>
        </w:rPr>
        <w:t xml:space="preserve">SMLOUVA O REALIZACI PROJEKTU </w:t>
      </w:r>
    </w:p>
    <w:p w14:paraId="2C2EE477" w14:textId="77777777" w:rsidR="0007433B" w:rsidRDefault="0007433B">
      <w:pPr>
        <w:spacing w:after="0" w:line="240" w:lineRule="auto"/>
        <w:rPr>
          <w:rFonts w:ascii="Times New Roman" w:eastAsia="Times New Roman" w:hAnsi="Times New Roman" w:cs="Times New Roman"/>
          <w:b/>
          <w:sz w:val="24"/>
          <w:szCs w:val="24"/>
          <w:highlight w:val="white"/>
        </w:rPr>
      </w:pPr>
    </w:p>
    <w:p w14:paraId="1DFF6EB1" w14:textId="77777777" w:rsidR="0007433B" w:rsidRDefault="00000000">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Smluvní strany:</w:t>
      </w:r>
    </w:p>
    <w:p w14:paraId="6B463E63" w14:textId="77777777" w:rsidR="0007433B" w:rsidRDefault="0007433B">
      <w:pPr>
        <w:spacing w:after="0" w:line="240" w:lineRule="auto"/>
        <w:jc w:val="both"/>
        <w:rPr>
          <w:rFonts w:ascii="Times New Roman" w:eastAsia="Times New Roman" w:hAnsi="Times New Roman" w:cs="Times New Roman"/>
          <w:b/>
          <w:sz w:val="24"/>
          <w:szCs w:val="24"/>
          <w:highlight w:val="white"/>
        </w:rPr>
      </w:pPr>
    </w:p>
    <w:p w14:paraId="00D43DC0" w14:textId="77777777" w:rsidR="0007433B" w:rsidRDefault="00000000">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České Budějovice – Evropské hlavní město kultury 2028, </w:t>
      </w:r>
      <w:proofErr w:type="spellStart"/>
      <w:r>
        <w:rPr>
          <w:rFonts w:ascii="Times New Roman" w:eastAsia="Times New Roman" w:hAnsi="Times New Roman" w:cs="Times New Roman"/>
          <w:b/>
          <w:sz w:val="24"/>
          <w:szCs w:val="24"/>
          <w:highlight w:val="white"/>
        </w:rPr>
        <w:t>z.ú</w:t>
      </w:r>
      <w:proofErr w:type="spellEnd"/>
      <w:r>
        <w:rPr>
          <w:rFonts w:ascii="Times New Roman" w:eastAsia="Times New Roman" w:hAnsi="Times New Roman" w:cs="Times New Roman"/>
          <w:b/>
          <w:sz w:val="24"/>
          <w:szCs w:val="24"/>
          <w:highlight w:val="white"/>
        </w:rPr>
        <w:t>.</w:t>
      </w:r>
    </w:p>
    <w:p w14:paraId="6951A3DF" w14:textId="77777777" w:rsidR="0007433B" w:rsidRDefault="00000000">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 sídlem nám. Přemysla Otakara II. 1/1, České Budějovice 1, 370 01 České Budějovice</w:t>
      </w:r>
    </w:p>
    <w:p w14:paraId="7C0899E5" w14:textId="77777777" w:rsidR="0007433B" w:rsidRDefault="00000000">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IČO: 193 11 052</w:t>
      </w:r>
    </w:p>
    <w:p w14:paraId="7104E378" w14:textId="77777777" w:rsidR="0007433B" w:rsidRDefault="00000000">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DIČ: CZ19311052</w:t>
      </w:r>
    </w:p>
    <w:p w14:paraId="63976768" w14:textId="77777777" w:rsidR="0007433B" w:rsidRDefault="00000000">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ústav zapsaný v rejstříku ústavů vedeném Krajským soudem v Českých Budějovicích, oddíl U, vložka 176</w:t>
      </w:r>
    </w:p>
    <w:p w14:paraId="4266E184" w14:textId="03175398" w:rsidR="0007433B" w:rsidRDefault="00000000">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bankovní spojení: </w:t>
      </w:r>
      <w:r w:rsidR="001A7F37" w:rsidRPr="001A7F37">
        <w:rPr>
          <w:rFonts w:ascii="Times New Roman" w:eastAsia="Times New Roman" w:hAnsi="Times New Roman" w:cs="Times New Roman"/>
          <w:sz w:val="24"/>
          <w:szCs w:val="24"/>
          <w:highlight w:val="black"/>
        </w:rPr>
        <w:t>……………………………………</w:t>
      </w:r>
    </w:p>
    <w:p w14:paraId="7FE64B88" w14:textId="1304CEC0" w:rsidR="0007433B" w:rsidRDefault="00000000">
      <w:pPr>
        <w:shd w:val="clear" w:color="auto" w:fill="FFFFFF"/>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číslo účtu: </w:t>
      </w:r>
      <w:r w:rsidR="001A7F37" w:rsidRPr="001A7F37">
        <w:rPr>
          <w:rFonts w:ascii="Times New Roman" w:eastAsia="Times New Roman" w:hAnsi="Times New Roman" w:cs="Times New Roman"/>
          <w:sz w:val="24"/>
          <w:szCs w:val="24"/>
          <w:highlight w:val="black"/>
        </w:rPr>
        <w:t>…………………………………………….</w:t>
      </w:r>
    </w:p>
    <w:p w14:paraId="40ECA4A8" w14:textId="77777777" w:rsidR="0007433B" w:rsidRDefault="00000000">
      <w:pPr>
        <w:shd w:val="clear" w:color="auto" w:fill="FFFFFF"/>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ID datové schránky: 954b2cu</w:t>
      </w:r>
    </w:p>
    <w:p w14:paraId="51758B6F" w14:textId="77777777" w:rsidR="0007433B" w:rsidRDefault="00000000">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zastoupený ředitelkou Karolínou Raabovou, M.A. </w:t>
      </w:r>
    </w:p>
    <w:p w14:paraId="25730954" w14:textId="2C2F9150" w:rsidR="0007433B" w:rsidRDefault="00000000">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kontaktní osoba: </w:t>
      </w:r>
      <w:r w:rsidR="001A7F37" w:rsidRPr="001A7F37">
        <w:rPr>
          <w:rFonts w:ascii="Times New Roman" w:eastAsia="Times New Roman" w:hAnsi="Times New Roman" w:cs="Times New Roman"/>
          <w:sz w:val="24"/>
          <w:szCs w:val="24"/>
          <w:highlight w:val="black"/>
        </w:rPr>
        <w:t>…………………………………………………………..</w:t>
      </w:r>
    </w:p>
    <w:p w14:paraId="4939937D" w14:textId="77777777" w:rsidR="0007433B" w:rsidRDefault="0007433B">
      <w:pPr>
        <w:spacing w:after="0" w:line="240" w:lineRule="auto"/>
        <w:jc w:val="both"/>
        <w:rPr>
          <w:rFonts w:ascii="Times New Roman" w:eastAsia="Times New Roman" w:hAnsi="Times New Roman" w:cs="Times New Roman"/>
          <w:sz w:val="24"/>
          <w:szCs w:val="24"/>
          <w:highlight w:val="white"/>
        </w:rPr>
      </w:pPr>
    </w:p>
    <w:p w14:paraId="40DBF030" w14:textId="77777777" w:rsidR="0007433B" w:rsidRDefault="00000000">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jako objednatel na straně jedné (dále také jen</w:t>
      </w:r>
      <w:r>
        <w:rPr>
          <w:rFonts w:ascii="Times New Roman" w:eastAsia="Times New Roman" w:hAnsi="Times New Roman" w:cs="Times New Roman"/>
          <w:b/>
          <w:sz w:val="24"/>
          <w:szCs w:val="24"/>
          <w:highlight w:val="white"/>
        </w:rPr>
        <w:t xml:space="preserve"> „objednatel“</w:t>
      </w:r>
      <w:r>
        <w:rPr>
          <w:rFonts w:ascii="Times New Roman" w:eastAsia="Times New Roman" w:hAnsi="Times New Roman" w:cs="Times New Roman"/>
          <w:sz w:val="24"/>
          <w:szCs w:val="24"/>
          <w:highlight w:val="white"/>
        </w:rPr>
        <w:t>)</w:t>
      </w:r>
      <w:r>
        <w:rPr>
          <w:rFonts w:ascii="Times New Roman" w:eastAsia="Times New Roman" w:hAnsi="Times New Roman" w:cs="Times New Roman"/>
          <w:b/>
          <w:sz w:val="24"/>
          <w:szCs w:val="24"/>
          <w:highlight w:val="white"/>
        </w:rPr>
        <w:t xml:space="preserve"> </w:t>
      </w:r>
    </w:p>
    <w:p w14:paraId="509A29BE" w14:textId="77777777" w:rsidR="0007433B" w:rsidRDefault="0007433B">
      <w:pPr>
        <w:spacing w:after="0" w:line="240" w:lineRule="auto"/>
        <w:jc w:val="both"/>
        <w:rPr>
          <w:rFonts w:ascii="Times New Roman" w:eastAsia="Times New Roman" w:hAnsi="Times New Roman" w:cs="Times New Roman"/>
          <w:sz w:val="24"/>
          <w:szCs w:val="24"/>
          <w:highlight w:val="white"/>
        </w:rPr>
      </w:pPr>
    </w:p>
    <w:p w14:paraId="454042BA" w14:textId="77777777" w:rsidR="0007433B" w:rsidRDefault="00000000">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w:t>
      </w:r>
    </w:p>
    <w:p w14:paraId="4D4CB834" w14:textId="77777777" w:rsidR="0007433B" w:rsidRDefault="0007433B">
      <w:pPr>
        <w:spacing w:after="0" w:line="240" w:lineRule="auto"/>
        <w:jc w:val="both"/>
        <w:rPr>
          <w:rFonts w:ascii="Times New Roman" w:eastAsia="Times New Roman" w:hAnsi="Times New Roman" w:cs="Times New Roman"/>
          <w:b/>
          <w:sz w:val="24"/>
          <w:szCs w:val="24"/>
          <w:highlight w:val="white"/>
        </w:rPr>
      </w:pPr>
    </w:p>
    <w:p w14:paraId="13438C8B" w14:textId="77777777" w:rsidR="0007433B" w:rsidRDefault="00000000">
      <w:pPr>
        <w:spacing w:after="0" w:line="24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Jihočeské divadlo, </w:t>
      </w:r>
      <w:proofErr w:type="spellStart"/>
      <w:r>
        <w:rPr>
          <w:rFonts w:ascii="Times New Roman" w:eastAsia="Times New Roman" w:hAnsi="Times New Roman" w:cs="Times New Roman"/>
          <w:b/>
          <w:sz w:val="24"/>
          <w:szCs w:val="24"/>
          <w:highlight w:val="white"/>
        </w:rPr>
        <w:t>p.o</w:t>
      </w:r>
      <w:proofErr w:type="spellEnd"/>
      <w:r>
        <w:rPr>
          <w:rFonts w:ascii="Times New Roman" w:eastAsia="Times New Roman" w:hAnsi="Times New Roman" w:cs="Times New Roman"/>
          <w:b/>
          <w:sz w:val="24"/>
          <w:szCs w:val="24"/>
          <w:highlight w:val="white"/>
        </w:rPr>
        <w:t>.</w:t>
      </w:r>
    </w:p>
    <w:p w14:paraId="21736852" w14:textId="77777777" w:rsidR="0007433B" w:rsidRDefault="00000000">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 sídlem Dr. Stejskala 424/19, 370 01, České Budějovice</w:t>
      </w:r>
    </w:p>
    <w:p w14:paraId="6375D1A0" w14:textId="77777777" w:rsidR="0007433B" w:rsidRDefault="00000000">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IČO: 00073482</w:t>
      </w:r>
    </w:p>
    <w:p w14:paraId="39F7DE09" w14:textId="77777777" w:rsidR="0007433B" w:rsidRDefault="00000000">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DIČ: CZ00073482</w:t>
      </w:r>
    </w:p>
    <w:p w14:paraId="750DE339" w14:textId="2EBDFF26" w:rsidR="0007433B" w:rsidRDefault="00000000">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bankovní spojení: </w:t>
      </w:r>
      <w:r w:rsidR="001A7F37" w:rsidRPr="001A7F37">
        <w:rPr>
          <w:rFonts w:ascii="Times New Roman" w:eastAsia="Times New Roman" w:hAnsi="Times New Roman" w:cs="Times New Roman"/>
          <w:sz w:val="24"/>
          <w:szCs w:val="24"/>
          <w:highlight w:val="black"/>
        </w:rPr>
        <w:t>…………………………………..</w:t>
      </w:r>
    </w:p>
    <w:p w14:paraId="30D2E763" w14:textId="053DA4EA" w:rsidR="0007433B" w:rsidRDefault="00000000">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číslo účtu: </w:t>
      </w:r>
      <w:r w:rsidR="001A7F37" w:rsidRPr="001A7F37">
        <w:rPr>
          <w:rFonts w:ascii="Times New Roman" w:eastAsia="Times New Roman" w:hAnsi="Times New Roman" w:cs="Times New Roman"/>
          <w:sz w:val="24"/>
          <w:szCs w:val="24"/>
          <w:highlight w:val="black"/>
        </w:rPr>
        <w:t>…………………………………..</w:t>
      </w:r>
    </w:p>
    <w:p w14:paraId="2603872D" w14:textId="77777777" w:rsidR="0007433B" w:rsidRDefault="00000000">
      <w:pPr>
        <w:shd w:val="clear" w:color="auto" w:fill="FFFFFF"/>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ID datové schránky: 2y5kkt9</w:t>
      </w:r>
    </w:p>
    <w:p w14:paraId="70658463" w14:textId="77777777" w:rsidR="0007433B" w:rsidRDefault="00000000">
      <w:pPr>
        <w:shd w:val="clear" w:color="auto" w:fill="FFFFFF"/>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zastoupená ředitelkou MgA. Martinou </w:t>
      </w:r>
      <w:proofErr w:type="spellStart"/>
      <w:r>
        <w:rPr>
          <w:rFonts w:ascii="Times New Roman" w:eastAsia="Times New Roman" w:hAnsi="Times New Roman" w:cs="Times New Roman"/>
          <w:sz w:val="24"/>
          <w:szCs w:val="24"/>
          <w:highlight w:val="white"/>
        </w:rPr>
        <w:t>Schlegelovou</w:t>
      </w:r>
      <w:proofErr w:type="spellEnd"/>
      <w:r>
        <w:rPr>
          <w:rFonts w:ascii="Times New Roman" w:eastAsia="Times New Roman" w:hAnsi="Times New Roman" w:cs="Times New Roman"/>
          <w:sz w:val="24"/>
          <w:szCs w:val="24"/>
          <w:highlight w:val="white"/>
        </w:rPr>
        <w:t xml:space="preserve">, Ph.D. </w:t>
      </w:r>
    </w:p>
    <w:p w14:paraId="6F3F8E95" w14:textId="77777777" w:rsidR="001A7F37" w:rsidRDefault="00000000">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kontaktní osoba: </w:t>
      </w:r>
      <w:r w:rsidR="001A7F37" w:rsidRPr="001A7F37">
        <w:rPr>
          <w:rFonts w:ascii="Times New Roman" w:eastAsia="Times New Roman" w:hAnsi="Times New Roman" w:cs="Times New Roman"/>
          <w:sz w:val="24"/>
          <w:szCs w:val="24"/>
          <w:highlight w:val="black"/>
        </w:rPr>
        <w:t>…………………….</w:t>
      </w:r>
    </w:p>
    <w:p w14:paraId="0194CF44" w14:textId="231D9153" w:rsidR="0007433B" w:rsidRDefault="00000000">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email: </w:t>
      </w:r>
      <w:r w:rsidR="001A7F37" w:rsidRPr="001A7F37">
        <w:rPr>
          <w:rFonts w:ascii="Times New Roman" w:eastAsia="Times New Roman" w:hAnsi="Times New Roman" w:cs="Times New Roman"/>
          <w:sz w:val="24"/>
          <w:szCs w:val="24"/>
          <w:highlight w:val="black"/>
        </w:rPr>
        <w:t>…………………………………………..</w:t>
      </w:r>
    </w:p>
    <w:p w14:paraId="44E01C93" w14:textId="77777777" w:rsidR="0007433B" w:rsidRDefault="0007433B">
      <w:pPr>
        <w:spacing w:after="0" w:line="240" w:lineRule="auto"/>
        <w:jc w:val="both"/>
        <w:rPr>
          <w:rFonts w:ascii="Times New Roman" w:eastAsia="Times New Roman" w:hAnsi="Times New Roman" w:cs="Times New Roman"/>
          <w:sz w:val="24"/>
          <w:szCs w:val="24"/>
          <w:highlight w:val="white"/>
        </w:rPr>
      </w:pPr>
    </w:p>
    <w:p w14:paraId="64B50812" w14:textId="77777777" w:rsidR="0007433B" w:rsidRDefault="00000000">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jako poskytovatel na straně druhé (dále také jen </w:t>
      </w:r>
      <w:r>
        <w:rPr>
          <w:rFonts w:ascii="Times New Roman" w:eastAsia="Times New Roman" w:hAnsi="Times New Roman" w:cs="Times New Roman"/>
          <w:b/>
          <w:sz w:val="24"/>
          <w:szCs w:val="24"/>
          <w:highlight w:val="white"/>
        </w:rPr>
        <w:t>„poskytovatel“</w:t>
      </w:r>
      <w:r>
        <w:rPr>
          <w:rFonts w:ascii="Times New Roman" w:eastAsia="Times New Roman" w:hAnsi="Times New Roman" w:cs="Times New Roman"/>
          <w:sz w:val="24"/>
          <w:szCs w:val="24"/>
          <w:highlight w:val="white"/>
        </w:rPr>
        <w:t xml:space="preserve">) </w:t>
      </w:r>
    </w:p>
    <w:p w14:paraId="10038996" w14:textId="77777777" w:rsidR="0007433B" w:rsidRDefault="0007433B">
      <w:pPr>
        <w:spacing w:after="0" w:line="240" w:lineRule="auto"/>
        <w:jc w:val="both"/>
        <w:rPr>
          <w:rFonts w:ascii="Times New Roman" w:eastAsia="Times New Roman" w:hAnsi="Times New Roman" w:cs="Times New Roman"/>
          <w:sz w:val="24"/>
          <w:szCs w:val="24"/>
          <w:highlight w:val="white"/>
        </w:rPr>
      </w:pPr>
    </w:p>
    <w:p w14:paraId="72C1FA4F" w14:textId="77777777" w:rsidR="0007433B" w:rsidRDefault="00000000">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objednatel a zhotovitel dále také jen jako </w:t>
      </w:r>
      <w:r>
        <w:rPr>
          <w:rFonts w:ascii="Times New Roman" w:eastAsia="Times New Roman" w:hAnsi="Times New Roman" w:cs="Times New Roman"/>
          <w:b/>
          <w:sz w:val="24"/>
          <w:szCs w:val="24"/>
          <w:highlight w:val="white"/>
        </w:rPr>
        <w:t xml:space="preserve">„smluvní strany“ </w:t>
      </w:r>
      <w:r>
        <w:rPr>
          <w:rFonts w:ascii="Times New Roman" w:eastAsia="Times New Roman" w:hAnsi="Times New Roman" w:cs="Times New Roman"/>
          <w:sz w:val="24"/>
          <w:szCs w:val="24"/>
          <w:highlight w:val="white"/>
        </w:rPr>
        <w:t xml:space="preserve">a jednotlivě rovněž jako </w:t>
      </w:r>
      <w:r>
        <w:rPr>
          <w:rFonts w:ascii="Times New Roman" w:eastAsia="Times New Roman" w:hAnsi="Times New Roman" w:cs="Times New Roman"/>
          <w:b/>
          <w:sz w:val="24"/>
          <w:szCs w:val="24"/>
          <w:highlight w:val="white"/>
        </w:rPr>
        <w:t>„smluvní strana“)</w:t>
      </w:r>
      <w:r>
        <w:rPr>
          <w:rFonts w:ascii="Times New Roman" w:eastAsia="Times New Roman" w:hAnsi="Times New Roman" w:cs="Times New Roman"/>
          <w:sz w:val="24"/>
          <w:szCs w:val="24"/>
          <w:highlight w:val="white"/>
        </w:rPr>
        <w:t xml:space="preserve"> </w:t>
      </w:r>
    </w:p>
    <w:p w14:paraId="16AC9918" w14:textId="77777777" w:rsidR="0007433B" w:rsidRDefault="0007433B">
      <w:pPr>
        <w:spacing w:after="0" w:line="240" w:lineRule="auto"/>
        <w:jc w:val="both"/>
        <w:rPr>
          <w:rFonts w:ascii="Times New Roman" w:eastAsia="Times New Roman" w:hAnsi="Times New Roman" w:cs="Times New Roman"/>
          <w:sz w:val="24"/>
          <w:szCs w:val="24"/>
          <w:highlight w:val="white"/>
        </w:rPr>
      </w:pPr>
    </w:p>
    <w:p w14:paraId="7679F2E0" w14:textId="77777777" w:rsidR="0007433B" w:rsidRDefault="00000000">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uzavírají dnešního dne, měsíce a roku tuto</w:t>
      </w:r>
    </w:p>
    <w:p w14:paraId="3F676E51" w14:textId="77777777" w:rsidR="0007433B" w:rsidRDefault="0007433B">
      <w:pPr>
        <w:spacing w:after="0" w:line="240" w:lineRule="auto"/>
        <w:jc w:val="both"/>
        <w:rPr>
          <w:rFonts w:ascii="Times New Roman" w:eastAsia="Times New Roman" w:hAnsi="Times New Roman" w:cs="Times New Roman"/>
          <w:sz w:val="24"/>
          <w:szCs w:val="24"/>
          <w:highlight w:val="white"/>
        </w:rPr>
      </w:pPr>
    </w:p>
    <w:p w14:paraId="7DFFE579" w14:textId="77777777" w:rsidR="0007433B" w:rsidRDefault="00000000">
      <w:pPr>
        <w:pBdr>
          <w:bottom w:val="single" w:sz="12" w:space="1" w:color="000000"/>
        </w:pBd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b/>
          <w:sz w:val="36"/>
          <w:szCs w:val="36"/>
          <w:highlight w:val="white"/>
        </w:rPr>
        <w:t>smlouvu o realizaci projektu</w:t>
      </w:r>
    </w:p>
    <w:p w14:paraId="5D13612B" w14:textId="77777777" w:rsidR="0007433B" w:rsidRDefault="00000000">
      <w:pPr>
        <w:pBdr>
          <w:bottom w:val="single" w:sz="12" w:space="1" w:color="000000"/>
        </w:pBd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b/>
          <w:sz w:val="24"/>
          <w:szCs w:val="24"/>
          <w:highlight w:val="white"/>
        </w:rPr>
        <w:t xml:space="preserve">dle § 1746 odst. 2 zákona č. 89/2012 Sb., občanský zákoník, </w:t>
      </w:r>
    </w:p>
    <w:p w14:paraId="4B83A588" w14:textId="77777777" w:rsidR="0007433B" w:rsidRDefault="00000000">
      <w:pPr>
        <w:pBdr>
          <w:bottom w:val="single" w:sz="12" w:space="1" w:color="000000"/>
        </w:pBdr>
        <w:spacing w:after="0"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ve znění pozdějších předpisů (dále také jen „Občanský zákoník“)</w:t>
      </w:r>
    </w:p>
    <w:p w14:paraId="1472365D" w14:textId="77777777" w:rsidR="0007433B" w:rsidRDefault="0007433B">
      <w:pPr>
        <w:pBdr>
          <w:bottom w:val="single" w:sz="12" w:space="1" w:color="000000"/>
        </w:pBdr>
        <w:spacing w:after="0" w:line="240" w:lineRule="auto"/>
        <w:jc w:val="center"/>
        <w:rPr>
          <w:rFonts w:ascii="Times New Roman" w:eastAsia="Times New Roman" w:hAnsi="Times New Roman" w:cs="Times New Roman"/>
          <w:b/>
          <w:sz w:val="24"/>
          <w:szCs w:val="24"/>
          <w:highlight w:val="white"/>
        </w:rPr>
      </w:pPr>
    </w:p>
    <w:p w14:paraId="7C9C4D19" w14:textId="77777777" w:rsidR="0007433B" w:rsidRDefault="00000000">
      <w:pPr>
        <w:pBdr>
          <w:bottom w:val="single" w:sz="12" w:space="1" w:color="000000"/>
        </w:pBd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b/>
          <w:sz w:val="24"/>
          <w:szCs w:val="24"/>
          <w:highlight w:val="white"/>
        </w:rPr>
        <w:t>dále také jen „smlouva“</w:t>
      </w:r>
    </w:p>
    <w:p w14:paraId="1346A495" w14:textId="77777777" w:rsidR="0007433B" w:rsidRDefault="0007433B">
      <w:pPr>
        <w:spacing w:after="0" w:line="240" w:lineRule="auto"/>
        <w:jc w:val="both"/>
        <w:rPr>
          <w:rFonts w:ascii="Times New Roman" w:eastAsia="Times New Roman" w:hAnsi="Times New Roman" w:cs="Times New Roman"/>
          <w:sz w:val="24"/>
          <w:szCs w:val="24"/>
          <w:highlight w:val="white"/>
        </w:rPr>
      </w:pPr>
    </w:p>
    <w:p w14:paraId="18249C35" w14:textId="77777777" w:rsidR="0007433B" w:rsidRDefault="00000000">
      <w:pPr>
        <w:spacing w:after="0" w:line="240" w:lineRule="auto"/>
        <w:rPr>
          <w:rFonts w:ascii="Times New Roman" w:eastAsia="Times New Roman" w:hAnsi="Times New Roman" w:cs="Times New Roman"/>
          <w:sz w:val="24"/>
          <w:szCs w:val="24"/>
          <w:highlight w:val="white"/>
        </w:rPr>
      </w:pPr>
      <w:r>
        <w:br w:type="page"/>
      </w:r>
    </w:p>
    <w:p w14:paraId="4F8959F2" w14:textId="77777777" w:rsidR="0007433B" w:rsidRDefault="0007433B">
      <w:pPr>
        <w:spacing w:after="0" w:line="240" w:lineRule="auto"/>
        <w:rPr>
          <w:rFonts w:ascii="Times New Roman" w:eastAsia="Times New Roman" w:hAnsi="Times New Roman" w:cs="Times New Roman"/>
          <w:sz w:val="24"/>
          <w:szCs w:val="24"/>
          <w:highlight w:val="white"/>
        </w:rPr>
      </w:pPr>
      <w:bookmarkStart w:id="0" w:name="bookmark=id.gjdgxs" w:colFirst="0" w:colLast="0"/>
      <w:bookmarkEnd w:id="0"/>
    </w:p>
    <w:p w14:paraId="634C77B2" w14:textId="77777777" w:rsidR="0007433B" w:rsidRDefault="00000000">
      <w:pPr>
        <w:numPr>
          <w:ilvl w:val="0"/>
          <w:numId w:val="3"/>
        </w:numPr>
        <w:tabs>
          <w:tab w:val="left" w:pos="720"/>
        </w:tabs>
        <w:spacing w:after="0" w:line="240" w:lineRule="auto"/>
        <w:ind w:hanging="360"/>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ÚVODNÍ USTANOVENÍ</w:t>
      </w:r>
    </w:p>
    <w:p w14:paraId="0798DF41" w14:textId="77777777" w:rsidR="0007433B" w:rsidRDefault="0007433B">
      <w:pPr>
        <w:tabs>
          <w:tab w:val="left" w:pos="720"/>
        </w:tabs>
        <w:spacing w:after="0" w:line="240" w:lineRule="auto"/>
        <w:ind w:left="644"/>
        <w:jc w:val="both"/>
        <w:rPr>
          <w:rFonts w:ascii="Times New Roman" w:eastAsia="Times New Roman" w:hAnsi="Times New Roman" w:cs="Times New Roman"/>
          <w:sz w:val="24"/>
          <w:szCs w:val="24"/>
          <w:highlight w:val="white"/>
        </w:rPr>
      </w:pPr>
    </w:p>
    <w:p w14:paraId="0EB97032" w14:textId="77777777" w:rsidR="0007433B" w:rsidRDefault="00000000">
      <w:pPr>
        <w:numPr>
          <w:ilvl w:val="1"/>
          <w:numId w:val="3"/>
        </w:numPr>
        <w:tabs>
          <w:tab w:val="left" w:pos="1440"/>
        </w:tabs>
        <w:spacing w:after="0" w:line="240" w:lineRule="auto"/>
        <w:jc w:val="both"/>
        <w:rPr>
          <w:rFonts w:ascii="Times New Roman" w:eastAsia="Times New Roman" w:hAnsi="Times New Roman" w:cs="Times New Roman"/>
          <w:sz w:val="24"/>
          <w:szCs w:val="24"/>
          <w:highlight w:val="white"/>
        </w:rPr>
      </w:pPr>
      <w:bookmarkStart w:id="1" w:name="bookmark=id.30j0zll" w:colFirst="0" w:colLast="0"/>
      <w:bookmarkEnd w:id="1"/>
      <w:r>
        <w:rPr>
          <w:rFonts w:ascii="Times New Roman" w:eastAsia="Times New Roman" w:hAnsi="Times New Roman" w:cs="Times New Roman"/>
          <w:sz w:val="24"/>
          <w:szCs w:val="24"/>
          <w:highlight w:val="white"/>
        </w:rPr>
        <w:t xml:space="preserve">Objednatel prohlašuje, že je zapsaným ústavem, jehož účelem je mj. příprava, koordinace a realizace akcí a činností souvisejících s titulem Evropské hlavní město kultury pro rok 2028. </w:t>
      </w:r>
    </w:p>
    <w:p w14:paraId="7B11EEC0" w14:textId="77777777" w:rsidR="0007433B" w:rsidRDefault="00000000">
      <w:pPr>
        <w:numPr>
          <w:ilvl w:val="1"/>
          <w:numId w:val="3"/>
        </w:numPr>
        <w:tabs>
          <w:tab w:val="left" w:pos="14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Pro účely této smlouvy „Projekt“ znamená projekt „Jižní Svéráz“, jehož detailní specifikace je obsahem těchto příloh této smlouvy, které jsou její nedílnou součástí:</w:t>
      </w:r>
    </w:p>
    <w:p w14:paraId="7A012B9D" w14:textId="77777777" w:rsidR="0007433B" w:rsidRDefault="00000000">
      <w:pPr>
        <w:numPr>
          <w:ilvl w:val="0"/>
          <w:numId w:val="4"/>
        </w:numPr>
        <w:pBdr>
          <w:top w:val="nil"/>
          <w:left w:val="nil"/>
          <w:bottom w:val="nil"/>
          <w:right w:val="nil"/>
          <w:between w:val="nil"/>
        </w:pBdr>
        <w:tabs>
          <w:tab w:val="left" w:pos="1440"/>
        </w:tabs>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Příloha č. 1, která specifikuje Projekt schválený v rámci vítězné přihlášky Českých Budějovic na Evropské hlavní město kultury 2028 - </w:t>
      </w:r>
      <w:proofErr w:type="spellStart"/>
      <w:r>
        <w:rPr>
          <w:rFonts w:ascii="Times New Roman" w:eastAsia="Times New Roman" w:hAnsi="Times New Roman" w:cs="Times New Roman"/>
          <w:color w:val="000000"/>
          <w:sz w:val="24"/>
          <w:szCs w:val="24"/>
          <w:highlight w:val="white"/>
        </w:rPr>
        <w:t>Bid</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Book</w:t>
      </w:r>
      <w:proofErr w:type="spellEnd"/>
      <w:r>
        <w:rPr>
          <w:rFonts w:ascii="Times New Roman" w:eastAsia="Times New Roman" w:hAnsi="Times New Roman" w:cs="Times New Roman"/>
          <w:color w:val="000000"/>
          <w:sz w:val="24"/>
          <w:szCs w:val="24"/>
          <w:highlight w:val="white"/>
        </w:rPr>
        <w:t>, včetně</w:t>
      </w:r>
    </w:p>
    <w:p w14:paraId="19F32D95" w14:textId="77777777" w:rsidR="0007433B" w:rsidRDefault="00000000">
      <w:pPr>
        <w:numPr>
          <w:ilvl w:val="1"/>
          <w:numId w:val="4"/>
        </w:numPr>
        <w:pBdr>
          <w:top w:val="nil"/>
          <w:left w:val="nil"/>
          <w:bottom w:val="nil"/>
          <w:right w:val="nil"/>
          <w:between w:val="nil"/>
        </w:pBdr>
        <w:tabs>
          <w:tab w:val="left" w:pos="1440"/>
        </w:tabs>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popisu Projektu a vymezení hlavních cílů Projektu,</w:t>
      </w:r>
    </w:p>
    <w:p w14:paraId="2128773C" w14:textId="77777777" w:rsidR="0007433B" w:rsidRDefault="00000000">
      <w:pPr>
        <w:numPr>
          <w:ilvl w:val="1"/>
          <w:numId w:val="4"/>
        </w:numPr>
        <w:pBdr>
          <w:top w:val="nil"/>
          <w:left w:val="nil"/>
          <w:bottom w:val="nil"/>
          <w:right w:val="nil"/>
          <w:between w:val="nil"/>
        </w:pBdr>
        <w:tabs>
          <w:tab w:val="left" w:pos="1440"/>
        </w:tabs>
        <w:spacing w:after="0" w:line="240" w:lineRule="auto"/>
        <w:jc w:val="both"/>
        <w:rPr>
          <w:rFonts w:ascii="Times New Roman" w:eastAsia="Times New Roman" w:hAnsi="Times New Roman" w:cs="Times New Roman"/>
          <w:color w:val="000000"/>
          <w:sz w:val="24"/>
          <w:szCs w:val="24"/>
          <w:highlight w:val="white"/>
        </w:rPr>
      </w:pPr>
      <w:bookmarkStart w:id="2" w:name="_heading=h.gjdgxs" w:colFirst="0" w:colLast="0"/>
      <w:bookmarkEnd w:id="2"/>
      <w:r>
        <w:rPr>
          <w:rFonts w:ascii="Times New Roman" w:eastAsia="Times New Roman" w:hAnsi="Times New Roman" w:cs="Times New Roman"/>
          <w:color w:val="000000"/>
          <w:sz w:val="24"/>
          <w:szCs w:val="24"/>
          <w:highlight w:val="white"/>
        </w:rPr>
        <w:t>seznamu výstupů (výstup/akce/aktivita) Projektu, jejich popisu a plánovaného počtu návštěvníků/účastníků (u akcí pro veřejnost),</w:t>
      </w:r>
    </w:p>
    <w:p w14:paraId="287304ED" w14:textId="77777777" w:rsidR="0007433B" w:rsidRDefault="00000000">
      <w:pPr>
        <w:numPr>
          <w:ilvl w:val="1"/>
          <w:numId w:val="4"/>
        </w:numPr>
        <w:pBdr>
          <w:top w:val="nil"/>
          <w:left w:val="nil"/>
          <w:bottom w:val="nil"/>
          <w:right w:val="nil"/>
          <w:between w:val="nil"/>
        </w:pBdr>
        <w:tabs>
          <w:tab w:val="left" w:pos="1440"/>
        </w:tabs>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harmonogramu v rozsahu místa a termínu konání konkrétního výstupu,</w:t>
      </w:r>
    </w:p>
    <w:p w14:paraId="5F90C08D" w14:textId="77777777" w:rsidR="0007433B" w:rsidRDefault="00000000">
      <w:pPr>
        <w:numPr>
          <w:ilvl w:val="1"/>
          <w:numId w:val="4"/>
        </w:numPr>
        <w:pBdr>
          <w:top w:val="nil"/>
          <w:left w:val="nil"/>
          <w:bottom w:val="nil"/>
          <w:right w:val="nil"/>
          <w:between w:val="nil"/>
        </w:pBdr>
        <w:tabs>
          <w:tab w:val="left" w:pos="1440"/>
        </w:tabs>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maximálního rozpočtu Projektu,</w:t>
      </w:r>
    </w:p>
    <w:p w14:paraId="4F37D3DD" w14:textId="77777777" w:rsidR="0007433B" w:rsidRDefault="00000000">
      <w:pPr>
        <w:tabs>
          <w:tab w:val="left" w:pos="1440"/>
        </w:tabs>
        <w:spacing w:after="0" w:line="240" w:lineRule="auto"/>
        <w:ind w:left="1364"/>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dále společně také jen „Projekt“.</w:t>
      </w:r>
    </w:p>
    <w:p w14:paraId="2BC79BAE" w14:textId="77777777" w:rsidR="0007433B" w:rsidRDefault="00000000">
      <w:pPr>
        <w:numPr>
          <w:ilvl w:val="1"/>
          <w:numId w:val="3"/>
        </w:numPr>
        <w:tabs>
          <w:tab w:val="left" w:pos="14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Poskytovatel prohlašuje, že je způsobilý k zajištění předmětu této smlouvy.</w:t>
      </w:r>
    </w:p>
    <w:p w14:paraId="23AC263F" w14:textId="77777777" w:rsidR="0007433B" w:rsidRDefault="0007433B">
      <w:pPr>
        <w:tabs>
          <w:tab w:val="left" w:pos="1440"/>
        </w:tabs>
        <w:spacing w:after="0" w:line="240" w:lineRule="auto"/>
        <w:ind w:left="1364"/>
        <w:jc w:val="both"/>
        <w:rPr>
          <w:rFonts w:ascii="Times New Roman" w:eastAsia="Times New Roman" w:hAnsi="Times New Roman" w:cs="Times New Roman"/>
          <w:sz w:val="24"/>
          <w:szCs w:val="24"/>
          <w:highlight w:val="white"/>
        </w:rPr>
      </w:pPr>
    </w:p>
    <w:p w14:paraId="1E441608" w14:textId="77777777" w:rsidR="0007433B" w:rsidRDefault="00000000">
      <w:pPr>
        <w:numPr>
          <w:ilvl w:val="0"/>
          <w:numId w:val="3"/>
        </w:numPr>
        <w:tabs>
          <w:tab w:val="left" w:pos="720"/>
        </w:tabs>
        <w:spacing w:after="0" w:line="240" w:lineRule="auto"/>
        <w:ind w:hanging="36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PŘEDMĚT A ÚČEL SMLOUVY</w:t>
      </w:r>
    </w:p>
    <w:p w14:paraId="350DEDE6" w14:textId="77777777" w:rsidR="0007433B" w:rsidRDefault="0007433B">
      <w:pPr>
        <w:tabs>
          <w:tab w:val="left" w:pos="720"/>
        </w:tabs>
        <w:spacing w:after="0" w:line="240" w:lineRule="auto"/>
        <w:ind w:left="644"/>
        <w:jc w:val="both"/>
        <w:rPr>
          <w:rFonts w:ascii="Times New Roman" w:eastAsia="Times New Roman" w:hAnsi="Times New Roman" w:cs="Times New Roman"/>
          <w:b/>
          <w:sz w:val="24"/>
          <w:szCs w:val="24"/>
          <w:highlight w:val="white"/>
        </w:rPr>
      </w:pPr>
    </w:p>
    <w:p w14:paraId="726C64D9" w14:textId="77777777" w:rsidR="0007433B" w:rsidRDefault="00000000">
      <w:pPr>
        <w:numPr>
          <w:ilvl w:val="1"/>
          <w:numId w:val="3"/>
        </w:numPr>
        <w:tabs>
          <w:tab w:val="left" w:pos="14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Účelem této smlouvy je zajištění úspěšného naplňování účelu objednatele, a to realizací Projektu poskytovatelem pro objednatele dle podmínek této smlouvy a podmínek Veřejné zakázky „Příprava festivalu Jižní Svéráz 2026 v roce 2025“. </w:t>
      </w:r>
    </w:p>
    <w:p w14:paraId="4365BFEF" w14:textId="77777777" w:rsidR="0007433B" w:rsidRDefault="00000000">
      <w:pPr>
        <w:numPr>
          <w:ilvl w:val="1"/>
          <w:numId w:val="3"/>
        </w:numPr>
        <w:tabs>
          <w:tab w:val="left" w:pos="14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Předmětem této smlouvy je závazek poskytovatele zajistit pro objednatele realizaci Projektu dle podmínek této smlouvy a závazek objednatele zaplatit za to poskytovateli v této smlouvě sjednané finanční </w:t>
      </w:r>
      <w:proofErr w:type="spellStart"/>
      <w:r>
        <w:rPr>
          <w:rFonts w:ascii="Times New Roman" w:eastAsia="Times New Roman" w:hAnsi="Times New Roman" w:cs="Times New Roman"/>
          <w:sz w:val="24"/>
          <w:szCs w:val="24"/>
          <w:highlight w:val="white"/>
        </w:rPr>
        <w:t>plnění.Poskytovatel</w:t>
      </w:r>
      <w:proofErr w:type="spellEnd"/>
      <w:r>
        <w:rPr>
          <w:rFonts w:ascii="Times New Roman" w:eastAsia="Times New Roman" w:hAnsi="Times New Roman" w:cs="Times New Roman"/>
          <w:sz w:val="24"/>
          <w:szCs w:val="24"/>
          <w:highlight w:val="white"/>
        </w:rPr>
        <w:t xml:space="preserve"> se zavazuje realizovat pro objednatele Projekt dle podmínek této smlouvy, včetně jejích příloh</w:t>
      </w:r>
      <w:r>
        <w:rPr>
          <w:rFonts w:ascii="Times New Roman" w:eastAsia="Times New Roman" w:hAnsi="Times New Roman" w:cs="Times New Roman"/>
          <w:color w:val="000000"/>
          <w:sz w:val="24"/>
          <w:szCs w:val="24"/>
          <w:highlight w:val="white"/>
        </w:rPr>
        <w:t>, v souladu s příslušnými právními předpisy a normami, a to včetně všech činností, prací a služeb, které s realizací Projektu souvisí, a o kterých poskytovatel věděl nebo podle svých odborných znalostí a zkušeností vědět měl nebo mohl, že jsou k řádnému a kvalitnímu realizace Projektu třeba, a to i s přihlédnutím ke standardní praxi při poskytování plnění obdobného charakteru</w:t>
      </w:r>
      <w:r>
        <w:rPr>
          <w:rFonts w:ascii="Times New Roman" w:eastAsia="Times New Roman" w:hAnsi="Times New Roman" w:cs="Times New Roman"/>
          <w:sz w:val="24"/>
          <w:szCs w:val="24"/>
          <w:highlight w:val="white"/>
        </w:rPr>
        <w:t>.</w:t>
      </w:r>
    </w:p>
    <w:p w14:paraId="31810B44" w14:textId="77777777" w:rsidR="0007433B" w:rsidRDefault="0007433B">
      <w:pPr>
        <w:spacing w:after="0" w:line="240" w:lineRule="auto"/>
        <w:ind w:left="1440"/>
        <w:jc w:val="both"/>
        <w:rPr>
          <w:rFonts w:ascii="Times New Roman" w:eastAsia="Times New Roman" w:hAnsi="Times New Roman" w:cs="Times New Roman"/>
          <w:sz w:val="24"/>
          <w:szCs w:val="24"/>
          <w:highlight w:val="white"/>
        </w:rPr>
      </w:pPr>
    </w:p>
    <w:p w14:paraId="3E9A0892" w14:textId="77777777" w:rsidR="0007433B" w:rsidRDefault="00000000">
      <w:pPr>
        <w:numPr>
          <w:ilvl w:val="0"/>
          <w:numId w:val="3"/>
        </w:numPr>
        <w:pBdr>
          <w:top w:val="nil"/>
          <w:left w:val="nil"/>
          <w:bottom w:val="nil"/>
          <w:right w:val="nil"/>
          <w:between w:val="nil"/>
        </w:pBdr>
        <w:spacing w:after="0" w:line="240" w:lineRule="auto"/>
        <w:ind w:hanging="360"/>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ZPŮSOB, TERMÍN A MÍSTO POSKYTOVÁNÍ PLNĚNÍ</w:t>
      </w:r>
    </w:p>
    <w:p w14:paraId="36478CDA" w14:textId="77777777" w:rsidR="0007433B" w:rsidRDefault="0007433B">
      <w:pPr>
        <w:pBdr>
          <w:top w:val="nil"/>
          <w:left w:val="nil"/>
          <w:bottom w:val="nil"/>
          <w:right w:val="nil"/>
          <w:between w:val="nil"/>
        </w:pBdr>
        <w:spacing w:after="0" w:line="240" w:lineRule="auto"/>
        <w:ind w:left="644"/>
        <w:jc w:val="both"/>
        <w:rPr>
          <w:rFonts w:ascii="Times New Roman" w:eastAsia="Times New Roman" w:hAnsi="Times New Roman" w:cs="Times New Roman"/>
          <w:b/>
          <w:color w:val="000000"/>
          <w:sz w:val="24"/>
          <w:szCs w:val="24"/>
          <w:highlight w:val="white"/>
        </w:rPr>
      </w:pPr>
    </w:p>
    <w:p w14:paraId="71F3496E" w14:textId="77777777" w:rsidR="0007433B" w:rsidRDefault="00000000">
      <w:pPr>
        <w:numPr>
          <w:ilvl w:val="1"/>
          <w:numId w:val="3"/>
        </w:numPr>
        <w:spacing w:after="0" w:line="240" w:lineRule="auto"/>
        <w:ind w:hanging="39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Poskytovatel se zavazuje realizovat Projekt  do </w:t>
      </w:r>
      <w:r>
        <w:rPr>
          <w:rFonts w:ascii="Times New Roman" w:eastAsia="Times New Roman" w:hAnsi="Times New Roman" w:cs="Times New Roman"/>
          <w:b/>
          <w:sz w:val="24"/>
          <w:szCs w:val="24"/>
          <w:highlight w:val="white"/>
        </w:rPr>
        <w:t>31. 12. 2025</w:t>
      </w:r>
      <w:r>
        <w:rPr>
          <w:rFonts w:ascii="Times New Roman" w:eastAsia="Times New Roman" w:hAnsi="Times New Roman" w:cs="Times New Roman"/>
          <w:sz w:val="24"/>
          <w:szCs w:val="24"/>
          <w:highlight w:val="white"/>
        </w:rPr>
        <w:t>, nedohodnou-li se smluvní strany jinak. Dílčí výstupy Projektu (výstup/akce/aktivita) se poskytovatel zavazuje realizovat v termínech dle přílohy č. 1 této smlouvy.</w:t>
      </w:r>
    </w:p>
    <w:p w14:paraId="1D54F0AE" w14:textId="77777777" w:rsidR="0007433B" w:rsidRDefault="00000000">
      <w:pPr>
        <w:numPr>
          <w:ilvl w:val="1"/>
          <w:numId w:val="3"/>
        </w:numPr>
        <w:spacing w:after="0" w:line="240" w:lineRule="auto"/>
        <w:ind w:hanging="39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Poskytovatel se zavazuje nejpozději do 30. 11. 2025 vyplnit a předat objednateli report o realizaci Projektu dle vzoru, který poskytovateli předá objednatel nejpozději do 30. 6. 2025 (dále také jen „Report“). Objednatel je povinen poskytovateli do 5 pracovních dnů po doručení Reportu od poskytovatele sdělit, že s obsahem Reportu souhlasí, či sdělit poskytovateli výtky k jeho obsahu, pokud nebude odpovídat rozsahu skutečně realizovaného Projektu, resp. rozsahu skutečně realizovaných dílčích výstupů Projektu dle přílohy č. 1 této smlouvy. Poskytovatel je v takovém případě povinen objednateli bezodkladně doručit opravený Report a objednatel má opět povinnost se k obsahu Reportu vyjádřit. </w:t>
      </w:r>
      <w:r>
        <w:rPr>
          <w:rFonts w:ascii="Times New Roman" w:eastAsia="Times New Roman" w:hAnsi="Times New Roman" w:cs="Times New Roman"/>
          <w:sz w:val="24"/>
          <w:szCs w:val="24"/>
          <w:highlight w:val="white"/>
        </w:rPr>
        <w:lastRenderedPageBreak/>
        <w:t>Report odsouhlasený objednatelem je podkladem pro konečnou fakturaci poskytovatele.</w:t>
      </w:r>
    </w:p>
    <w:p w14:paraId="5EA21674" w14:textId="77777777" w:rsidR="0007433B" w:rsidRDefault="00000000">
      <w:pPr>
        <w:numPr>
          <w:ilvl w:val="1"/>
          <w:numId w:val="3"/>
        </w:numPr>
        <w:spacing w:after="0" w:line="240" w:lineRule="auto"/>
        <w:ind w:hanging="39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Poskytovatel Objednavateli zašle do 31. 1. 2026 vyúčtování Projektu. To bude mít podobu tabulky oběma stranami schváleného plánu rozpočtu, který bude doplněn o sloupec “Skutečnost”. Na vyžádání umožní poskytovatel objednavateli kontrolu příslušných účetních dokladů</w:t>
      </w:r>
    </w:p>
    <w:p w14:paraId="0B4458C7" w14:textId="77777777" w:rsidR="0007433B" w:rsidRDefault="00000000">
      <w:pPr>
        <w:numPr>
          <w:ilvl w:val="1"/>
          <w:numId w:val="3"/>
        </w:numPr>
        <w:spacing w:after="0" w:line="240" w:lineRule="auto"/>
        <w:ind w:hanging="39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Místo/místa realizace Projektu, resp. dílčích výstupů (výstup/akce/aktivita) jsou dána přílohou č. 1 této smlouvy.</w:t>
      </w:r>
    </w:p>
    <w:p w14:paraId="580E8EB4" w14:textId="77777777" w:rsidR="0007433B" w:rsidRDefault="00000000">
      <w:pPr>
        <w:numPr>
          <w:ilvl w:val="1"/>
          <w:numId w:val="3"/>
        </w:numPr>
        <w:spacing w:after="0" w:line="240" w:lineRule="auto"/>
        <w:ind w:hanging="39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Poskytovatel není povinen realizovat Projekt, resp. jeho dílčí výstupy, výhradně osobně či prostřednictvím svých zaměstnanců, pokud však realizaci zajistí prostřednictvím třetí osoby, je povinen o tom předem informovat objednatele, odpovídá za ně objednateli tak, jako by Projekt realizoval sám, a je povinen zajistit naplnění této smlouvy u těchto třetích osob zejména (nikoliv však pouze) v části práva duševního vlastnictví a ochrany informací.</w:t>
      </w:r>
    </w:p>
    <w:p w14:paraId="41856303" w14:textId="77777777" w:rsidR="0007433B" w:rsidRDefault="00000000">
      <w:pPr>
        <w:numPr>
          <w:ilvl w:val="1"/>
          <w:numId w:val="3"/>
        </w:numPr>
        <w:spacing w:after="0" w:line="240" w:lineRule="auto"/>
        <w:ind w:hanging="39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Poskytovatel bude realizovat Projekt dle této smlouvy na své náklady a na své nebezpečí. </w:t>
      </w:r>
    </w:p>
    <w:p w14:paraId="353438D7" w14:textId="77777777" w:rsidR="0007433B" w:rsidRDefault="0007433B">
      <w:pPr>
        <w:spacing w:after="0" w:line="240" w:lineRule="auto"/>
        <w:ind w:left="1364"/>
        <w:jc w:val="both"/>
        <w:rPr>
          <w:rFonts w:ascii="Times New Roman" w:eastAsia="Times New Roman" w:hAnsi="Times New Roman" w:cs="Times New Roman"/>
          <w:sz w:val="24"/>
          <w:szCs w:val="24"/>
          <w:highlight w:val="white"/>
        </w:rPr>
      </w:pPr>
    </w:p>
    <w:p w14:paraId="2F756646" w14:textId="77777777" w:rsidR="0007433B" w:rsidRDefault="00000000">
      <w:pPr>
        <w:numPr>
          <w:ilvl w:val="0"/>
          <w:numId w:val="3"/>
        </w:numPr>
        <w:pBdr>
          <w:top w:val="nil"/>
          <w:left w:val="nil"/>
          <w:bottom w:val="nil"/>
          <w:right w:val="nil"/>
          <w:between w:val="nil"/>
        </w:pBdr>
        <w:spacing w:after="0" w:line="240" w:lineRule="auto"/>
        <w:ind w:hanging="360"/>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FINANČNÍ PLNĚNÍ</w:t>
      </w:r>
    </w:p>
    <w:p w14:paraId="45E160EC" w14:textId="77777777" w:rsidR="0007433B" w:rsidRDefault="0007433B">
      <w:pPr>
        <w:pBdr>
          <w:top w:val="nil"/>
          <w:left w:val="nil"/>
          <w:bottom w:val="nil"/>
          <w:right w:val="nil"/>
          <w:between w:val="nil"/>
        </w:pBdr>
        <w:spacing w:after="0" w:line="240" w:lineRule="auto"/>
        <w:ind w:left="644"/>
        <w:jc w:val="both"/>
        <w:rPr>
          <w:rFonts w:ascii="Times New Roman" w:eastAsia="Times New Roman" w:hAnsi="Times New Roman" w:cs="Times New Roman"/>
          <w:b/>
          <w:color w:val="000000"/>
          <w:sz w:val="24"/>
          <w:szCs w:val="24"/>
          <w:highlight w:val="white"/>
        </w:rPr>
      </w:pPr>
    </w:p>
    <w:p w14:paraId="7250213D" w14:textId="77777777" w:rsidR="0007433B" w:rsidRDefault="00000000">
      <w:pPr>
        <w:numPr>
          <w:ilvl w:val="1"/>
          <w:numId w:val="3"/>
        </w:numPr>
        <w:spacing w:after="0" w:line="240" w:lineRule="auto"/>
        <w:ind w:hanging="39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Smluvní strany sjednávají, že za realizaci Projektu poskytovatelem pro objednatel dle této smlouvy se objednatel zavazuje poskytovateli zaplatit finanční plnění nejvýše ve výši </w:t>
      </w:r>
      <w:r>
        <w:rPr>
          <w:rFonts w:ascii="Times New Roman" w:eastAsia="Times New Roman" w:hAnsi="Times New Roman" w:cs="Times New Roman"/>
          <w:b/>
          <w:sz w:val="24"/>
          <w:szCs w:val="24"/>
          <w:highlight w:val="white"/>
        </w:rPr>
        <w:t xml:space="preserve">2.000.000,- Kč včetně DPH </w:t>
      </w:r>
      <w:r>
        <w:rPr>
          <w:rFonts w:ascii="Times New Roman" w:eastAsia="Times New Roman" w:hAnsi="Times New Roman" w:cs="Times New Roman"/>
          <w:sz w:val="24"/>
          <w:szCs w:val="24"/>
          <w:highlight w:val="white"/>
        </w:rPr>
        <w:t xml:space="preserve">(dále také jen „Finanční plnění“). </w:t>
      </w:r>
    </w:p>
    <w:p w14:paraId="07180365" w14:textId="77777777" w:rsidR="0007433B" w:rsidRDefault="00000000">
      <w:pPr>
        <w:numPr>
          <w:ilvl w:val="1"/>
          <w:numId w:val="3"/>
        </w:numPr>
        <w:spacing w:after="0" w:line="240" w:lineRule="auto"/>
        <w:ind w:hanging="39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Finanční plnění uhradí objednatel poskytovateli ve dvou platbách takto:</w:t>
      </w:r>
    </w:p>
    <w:p w14:paraId="3F46F243" w14:textId="77777777" w:rsidR="0007433B" w:rsidRDefault="00000000">
      <w:pPr>
        <w:numPr>
          <w:ilvl w:val="2"/>
          <w:numId w:val="3"/>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zálohu ve výši 50 % Finančního plnění v maximální výši </w:t>
      </w:r>
      <w:r>
        <w:rPr>
          <w:rFonts w:ascii="Times New Roman" w:eastAsia="Times New Roman" w:hAnsi="Times New Roman" w:cs="Times New Roman"/>
          <w:b/>
          <w:sz w:val="24"/>
          <w:szCs w:val="24"/>
          <w:highlight w:val="white"/>
        </w:rPr>
        <w:t>1.000.000,- Kč</w:t>
      </w:r>
      <w:r>
        <w:rPr>
          <w:rFonts w:ascii="Times New Roman" w:eastAsia="Times New Roman" w:hAnsi="Times New Roman" w:cs="Times New Roman"/>
          <w:sz w:val="24"/>
          <w:szCs w:val="24"/>
          <w:highlight w:val="white"/>
        </w:rPr>
        <w:t xml:space="preserve"> uhradí objednatel na základě poskytovatelem vystavené zálohové faktury, kterou může poskytovatel vystavit nejdříve v den účinnosti této smlouvy, </w:t>
      </w:r>
    </w:p>
    <w:p w14:paraId="1FC8D380" w14:textId="77777777" w:rsidR="0007433B" w:rsidRDefault="00000000">
      <w:pPr>
        <w:numPr>
          <w:ilvl w:val="2"/>
          <w:numId w:val="3"/>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vyúčtování Finančního plnění uhradí objednatel na základě poskytovatelem vystavené konečné faktury, kterou je poskytovatel oprávněn vystavit nejdříve po úplné a řádné realizaci celého Projektu poskytovatelem dle podmínek této smlouvy, když podkladem pro fakturaci a přílohou konečné faktury musí být objednatelem odsouhlasený Report dle čl. 3. odst. 2. této smlouvy; konečnou fakturou bude zároveň zúčtována poskytnutá záloha.</w:t>
      </w:r>
    </w:p>
    <w:p w14:paraId="7666A333" w14:textId="77777777" w:rsidR="0007433B" w:rsidRDefault="00000000">
      <w:pPr>
        <w:numPr>
          <w:ilvl w:val="1"/>
          <w:numId w:val="3"/>
        </w:numPr>
        <w:spacing w:after="0" w:line="240" w:lineRule="auto"/>
        <w:ind w:hanging="39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Faktury jsou splatné do 21 dnů ode dne jejich doručení objednateli a musí obsahovat odkaz na tuto smlouvu a sjednané přílohy. </w:t>
      </w:r>
    </w:p>
    <w:p w14:paraId="5A8FC33A" w14:textId="77777777" w:rsidR="0007433B" w:rsidRDefault="00000000">
      <w:pPr>
        <w:numPr>
          <w:ilvl w:val="1"/>
          <w:numId w:val="3"/>
        </w:numPr>
        <w:spacing w:after="0" w:line="240" w:lineRule="auto"/>
        <w:ind w:hanging="39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Objednatel je oprávněn fakturu vrátit poskytovateli ve lhůtě 14 dnů ode dne jejího doručení, pokud faktura nebude obsahovat náležitosti dle této smlouvy. Poskytovatel je v takovém případě povinen objednateli bezodkladně doručit novou fakturu, která bude splňovat veškeré náležitosti dle této smlouvy, a to s novým datem splatnosti v souladu s první větou tohoto odstavce tohoto článku této smlouvy.</w:t>
      </w:r>
    </w:p>
    <w:p w14:paraId="584170E5" w14:textId="77777777" w:rsidR="0007433B" w:rsidRDefault="00000000">
      <w:pPr>
        <w:numPr>
          <w:ilvl w:val="1"/>
          <w:numId w:val="3"/>
        </w:numPr>
        <w:spacing w:after="0" w:line="240" w:lineRule="auto"/>
        <w:ind w:hanging="39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Změny rozpočtu dle přílohy č. 1 této smlouvy jsou možné pouze v případě, že zůstanou a budou naplněny výstupy Projektu definované v přílohách této smlouvy. Návrh takových změn je poskytovatel povinen předem předložit objednateli. Změny mohou být realizovány pouze na základě dodatku k této smlouvě, jehož předmětem bude úprava této smlouvy či jejích příloh, když v důsledku takových změn může dojít také ke změně výše Finančního plnění, avšak pouze k jeho snížení.</w:t>
      </w:r>
    </w:p>
    <w:p w14:paraId="6194DF73" w14:textId="77777777" w:rsidR="0007433B" w:rsidRDefault="00000000">
      <w:pPr>
        <w:numPr>
          <w:ilvl w:val="1"/>
          <w:numId w:val="3"/>
        </w:numPr>
        <w:spacing w:after="0" w:line="240" w:lineRule="auto"/>
        <w:ind w:hanging="39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Z Finančního plnění lze hradit pouze reálné náklady spojené s realizací Projektu. Tzn. že pokud reálné náklady poskytovatele na realizaci dílčích výstupů budou nižší a poskytovatel tak nevyužije finance dle rozpočtu v plné výši, bude připraven dodatek k této smlouvě a fakturovaná částka bude nižší tak, aby odpovídala reálným nákladům poskytovatele.</w:t>
      </w:r>
    </w:p>
    <w:p w14:paraId="274D2BF3" w14:textId="77777777" w:rsidR="0007433B" w:rsidRDefault="00000000">
      <w:pPr>
        <w:numPr>
          <w:ilvl w:val="1"/>
          <w:numId w:val="3"/>
        </w:numPr>
        <w:spacing w:after="0" w:line="240" w:lineRule="auto"/>
        <w:ind w:hanging="39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Nedohodnou-li se smluvní strany jinak, bude cena hrazena na bankovní účet poskytovatele uvedený v této smlouvě.</w:t>
      </w:r>
    </w:p>
    <w:p w14:paraId="569BD5B4" w14:textId="77777777" w:rsidR="0007433B" w:rsidRDefault="0007433B">
      <w:pPr>
        <w:spacing w:after="0" w:line="240" w:lineRule="auto"/>
        <w:ind w:left="1440"/>
        <w:jc w:val="both"/>
        <w:rPr>
          <w:rFonts w:ascii="Times New Roman" w:eastAsia="Times New Roman" w:hAnsi="Times New Roman" w:cs="Times New Roman"/>
          <w:sz w:val="24"/>
          <w:szCs w:val="24"/>
          <w:highlight w:val="white"/>
        </w:rPr>
      </w:pPr>
    </w:p>
    <w:p w14:paraId="33623EB8" w14:textId="77777777" w:rsidR="0007433B" w:rsidRDefault="00000000">
      <w:pPr>
        <w:numPr>
          <w:ilvl w:val="0"/>
          <w:numId w:val="3"/>
        </w:numPr>
        <w:spacing w:after="0" w:line="240" w:lineRule="auto"/>
        <w:ind w:hanging="36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TRVÁNÍ A UKONČENÍ SMLOUVY</w:t>
      </w:r>
    </w:p>
    <w:p w14:paraId="5B0CFB00" w14:textId="77777777" w:rsidR="0007433B" w:rsidRDefault="0007433B">
      <w:pPr>
        <w:spacing w:after="0" w:line="240" w:lineRule="auto"/>
        <w:ind w:left="644"/>
        <w:jc w:val="both"/>
        <w:rPr>
          <w:rFonts w:ascii="Times New Roman" w:eastAsia="Times New Roman" w:hAnsi="Times New Roman" w:cs="Times New Roman"/>
          <w:b/>
          <w:sz w:val="24"/>
          <w:szCs w:val="24"/>
          <w:highlight w:val="white"/>
        </w:rPr>
      </w:pPr>
    </w:p>
    <w:p w14:paraId="1C0606E5" w14:textId="77777777" w:rsidR="0007433B" w:rsidRDefault="00000000">
      <w:pPr>
        <w:numPr>
          <w:ilvl w:val="1"/>
          <w:numId w:val="3"/>
        </w:numPr>
        <w:spacing w:after="0" w:line="240" w:lineRule="auto"/>
        <w:ind w:left="1434" w:hanging="35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Tato smlouva nabývá platnosti dnem jejího podpisu smluvními stranami a účinnosti nejdříve dnem zveřejnění této smlouvy v Registru smluv. Tato smlouva se sjednává na dobu určitou do 31. 1. 2026 s výjimkou těch práv a povinností a závazků smluvních stran, u kterých je zřejmé, že mají přetrvat, tedy nejméně nároky na náhradu škody, práva duševního vlastnictví a povinnosti mlčenlivosti sjednané touto smlouvou.</w:t>
      </w:r>
    </w:p>
    <w:p w14:paraId="2E433524" w14:textId="77777777" w:rsidR="0007433B" w:rsidRDefault="00000000">
      <w:pPr>
        <w:numPr>
          <w:ilvl w:val="1"/>
          <w:numId w:val="3"/>
        </w:numPr>
        <w:spacing w:after="0" w:line="240" w:lineRule="auto"/>
        <w:ind w:left="1434" w:hanging="35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Tuto smlouvu lze ukončit pouze způsoby sjednanými v tomto článku této smlouvy.</w:t>
      </w:r>
    </w:p>
    <w:p w14:paraId="635A7786" w14:textId="77777777" w:rsidR="0007433B" w:rsidRDefault="00000000">
      <w:pPr>
        <w:numPr>
          <w:ilvl w:val="1"/>
          <w:numId w:val="3"/>
        </w:numPr>
        <w:spacing w:after="0" w:line="240" w:lineRule="auto"/>
        <w:ind w:left="1434" w:hanging="35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 průběhu trvání této smlouvy může objednatel odstoupit od této smlouvy v případě, že realizace Projektu, nebo dílčích výstupů (výstup/akce/aktivita) dle přílohy č. 1 této smlouvy a tam sjednaných termínech, v rozporu s touto smlouvou nezapočala, a to z důvodu ležících na straně poskytovatele, a poskytovatel nesjednal nápravu ani do 5 dnů od písemné výzvy objednatele. Totéž platí v případě, že z dosavadní realizace Projektu či jeho dílčích výstupů je zřejmé, že se z důvodu ležících na straně poskytovatele Projekt podaří realizovat jen v rozsahu či podobě, která podstatným způsobem neodpovídá této smlouvě.</w:t>
      </w:r>
    </w:p>
    <w:p w14:paraId="20A83A88" w14:textId="77777777" w:rsidR="0007433B" w:rsidRDefault="00000000">
      <w:pPr>
        <w:numPr>
          <w:ilvl w:val="1"/>
          <w:numId w:val="3"/>
        </w:numPr>
        <w:spacing w:after="0" w:line="240" w:lineRule="auto"/>
        <w:ind w:left="1434" w:hanging="35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Objednatel je oprávněn odstoupit od této smlouvy v případě, že poskytovatel podstatným způsobem poruší své povinnosti a závazky z této smlouvy, v důsledku čehož bude či může být snížen až ukončen rozsah spolupráce v dalších letech.</w:t>
      </w:r>
    </w:p>
    <w:p w14:paraId="70DA27A1" w14:textId="77777777" w:rsidR="0007433B" w:rsidRDefault="00000000">
      <w:pPr>
        <w:numPr>
          <w:ilvl w:val="1"/>
          <w:numId w:val="3"/>
        </w:numPr>
        <w:spacing w:after="0" w:line="240" w:lineRule="auto"/>
        <w:ind w:left="1434" w:hanging="35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Smluvní strany se výslovně dohodly, že dojde-li z jakéhokoliv důvodu k ukončení této smlouvy, zůstanou nedotčeny nároky na náhradu škody, práva duševního vlastnictví a povinnosti mlčenlivosti sjednané touto smlouvou.</w:t>
      </w:r>
    </w:p>
    <w:p w14:paraId="7C2F3C7A" w14:textId="77777777" w:rsidR="0007433B" w:rsidRDefault="00000000">
      <w:pPr>
        <w:numPr>
          <w:ilvl w:val="1"/>
          <w:numId w:val="3"/>
        </w:numPr>
        <w:spacing w:after="0" w:line="240" w:lineRule="auto"/>
        <w:ind w:left="1434" w:hanging="35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Tuto smlouvu lze ukončit také dohodou smluvních stran.</w:t>
      </w:r>
    </w:p>
    <w:p w14:paraId="3B30113A" w14:textId="77777777" w:rsidR="0007433B" w:rsidRDefault="0007433B">
      <w:pPr>
        <w:spacing w:after="0" w:line="240" w:lineRule="auto"/>
        <w:ind w:left="1434"/>
        <w:jc w:val="both"/>
        <w:rPr>
          <w:rFonts w:ascii="Times New Roman" w:eastAsia="Times New Roman" w:hAnsi="Times New Roman" w:cs="Times New Roman"/>
          <w:sz w:val="24"/>
          <w:szCs w:val="24"/>
          <w:highlight w:val="white"/>
        </w:rPr>
      </w:pPr>
    </w:p>
    <w:p w14:paraId="3E11B01E" w14:textId="77777777" w:rsidR="0007433B" w:rsidRDefault="00000000">
      <w:pPr>
        <w:numPr>
          <w:ilvl w:val="0"/>
          <w:numId w:val="3"/>
        </w:numPr>
        <w:spacing w:after="0" w:line="240" w:lineRule="auto"/>
        <w:ind w:hanging="36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PRÁVA A POVINNOSTI SMLUVNÍCH STRAN</w:t>
      </w:r>
    </w:p>
    <w:p w14:paraId="479E44C4" w14:textId="77777777" w:rsidR="0007433B" w:rsidRDefault="0007433B">
      <w:pPr>
        <w:spacing w:after="0" w:line="240" w:lineRule="auto"/>
        <w:ind w:left="644"/>
        <w:jc w:val="both"/>
        <w:rPr>
          <w:rFonts w:ascii="Times New Roman" w:eastAsia="Times New Roman" w:hAnsi="Times New Roman" w:cs="Times New Roman"/>
          <w:b/>
          <w:sz w:val="24"/>
          <w:szCs w:val="24"/>
          <w:highlight w:val="white"/>
        </w:rPr>
      </w:pPr>
    </w:p>
    <w:p w14:paraId="1DC0F330" w14:textId="77777777" w:rsidR="0007433B" w:rsidRDefault="00000000">
      <w:pPr>
        <w:numPr>
          <w:ilvl w:val="1"/>
          <w:numId w:val="3"/>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Poskytovatel je povinen při realizaci Projektu postupovat poctivě a pečlivě, s odbornou péčí a v zájmu objednatele.</w:t>
      </w:r>
    </w:p>
    <w:p w14:paraId="0E3E4611" w14:textId="77777777" w:rsidR="0007433B" w:rsidRDefault="00000000">
      <w:pPr>
        <w:numPr>
          <w:ilvl w:val="1"/>
          <w:numId w:val="3"/>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Poskytovatel je povinen řídit se v průběhu realizace Projektu, který je předmětem této smlouvy, příslušnými právními předpisy a účastnit se případně jednání týkajících se tohoto Projektu. Smluvní strany se dohodly, že nejméně 1 x 3 měsíce se uskuteční jejich společná setkání za účelem vyhodnocení plnění předmětu této smlouvy, když návrh termínu takového setkání zašle objednatel poskytovateli vždy s předstihem nejméně 10 pracovních dnů.</w:t>
      </w:r>
    </w:p>
    <w:p w14:paraId="0612B48C" w14:textId="77777777" w:rsidR="0007433B" w:rsidRDefault="00000000">
      <w:pPr>
        <w:numPr>
          <w:ilvl w:val="1"/>
          <w:numId w:val="3"/>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Poskytovatel je povinen předat bez zbytečného odkladu objednateli vše, co od něho nebo za něho převzal v souvislosti s plněním této smlouvy. </w:t>
      </w:r>
    </w:p>
    <w:p w14:paraId="16A52572" w14:textId="77777777" w:rsidR="0007433B" w:rsidRDefault="00000000">
      <w:pPr>
        <w:numPr>
          <w:ilvl w:val="1"/>
          <w:numId w:val="3"/>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Poskytovatel je povinen zajistit v rámci realizace Projektu, resp. dílčích výstupů (výstup/akce/aktivita) Projektu, při všech akcích pro veřejnost tzv. minimální </w:t>
      </w:r>
      <w:r>
        <w:rPr>
          <w:rFonts w:ascii="Times New Roman" w:eastAsia="Times New Roman" w:hAnsi="Times New Roman" w:cs="Times New Roman"/>
          <w:sz w:val="24"/>
          <w:szCs w:val="24"/>
          <w:highlight w:val="white"/>
        </w:rPr>
        <w:lastRenderedPageBreak/>
        <w:t>standardy přístupnosti, kdy způsob zajištění je možné předem konzultovat s objednatelem (</w:t>
      </w:r>
      <w:hyperlink r:id="rId8">
        <w:r>
          <w:rPr>
            <w:rFonts w:ascii="Times New Roman" w:eastAsia="Times New Roman" w:hAnsi="Times New Roman" w:cs="Times New Roman"/>
            <w:color w:val="0000FF"/>
            <w:sz w:val="24"/>
            <w:szCs w:val="24"/>
            <w:highlight w:val="white"/>
            <w:u w:val="single"/>
          </w:rPr>
          <w:t>lucie.bilkova@budejovice2028.cz</w:t>
        </w:r>
      </w:hyperlink>
      <w:r>
        <w:rPr>
          <w:rFonts w:ascii="Times New Roman" w:eastAsia="Times New Roman" w:hAnsi="Times New Roman" w:cs="Times New Roman"/>
          <w:sz w:val="24"/>
          <w:szCs w:val="24"/>
          <w:highlight w:val="white"/>
        </w:rPr>
        <w:t>), a to nejméně tyto:</w:t>
      </w:r>
    </w:p>
    <w:p w14:paraId="589A3DEF" w14:textId="77777777" w:rsidR="0007433B" w:rsidRDefault="00000000">
      <w:pPr>
        <w:numPr>
          <w:ilvl w:val="2"/>
          <w:numId w:val="3"/>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zveřejní popis prostor konání akcí pro veřejnost a jejich přístupnost na základě vzoru, který je přílohou 2. této smlouvy.</w:t>
      </w:r>
    </w:p>
    <w:p w14:paraId="3046EA85" w14:textId="77777777" w:rsidR="0007433B" w:rsidRDefault="00000000">
      <w:pPr>
        <w:numPr>
          <w:ilvl w:val="2"/>
          <w:numId w:val="3"/>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zajistí pro návštěvnictvo možnost kontaktovat poskytovatele s požadavky na přístupnost, např. přes přihlašovací formulář na webu poskytovatele položením otázky: </w:t>
      </w:r>
      <w:r>
        <w:rPr>
          <w:rFonts w:ascii="Times New Roman" w:eastAsia="Times New Roman" w:hAnsi="Times New Roman" w:cs="Times New Roman"/>
          <w:i/>
          <w:sz w:val="24"/>
          <w:szCs w:val="24"/>
          <w:highlight w:val="white"/>
        </w:rPr>
        <w:t>„Máte nějaké požadavky nebo dotazy na přístupnost (bezbariérovost), které bychom měli vzít v potaz, abyste se mohli akce zúčastnit?“</w:t>
      </w:r>
      <w:r>
        <w:rPr>
          <w:rFonts w:ascii="Times New Roman" w:eastAsia="Times New Roman" w:hAnsi="Times New Roman" w:cs="Times New Roman"/>
          <w:sz w:val="24"/>
          <w:szCs w:val="24"/>
          <w:highlight w:val="white"/>
        </w:rPr>
        <w:t>, nebo zveřejněním kontaktní osoby na webu poskytovatele.</w:t>
      </w:r>
    </w:p>
    <w:p w14:paraId="2B9FAAFD" w14:textId="77777777" w:rsidR="0007433B" w:rsidRDefault="00000000">
      <w:pPr>
        <w:numPr>
          <w:ilvl w:val="1"/>
          <w:numId w:val="3"/>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Poskytovatel je povinen dodržovat zásady udržitelnosti a zavazuje se při realizaci Projektu, resp. dílčích výstupů realizace Projektu zajistit environmentální udržitelnost Projektu, a to nejméně v tomto rozsahu: </w:t>
      </w:r>
      <w:r>
        <w:rPr>
          <w:rFonts w:ascii="Times New Roman" w:eastAsia="Times New Roman" w:hAnsi="Times New Roman" w:cs="Times New Roman"/>
          <w:i/>
          <w:sz w:val="24"/>
          <w:szCs w:val="24"/>
          <w:highlight w:val="white"/>
        </w:rPr>
        <w:t>Výčet je orientační – zaškrtnutím lze vybrat konkrétní rozsah, případně doplnit něco, co chybí, nebo nadbytečné odstranit.</w:t>
      </w:r>
    </w:p>
    <w:p w14:paraId="276F6801" w14:textId="77777777" w:rsidR="0007433B" w:rsidRDefault="00000000">
      <w:pPr>
        <w:numPr>
          <w:ilvl w:val="0"/>
          <w:numId w:val="5"/>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eliminace vzniku nadbytečného odpadu, využití znovupoužitelného nebo recyklovaného materiálu a podpora další cirkulace materiálů,</w:t>
      </w:r>
    </w:p>
    <w:p w14:paraId="77F5BBC3" w14:textId="77777777" w:rsidR="0007433B" w:rsidRDefault="00000000">
      <w:pPr>
        <w:numPr>
          <w:ilvl w:val="0"/>
          <w:numId w:val="5"/>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eliminovat zbytečné vytváření odpadu, </w:t>
      </w:r>
    </w:p>
    <w:p w14:paraId="29311A08" w14:textId="77777777" w:rsidR="0007433B" w:rsidRDefault="00000000">
      <w:pPr>
        <w:numPr>
          <w:ilvl w:val="0"/>
          <w:numId w:val="5"/>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třídění odpadu,</w:t>
      </w:r>
    </w:p>
    <w:p w14:paraId="5BC077DA" w14:textId="77777777" w:rsidR="0007433B" w:rsidRDefault="00000000">
      <w:pPr>
        <w:numPr>
          <w:ilvl w:val="0"/>
          <w:numId w:val="5"/>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zapojení místních dodavatelů,</w:t>
      </w:r>
    </w:p>
    <w:p w14:paraId="01C2C2F6" w14:textId="77777777" w:rsidR="0007433B" w:rsidRDefault="00000000">
      <w:pPr>
        <w:numPr>
          <w:ilvl w:val="0"/>
          <w:numId w:val="5"/>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podpora udržitelné dopravy,</w:t>
      </w:r>
    </w:p>
    <w:p w14:paraId="27BE05E6" w14:textId="77777777" w:rsidR="0007433B" w:rsidRDefault="0007433B">
      <w:pPr>
        <w:spacing w:after="0" w:line="240" w:lineRule="auto"/>
        <w:ind w:left="1724"/>
        <w:jc w:val="both"/>
        <w:rPr>
          <w:rFonts w:ascii="Times New Roman" w:eastAsia="Times New Roman" w:hAnsi="Times New Roman" w:cs="Times New Roman"/>
          <w:sz w:val="24"/>
          <w:szCs w:val="24"/>
          <w:highlight w:val="white"/>
        </w:rPr>
      </w:pPr>
    </w:p>
    <w:p w14:paraId="3FF51AAE" w14:textId="77777777" w:rsidR="0007433B" w:rsidRDefault="00000000">
      <w:pPr>
        <w:numPr>
          <w:ilvl w:val="1"/>
          <w:numId w:val="3"/>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Poskytovatel je povinen zajistit, aby realizací Projektu, jeho obsahem či způsobem realizace nebo jinou svou činností nebo prohlášením, neohrozil či neporušil pověst, dobré jméno a důvěryhodnost objednatele a jeho orgánů a představitelů. </w:t>
      </w:r>
    </w:p>
    <w:p w14:paraId="390D52B0" w14:textId="77777777" w:rsidR="0007433B" w:rsidRDefault="00000000">
      <w:pPr>
        <w:numPr>
          <w:ilvl w:val="1"/>
          <w:numId w:val="3"/>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Poskytovatel se zavazuje nejpozději do 1 měsíce po realizaci Projektu, nejpozději však do 31. 1. 2026, zúčastnit interní evaluace Projektu s týmem objednatele.</w:t>
      </w:r>
    </w:p>
    <w:p w14:paraId="4F29FCBC" w14:textId="77777777" w:rsidR="0007433B" w:rsidRDefault="00000000">
      <w:pPr>
        <w:numPr>
          <w:ilvl w:val="1"/>
          <w:numId w:val="3"/>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Poskytovatel se zavazuje nejpozději do 31. 1. 2026 zúčastnit rozhovoru nebo vyplnit evaluační dotazník Projektu s externí </w:t>
      </w:r>
      <w:proofErr w:type="spellStart"/>
      <w:r>
        <w:rPr>
          <w:rFonts w:ascii="Times New Roman" w:eastAsia="Times New Roman" w:hAnsi="Times New Roman" w:cs="Times New Roman"/>
          <w:sz w:val="24"/>
          <w:szCs w:val="24"/>
          <w:highlight w:val="white"/>
        </w:rPr>
        <w:t>evaluátorkou</w:t>
      </w:r>
      <w:proofErr w:type="spellEnd"/>
      <w:r>
        <w:rPr>
          <w:rFonts w:ascii="Times New Roman" w:eastAsia="Times New Roman" w:hAnsi="Times New Roman" w:cs="Times New Roman"/>
          <w:sz w:val="24"/>
          <w:szCs w:val="24"/>
          <w:highlight w:val="white"/>
        </w:rPr>
        <w:t xml:space="preserve"> objednatele. </w:t>
      </w:r>
    </w:p>
    <w:p w14:paraId="18D18720" w14:textId="77777777" w:rsidR="0007433B" w:rsidRDefault="00000000">
      <w:pPr>
        <w:numPr>
          <w:ilvl w:val="1"/>
          <w:numId w:val="3"/>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Poskytovatel je povinen zajistit pro objednatele a jeho partnery vstup zdarma na představení konaná v rámci Projektu dle přílohy č. 3 této smlouvy, když tato příloha bude uzavřena po finálním uzavření programu Jižního svérázu 2026, nejpozději do 31. 8. 2025.</w:t>
      </w:r>
    </w:p>
    <w:p w14:paraId="39398D66" w14:textId="77777777" w:rsidR="0007433B" w:rsidRDefault="00000000">
      <w:pPr>
        <w:numPr>
          <w:ilvl w:val="1"/>
          <w:numId w:val="3"/>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Objednatel se zavazuje předávat poskytovateli veškeré podklady nezbytné pro realizaci Projektu, který je předmětem této smlouvy, a poskytne či zajistí mu nezbytnou součinnost.</w:t>
      </w:r>
    </w:p>
    <w:p w14:paraId="6FF2536D" w14:textId="77777777" w:rsidR="0007433B" w:rsidRDefault="0007433B">
      <w:pPr>
        <w:spacing w:after="0" w:line="240" w:lineRule="auto"/>
        <w:ind w:left="1440"/>
        <w:jc w:val="both"/>
        <w:rPr>
          <w:rFonts w:ascii="Times New Roman" w:eastAsia="Times New Roman" w:hAnsi="Times New Roman" w:cs="Times New Roman"/>
          <w:sz w:val="24"/>
          <w:szCs w:val="24"/>
          <w:highlight w:val="white"/>
        </w:rPr>
      </w:pPr>
    </w:p>
    <w:p w14:paraId="3E77607A" w14:textId="77777777" w:rsidR="0007433B" w:rsidRDefault="00000000">
      <w:pPr>
        <w:numPr>
          <w:ilvl w:val="0"/>
          <w:numId w:val="3"/>
        </w:numPr>
        <w:spacing w:after="0" w:line="240" w:lineRule="auto"/>
        <w:ind w:hanging="36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PRÁVA A POVINNOSTI SMLUVNÍCH STRAN OHLEDNĚ PUBLICITY </w:t>
      </w:r>
      <w:r>
        <w:rPr>
          <w:highlight w:val="white"/>
        </w:rPr>
        <w:t xml:space="preserve">     </w:t>
      </w:r>
    </w:p>
    <w:p w14:paraId="04BD071C" w14:textId="77777777" w:rsidR="0007433B" w:rsidRDefault="0007433B">
      <w:pPr>
        <w:spacing w:after="0" w:line="240" w:lineRule="auto"/>
        <w:ind w:left="644"/>
        <w:jc w:val="both"/>
        <w:rPr>
          <w:rFonts w:ascii="Times New Roman" w:eastAsia="Times New Roman" w:hAnsi="Times New Roman" w:cs="Times New Roman"/>
          <w:b/>
          <w:sz w:val="24"/>
          <w:szCs w:val="24"/>
          <w:highlight w:val="white"/>
        </w:rPr>
      </w:pPr>
    </w:p>
    <w:p w14:paraId="62C66807" w14:textId="77777777" w:rsidR="0007433B" w:rsidRDefault="00000000">
      <w:pPr>
        <w:numPr>
          <w:ilvl w:val="1"/>
          <w:numId w:val="3"/>
        </w:numPr>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Smluvní strany se zavazují ke vzájemné spolupráci při výkonu a koordinaci marketingových, propagačních a PR aktivit Projektu. Každá smluvní strana deleguje svého zástupce, který je zodpovědnou osobou pro předkládání a schvalování všech výstupů týkajících se marketingu, propagace a PR Projektu. Za objednavatele je zodpovědnou osobou  Adéle Kovářová.  Za poskytovatele je zodpovědnou osobou vedoucí marketingu, komunikace a produkce, Mgr. Lenka </w:t>
      </w:r>
      <w:proofErr w:type="spellStart"/>
      <w:r>
        <w:rPr>
          <w:rFonts w:ascii="Times New Roman" w:eastAsia="Times New Roman" w:hAnsi="Times New Roman" w:cs="Times New Roman"/>
          <w:sz w:val="24"/>
          <w:szCs w:val="24"/>
          <w:highlight w:val="white"/>
        </w:rPr>
        <w:t>Cimlová</w:t>
      </w:r>
      <w:proofErr w:type="spellEnd"/>
      <w:r>
        <w:rPr>
          <w:rFonts w:ascii="Times New Roman" w:eastAsia="Times New Roman" w:hAnsi="Times New Roman" w:cs="Times New Roman"/>
          <w:sz w:val="24"/>
          <w:szCs w:val="24"/>
          <w:highlight w:val="white"/>
        </w:rPr>
        <w:t xml:space="preserve"> Ostrá.</w:t>
      </w:r>
    </w:p>
    <w:p w14:paraId="7091D0D9" w14:textId="77777777" w:rsidR="0007433B" w:rsidRDefault="00000000">
      <w:pPr>
        <w:numPr>
          <w:ilvl w:val="1"/>
          <w:numId w:val="3"/>
        </w:numPr>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Při jakékoli prezentaci Projektu od podpisu této smlouvy se smluvní strany zavazují uvádět, že Projekt je součástí programu „České Budějovice – Evropské </w:t>
      </w:r>
      <w:r>
        <w:rPr>
          <w:rFonts w:ascii="Times New Roman" w:eastAsia="Times New Roman" w:hAnsi="Times New Roman" w:cs="Times New Roman"/>
          <w:sz w:val="24"/>
          <w:szCs w:val="24"/>
          <w:highlight w:val="white"/>
        </w:rPr>
        <w:lastRenderedPageBreak/>
        <w:t>hlavní město kultury 2028“ a že jej pořádá či realizuje poskytovatel. Veškerá komunikace a výstupy poskytovatele týkající se Projektu budou vycházet ze schválené vizuální identity Projektu a marketingové strategie Projektu, a jsou v souladu s cíli Projektu i programem „České Budějovice – Evropské hlavní město kultury 2028“.</w:t>
      </w:r>
    </w:p>
    <w:p w14:paraId="2505FBC9" w14:textId="77777777" w:rsidR="0007433B" w:rsidRDefault="00000000">
      <w:pPr>
        <w:numPr>
          <w:ilvl w:val="1"/>
          <w:numId w:val="3"/>
        </w:numPr>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Výstupy týkající se marketingu, propagace a PR Projektu (např. vizuální identita, web, tiskové zprávy, tiskové konference, události na sociálních sítích, tiskoviny aj.) podléhají následujícím pravidlům:</w:t>
      </w:r>
    </w:p>
    <w:p w14:paraId="719917AC" w14:textId="77777777" w:rsidR="0007433B" w:rsidRDefault="00000000">
      <w:pPr>
        <w:numPr>
          <w:ilvl w:val="1"/>
          <w:numId w:val="3"/>
        </w:numPr>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 Schvalování vizuální identity Projektu: </w:t>
      </w:r>
      <w:r>
        <w:rPr>
          <w:rFonts w:ascii="Times New Roman" w:eastAsia="Times New Roman" w:hAnsi="Times New Roman" w:cs="Times New Roman"/>
          <w:sz w:val="24"/>
          <w:szCs w:val="24"/>
          <w:highlight w:val="white"/>
        </w:rPr>
        <w:br/>
        <w:t xml:space="preserve"> Návrhy vizuální identity předloží poskytovatel objednavateli nejpozději do 30. 5. 2025. Objednavatel do 5 pracovních dnů od předložení návrh buď schválí nebo sdělí poskytovateli své připomínky. Poskytovatel do 10 pracovních dnů připomínky zapracuje a předloží objednavateli upravené návrhy vizuální identity. Objednatel návrhy do dalších 5 pracovních dnů schválí nebo sdělí poskytovateli své výhrady. Pokud by obě smluvní strany ani na podruhé nedošly k souladu, použije se poslední návrh poskytovatele.</w:t>
      </w:r>
      <w:r>
        <w:rPr>
          <w:rFonts w:ascii="Times New Roman" w:eastAsia="Times New Roman" w:hAnsi="Times New Roman" w:cs="Times New Roman"/>
          <w:sz w:val="24"/>
          <w:szCs w:val="24"/>
          <w:highlight w:val="white"/>
        </w:rPr>
        <w:br/>
        <w:t xml:space="preserve">Jakmile dojde k výběru vizuální identity, nepodléhají již dílčí výstupy (např. tiskoviny, online kampaně, příspěvky na sociálních sítích a další komunikační formáty vycházející ze schváleného vizuálního stylu) dalšímu schvalování objednavatele a poskytovatel je může vytvářet a distribuovat v souladu s odsouhlaseným </w:t>
      </w:r>
      <w:proofErr w:type="spellStart"/>
      <w:r>
        <w:rPr>
          <w:rFonts w:ascii="Times New Roman" w:eastAsia="Times New Roman" w:hAnsi="Times New Roman" w:cs="Times New Roman"/>
          <w:sz w:val="24"/>
          <w:szCs w:val="24"/>
          <w:highlight w:val="white"/>
        </w:rPr>
        <w:t>mediaplánem</w:t>
      </w:r>
      <w:proofErr w:type="spellEnd"/>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highlight w:val="white"/>
        </w:rPr>
        <w:br/>
        <w:t xml:space="preserve">b) Schvalování marketingové strategie Projektu: </w:t>
      </w:r>
      <w:r>
        <w:rPr>
          <w:rFonts w:ascii="Times New Roman" w:eastAsia="Times New Roman" w:hAnsi="Times New Roman" w:cs="Times New Roman"/>
          <w:sz w:val="24"/>
          <w:szCs w:val="24"/>
          <w:highlight w:val="white"/>
        </w:rPr>
        <w:br/>
        <w:t xml:space="preserve"> Návrhy marketingové strategie předloží poskytovatel objednavateli nejpozději do 30. 5. 2025. Objednavatel do 5 pracovních dnů návrh buď schválí nebo sdělí poskytovateli své připomínky. Poskytovatel do 10 pracovních dnů připomínky zapracuje a předloží objednavateli. Ten upravené návrhy marketingové strategie do dalších 5 pracovních dnů schválí nebo sdělí poskytovateli své výhrady. Pokud by obě smluvní strany ani na podruhé nedošly k souladu, použije se poslední návrh Poskytovatele.</w:t>
      </w:r>
    </w:p>
    <w:p w14:paraId="192E1088" w14:textId="77777777" w:rsidR="0007433B" w:rsidRDefault="00000000">
      <w:pPr>
        <w:spacing w:before="240" w:after="240" w:line="240" w:lineRule="auto"/>
        <w:ind w:left="1364"/>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 Schvalování tiskových zpráv a výstupů do médií týkajících se Projektu: </w:t>
      </w:r>
      <w:r>
        <w:rPr>
          <w:rFonts w:ascii="Times New Roman" w:eastAsia="Times New Roman" w:hAnsi="Times New Roman" w:cs="Times New Roman"/>
          <w:sz w:val="24"/>
          <w:szCs w:val="24"/>
          <w:highlight w:val="white"/>
        </w:rPr>
        <w:br/>
        <w:t>Schválení objednavatelem podléhá pouze obecná tisková zpráva k zahájení festivalu. Dílčí tiskové zprávy a výstupy sloužící k podpoře prodeje již dalšímu schvalování nepodléhají.</w:t>
      </w:r>
      <w:r>
        <w:rPr>
          <w:rFonts w:ascii="Times New Roman" w:eastAsia="Times New Roman" w:hAnsi="Times New Roman" w:cs="Times New Roman"/>
          <w:sz w:val="24"/>
          <w:szCs w:val="24"/>
          <w:highlight w:val="white"/>
        </w:rPr>
        <w:br/>
      </w:r>
    </w:p>
    <w:p w14:paraId="173CEC61" w14:textId="77777777" w:rsidR="0007433B" w:rsidRDefault="00000000">
      <w:pPr>
        <w:numPr>
          <w:ilvl w:val="1"/>
          <w:numId w:val="3"/>
        </w:numPr>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Rozhodovací pravomoc poskytovatele týkající se marketingových, propagačních a PR aktivit Projektu: </w:t>
      </w:r>
      <w:r>
        <w:rPr>
          <w:rFonts w:ascii="Times New Roman" w:eastAsia="Times New Roman" w:hAnsi="Times New Roman" w:cs="Times New Roman"/>
          <w:sz w:val="24"/>
          <w:szCs w:val="24"/>
          <w:highlight w:val="white"/>
        </w:rPr>
        <w:br/>
        <w:t xml:space="preserve"> Vzhledem k tomu, že marketing a prodej akcí zajišťuje a plnou finanční odpovědnost za ně nese poskytovatel, má v případě neshody smluvních stran při schvalovacím procesu týkajícího se vymezených aktivit rozhodovací právo. Nedojde-li ke konsenzu ve lhůtě pro schválení konkrétního výstupu, za finální verzi se považuje návrh poskytovatele. Ten zároveň odpovídá za soulad výstupů s celkovou marketingovou strategií a efektivitu zvolených komunikačních prostředků.</w:t>
      </w:r>
      <w:r>
        <w:rPr>
          <w:rFonts w:ascii="Times New Roman" w:eastAsia="Times New Roman" w:hAnsi="Times New Roman" w:cs="Times New Roman"/>
          <w:sz w:val="24"/>
          <w:szCs w:val="24"/>
          <w:highlight w:val="white"/>
        </w:rPr>
        <w:br/>
      </w:r>
    </w:p>
    <w:p w14:paraId="1744F6D8" w14:textId="77777777" w:rsidR="0007433B" w:rsidRDefault="00000000">
      <w:pPr>
        <w:numPr>
          <w:ilvl w:val="1"/>
          <w:numId w:val="3"/>
        </w:numPr>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Na všech tiskových i online propagačních materiálech k Projektu musí být smluvní strany uvedeny logem nebo jiným slovním či grafickým označením. Na fyzických akcích musí být zajištěna jejich </w:t>
      </w:r>
      <w:proofErr w:type="spellStart"/>
      <w:r>
        <w:rPr>
          <w:rFonts w:ascii="Times New Roman" w:eastAsia="Times New Roman" w:hAnsi="Times New Roman" w:cs="Times New Roman"/>
          <w:sz w:val="24"/>
          <w:szCs w:val="24"/>
          <w:highlight w:val="white"/>
        </w:rPr>
        <w:t>vizibilita</w:t>
      </w:r>
      <w:proofErr w:type="spellEnd"/>
      <w:r>
        <w:rPr>
          <w:rFonts w:ascii="Times New Roman" w:eastAsia="Times New Roman" w:hAnsi="Times New Roman" w:cs="Times New Roman"/>
          <w:sz w:val="24"/>
          <w:szCs w:val="24"/>
          <w:highlight w:val="white"/>
        </w:rPr>
        <w:t xml:space="preserve"> (např. bannery, </w:t>
      </w:r>
      <w:proofErr w:type="spellStart"/>
      <w:r>
        <w:rPr>
          <w:rFonts w:ascii="Times New Roman" w:eastAsia="Times New Roman" w:hAnsi="Times New Roman" w:cs="Times New Roman"/>
          <w:sz w:val="24"/>
          <w:szCs w:val="24"/>
          <w:highlight w:val="white"/>
        </w:rPr>
        <w:t>rollupy</w:t>
      </w:r>
      <w:proofErr w:type="spellEnd"/>
      <w:r>
        <w:rPr>
          <w:rFonts w:ascii="Times New Roman" w:eastAsia="Times New Roman" w:hAnsi="Times New Roman" w:cs="Times New Roman"/>
          <w:sz w:val="24"/>
          <w:szCs w:val="24"/>
          <w:highlight w:val="white"/>
        </w:rPr>
        <w:t>, tiskoviny) s jasnou identifikací, že se akce koná v rámci programu „České Budějovice – Evropské hlavní město kultury 2028“. Při použití loga musí být dodržen grafický manuál příslušné smluvní strany, když takové grafické manuály si smluvní strany vzájemně předají nejpozději do 31. května 2025, přičemž konečné grafické zpracování materiálů podléhá předběžnému schválení dané smluvní strany (viz bod 4a).</w:t>
      </w:r>
      <w:r>
        <w:rPr>
          <w:rFonts w:ascii="Times New Roman" w:eastAsia="Times New Roman" w:hAnsi="Times New Roman" w:cs="Times New Roman"/>
          <w:sz w:val="24"/>
          <w:szCs w:val="24"/>
          <w:highlight w:val="white"/>
        </w:rPr>
        <w:br/>
      </w:r>
    </w:p>
    <w:p w14:paraId="4BBE7963" w14:textId="77777777" w:rsidR="0007433B" w:rsidRDefault="00000000">
      <w:pPr>
        <w:numPr>
          <w:ilvl w:val="1"/>
          <w:numId w:val="3"/>
        </w:numPr>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Při propagaci Projektu budou obě smluvní strany uvádět rovněž loga Evropské unie, Ministerstva kultury ČR, Statutárního města České Budějovice a Jihočeského kraje, a to dle pokynů a pravidel jejich poskytovatelů.</w:t>
      </w:r>
    </w:p>
    <w:p w14:paraId="6543984A" w14:textId="77777777" w:rsidR="0007433B" w:rsidRDefault="0007433B">
      <w:pPr>
        <w:spacing w:before="240" w:after="240" w:line="240" w:lineRule="auto"/>
        <w:ind w:left="1364"/>
        <w:jc w:val="both"/>
        <w:rPr>
          <w:rFonts w:ascii="Times New Roman" w:eastAsia="Times New Roman" w:hAnsi="Times New Roman" w:cs="Times New Roman"/>
          <w:sz w:val="24"/>
          <w:szCs w:val="24"/>
          <w:highlight w:val="white"/>
        </w:rPr>
      </w:pPr>
    </w:p>
    <w:p w14:paraId="6D363A1A" w14:textId="77777777" w:rsidR="0007433B" w:rsidRDefault="00000000">
      <w:pPr>
        <w:numPr>
          <w:ilvl w:val="0"/>
          <w:numId w:val="3"/>
        </w:numPr>
        <w:pBdr>
          <w:top w:val="nil"/>
          <w:left w:val="nil"/>
          <w:bottom w:val="nil"/>
          <w:right w:val="nil"/>
          <w:between w:val="nil"/>
        </w:pBdr>
        <w:spacing w:after="0" w:line="240" w:lineRule="auto"/>
        <w:ind w:hanging="36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ODPOVĚDNOST POSKYTOVATELE ZA ÚJMU</w:t>
      </w:r>
    </w:p>
    <w:p w14:paraId="545FF4E0" w14:textId="77777777" w:rsidR="0007433B" w:rsidRDefault="0007433B">
      <w:pPr>
        <w:pBdr>
          <w:top w:val="nil"/>
          <w:left w:val="nil"/>
          <w:bottom w:val="nil"/>
          <w:right w:val="nil"/>
          <w:between w:val="nil"/>
        </w:pBdr>
        <w:spacing w:after="0" w:line="240" w:lineRule="auto"/>
        <w:ind w:left="644"/>
        <w:jc w:val="both"/>
        <w:rPr>
          <w:rFonts w:ascii="Times New Roman" w:eastAsia="Times New Roman" w:hAnsi="Times New Roman" w:cs="Times New Roman"/>
          <w:color w:val="000000"/>
          <w:sz w:val="24"/>
          <w:szCs w:val="24"/>
          <w:highlight w:val="white"/>
        </w:rPr>
      </w:pPr>
    </w:p>
    <w:p w14:paraId="004211EA" w14:textId="77777777" w:rsidR="0007433B" w:rsidRDefault="00000000">
      <w:pPr>
        <w:numPr>
          <w:ilvl w:val="2"/>
          <w:numId w:val="2"/>
        </w:numPr>
        <w:pBdr>
          <w:top w:val="nil"/>
          <w:left w:val="nil"/>
          <w:bottom w:val="nil"/>
          <w:right w:val="nil"/>
          <w:between w:val="nil"/>
        </w:pBdr>
        <w:spacing w:after="0" w:line="240" w:lineRule="auto"/>
        <w:ind w:left="1417" w:hanging="36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Poskytovatel odpovídá za veškeré škody, které při realizaci Projektu, resp. dílčích výstupů Projektu, vzniknou objednateli či třetím osobám v důsledku porušení poskytovatelem právních předpisů, technických předpisů, norem a jeho závazků a povinností z této smlouvy. </w:t>
      </w:r>
    </w:p>
    <w:p w14:paraId="01B5FE00" w14:textId="77777777" w:rsidR="0007433B" w:rsidRDefault="0007433B">
      <w:pPr>
        <w:pBdr>
          <w:top w:val="nil"/>
          <w:left w:val="nil"/>
          <w:bottom w:val="nil"/>
          <w:right w:val="nil"/>
          <w:between w:val="nil"/>
        </w:pBdr>
        <w:spacing w:after="0" w:line="240" w:lineRule="auto"/>
        <w:ind w:left="1417"/>
        <w:jc w:val="both"/>
        <w:rPr>
          <w:rFonts w:ascii="Times New Roman" w:eastAsia="Times New Roman" w:hAnsi="Times New Roman" w:cs="Times New Roman"/>
          <w:b/>
          <w:color w:val="000000"/>
          <w:sz w:val="24"/>
          <w:szCs w:val="24"/>
          <w:highlight w:val="white"/>
        </w:rPr>
      </w:pPr>
    </w:p>
    <w:p w14:paraId="3DDDFE20" w14:textId="77777777" w:rsidR="0007433B" w:rsidRDefault="00000000">
      <w:pPr>
        <w:numPr>
          <w:ilvl w:val="0"/>
          <w:numId w:val="3"/>
        </w:numPr>
        <w:pBdr>
          <w:top w:val="nil"/>
          <w:left w:val="nil"/>
          <w:bottom w:val="nil"/>
          <w:right w:val="nil"/>
          <w:between w:val="nil"/>
        </w:pBdr>
        <w:spacing w:after="0" w:line="240" w:lineRule="auto"/>
        <w:ind w:hanging="358"/>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PRÁVA DUŠEVNÍHO VLASTNICTVÍ</w:t>
      </w:r>
    </w:p>
    <w:p w14:paraId="086AD55A" w14:textId="77777777" w:rsidR="0007433B" w:rsidRDefault="0007433B">
      <w:pPr>
        <w:spacing w:after="0" w:line="240" w:lineRule="auto"/>
        <w:ind w:left="644"/>
        <w:jc w:val="both"/>
        <w:rPr>
          <w:rFonts w:ascii="Times New Roman" w:eastAsia="Times New Roman" w:hAnsi="Times New Roman" w:cs="Times New Roman"/>
          <w:b/>
          <w:sz w:val="24"/>
          <w:szCs w:val="24"/>
          <w:highlight w:val="white"/>
        </w:rPr>
      </w:pPr>
    </w:p>
    <w:p w14:paraId="0587990B" w14:textId="77777777" w:rsidR="0007433B" w:rsidRDefault="00000000">
      <w:pPr>
        <w:numPr>
          <w:ilvl w:val="1"/>
          <w:numId w:val="3"/>
        </w:numPr>
        <w:spacing w:after="0" w:line="240" w:lineRule="auto"/>
        <w:ind w:hanging="35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 případě, že výsledkem činnosti poskytovatele při realizaci Projektu dle této smlouvy nebo součástí realizace Projektu, či dílčích výstupů dle této smlouvy bude Autorské dílo či Zaměstnanecké dílo dle zákona č. 121/2000 Sb., o právu autorském, o právech souvisejících s právem autorským a o změně některých zákonů (autorský zákon), ve znění pozdějších předpisů (dále také jen „</w:t>
      </w:r>
      <w:proofErr w:type="spellStart"/>
      <w:r>
        <w:rPr>
          <w:rFonts w:ascii="Times New Roman" w:eastAsia="Times New Roman" w:hAnsi="Times New Roman" w:cs="Times New Roman"/>
          <w:sz w:val="24"/>
          <w:szCs w:val="24"/>
          <w:highlight w:val="white"/>
        </w:rPr>
        <w:t>AutorZ</w:t>
      </w:r>
      <w:proofErr w:type="spellEnd"/>
      <w:r>
        <w:rPr>
          <w:rFonts w:ascii="Times New Roman" w:eastAsia="Times New Roman" w:hAnsi="Times New Roman" w:cs="Times New Roman"/>
          <w:sz w:val="24"/>
          <w:szCs w:val="24"/>
          <w:highlight w:val="white"/>
        </w:rPr>
        <w:t>“), zůstává poskytovateli či jeho subdodavateli zachováno vlastnické právo k takovému dílu, poskytovatel však tímto poskytuje, či zajistí poskytnutí, objednateli</w:t>
      </w:r>
      <w:r>
        <w:rPr>
          <w:highlight w:val="white"/>
        </w:rPr>
        <w:t xml:space="preserve"> </w:t>
      </w:r>
      <w:r>
        <w:rPr>
          <w:rFonts w:ascii="Times New Roman" w:eastAsia="Times New Roman" w:hAnsi="Times New Roman" w:cs="Times New Roman"/>
          <w:sz w:val="24"/>
          <w:szCs w:val="24"/>
          <w:highlight w:val="white"/>
        </w:rPr>
        <w:t xml:space="preserve">oprávnění k výkonu práva duševního vlastnictví k takovému dílu v neomezeném, množstevním, časovém a územním rozsahu, a to všemi v úvahu přicházejícími způsoby, zejména  způsoby dle § 12 </w:t>
      </w:r>
      <w:proofErr w:type="spellStart"/>
      <w:r>
        <w:rPr>
          <w:rFonts w:ascii="Times New Roman" w:eastAsia="Times New Roman" w:hAnsi="Times New Roman" w:cs="Times New Roman"/>
          <w:sz w:val="24"/>
          <w:szCs w:val="24"/>
          <w:highlight w:val="white"/>
        </w:rPr>
        <w:t>AutorZ</w:t>
      </w:r>
      <w:proofErr w:type="spellEnd"/>
      <w:r>
        <w:rPr>
          <w:rFonts w:ascii="Times New Roman" w:eastAsia="Times New Roman" w:hAnsi="Times New Roman" w:cs="Times New Roman"/>
          <w:sz w:val="24"/>
          <w:szCs w:val="24"/>
          <w:highlight w:val="white"/>
        </w:rPr>
        <w:t xml:space="preserve">, a to pro potřeby naplnění účelu B28 (dále také jen „Licence“). Objednatel je zároveň oprávněn upravit či jinak měnit dílo, jeho název, spojit dílo s jiným dílem či zařadit dílo do díla souborného se souhlasem </w:t>
      </w:r>
      <w:proofErr w:type="spellStart"/>
      <w:r>
        <w:rPr>
          <w:rFonts w:ascii="Times New Roman" w:eastAsia="Times New Roman" w:hAnsi="Times New Roman" w:cs="Times New Roman"/>
          <w:sz w:val="24"/>
          <w:szCs w:val="24"/>
          <w:highlight w:val="white"/>
        </w:rPr>
        <w:t>poskytovalele</w:t>
      </w:r>
      <w:proofErr w:type="spellEnd"/>
      <w:r>
        <w:rPr>
          <w:rFonts w:ascii="Times New Roman" w:eastAsia="Times New Roman" w:hAnsi="Times New Roman" w:cs="Times New Roman"/>
          <w:sz w:val="24"/>
          <w:szCs w:val="24"/>
          <w:highlight w:val="white"/>
        </w:rPr>
        <w:t xml:space="preserve"> . Objednatel může Licenci poskytnout jako podlicenci nebo postoupit třetím osobám po předchozím souhlasu poskytovatele. Objednatel není povinen Licenci využít.</w:t>
      </w:r>
      <w:r>
        <w:rPr>
          <w:highlight w:val="white"/>
        </w:rPr>
        <w:t xml:space="preserve"> </w:t>
      </w:r>
      <w:r>
        <w:rPr>
          <w:rFonts w:ascii="Times New Roman" w:eastAsia="Times New Roman" w:hAnsi="Times New Roman" w:cs="Times New Roman"/>
          <w:sz w:val="24"/>
          <w:szCs w:val="24"/>
          <w:highlight w:val="white"/>
        </w:rPr>
        <w:t>Smluvní strany se zavazuji souhlasy dle tohoto odstavce této smlouvy bezdůvodně neodmítat.</w:t>
      </w:r>
    </w:p>
    <w:p w14:paraId="3E06E914" w14:textId="77777777" w:rsidR="0007433B" w:rsidRDefault="00000000">
      <w:pPr>
        <w:numPr>
          <w:ilvl w:val="1"/>
          <w:numId w:val="3"/>
        </w:numPr>
        <w:spacing w:after="0" w:line="240" w:lineRule="auto"/>
        <w:ind w:hanging="35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Poskytovatel výslovně prohlašuje, že je plně oprávněn disponovat právy k duševnímu vlastnictví včetně výše uvedených autorských práv, a zavazuje se za tímto účelem zajistit řádné a nerušené užívání děl objednatelem, včetně případného zajištění dalších souhlasů a licencí od autorů děl v souladu s autorským zákonem, popř. od nositelů jiných práv duševního vlastnictví v souladu s právními předpisy. Poskytovatel se zavazuje, že objednateli uhradí veškeré náklady, výdaje, škody a majetkovou i nemajetkovou újmu, které objednateli vzniknou v důsledku toho, že objednatel nemohl dílo užívat řádně a </w:t>
      </w:r>
      <w:r>
        <w:rPr>
          <w:rFonts w:ascii="Times New Roman" w:eastAsia="Times New Roman" w:hAnsi="Times New Roman" w:cs="Times New Roman"/>
          <w:sz w:val="24"/>
          <w:szCs w:val="24"/>
          <w:highlight w:val="white"/>
        </w:rPr>
        <w:lastRenderedPageBreak/>
        <w:t>nerušeně. Další povinnosti především z odpovědnosti za právní vady tím nejsou dotčeny.</w:t>
      </w:r>
    </w:p>
    <w:p w14:paraId="2A2872F1" w14:textId="77777777" w:rsidR="0007433B" w:rsidRDefault="00000000">
      <w:pPr>
        <w:numPr>
          <w:ilvl w:val="1"/>
          <w:numId w:val="3"/>
        </w:numPr>
        <w:spacing w:after="0" w:line="240" w:lineRule="auto"/>
        <w:ind w:hanging="35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Smluvní strany výslovně sjednávají, že pokud objednatel písemně nestanoví jinak, poskytovatel není oprávněn poskytnout třetím osobám jakýkoliv výsledek činnosti, který vznikne v souvislosti s realizací Projektu dle této smlouvy a bylo by jej možné považovat za předmět práva průmyslového nebo jiného duševního vlastnictví.</w:t>
      </w:r>
    </w:p>
    <w:p w14:paraId="6CCE56BF" w14:textId="77777777" w:rsidR="0007433B" w:rsidRDefault="00000000">
      <w:pPr>
        <w:numPr>
          <w:ilvl w:val="1"/>
          <w:numId w:val="3"/>
        </w:numPr>
        <w:spacing w:after="0" w:line="240" w:lineRule="auto"/>
        <w:ind w:hanging="35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Poskytovatel se zavazuje, že objednateli poskytne přístup k databázi, kterou by vytvořil při realizaci Projektu dle této smlouvy týkající se Projektu, tj. k datům, údajům či jiným prvkům, která vytvoří, získá či shromáždí při realizaci Projektu, pokud to neodporuje GDPR, a to výhradně pro potřeby naplnění účelu objednatele, čímž není dotčeno vlastnické právo poskytovatele k takové databázi a jejímu užití poskytovatelem. </w:t>
      </w:r>
    </w:p>
    <w:p w14:paraId="42E2DD5D" w14:textId="77777777" w:rsidR="0007433B" w:rsidRDefault="00000000">
      <w:pPr>
        <w:numPr>
          <w:ilvl w:val="1"/>
          <w:numId w:val="3"/>
        </w:numPr>
        <w:spacing w:after="0" w:line="240" w:lineRule="auto"/>
        <w:ind w:hanging="35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Smluvní strany se výslovně dohodly, že odměna poskytovatele za poskytnutí, postoupení či převod práv dle odst. 1. – 4. tohoto článku této smlouvy, je již zahrnuta ve Finančním plnění. </w:t>
      </w:r>
    </w:p>
    <w:p w14:paraId="14531BEB" w14:textId="77777777" w:rsidR="0007433B" w:rsidRDefault="00000000">
      <w:pPr>
        <w:numPr>
          <w:ilvl w:val="1"/>
          <w:numId w:val="3"/>
        </w:numPr>
        <w:spacing w:after="0" w:line="240" w:lineRule="auto"/>
        <w:ind w:hanging="35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Smluvní strany se výslovně dohodly, že odst. 1 - 3 se týkají výlučně marketingových výstupů jako jsou logo Projektu, grafické prvky na propagačních materiálech, propagační fotografie a videa. V žádném případě se však nedotýkají žádného Autorského díla či Zaměstnaneckého díla dle </w:t>
      </w:r>
      <w:proofErr w:type="spellStart"/>
      <w:r>
        <w:rPr>
          <w:rFonts w:ascii="Times New Roman" w:eastAsia="Times New Roman" w:hAnsi="Times New Roman" w:cs="Times New Roman"/>
          <w:sz w:val="24"/>
          <w:szCs w:val="24"/>
          <w:highlight w:val="white"/>
        </w:rPr>
        <w:t>AutorZ</w:t>
      </w:r>
      <w:proofErr w:type="spellEnd"/>
      <w:r>
        <w:rPr>
          <w:rFonts w:ascii="Times New Roman" w:eastAsia="Times New Roman" w:hAnsi="Times New Roman" w:cs="Times New Roman"/>
          <w:sz w:val="24"/>
          <w:szCs w:val="24"/>
          <w:highlight w:val="white"/>
        </w:rPr>
        <w:t xml:space="preserve">, které je součástí divadelní inscenace či instalace, která bude zařazena do programu Projektu. </w:t>
      </w:r>
    </w:p>
    <w:p w14:paraId="5362C5C2" w14:textId="77777777" w:rsidR="0007433B" w:rsidRDefault="0007433B">
      <w:pPr>
        <w:pBdr>
          <w:top w:val="nil"/>
          <w:left w:val="nil"/>
          <w:bottom w:val="nil"/>
          <w:right w:val="nil"/>
          <w:between w:val="nil"/>
        </w:pBdr>
        <w:spacing w:after="0" w:line="240" w:lineRule="auto"/>
        <w:ind w:left="1417"/>
        <w:jc w:val="both"/>
        <w:rPr>
          <w:rFonts w:ascii="Times New Roman" w:eastAsia="Times New Roman" w:hAnsi="Times New Roman" w:cs="Times New Roman"/>
          <w:b/>
          <w:color w:val="000000"/>
          <w:sz w:val="24"/>
          <w:szCs w:val="24"/>
          <w:highlight w:val="white"/>
        </w:rPr>
      </w:pPr>
    </w:p>
    <w:p w14:paraId="0F4996F2" w14:textId="77777777" w:rsidR="0007433B" w:rsidRDefault="00000000">
      <w:pPr>
        <w:numPr>
          <w:ilvl w:val="0"/>
          <w:numId w:val="3"/>
        </w:numPr>
        <w:pBdr>
          <w:top w:val="nil"/>
          <w:left w:val="nil"/>
          <w:bottom w:val="nil"/>
          <w:right w:val="nil"/>
          <w:between w:val="nil"/>
        </w:pBdr>
        <w:spacing w:after="0" w:line="240" w:lineRule="auto"/>
        <w:ind w:hanging="36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OCHRANA INFORMACÍ</w:t>
      </w:r>
    </w:p>
    <w:p w14:paraId="153071DF" w14:textId="77777777" w:rsidR="0007433B" w:rsidRDefault="0007433B">
      <w:pPr>
        <w:pBdr>
          <w:top w:val="nil"/>
          <w:left w:val="nil"/>
          <w:bottom w:val="nil"/>
          <w:right w:val="nil"/>
          <w:between w:val="nil"/>
        </w:pBdr>
        <w:spacing w:after="0" w:line="240" w:lineRule="auto"/>
        <w:ind w:left="644"/>
        <w:jc w:val="both"/>
        <w:rPr>
          <w:rFonts w:ascii="Times New Roman" w:eastAsia="Times New Roman" w:hAnsi="Times New Roman" w:cs="Times New Roman"/>
          <w:color w:val="000000"/>
          <w:sz w:val="24"/>
          <w:szCs w:val="24"/>
          <w:highlight w:val="white"/>
        </w:rPr>
      </w:pPr>
    </w:p>
    <w:p w14:paraId="7E8D3513" w14:textId="77777777" w:rsidR="0007433B" w:rsidRDefault="00000000">
      <w:pPr>
        <w:numPr>
          <w:ilvl w:val="1"/>
          <w:numId w:val="3"/>
        </w:numPr>
        <w:spacing w:after="0" w:line="240" w:lineRule="auto"/>
        <w:jc w:val="both"/>
        <w:rPr>
          <w:highlight w:val="white"/>
        </w:rPr>
      </w:pPr>
      <w:r>
        <w:rPr>
          <w:highlight w:val="white"/>
        </w:rPr>
        <w:t xml:space="preserve">     </w:t>
      </w:r>
      <w:r>
        <w:rPr>
          <w:rFonts w:ascii="Times New Roman" w:eastAsia="Times New Roman" w:hAnsi="Times New Roman" w:cs="Times New Roman"/>
          <w:color w:val="000000"/>
          <w:sz w:val="24"/>
          <w:szCs w:val="24"/>
          <w:highlight w:val="white"/>
        </w:rPr>
        <w:t xml:space="preserve">Smluvní strany jsou si vědomy toho, že v rámci plnění závazků a povinností poskytovatele z této smlouvy mohou být poskytovateli objednatelem poskytnuty informace, které bude nebo může objednatel považovat za důvěrné (dále jen „Důvěrné informace“. Smluvní strany se dohodly, že objednatel na případnou důvěrnost Důvěrných informací poskytovatele upozorní před jejich poskytnutím. </w:t>
      </w:r>
    </w:p>
    <w:p w14:paraId="0A3A1B88" w14:textId="77777777" w:rsidR="0007433B" w:rsidRDefault="00000000">
      <w:pPr>
        <w:numPr>
          <w:ilvl w:val="1"/>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Poskytovatel se zavazuje, že Důvěrné informace, na jejichž důvěrnost byl objednatelem upozorněn, nezpřístupní třetí osobě, neužije pro sebe, zejména pro svůj vlastní prospěch, ani pro osoby sobě blízké, či v rozporu s účelem této smlouvy (dále také jen „Povinnost mlčenlivosti“).</w:t>
      </w:r>
    </w:p>
    <w:p w14:paraId="723EED2C" w14:textId="77777777" w:rsidR="0007433B" w:rsidRDefault="00000000">
      <w:pPr>
        <w:numPr>
          <w:ilvl w:val="1"/>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Poskytovatel se zavazuje k Povinnosti mlčenlivosti po dobu trvání této smlouvy i pro dobu po skončení této smlouvy, tedy jeho Povinnost mlčenlivosti přetrvá i po ukončení účinnosti této smlouvy.</w:t>
      </w:r>
    </w:p>
    <w:p w14:paraId="731D96BC" w14:textId="77777777" w:rsidR="0007433B" w:rsidRDefault="00000000">
      <w:pPr>
        <w:numPr>
          <w:ilvl w:val="1"/>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Poskytovatel se jakožto správce osobních údajů, které mu mohou být na základě této smlouvy nebo při realizaci Projektu poskytnuty, zavazuje, že bude tyto osobní údaje zpracovávat v souladu s právními předpisy, především s Nařízením Evropského parlamentu a Rady (EU) 2016/679 ze dne 27. dubna 2016 o ochraně fyzických osob v souvislosti se zpracováním osobních údajů a o volném pohybu těchto údajů a o zrušení směrnice 95/46/ES. Za tímto účelem se poskytovatel zavazuje definovat pravidla a informace související se zpracováním osobních údajů a tyto předat objednateli.</w:t>
      </w:r>
    </w:p>
    <w:p w14:paraId="512C9DE9" w14:textId="77777777" w:rsidR="0007433B" w:rsidRDefault="00000000">
      <w:pPr>
        <w:numPr>
          <w:ilvl w:val="1"/>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Budou-li poskytovatelem při realizaci Projektu shromažďována data o návštěvnících, pak tato data budou sdílena s objednatelem za účelem evaluace a tvorby databáze návštěvnictva </w:t>
      </w:r>
      <w:r>
        <w:rPr>
          <w:rFonts w:ascii="Times New Roman" w:eastAsia="Times New Roman" w:hAnsi="Times New Roman" w:cs="Times New Roman"/>
          <w:sz w:val="24"/>
          <w:szCs w:val="24"/>
          <w:highlight w:val="white"/>
        </w:rPr>
        <w:t>programu „České Budějovice – Evropské hlavní město kultury 2028“, a to pouze v rozsahu obecných dat o návštěvnících (např. odkud návštěvníci jsou, zda-</w:t>
      </w:r>
      <w:proofErr w:type="spellStart"/>
      <w:r>
        <w:rPr>
          <w:rFonts w:ascii="Times New Roman" w:eastAsia="Times New Roman" w:hAnsi="Times New Roman" w:cs="Times New Roman"/>
          <w:sz w:val="24"/>
          <w:szCs w:val="24"/>
          <w:highlight w:val="white"/>
        </w:rPr>
        <w:t>li</w:t>
      </w:r>
      <w:proofErr w:type="spellEnd"/>
      <w:r>
        <w:rPr>
          <w:rFonts w:ascii="Times New Roman" w:eastAsia="Times New Roman" w:hAnsi="Times New Roman" w:cs="Times New Roman"/>
          <w:sz w:val="24"/>
          <w:szCs w:val="24"/>
          <w:highlight w:val="white"/>
        </w:rPr>
        <w:t xml:space="preserve"> využili slev, případně jakých, … apod.). </w:t>
      </w:r>
    </w:p>
    <w:p w14:paraId="37B2D7F9" w14:textId="77777777" w:rsidR="0007433B" w:rsidRDefault="0007433B">
      <w:pPr>
        <w:pBdr>
          <w:top w:val="nil"/>
          <w:left w:val="nil"/>
          <w:bottom w:val="nil"/>
          <w:right w:val="nil"/>
          <w:between w:val="nil"/>
        </w:pBdr>
        <w:spacing w:after="0" w:line="240" w:lineRule="auto"/>
        <w:ind w:left="1364"/>
        <w:jc w:val="both"/>
        <w:rPr>
          <w:rFonts w:ascii="Times New Roman" w:eastAsia="Times New Roman" w:hAnsi="Times New Roman" w:cs="Times New Roman"/>
          <w:sz w:val="24"/>
          <w:szCs w:val="24"/>
          <w:highlight w:val="white"/>
        </w:rPr>
      </w:pPr>
    </w:p>
    <w:p w14:paraId="63144D9C" w14:textId="77777777" w:rsidR="0007433B" w:rsidRDefault="00000000">
      <w:pPr>
        <w:numPr>
          <w:ilvl w:val="0"/>
          <w:numId w:val="3"/>
        </w:numPr>
        <w:pBdr>
          <w:top w:val="nil"/>
          <w:left w:val="nil"/>
          <w:bottom w:val="nil"/>
          <w:right w:val="nil"/>
          <w:between w:val="nil"/>
        </w:pBdr>
        <w:spacing w:after="0" w:line="240" w:lineRule="auto"/>
        <w:ind w:hanging="360"/>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lastRenderedPageBreak/>
        <w:t>ZÁVĚREČNÁ USTANOVENÍ</w:t>
      </w:r>
    </w:p>
    <w:p w14:paraId="1CF257EE" w14:textId="77777777" w:rsidR="0007433B" w:rsidRDefault="0007433B">
      <w:pPr>
        <w:pBdr>
          <w:top w:val="nil"/>
          <w:left w:val="nil"/>
          <w:bottom w:val="nil"/>
          <w:right w:val="nil"/>
          <w:between w:val="nil"/>
        </w:pBdr>
        <w:spacing w:after="0" w:line="240" w:lineRule="auto"/>
        <w:ind w:left="644"/>
        <w:jc w:val="both"/>
        <w:rPr>
          <w:rFonts w:ascii="Times New Roman" w:eastAsia="Times New Roman" w:hAnsi="Times New Roman" w:cs="Times New Roman"/>
          <w:b/>
          <w:color w:val="000000"/>
          <w:sz w:val="24"/>
          <w:szCs w:val="24"/>
          <w:highlight w:val="white"/>
        </w:rPr>
      </w:pPr>
    </w:p>
    <w:p w14:paraId="1823FB69" w14:textId="77777777" w:rsidR="0007433B" w:rsidRDefault="00000000">
      <w:pPr>
        <w:numPr>
          <w:ilvl w:val="1"/>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Tato smlouva a veškeré vztahy z ní vyplývající se řídí právem České republiky, zejména příslušnými ustanoveními občanského zákoníku. Veškeré spory mezi smluvními stranami vzniklé z této smlouvy nebo v souvislosti s ní, budou řešeny, pokud možno, smírně. Nebude-li smírného řešení dosaženo, budou spory řešeny v soudním řízení. Smluvní strany výslovně sjednávají pro případné spory z této smlouvy místní příslušnost soudu věcně příslušného v prvním stupni se sídlem v Českých Budějovicích, a to Okresní soud v Českých Budějovicích nebo Krajský soud v Českých Budějovicích.</w:t>
      </w:r>
    </w:p>
    <w:p w14:paraId="3770BC98" w14:textId="77777777" w:rsidR="0007433B" w:rsidRDefault="00000000">
      <w:pPr>
        <w:numPr>
          <w:ilvl w:val="1"/>
          <w:numId w:val="1"/>
        </w:numPr>
        <w:pBdr>
          <w:top w:val="nil"/>
          <w:left w:val="nil"/>
          <w:bottom w:val="nil"/>
          <w:right w:val="nil"/>
          <w:between w:val="nil"/>
        </w:pBdr>
        <w:spacing w:after="0" w:line="240" w:lineRule="auto"/>
        <w:ind w:left="1418"/>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Poskytovatel bere na vědomí, že objednatel je právnickou osobou, která je povinna uveřejnit tuto smlouvu v souladu se zákonem č. 340/2015 Sb., o zvláštních podmínkách účinnosti některých smluv, uveřejňování těchto smluv a o registru smluv (zákon o registru smluv), v platném znění (dále také jen „ZRS“), v registru smluv (dále také jen „Registr smluv“). Smluvní strany souhlasí s uveřejněním této smlouvy v Registru smluv plném znění. Smluvní strany se dohodly, že tuto smlouvu uveřejní v Registru smluv objednatel. Smluvní strany se dále dohodly, že jakékoliv opravy uveřejnění této smlouvy či metadat dle ZRS v Registru smluv bude provádět pouze objednatel. Vztahuje-li se na tuto smlouvu některá z výjimek z povinnosti uveřejnění této smlouvy nebo její části dle § 3 ZRS, pak tato smlouva nebude uveřejněna v Registru žádnou ze smluvních stran.</w:t>
      </w:r>
    </w:p>
    <w:p w14:paraId="7AFFD7B3" w14:textId="77777777" w:rsidR="0007433B" w:rsidRDefault="00000000">
      <w:pPr>
        <w:numPr>
          <w:ilvl w:val="1"/>
          <w:numId w:val="1"/>
        </w:numPr>
        <w:pBdr>
          <w:top w:val="nil"/>
          <w:left w:val="nil"/>
          <w:bottom w:val="nil"/>
          <w:right w:val="nil"/>
          <w:between w:val="nil"/>
        </w:pBdr>
        <w:spacing w:after="0" w:line="240" w:lineRule="auto"/>
        <w:ind w:left="1418"/>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Poskytovatel výslovně souhlasí se zveřejněním této smlouvy včetně jejích dodatků v souladu s povinnostmi objednatele podle platných právních předpisů (zejména dle zákonů: č. 106/1999 Sb., v platném znění; č. 134/2016 Sb., v platném znění; č. 340/2015 Sb., v platném znění). Poskytovatel zároveň prohlašuje, že žádné ustanovení této smlouvy nepodléhá jeho obchodnímu tajemství a znění smlouvy lze v zákonem stanoveném rozsahu zveřejnit.</w:t>
      </w:r>
    </w:p>
    <w:p w14:paraId="4402EEFB" w14:textId="77777777" w:rsidR="0007433B" w:rsidRDefault="00000000">
      <w:pPr>
        <w:numPr>
          <w:ilvl w:val="1"/>
          <w:numId w:val="1"/>
        </w:numPr>
        <w:tabs>
          <w:tab w:val="left" w:pos="1560"/>
        </w:tabs>
        <w:spacing w:after="0" w:line="240" w:lineRule="auto"/>
        <w:ind w:left="1418"/>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Poskytovatel je podle ustanovení § 2 písm. e) zákona č. 320/2001 Sb., o finanční kontrole ve veřejné správě a o změně některých zákonů, v platném znění, osobou povinnou spolupůsobit při výkonu finanční kontroly prováděné v souvislosti s úhradou zboží nebo služeb z veřejných výdajů. Poskytovatel je povinen řádně uchovávat veškerou dokumentaci související s realizací Projektu po dobu 10 let ode dne ukončení a vypořádání práv a povinností dle této smlouvy.</w:t>
      </w:r>
    </w:p>
    <w:p w14:paraId="3F96DDE3" w14:textId="77777777" w:rsidR="0007433B" w:rsidRDefault="00000000">
      <w:pPr>
        <w:numPr>
          <w:ilvl w:val="1"/>
          <w:numId w:val="1"/>
        </w:numPr>
        <w:tabs>
          <w:tab w:val="left" w:pos="1560"/>
        </w:tabs>
        <w:spacing w:after="0" w:line="240" w:lineRule="auto"/>
        <w:ind w:left="1418"/>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Tato smlouva může být doplňována nebo měněna pouze písemnými oboustranně podepsanými číslovanými dodatky. </w:t>
      </w:r>
    </w:p>
    <w:p w14:paraId="19CB2AFA" w14:textId="77777777" w:rsidR="0007433B" w:rsidRDefault="00000000">
      <w:pPr>
        <w:numPr>
          <w:ilvl w:val="1"/>
          <w:numId w:val="1"/>
        </w:numPr>
        <w:tabs>
          <w:tab w:val="left" w:pos="1560"/>
        </w:tabs>
        <w:spacing w:after="0" w:line="240" w:lineRule="auto"/>
        <w:ind w:left="1418"/>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Písemnosti mezi stranami této smlouvy, s jejichž obsahem je spojen vznik, změna nebo zánik práv a povinností upravených touto smlouvou (zejména odstoupení od smlouvy) se doručují osobně nebo datovou schránkou nebo prostřednictvím služby </w:t>
      </w:r>
      <w:proofErr w:type="spellStart"/>
      <w:r>
        <w:rPr>
          <w:rFonts w:ascii="Times New Roman" w:eastAsia="Times New Roman" w:hAnsi="Times New Roman" w:cs="Times New Roman"/>
          <w:sz w:val="24"/>
          <w:szCs w:val="24"/>
          <w:highlight w:val="white"/>
        </w:rPr>
        <w:t>docu.sign</w:t>
      </w:r>
      <w:proofErr w:type="spellEnd"/>
      <w:r>
        <w:rPr>
          <w:rFonts w:ascii="Times New Roman" w:eastAsia="Times New Roman" w:hAnsi="Times New Roman" w:cs="Times New Roman"/>
          <w:sz w:val="24"/>
          <w:szCs w:val="24"/>
          <w:highlight w:val="white"/>
        </w:rPr>
        <w:t xml:space="preserve">, není-li v této smlouvě stanoveno jinak. </w:t>
      </w:r>
    </w:p>
    <w:p w14:paraId="223C86AC" w14:textId="77777777" w:rsidR="0007433B" w:rsidRDefault="00000000">
      <w:pPr>
        <w:numPr>
          <w:ilvl w:val="1"/>
          <w:numId w:val="1"/>
        </w:numPr>
        <w:tabs>
          <w:tab w:val="left" w:pos="1560"/>
        </w:tabs>
        <w:spacing w:after="0" w:line="240" w:lineRule="auto"/>
        <w:ind w:left="1418"/>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Každá smluvní strana oznámí bez zbytečného odkladu druhé smluvní straně jakékoliv změny svých kontaktních osob a jakoukoliv změnu své doručovací adresy, jakož i sídla.</w:t>
      </w:r>
    </w:p>
    <w:p w14:paraId="070743C3" w14:textId="77777777" w:rsidR="0007433B" w:rsidRDefault="00000000">
      <w:pPr>
        <w:numPr>
          <w:ilvl w:val="1"/>
          <w:numId w:val="1"/>
        </w:numPr>
        <w:tabs>
          <w:tab w:val="left" w:pos="1560"/>
        </w:tabs>
        <w:spacing w:after="0" w:line="240" w:lineRule="auto"/>
        <w:ind w:left="1418"/>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Tato smlouva je vyhotovena ve 2 stejnopisech, z nichž každý bude považován za originál. Každá smluvní strana obdrží 1 stejnopis. </w:t>
      </w:r>
    </w:p>
    <w:p w14:paraId="3CBF4A0F" w14:textId="77777777" w:rsidR="0007433B" w:rsidRDefault="00000000">
      <w:pPr>
        <w:numPr>
          <w:ilvl w:val="1"/>
          <w:numId w:val="1"/>
        </w:numPr>
        <w:pBdr>
          <w:top w:val="nil"/>
          <w:left w:val="nil"/>
          <w:bottom w:val="nil"/>
          <w:right w:val="nil"/>
          <w:between w:val="nil"/>
        </w:pBdr>
        <w:tabs>
          <w:tab w:val="left" w:pos="1560"/>
        </w:tabs>
        <w:spacing w:after="0" w:line="240" w:lineRule="auto"/>
        <w:ind w:left="1418"/>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Smluvní strany souhlasí, že smlouva bude podepsána elektronicky za použití elektronického podpisu </w:t>
      </w:r>
      <w:proofErr w:type="spellStart"/>
      <w:r>
        <w:rPr>
          <w:rFonts w:ascii="Times New Roman" w:eastAsia="Times New Roman" w:hAnsi="Times New Roman" w:cs="Times New Roman"/>
          <w:sz w:val="24"/>
          <w:szCs w:val="24"/>
          <w:highlight w:val="white"/>
        </w:rPr>
        <w:t>docu.sign</w:t>
      </w:r>
      <w:proofErr w:type="spellEnd"/>
      <w:r>
        <w:rPr>
          <w:rFonts w:ascii="Times New Roman" w:eastAsia="Times New Roman" w:hAnsi="Times New Roman" w:cs="Times New Roman"/>
          <w:sz w:val="24"/>
          <w:szCs w:val="24"/>
          <w:highlight w:val="white"/>
        </w:rPr>
        <w:t>, jehož licencí objednatel disponuje.</w:t>
      </w:r>
    </w:p>
    <w:p w14:paraId="11890076" w14:textId="77777777" w:rsidR="0007433B" w:rsidRDefault="00000000">
      <w:pPr>
        <w:numPr>
          <w:ilvl w:val="1"/>
          <w:numId w:val="1"/>
        </w:numPr>
        <w:tabs>
          <w:tab w:val="left" w:pos="1560"/>
        </w:tabs>
        <w:spacing w:after="0" w:line="240" w:lineRule="auto"/>
        <w:ind w:left="1418"/>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Na důkaz toho, že smluvní strany s obsahem této smlouvy souhlasí, rozumí ji a zavazují se k jejímu plnění, připojují své podpisy a prohlašují, že tato rámcové smlouva byla uzavřena podle jejich svobodné a vážné vůle prosté tísně.</w:t>
      </w:r>
    </w:p>
    <w:p w14:paraId="4FE36EA1" w14:textId="77777777" w:rsidR="0007433B" w:rsidRDefault="0007433B">
      <w:pPr>
        <w:spacing w:after="0" w:line="240" w:lineRule="auto"/>
        <w:rPr>
          <w:rFonts w:ascii="Times New Roman" w:eastAsia="Times New Roman" w:hAnsi="Times New Roman" w:cs="Times New Roman"/>
          <w:b/>
          <w:sz w:val="24"/>
          <w:szCs w:val="24"/>
          <w:highlight w:val="white"/>
        </w:rPr>
      </w:pPr>
    </w:p>
    <w:p w14:paraId="6318066E" w14:textId="77777777" w:rsidR="0007433B" w:rsidRDefault="0007433B">
      <w:pPr>
        <w:spacing w:after="0" w:line="240" w:lineRule="auto"/>
        <w:rPr>
          <w:rFonts w:ascii="Times New Roman" w:eastAsia="Times New Roman" w:hAnsi="Times New Roman" w:cs="Times New Roman"/>
          <w:sz w:val="24"/>
          <w:szCs w:val="24"/>
          <w:highlight w:val="white"/>
        </w:rPr>
      </w:pPr>
    </w:p>
    <w:p w14:paraId="2BBB920A" w14:textId="77777777" w:rsidR="0007433B" w:rsidRDefault="0007433B">
      <w:pPr>
        <w:spacing w:after="0" w:line="240" w:lineRule="auto"/>
        <w:rPr>
          <w:rFonts w:ascii="Times New Roman" w:eastAsia="Times New Roman" w:hAnsi="Times New Roman" w:cs="Times New Roman"/>
          <w:sz w:val="24"/>
          <w:szCs w:val="24"/>
          <w:highlight w:val="white"/>
        </w:rPr>
      </w:pPr>
    </w:p>
    <w:p w14:paraId="55DE4892" w14:textId="547704E5" w:rsidR="0007433B" w:rsidRDefault="00000000">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V Českých Budějovicích, dne </w:t>
      </w:r>
      <w:r w:rsidR="001A7F37">
        <w:rPr>
          <w:rFonts w:ascii="Times New Roman" w:eastAsia="Times New Roman" w:hAnsi="Times New Roman" w:cs="Times New Roman"/>
          <w:sz w:val="24"/>
          <w:szCs w:val="24"/>
          <w:highlight w:val="white"/>
        </w:rPr>
        <w:t>20.5.2025</w:t>
      </w:r>
    </w:p>
    <w:p w14:paraId="4B92F90E" w14:textId="77777777" w:rsidR="0007433B" w:rsidRDefault="0007433B">
      <w:pPr>
        <w:spacing w:after="0" w:line="240" w:lineRule="auto"/>
        <w:rPr>
          <w:rFonts w:ascii="Times New Roman" w:eastAsia="Times New Roman" w:hAnsi="Times New Roman" w:cs="Times New Roman"/>
          <w:sz w:val="24"/>
          <w:szCs w:val="24"/>
          <w:highlight w:val="white"/>
        </w:rPr>
      </w:pPr>
    </w:p>
    <w:p w14:paraId="60697D21" w14:textId="77777777" w:rsidR="0007433B" w:rsidRPr="001A7F37" w:rsidRDefault="0007433B">
      <w:pPr>
        <w:spacing w:after="0" w:line="240" w:lineRule="auto"/>
        <w:rPr>
          <w:rFonts w:ascii="Times New Roman" w:eastAsia="Times New Roman" w:hAnsi="Times New Roman" w:cs="Times New Roman"/>
          <w:sz w:val="24"/>
          <w:szCs w:val="24"/>
          <w:highlight w:val="black"/>
        </w:rPr>
      </w:pPr>
    </w:p>
    <w:p w14:paraId="49F23C2C" w14:textId="77777777" w:rsidR="0007433B" w:rsidRDefault="00000000">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black"/>
        </w:rPr>
        <w:t>………………………………………</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sidRPr="001A7F37">
        <w:rPr>
          <w:rFonts w:ascii="Times New Roman" w:eastAsia="Times New Roman" w:hAnsi="Times New Roman" w:cs="Times New Roman"/>
          <w:sz w:val="24"/>
          <w:szCs w:val="24"/>
          <w:highlight w:val="black"/>
        </w:rPr>
        <w:t>………………………………………</w:t>
      </w:r>
    </w:p>
    <w:p w14:paraId="6CFB2E03" w14:textId="699C3621" w:rsidR="0007433B" w:rsidRDefault="00000000">
      <w:pPr>
        <w:tabs>
          <w:tab w:val="left" w:pos="156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Poskytovatel</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 xml:space="preserve">                  </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 xml:space="preserve">Objednatel České Budějovice - </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 xml:space="preserve">                           Evropské hlavní město kultury 2028, z.ú.</w:t>
      </w:r>
    </w:p>
    <w:p w14:paraId="7B21149C" w14:textId="77777777" w:rsidR="0007433B" w:rsidRDefault="0007433B">
      <w:pPr>
        <w:spacing w:after="0" w:line="240" w:lineRule="auto"/>
        <w:rPr>
          <w:rFonts w:ascii="Times New Roman" w:eastAsia="Times New Roman" w:hAnsi="Times New Roman" w:cs="Times New Roman"/>
          <w:sz w:val="24"/>
          <w:szCs w:val="24"/>
          <w:highlight w:val="white"/>
        </w:rPr>
      </w:pPr>
    </w:p>
    <w:p w14:paraId="3F2097B0" w14:textId="77777777" w:rsidR="0007433B" w:rsidRDefault="0007433B">
      <w:pPr>
        <w:spacing w:after="0" w:line="240" w:lineRule="auto"/>
        <w:rPr>
          <w:rFonts w:ascii="Times New Roman" w:eastAsia="Times New Roman" w:hAnsi="Times New Roman" w:cs="Times New Roman"/>
          <w:sz w:val="24"/>
          <w:szCs w:val="24"/>
          <w:highlight w:val="white"/>
        </w:rPr>
      </w:pPr>
    </w:p>
    <w:p w14:paraId="1ED97539" w14:textId="77777777" w:rsidR="001A7F37" w:rsidRDefault="001A7F37">
      <w:pPr>
        <w:spacing w:after="0" w:line="240" w:lineRule="auto"/>
        <w:rPr>
          <w:rFonts w:ascii="Times New Roman" w:eastAsia="Times New Roman" w:hAnsi="Times New Roman" w:cs="Times New Roman"/>
          <w:sz w:val="24"/>
          <w:szCs w:val="24"/>
          <w:highlight w:val="white"/>
        </w:rPr>
      </w:pPr>
    </w:p>
    <w:p w14:paraId="2BA996E1" w14:textId="77777777" w:rsidR="001A7F37" w:rsidRDefault="001A7F37">
      <w:pPr>
        <w:spacing w:after="0" w:line="240" w:lineRule="auto"/>
        <w:rPr>
          <w:rFonts w:ascii="Times New Roman" w:eastAsia="Times New Roman" w:hAnsi="Times New Roman" w:cs="Times New Roman"/>
          <w:sz w:val="24"/>
          <w:szCs w:val="24"/>
          <w:highlight w:val="white"/>
        </w:rPr>
      </w:pPr>
    </w:p>
    <w:p w14:paraId="4AB7AF98" w14:textId="77777777" w:rsidR="001A7F37" w:rsidRDefault="001A7F37">
      <w:pPr>
        <w:spacing w:after="0" w:line="240" w:lineRule="auto"/>
        <w:rPr>
          <w:rFonts w:ascii="Times New Roman" w:eastAsia="Times New Roman" w:hAnsi="Times New Roman" w:cs="Times New Roman"/>
          <w:sz w:val="24"/>
          <w:szCs w:val="24"/>
          <w:highlight w:val="white"/>
        </w:rPr>
      </w:pPr>
    </w:p>
    <w:p w14:paraId="162A0DF4" w14:textId="77777777" w:rsidR="001A7F37" w:rsidRDefault="001A7F37">
      <w:pPr>
        <w:spacing w:after="0" w:line="240" w:lineRule="auto"/>
        <w:rPr>
          <w:rFonts w:ascii="Times New Roman" w:eastAsia="Times New Roman" w:hAnsi="Times New Roman" w:cs="Times New Roman"/>
          <w:sz w:val="24"/>
          <w:szCs w:val="24"/>
          <w:highlight w:val="white"/>
        </w:rPr>
      </w:pPr>
    </w:p>
    <w:p w14:paraId="7532D0F6" w14:textId="77777777" w:rsidR="001A7F37" w:rsidRDefault="001A7F37">
      <w:pPr>
        <w:spacing w:after="0" w:line="240" w:lineRule="auto"/>
        <w:rPr>
          <w:rFonts w:ascii="Times New Roman" w:eastAsia="Times New Roman" w:hAnsi="Times New Roman" w:cs="Times New Roman"/>
          <w:sz w:val="24"/>
          <w:szCs w:val="24"/>
          <w:highlight w:val="white"/>
        </w:rPr>
      </w:pPr>
    </w:p>
    <w:p w14:paraId="173EFCEF" w14:textId="77777777" w:rsidR="001A7F37" w:rsidRDefault="001A7F37">
      <w:pPr>
        <w:spacing w:after="0" w:line="240" w:lineRule="auto"/>
        <w:rPr>
          <w:rFonts w:ascii="Times New Roman" w:eastAsia="Times New Roman" w:hAnsi="Times New Roman" w:cs="Times New Roman"/>
          <w:sz w:val="24"/>
          <w:szCs w:val="24"/>
          <w:highlight w:val="white"/>
        </w:rPr>
      </w:pPr>
    </w:p>
    <w:p w14:paraId="73C1CC4A" w14:textId="77777777" w:rsidR="001A7F37" w:rsidRDefault="001A7F37">
      <w:pPr>
        <w:spacing w:after="0" w:line="240" w:lineRule="auto"/>
        <w:rPr>
          <w:rFonts w:ascii="Times New Roman" w:eastAsia="Times New Roman" w:hAnsi="Times New Roman" w:cs="Times New Roman"/>
          <w:sz w:val="24"/>
          <w:szCs w:val="24"/>
          <w:highlight w:val="white"/>
        </w:rPr>
      </w:pPr>
    </w:p>
    <w:p w14:paraId="2E452417" w14:textId="77777777" w:rsidR="001A7F37" w:rsidRDefault="001A7F37">
      <w:pPr>
        <w:spacing w:after="0" w:line="240" w:lineRule="auto"/>
        <w:rPr>
          <w:rFonts w:ascii="Times New Roman" w:eastAsia="Times New Roman" w:hAnsi="Times New Roman" w:cs="Times New Roman"/>
          <w:sz w:val="24"/>
          <w:szCs w:val="24"/>
          <w:highlight w:val="white"/>
        </w:rPr>
      </w:pPr>
    </w:p>
    <w:p w14:paraId="17AF29A2" w14:textId="77777777" w:rsidR="001A7F37" w:rsidRDefault="001A7F37">
      <w:pPr>
        <w:spacing w:after="0" w:line="240" w:lineRule="auto"/>
        <w:rPr>
          <w:rFonts w:ascii="Times New Roman" w:eastAsia="Times New Roman" w:hAnsi="Times New Roman" w:cs="Times New Roman"/>
          <w:sz w:val="24"/>
          <w:szCs w:val="24"/>
          <w:highlight w:val="white"/>
        </w:rPr>
      </w:pPr>
    </w:p>
    <w:p w14:paraId="7479364E" w14:textId="77777777" w:rsidR="001A7F37" w:rsidRDefault="001A7F37">
      <w:pPr>
        <w:spacing w:after="0" w:line="240" w:lineRule="auto"/>
        <w:rPr>
          <w:rFonts w:ascii="Times New Roman" w:eastAsia="Times New Roman" w:hAnsi="Times New Roman" w:cs="Times New Roman"/>
          <w:sz w:val="24"/>
          <w:szCs w:val="24"/>
          <w:highlight w:val="white"/>
        </w:rPr>
      </w:pPr>
    </w:p>
    <w:p w14:paraId="589046E0" w14:textId="77777777" w:rsidR="001A7F37" w:rsidRDefault="001A7F37">
      <w:pPr>
        <w:spacing w:after="0" w:line="240" w:lineRule="auto"/>
        <w:rPr>
          <w:rFonts w:ascii="Times New Roman" w:eastAsia="Times New Roman" w:hAnsi="Times New Roman" w:cs="Times New Roman"/>
          <w:sz w:val="24"/>
          <w:szCs w:val="24"/>
          <w:highlight w:val="white"/>
        </w:rPr>
      </w:pPr>
    </w:p>
    <w:p w14:paraId="29DC55B5" w14:textId="77777777" w:rsidR="001A7F37" w:rsidRDefault="001A7F37">
      <w:pPr>
        <w:spacing w:after="0" w:line="240" w:lineRule="auto"/>
        <w:rPr>
          <w:rFonts w:ascii="Times New Roman" w:eastAsia="Times New Roman" w:hAnsi="Times New Roman" w:cs="Times New Roman"/>
          <w:sz w:val="24"/>
          <w:szCs w:val="24"/>
          <w:highlight w:val="white"/>
        </w:rPr>
      </w:pPr>
    </w:p>
    <w:p w14:paraId="5B562B47" w14:textId="77777777" w:rsidR="001A7F37" w:rsidRDefault="001A7F37">
      <w:pPr>
        <w:spacing w:after="0" w:line="240" w:lineRule="auto"/>
        <w:rPr>
          <w:rFonts w:ascii="Times New Roman" w:eastAsia="Times New Roman" w:hAnsi="Times New Roman" w:cs="Times New Roman"/>
          <w:sz w:val="24"/>
          <w:szCs w:val="24"/>
          <w:highlight w:val="white"/>
        </w:rPr>
      </w:pPr>
    </w:p>
    <w:p w14:paraId="5A6B4FF6" w14:textId="77777777" w:rsidR="001A7F37" w:rsidRDefault="001A7F37">
      <w:pPr>
        <w:spacing w:after="0" w:line="240" w:lineRule="auto"/>
        <w:rPr>
          <w:rFonts w:ascii="Times New Roman" w:eastAsia="Times New Roman" w:hAnsi="Times New Roman" w:cs="Times New Roman"/>
          <w:sz w:val="24"/>
          <w:szCs w:val="24"/>
          <w:highlight w:val="white"/>
        </w:rPr>
      </w:pPr>
    </w:p>
    <w:p w14:paraId="055B2B02" w14:textId="77777777" w:rsidR="001A7F37" w:rsidRDefault="001A7F37">
      <w:pPr>
        <w:spacing w:after="0" w:line="240" w:lineRule="auto"/>
        <w:rPr>
          <w:rFonts w:ascii="Times New Roman" w:eastAsia="Times New Roman" w:hAnsi="Times New Roman" w:cs="Times New Roman"/>
          <w:sz w:val="24"/>
          <w:szCs w:val="24"/>
          <w:highlight w:val="white"/>
        </w:rPr>
      </w:pPr>
    </w:p>
    <w:p w14:paraId="7557FD1A" w14:textId="77777777" w:rsidR="001A7F37" w:rsidRDefault="001A7F37">
      <w:pPr>
        <w:spacing w:after="0" w:line="240" w:lineRule="auto"/>
        <w:rPr>
          <w:rFonts w:ascii="Times New Roman" w:eastAsia="Times New Roman" w:hAnsi="Times New Roman" w:cs="Times New Roman"/>
          <w:sz w:val="24"/>
          <w:szCs w:val="24"/>
          <w:highlight w:val="white"/>
        </w:rPr>
      </w:pPr>
    </w:p>
    <w:p w14:paraId="4CD7EB78" w14:textId="77777777" w:rsidR="001A7F37" w:rsidRDefault="001A7F37">
      <w:pPr>
        <w:spacing w:after="0" w:line="240" w:lineRule="auto"/>
        <w:rPr>
          <w:rFonts w:ascii="Times New Roman" w:eastAsia="Times New Roman" w:hAnsi="Times New Roman" w:cs="Times New Roman"/>
          <w:sz w:val="24"/>
          <w:szCs w:val="24"/>
          <w:highlight w:val="white"/>
        </w:rPr>
      </w:pPr>
    </w:p>
    <w:p w14:paraId="1B517F5F" w14:textId="77777777" w:rsidR="001A7F37" w:rsidRDefault="001A7F37">
      <w:pPr>
        <w:spacing w:after="0" w:line="240" w:lineRule="auto"/>
        <w:rPr>
          <w:rFonts w:ascii="Times New Roman" w:eastAsia="Times New Roman" w:hAnsi="Times New Roman" w:cs="Times New Roman"/>
          <w:sz w:val="24"/>
          <w:szCs w:val="24"/>
          <w:highlight w:val="white"/>
        </w:rPr>
      </w:pPr>
    </w:p>
    <w:p w14:paraId="52D91E36" w14:textId="77777777" w:rsidR="001A7F37" w:rsidRDefault="001A7F37">
      <w:pPr>
        <w:spacing w:after="0" w:line="240" w:lineRule="auto"/>
        <w:rPr>
          <w:rFonts w:ascii="Times New Roman" w:eastAsia="Times New Roman" w:hAnsi="Times New Roman" w:cs="Times New Roman"/>
          <w:sz w:val="24"/>
          <w:szCs w:val="24"/>
          <w:highlight w:val="white"/>
        </w:rPr>
      </w:pPr>
    </w:p>
    <w:p w14:paraId="46581E19" w14:textId="77777777" w:rsidR="001A7F37" w:rsidRDefault="001A7F37">
      <w:pPr>
        <w:spacing w:after="0" w:line="240" w:lineRule="auto"/>
        <w:rPr>
          <w:rFonts w:ascii="Times New Roman" w:eastAsia="Times New Roman" w:hAnsi="Times New Roman" w:cs="Times New Roman"/>
          <w:sz w:val="24"/>
          <w:szCs w:val="24"/>
          <w:highlight w:val="white"/>
        </w:rPr>
      </w:pPr>
    </w:p>
    <w:p w14:paraId="146D1AC5" w14:textId="77777777" w:rsidR="001A7F37" w:rsidRDefault="001A7F37">
      <w:pPr>
        <w:spacing w:after="0" w:line="240" w:lineRule="auto"/>
        <w:rPr>
          <w:rFonts w:ascii="Times New Roman" w:eastAsia="Times New Roman" w:hAnsi="Times New Roman" w:cs="Times New Roman"/>
          <w:sz w:val="24"/>
          <w:szCs w:val="24"/>
          <w:highlight w:val="white"/>
        </w:rPr>
      </w:pPr>
    </w:p>
    <w:p w14:paraId="38E79FFB" w14:textId="77777777" w:rsidR="001A7F37" w:rsidRDefault="001A7F37">
      <w:pPr>
        <w:spacing w:after="0" w:line="240" w:lineRule="auto"/>
        <w:rPr>
          <w:rFonts w:ascii="Times New Roman" w:eastAsia="Times New Roman" w:hAnsi="Times New Roman" w:cs="Times New Roman"/>
          <w:sz w:val="24"/>
          <w:szCs w:val="24"/>
          <w:highlight w:val="white"/>
        </w:rPr>
      </w:pPr>
    </w:p>
    <w:p w14:paraId="47B39C37" w14:textId="77777777" w:rsidR="001A7F37" w:rsidRDefault="001A7F37">
      <w:pPr>
        <w:spacing w:after="0" w:line="240" w:lineRule="auto"/>
        <w:rPr>
          <w:rFonts w:ascii="Times New Roman" w:eastAsia="Times New Roman" w:hAnsi="Times New Roman" w:cs="Times New Roman"/>
          <w:sz w:val="24"/>
          <w:szCs w:val="24"/>
          <w:highlight w:val="white"/>
        </w:rPr>
      </w:pPr>
    </w:p>
    <w:p w14:paraId="5ED590EC" w14:textId="77777777" w:rsidR="001A7F37" w:rsidRDefault="001A7F37">
      <w:pPr>
        <w:spacing w:after="0" w:line="240" w:lineRule="auto"/>
        <w:rPr>
          <w:rFonts w:ascii="Times New Roman" w:eastAsia="Times New Roman" w:hAnsi="Times New Roman" w:cs="Times New Roman"/>
          <w:sz w:val="24"/>
          <w:szCs w:val="24"/>
          <w:highlight w:val="white"/>
        </w:rPr>
      </w:pPr>
    </w:p>
    <w:p w14:paraId="38A5F7D8" w14:textId="77777777" w:rsidR="001A7F37" w:rsidRDefault="001A7F37">
      <w:pPr>
        <w:spacing w:after="0" w:line="240" w:lineRule="auto"/>
        <w:rPr>
          <w:rFonts w:ascii="Times New Roman" w:eastAsia="Times New Roman" w:hAnsi="Times New Roman" w:cs="Times New Roman"/>
          <w:sz w:val="24"/>
          <w:szCs w:val="24"/>
          <w:highlight w:val="white"/>
        </w:rPr>
      </w:pPr>
    </w:p>
    <w:p w14:paraId="7CEFDED0" w14:textId="77777777" w:rsidR="001A7F37" w:rsidRDefault="001A7F37">
      <w:pPr>
        <w:spacing w:after="0" w:line="240" w:lineRule="auto"/>
        <w:rPr>
          <w:rFonts w:ascii="Times New Roman" w:eastAsia="Times New Roman" w:hAnsi="Times New Roman" w:cs="Times New Roman"/>
          <w:sz w:val="24"/>
          <w:szCs w:val="24"/>
          <w:highlight w:val="white"/>
        </w:rPr>
      </w:pPr>
    </w:p>
    <w:p w14:paraId="5B31CE2C" w14:textId="77777777" w:rsidR="001A7F37" w:rsidRDefault="001A7F37">
      <w:pPr>
        <w:spacing w:after="0" w:line="240" w:lineRule="auto"/>
        <w:rPr>
          <w:rFonts w:ascii="Times New Roman" w:eastAsia="Times New Roman" w:hAnsi="Times New Roman" w:cs="Times New Roman"/>
          <w:sz w:val="24"/>
          <w:szCs w:val="24"/>
          <w:highlight w:val="white"/>
        </w:rPr>
      </w:pPr>
    </w:p>
    <w:p w14:paraId="6592170E" w14:textId="77777777" w:rsidR="001A7F37" w:rsidRDefault="001A7F37">
      <w:pPr>
        <w:spacing w:after="0" w:line="240" w:lineRule="auto"/>
        <w:rPr>
          <w:rFonts w:ascii="Times New Roman" w:eastAsia="Times New Roman" w:hAnsi="Times New Roman" w:cs="Times New Roman"/>
          <w:sz w:val="24"/>
          <w:szCs w:val="24"/>
          <w:highlight w:val="white"/>
        </w:rPr>
      </w:pPr>
    </w:p>
    <w:p w14:paraId="6DC5D169" w14:textId="77777777" w:rsidR="001A7F37" w:rsidRDefault="001A7F37">
      <w:pPr>
        <w:spacing w:after="0" w:line="240" w:lineRule="auto"/>
        <w:rPr>
          <w:rFonts w:ascii="Times New Roman" w:eastAsia="Times New Roman" w:hAnsi="Times New Roman" w:cs="Times New Roman"/>
          <w:sz w:val="24"/>
          <w:szCs w:val="24"/>
          <w:highlight w:val="white"/>
        </w:rPr>
      </w:pPr>
    </w:p>
    <w:p w14:paraId="60C90741" w14:textId="77777777" w:rsidR="001A7F37" w:rsidRDefault="001A7F37">
      <w:pPr>
        <w:spacing w:after="0" w:line="240" w:lineRule="auto"/>
        <w:rPr>
          <w:rFonts w:ascii="Times New Roman" w:eastAsia="Times New Roman" w:hAnsi="Times New Roman" w:cs="Times New Roman"/>
          <w:sz w:val="24"/>
          <w:szCs w:val="24"/>
          <w:highlight w:val="white"/>
        </w:rPr>
      </w:pPr>
    </w:p>
    <w:p w14:paraId="7250792D" w14:textId="77777777" w:rsidR="001A7F37" w:rsidRDefault="001A7F37">
      <w:pPr>
        <w:spacing w:after="0" w:line="240" w:lineRule="auto"/>
        <w:rPr>
          <w:rFonts w:ascii="Times New Roman" w:eastAsia="Times New Roman" w:hAnsi="Times New Roman" w:cs="Times New Roman"/>
          <w:sz w:val="24"/>
          <w:szCs w:val="24"/>
          <w:highlight w:val="white"/>
        </w:rPr>
      </w:pPr>
    </w:p>
    <w:p w14:paraId="4CD00A64" w14:textId="77777777" w:rsidR="001A7F37" w:rsidRDefault="001A7F37">
      <w:pPr>
        <w:spacing w:after="0" w:line="240" w:lineRule="auto"/>
        <w:rPr>
          <w:rFonts w:ascii="Times New Roman" w:eastAsia="Times New Roman" w:hAnsi="Times New Roman" w:cs="Times New Roman"/>
          <w:sz w:val="24"/>
          <w:szCs w:val="24"/>
          <w:highlight w:val="white"/>
        </w:rPr>
      </w:pPr>
    </w:p>
    <w:p w14:paraId="743D6950" w14:textId="77777777" w:rsidR="001A7F37" w:rsidRDefault="001A7F37">
      <w:pPr>
        <w:spacing w:after="0" w:line="240" w:lineRule="auto"/>
        <w:rPr>
          <w:rFonts w:ascii="Times New Roman" w:eastAsia="Times New Roman" w:hAnsi="Times New Roman" w:cs="Times New Roman"/>
          <w:sz w:val="24"/>
          <w:szCs w:val="24"/>
          <w:highlight w:val="white"/>
        </w:rPr>
      </w:pPr>
    </w:p>
    <w:p w14:paraId="1AC8B8A1" w14:textId="77777777" w:rsidR="001A7F37" w:rsidRDefault="001A7F37">
      <w:pPr>
        <w:spacing w:after="0" w:line="240" w:lineRule="auto"/>
        <w:rPr>
          <w:rFonts w:ascii="Times New Roman" w:eastAsia="Times New Roman" w:hAnsi="Times New Roman" w:cs="Times New Roman"/>
          <w:sz w:val="24"/>
          <w:szCs w:val="24"/>
          <w:highlight w:val="white"/>
        </w:rPr>
      </w:pPr>
    </w:p>
    <w:p w14:paraId="6D9CFCAD" w14:textId="77777777" w:rsidR="001A7F37" w:rsidRDefault="001A7F37">
      <w:pPr>
        <w:spacing w:after="0" w:line="240" w:lineRule="auto"/>
        <w:rPr>
          <w:rFonts w:ascii="Times New Roman" w:eastAsia="Times New Roman" w:hAnsi="Times New Roman" w:cs="Times New Roman"/>
          <w:sz w:val="24"/>
          <w:szCs w:val="24"/>
          <w:highlight w:val="white"/>
        </w:rPr>
      </w:pPr>
    </w:p>
    <w:p w14:paraId="38E58286" w14:textId="77777777" w:rsidR="001A7F37" w:rsidRDefault="001A7F37">
      <w:pPr>
        <w:spacing w:after="0" w:line="240" w:lineRule="auto"/>
        <w:rPr>
          <w:rFonts w:ascii="Times New Roman" w:eastAsia="Times New Roman" w:hAnsi="Times New Roman" w:cs="Times New Roman"/>
          <w:sz w:val="24"/>
          <w:szCs w:val="24"/>
          <w:highlight w:val="white"/>
        </w:rPr>
      </w:pPr>
    </w:p>
    <w:p w14:paraId="72CF3C8C" w14:textId="77777777" w:rsidR="001A7F37" w:rsidRDefault="001A7F37">
      <w:pPr>
        <w:spacing w:after="0" w:line="240" w:lineRule="auto"/>
        <w:rPr>
          <w:rFonts w:ascii="Times New Roman" w:eastAsia="Times New Roman" w:hAnsi="Times New Roman" w:cs="Times New Roman"/>
          <w:sz w:val="24"/>
          <w:szCs w:val="24"/>
          <w:highlight w:val="white"/>
        </w:rPr>
      </w:pPr>
    </w:p>
    <w:p w14:paraId="6A101E1B" w14:textId="77777777" w:rsidR="001A7F37" w:rsidRDefault="001A7F37">
      <w:pPr>
        <w:spacing w:after="0" w:line="240" w:lineRule="auto"/>
        <w:rPr>
          <w:rFonts w:ascii="Times New Roman" w:eastAsia="Times New Roman" w:hAnsi="Times New Roman" w:cs="Times New Roman"/>
          <w:sz w:val="24"/>
          <w:szCs w:val="24"/>
          <w:highlight w:val="white"/>
        </w:rPr>
      </w:pPr>
    </w:p>
    <w:p w14:paraId="047B69CB" w14:textId="77777777" w:rsidR="001A7F37" w:rsidRDefault="001A7F37">
      <w:pPr>
        <w:spacing w:after="0" w:line="240" w:lineRule="auto"/>
        <w:rPr>
          <w:rFonts w:ascii="Times New Roman" w:eastAsia="Times New Roman" w:hAnsi="Times New Roman" w:cs="Times New Roman"/>
          <w:sz w:val="24"/>
          <w:szCs w:val="24"/>
          <w:highlight w:val="white"/>
        </w:rPr>
      </w:pPr>
    </w:p>
    <w:tbl>
      <w:tblPr>
        <w:tblW w:w="10044" w:type="dxa"/>
        <w:tblCellMar>
          <w:left w:w="70" w:type="dxa"/>
          <w:right w:w="70" w:type="dxa"/>
        </w:tblCellMar>
        <w:tblLook w:val="04A0" w:firstRow="1" w:lastRow="0" w:firstColumn="1" w:lastColumn="0" w:noHBand="0" w:noVBand="1"/>
      </w:tblPr>
      <w:tblGrid>
        <w:gridCol w:w="2636"/>
        <w:gridCol w:w="2136"/>
        <w:gridCol w:w="2516"/>
        <w:gridCol w:w="2756"/>
      </w:tblGrid>
      <w:tr w:rsidR="001A7F37" w:rsidRPr="001A7F37" w14:paraId="09884797" w14:textId="77777777" w:rsidTr="001A7F37">
        <w:trPr>
          <w:trHeight w:val="300"/>
        </w:trPr>
        <w:tc>
          <w:tcPr>
            <w:tcW w:w="2636" w:type="dxa"/>
            <w:tcBorders>
              <w:top w:val="nil"/>
              <w:left w:val="nil"/>
              <w:bottom w:val="nil"/>
              <w:right w:val="nil"/>
            </w:tcBorders>
            <w:shd w:val="clear" w:color="auto" w:fill="auto"/>
            <w:noWrap/>
            <w:vAlign w:val="bottom"/>
            <w:hideMark/>
          </w:tcPr>
          <w:p w14:paraId="77AA5A62" w14:textId="77777777" w:rsidR="001A7F37" w:rsidRPr="001A7F37" w:rsidRDefault="001A7F37" w:rsidP="001A7F37">
            <w:pPr>
              <w:spacing w:after="0" w:line="240" w:lineRule="auto"/>
              <w:rPr>
                <w:rFonts w:eastAsia="Times New Roman"/>
                <w:color w:val="000000"/>
                <w:lang w:eastAsia="cs-CZ"/>
              </w:rPr>
            </w:pPr>
            <w:r w:rsidRPr="001A7F37">
              <w:rPr>
                <w:rFonts w:eastAsia="Times New Roman"/>
                <w:color w:val="000000"/>
                <w:lang w:eastAsia="cs-CZ"/>
              </w:rPr>
              <w:lastRenderedPageBreak/>
              <w:t>Příloha č. 1</w:t>
            </w:r>
          </w:p>
        </w:tc>
        <w:tc>
          <w:tcPr>
            <w:tcW w:w="2136" w:type="dxa"/>
            <w:tcBorders>
              <w:top w:val="nil"/>
              <w:left w:val="nil"/>
              <w:bottom w:val="nil"/>
              <w:right w:val="nil"/>
            </w:tcBorders>
            <w:shd w:val="clear" w:color="auto" w:fill="auto"/>
            <w:noWrap/>
            <w:vAlign w:val="bottom"/>
            <w:hideMark/>
          </w:tcPr>
          <w:p w14:paraId="5D5A6519" w14:textId="77777777" w:rsidR="001A7F37" w:rsidRPr="001A7F37" w:rsidRDefault="001A7F37" w:rsidP="001A7F37">
            <w:pPr>
              <w:spacing w:after="0" w:line="240" w:lineRule="auto"/>
              <w:rPr>
                <w:rFonts w:eastAsia="Times New Roman"/>
                <w:color w:val="000000"/>
                <w:lang w:eastAsia="cs-CZ"/>
              </w:rPr>
            </w:pPr>
          </w:p>
        </w:tc>
        <w:tc>
          <w:tcPr>
            <w:tcW w:w="2516" w:type="dxa"/>
            <w:tcBorders>
              <w:top w:val="nil"/>
              <w:left w:val="nil"/>
              <w:bottom w:val="nil"/>
              <w:right w:val="nil"/>
            </w:tcBorders>
            <w:shd w:val="clear" w:color="auto" w:fill="auto"/>
            <w:noWrap/>
            <w:vAlign w:val="bottom"/>
            <w:hideMark/>
          </w:tcPr>
          <w:p w14:paraId="6FE567E4" w14:textId="77777777" w:rsidR="001A7F37" w:rsidRPr="001A7F37" w:rsidRDefault="001A7F37" w:rsidP="001A7F37">
            <w:pPr>
              <w:spacing w:after="0" w:line="240" w:lineRule="auto"/>
              <w:rPr>
                <w:rFonts w:ascii="Times New Roman" w:eastAsia="Times New Roman" w:hAnsi="Times New Roman" w:cs="Times New Roman"/>
                <w:sz w:val="20"/>
                <w:szCs w:val="20"/>
                <w:lang w:eastAsia="cs-CZ"/>
              </w:rPr>
            </w:pPr>
          </w:p>
        </w:tc>
        <w:tc>
          <w:tcPr>
            <w:tcW w:w="2756" w:type="dxa"/>
            <w:tcBorders>
              <w:top w:val="nil"/>
              <w:left w:val="nil"/>
              <w:bottom w:val="nil"/>
              <w:right w:val="nil"/>
            </w:tcBorders>
            <w:shd w:val="clear" w:color="auto" w:fill="auto"/>
            <w:noWrap/>
            <w:vAlign w:val="bottom"/>
            <w:hideMark/>
          </w:tcPr>
          <w:p w14:paraId="4ECF80AD" w14:textId="77777777" w:rsidR="001A7F37" w:rsidRPr="001A7F37" w:rsidRDefault="001A7F37" w:rsidP="001A7F37">
            <w:pPr>
              <w:spacing w:after="0" w:line="240" w:lineRule="auto"/>
              <w:rPr>
                <w:rFonts w:ascii="Times New Roman" w:eastAsia="Times New Roman" w:hAnsi="Times New Roman" w:cs="Times New Roman"/>
                <w:sz w:val="20"/>
                <w:szCs w:val="20"/>
                <w:lang w:eastAsia="cs-CZ"/>
              </w:rPr>
            </w:pPr>
          </w:p>
        </w:tc>
      </w:tr>
      <w:tr w:rsidR="001A7F37" w:rsidRPr="001A7F37" w14:paraId="46A0F3C0" w14:textId="77777777" w:rsidTr="001A7F37">
        <w:trPr>
          <w:trHeight w:val="300"/>
        </w:trPr>
        <w:tc>
          <w:tcPr>
            <w:tcW w:w="10044" w:type="dxa"/>
            <w:gridSpan w:val="4"/>
            <w:tcBorders>
              <w:top w:val="nil"/>
              <w:left w:val="nil"/>
              <w:bottom w:val="nil"/>
              <w:right w:val="nil"/>
            </w:tcBorders>
            <w:shd w:val="clear" w:color="auto" w:fill="auto"/>
            <w:noWrap/>
            <w:vAlign w:val="bottom"/>
            <w:hideMark/>
          </w:tcPr>
          <w:p w14:paraId="4C2F1E0F" w14:textId="77777777" w:rsidR="001A7F37" w:rsidRPr="001A7F37" w:rsidRDefault="001A7F37" w:rsidP="001A7F37">
            <w:pPr>
              <w:spacing w:after="0" w:line="240" w:lineRule="auto"/>
              <w:rPr>
                <w:rFonts w:eastAsia="Times New Roman"/>
                <w:b/>
                <w:bCs/>
                <w:color w:val="000000"/>
                <w:lang w:eastAsia="cs-CZ"/>
              </w:rPr>
            </w:pPr>
            <w:r w:rsidRPr="001A7F37">
              <w:rPr>
                <w:rFonts w:eastAsia="Times New Roman"/>
                <w:b/>
                <w:bCs/>
                <w:color w:val="000000"/>
                <w:lang w:eastAsia="cs-CZ"/>
              </w:rPr>
              <w:t>1. Popis projektu – co bude v rámci projektu realizováno, hlavní aktivity, výstupy</w:t>
            </w:r>
          </w:p>
        </w:tc>
      </w:tr>
      <w:tr w:rsidR="001A7F37" w:rsidRPr="001A7F37" w14:paraId="3A90ECD0" w14:textId="77777777" w:rsidTr="001A7F37">
        <w:trPr>
          <w:trHeight w:val="2745"/>
        </w:trPr>
        <w:tc>
          <w:tcPr>
            <w:tcW w:w="10044"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27B3DF79" w14:textId="77777777" w:rsidR="001A7F37" w:rsidRPr="001A7F37" w:rsidRDefault="001A7F37" w:rsidP="001A7F37">
            <w:pPr>
              <w:spacing w:after="0" w:line="240" w:lineRule="auto"/>
              <w:rPr>
                <w:rFonts w:eastAsia="Times New Roman"/>
                <w:color w:val="000000"/>
                <w:lang w:eastAsia="cs-CZ"/>
              </w:rPr>
            </w:pPr>
            <w:r w:rsidRPr="001A7F37">
              <w:rPr>
                <w:rFonts w:eastAsia="Times New Roman"/>
                <w:color w:val="000000"/>
                <w:lang w:eastAsia="cs-CZ"/>
              </w:rPr>
              <w:t xml:space="preserve">V roce 2025 se festival Jižní Svéráz zaměří na produkční přípravu, dramaturgii a tvorbu programu pro první edici plánovanou na rok 2026. Projekt přinese detailně propracovaný dramaturgický plán, výběr lokalit pro </w:t>
            </w:r>
            <w:proofErr w:type="spellStart"/>
            <w:r w:rsidRPr="001A7F37">
              <w:rPr>
                <w:rFonts w:eastAsia="Times New Roman"/>
                <w:color w:val="000000"/>
                <w:lang w:eastAsia="cs-CZ"/>
              </w:rPr>
              <w:t>site-specific</w:t>
            </w:r>
            <w:proofErr w:type="spellEnd"/>
            <w:r w:rsidRPr="001A7F37">
              <w:rPr>
                <w:rFonts w:eastAsia="Times New Roman"/>
                <w:color w:val="000000"/>
                <w:lang w:eastAsia="cs-CZ"/>
              </w:rPr>
              <w:t xml:space="preserve"> inscenace a navázání spolupráce převážně s českými umělci. Zahájíme marketingovou kampaň, která představí festival veřejnosti, a spustíme prodej vstupenek. Rok 2025 navazuje na úspěšný nultý ročník, jehož zkušenosti využijeme k posílení organizačních kapacit a rozvoji inovativních formátů divadla. Tento rok bude klíčový pro vytvoření pevného základu festivalu jako dlouhodobě udržitelného projektu s evropským přesahem.</w:t>
            </w:r>
          </w:p>
        </w:tc>
      </w:tr>
      <w:tr w:rsidR="001A7F37" w:rsidRPr="001A7F37" w14:paraId="6FEE7EAF" w14:textId="77777777" w:rsidTr="001A7F37">
        <w:trPr>
          <w:trHeight w:val="300"/>
        </w:trPr>
        <w:tc>
          <w:tcPr>
            <w:tcW w:w="2636" w:type="dxa"/>
            <w:tcBorders>
              <w:top w:val="nil"/>
              <w:left w:val="nil"/>
              <w:bottom w:val="nil"/>
              <w:right w:val="nil"/>
            </w:tcBorders>
            <w:shd w:val="clear" w:color="auto" w:fill="auto"/>
            <w:noWrap/>
            <w:vAlign w:val="bottom"/>
            <w:hideMark/>
          </w:tcPr>
          <w:p w14:paraId="64D9C8D1" w14:textId="77777777" w:rsidR="001A7F37" w:rsidRPr="001A7F37" w:rsidRDefault="001A7F37" w:rsidP="001A7F37">
            <w:pPr>
              <w:spacing w:after="0" w:line="240" w:lineRule="auto"/>
              <w:rPr>
                <w:rFonts w:eastAsia="Times New Roman"/>
                <w:b/>
                <w:bCs/>
                <w:color w:val="000000"/>
                <w:lang w:eastAsia="cs-CZ"/>
              </w:rPr>
            </w:pPr>
            <w:r w:rsidRPr="001A7F37">
              <w:rPr>
                <w:rFonts w:eastAsia="Times New Roman"/>
                <w:b/>
                <w:bCs/>
                <w:color w:val="000000"/>
                <w:lang w:eastAsia="cs-CZ"/>
              </w:rPr>
              <w:t xml:space="preserve">Termín realizace: </w:t>
            </w:r>
          </w:p>
        </w:tc>
        <w:tc>
          <w:tcPr>
            <w:tcW w:w="4652" w:type="dxa"/>
            <w:gridSpan w:val="2"/>
            <w:tcBorders>
              <w:top w:val="nil"/>
              <w:left w:val="nil"/>
              <w:bottom w:val="nil"/>
              <w:right w:val="nil"/>
            </w:tcBorders>
            <w:shd w:val="clear" w:color="auto" w:fill="auto"/>
            <w:noWrap/>
            <w:vAlign w:val="bottom"/>
            <w:hideMark/>
          </w:tcPr>
          <w:p w14:paraId="11F9F14A" w14:textId="77777777" w:rsidR="001A7F37" w:rsidRPr="001A7F37" w:rsidRDefault="001A7F37" w:rsidP="001A7F37">
            <w:pPr>
              <w:spacing w:after="0" w:line="240" w:lineRule="auto"/>
              <w:rPr>
                <w:rFonts w:eastAsia="Times New Roman"/>
                <w:color w:val="000000"/>
                <w:lang w:eastAsia="cs-CZ"/>
              </w:rPr>
            </w:pPr>
            <w:r w:rsidRPr="001A7F37">
              <w:rPr>
                <w:rFonts w:eastAsia="Times New Roman"/>
                <w:color w:val="000000"/>
                <w:lang w:eastAsia="cs-CZ"/>
              </w:rPr>
              <w:t>od 1.1.2025 do 31.12.2025</w:t>
            </w:r>
          </w:p>
        </w:tc>
        <w:tc>
          <w:tcPr>
            <w:tcW w:w="2756" w:type="dxa"/>
            <w:tcBorders>
              <w:top w:val="nil"/>
              <w:left w:val="nil"/>
              <w:bottom w:val="nil"/>
              <w:right w:val="nil"/>
            </w:tcBorders>
            <w:shd w:val="clear" w:color="auto" w:fill="auto"/>
            <w:noWrap/>
            <w:vAlign w:val="bottom"/>
            <w:hideMark/>
          </w:tcPr>
          <w:p w14:paraId="3CAA64EC" w14:textId="77777777" w:rsidR="001A7F37" w:rsidRPr="001A7F37" w:rsidRDefault="001A7F37" w:rsidP="001A7F37">
            <w:pPr>
              <w:spacing w:after="0" w:line="240" w:lineRule="auto"/>
              <w:rPr>
                <w:rFonts w:eastAsia="Times New Roman"/>
                <w:color w:val="000000"/>
                <w:lang w:eastAsia="cs-CZ"/>
              </w:rPr>
            </w:pPr>
          </w:p>
        </w:tc>
      </w:tr>
      <w:tr w:rsidR="001A7F37" w:rsidRPr="001A7F37" w14:paraId="3E80CC98" w14:textId="77777777" w:rsidTr="001A7F37">
        <w:trPr>
          <w:trHeight w:val="300"/>
        </w:trPr>
        <w:tc>
          <w:tcPr>
            <w:tcW w:w="2636" w:type="dxa"/>
            <w:tcBorders>
              <w:top w:val="nil"/>
              <w:left w:val="nil"/>
              <w:bottom w:val="nil"/>
              <w:right w:val="nil"/>
            </w:tcBorders>
            <w:shd w:val="clear" w:color="auto" w:fill="auto"/>
            <w:noWrap/>
            <w:vAlign w:val="bottom"/>
            <w:hideMark/>
          </w:tcPr>
          <w:p w14:paraId="2B7EEE52" w14:textId="77777777" w:rsidR="001A7F37" w:rsidRPr="001A7F37" w:rsidRDefault="001A7F37" w:rsidP="001A7F37">
            <w:pPr>
              <w:spacing w:after="0" w:line="240" w:lineRule="auto"/>
              <w:rPr>
                <w:rFonts w:eastAsia="Times New Roman"/>
                <w:b/>
                <w:bCs/>
                <w:color w:val="000000"/>
                <w:lang w:eastAsia="cs-CZ"/>
              </w:rPr>
            </w:pPr>
            <w:r w:rsidRPr="001A7F37">
              <w:rPr>
                <w:rFonts w:eastAsia="Times New Roman"/>
                <w:b/>
                <w:bCs/>
                <w:color w:val="000000"/>
                <w:lang w:eastAsia="cs-CZ"/>
              </w:rPr>
              <w:t>2. Seznam výstupů</w:t>
            </w:r>
          </w:p>
        </w:tc>
        <w:tc>
          <w:tcPr>
            <w:tcW w:w="2136" w:type="dxa"/>
            <w:tcBorders>
              <w:top w:val="nil"/>
              <w:left w:val="nil"/>
              <w:bottom w:val="nil"/>
              <w:right w:val="nil"/>
            </w:tcBorders>
            <w:shd w:val="clear" w:color="auto" w:fill="auto"/>
            <w:noWrap/>
            <w:vAlign w:val="bottom"/>
            <w:hideMark/>
          </w:tcPr>
          <w:p w14:paraId="3F89853F" w14:textId="77777777" w:rsidR="001A7F37" w:rsidRPr="001A7F37" w:rsidRDefault="001A7F37" w:rsidP="001A7F37">
            <w:pPr>
              <w:spacing w:after="0" w:line="240" w:lineRule="auto"/>
              <w:rPr>
                <w:rFonts w:eastAsia="Times New Roman"/>
                <w:b/>
                <w:bCs/>
                <w:color w:val="000000"/>
                <w:lang w:eastAsia="cs-CZ"/>
              </w:rPr>
            </w:pPr>
          </w:p>
        </w:tc>
        <w:tc>
          <w:tcPr>
            <w:tcW w:w="2516" w:type="dxa"/>
            <w:tcBorders>
              <w:top w:val="nil"/>
              <w:left w:val="nil"/>
              <w:bottom w:val="nil"/>
              <w:right w:val="nil"/>
            </w:tcBorders>
            <w:shd w:val="clear" w:color="auto" w:fill="auto"/>
            <w:noWrap/>
            <w:vAlign w:val="bottom"/>
            <w:hideMark/>
          </w:tcPr>
          <w:p w14:paraId="19C9AA57" w14:textId="77777777" w:rsidR="001A7F37" w:rsidRPr="001A7F37" w:rsidRDefault="001A7F37" w:rsidP="001A7F37">
            <w:pPr>
              <w:spacing w:after="0" w:line="240" w:lineRule="auto"/>
              <w:rPr>
                <w:rFonts w:ascii="Times New Roman" w:eastAsia="Times New Roman" w:hAnsi="Times New Roman" w:cs="Times New Roman"/>
                <w:sz w:val="20"/>
                <w:szCs w:val="20"/>
                <w:lang w:eastAsia="cs-CZ"/>
              </w:rPr>
            </w:pPr>
          </w:p>
        </w:tc>
        <w:tc>
          <w:tcPr>
            <w:tcW w:w="2756" w:type="dxa"/>
            <w:tcBorders>
              <w:top w:val="nil"/>
              <w:left w:val="nil"/>
              <w:bottom w:val="nil"/>
              <w:right w:val="nil"/>
            </w:tcBorders>
            <w:shd w:val="clear" w:color="auto" w:fill="auto"/>
            <w:noWrap/>
            <w:vAlign w:val="bottom"/>
            <w:hideMark/>
          </w:tcPr>
          <w:p w14:paraId="68988705" w14:textId="77777777" w:rsidR="001A7F37" w:rsidRPr="001A7F37" w:rsidRDefault="001A7F37" w:rsidP="001A7F37">
            <w:pPr>
              <w:spacing w:after="0" w:line="240" w:lineRule="auto"/>
              <w:rPr>
                <w:rFonts w:ascii="Times New Roman" w:eastAsia="Times New Roman" w:hAnsi="Times New Roman" w:cs="Times New Roman"/>
                <w:sz w:val="20"/>
                <w:szCs w:val="20"/>
                <w:lang w:eastAsia="cs-CZ"/>
              </w:rPr>
            </w:pPr>
          </w:p>
        </w:tc>
      </w:tr>
      <w:tr w:rsidR="001A7F37" w:rsidRPr="001A7F37" w14:paraId="5F807B45" w14:textId="77777777" w:rsidTr="001A7F37">
        <w:trPr>
          <w:trHeight w:val="300"/>
        </w:trPr>
        <w:tc>
          <w:tcPr>
            <w:tcW w:w="2636"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E35ADC5" w14:textId="77777777" w:rsidR="001A7F37" w:rsidRPr="001A7F37" w:rsidRDefault="001A7F37" w:rsidP="001A7F37">
            <w:pPr>
              <w:spacing w:after="0" w:line="240" w:lineRule="auto"/>
              <w:rPr>
                <w:rFonts w:eastAsia="Times New Roman"/>
                <w:b/>
                <w:bCs/>
                <w:color w:val="000000"/>
                <w:lang w:eastAsia="cs-CZ"/>
              </w:rPr>
            </w:pPr>
            <w:r w:rsidRPr="001A7F37">
              <w:rPr>
                <w:rFonts w:eastAsia="Times New Roman"/>
                <w:b/>
                <w:bCs/>
                <w:color w:val="000000"/>
                <w:lang w:eastAsia="cs-CZ"/>
              </w:rPr>
              <w:t xml:space="preserve"> Aktivita</w:t>
            </w:r>
          </w:p>
        </w:tc>
        <w:tc>
          <w:tcPr>
            <w:tcW w:w="2136" w:type="dxa"/>
            <w:tcBorders>
              <w:top w:val="single" w:sz="4" w:space="0" w:color="000000"/>
              <w:left w:val="nil"/>
              <w:bottom w:val="single" w:sz="4" w:space="0" w:color="000000"/>
              <w:right w:val="single" w:sz="4" w:space="0" w:color="000000"/>
            </w:tcBorders>
            <w:shd w:val="clear" w:color="auto" w:fill="auto"/>
            <w:vAlign w:val="bottom"/>
            <w:hideMark/>
          </w:tcPr>
          <w:p w14:paraId="1C585482" w14:textId="77777777" w:rsidR="001A7F37" w:rsidRPr="001A7F37" w:rsidRDefault="001A7F37" w:rsidP="001A7F37">
            <w:pPr>
              <w:spacing w:after="0" w:line="240" w:lineRule="auto"/>
              <w:rPr>
                <w:rFonts w:eastAsia="Times New Roman"/>
                <w:b/>
                <w:bCs/>
                <w:color w:val="000000"/>
                <w:lang w:eastAsia="cs-CZ"/>
              </w:rPr>
            </w:pPr>
            <w:r w:rsidRPr="001A7F37">
              <w:rPr>
                <w:rFonts w:eastAsia="Times New Roman"/>
                <w:b/>
                <w:bCs/>
                <w:color w:val="000000"/>
                <w:lang w:eastAsia="cs-CZ"/>
              </w:rPr>
              <w:t>Termín dodání</w:t>
            </w:r>
          </w:p>
        </w:tc>
        <w:tc>
          <w:tcPr>
            <w:tcW w:w="5272" w:type="dxa"/>
            <w:gridSpan w:val="2"/>
            <w:tcBorders>
              <w:top w:val="single" w:sz="4" w:space="0" w:color="000000"/>
              <w:left w:val="nil"/>
              <w:bottom w:val="single" w:sz="4" w:space="0" w:color="000000"/>
              <w:right w:val="nil"/>
            </w:tcBorders>
            <w:shd w:val="clear" w:color="auto" w:fill="auto"/>
            <w:vAlign w:val="bottom"/>
            <w:hideMark/>
          </w:tcPr>
          <w:p w14:paraId="03AEAF1C" w14:textId="77777777" w:rsidR="001A7F37" w:rsidRPr="001A7F37" w:rsidRDefault="001A7F37" w:rsidP="001A7F37">
            <w:pPr>
              <w:spacing w:after="0" w:line="240" w:lineRule="auto"/>
              <w:rPr>
                <w:rFonts w:eastAsia="Times New Roman"/>
                <w:b/>
                <w:bCs/>
                <w:color w:val="000000"/>
                <w:lang w:eastAsia="cs-CZ"/>
              </w:rPr>
            </w:pPr>
            <w:r w:rsidRPr="001A7F37">
              <w:rPr>
                <w:rFonts w:eastAsia="Times New Roman"/>
                <w:b/>
                <w:bCs/>
                <w:color w:val="000000"/>
                <w:lang w:eastAsia="cs-CZ"/>
              </w:rPr>
              <w:t>Popis</w:t>
            </w:r>
          </w:p>
        </w:tc>
      </w:tr>
      <w:tr w:rsidR="001A7F37" w:rsidRPr="001A7F37" w14:paraId="287F0A24" w14:textId="77777777" w:rsidTr="001A7F37">
        <w:trPr>
          <w:trHeight w:val="630"/>
        </w:trPr>
        <w:tc>
          <w:tcPr>
            <w:tcW w:w="2636" w:type="dxa"/>
            <w:tcBorders>
              <w:top w:val="nil"/>
              <w:left w:val="single" w:sz="4" w:space="0" w:color="000000"/>
              <w:bottom w:val="single" w:sz="4" w:space="0" w:color="000000"/>
              <w:right w:val="single" w:sz="4" w:space="0" w:color="000000"/>
            </w:tcBorders>
            <w:shd w:val="clear" w:color="auto" w:fill="auto"/>
            <w:vAlign w:val="bottom"/>
            <w:hideMark/>
          </w:tcPr>
          <w:p w14:paraId="5F05E573" w14:textId="77777777" w:rsidR="001A7F37" w:rsidRPr="001A7F37" w:rsidRDefault="001A7F37" w:rsidP="001A7F37">
            <w:pPr>
              <w:spacing w:after="0" w:line="240" w:lineRule="auto"/>
              <w:rPr>
                <w:rFonts w:eastAsia="Times New Roman"/>
                <w:color w:val="000000"/>
                <w:sz w:val="24"/>
                <w:szCs w:val="24"/>
                <w:lang w:eastAsia="cs-CZ"/>
              </w:rPr>
            </w:pPr>
            <w:r w:rsidRPr="001A7F37">
              <w:rPr>
                <w:rFonts w:eastAsia="Times New Roman"/>
                <w:color w:val="000000"/>
                <w:sz w:val="24"/>
                <w:szCs w:val="24"/>
                <w:lang w:eastAsia="cs-CZ"/>
              </w:rPr>
              <w:t>Sestavení programu festivalu</w:t>
            </w:r>
          </w:p>
        </w:tc>
        <w:tc>
          <w:tcPr>
            <w:tcW w:w="2136" w:type="dxa"/>
            <w:tcBorders>
              <w:top w:val="nil"/>
              <w:left w:val="nil"/>
              <w:bottom w:val="single" w:sz="4" w:space="0" w:color="000000"/>
              <w:right w:val="single" w:sz="4" w:space="0" w:color="000000"/>
            </w:tcBorders>
            <w:shd w:val="clear" w:color="auto" w:fill="auto"/>
            <w:vAlign w:val="bottom"/>
            <w:hideMark/>
          </w:tcPr>
          <w:p w14:paraId="00404F63" w14:textId="77777777" w:rsidR="001A7F37" w:rsidRPr="001A7F37" w:rsidRDefault="001A7F37" w:rsidP="001A7F37">
            <w:pPr>
              <w:spacing w:after="0" w:line="240" w:lineRule="auto"/>
              <w:rPr>
                <w:rFonts w:eastAsia="Times New Roman"/>
                <w:color w:val="000000"/>
                <w:sz w:val="24"/>
                <w:szCs w:val="24"/>
                <w:lang w:eastAsia="cs-CZ"/>
              </w:rPr>
            </w:pPr>
            <w:r w:rsidRPr="001A7F37">
              <w:rPr>
                <w:rFonts w:eastAsia="Times New Roman"/>
                <w:color w:val="000000"/>
                <w:sz w:val="24"/>
                <w:szCs w:val="24"/>
                <w:lang w:eastAsia="cs-CZ"/>
              </w:rPr>
              <w:t>30. červen 2025</w:t>
            </w:r>
          </w:p>
        </w:tc>
        <w:tc>
          <w:tcPr>
            <w:tcW w:w="5272" w:type="dxa"/>
            <w:gridSpan w:val="2"/>
            <w:tcBorders>
              <w:top w:val="single" w:sz="4" w:space="0" w:color="000000"/>
              <w:left w:val="nil"/>
              <w:bottom w:val="single" w:sz="4" w:space="0" w:color="000000"/>
              <w:right w:val="nil"/>
            </w:tcBorders>
            <w:shd w:val="clear" w:color="auto" w:fill="auto"/>
            <w:vAlign w:val="bottom"/>
            <w:hideMark/>
          </w:tcPr>
          <w:p w14:paraId="3E323DF1" w14:textId="77777777" w:rsidR="001A7F37" w:rsidRPr="001A7F37" w:rsidRDefault="001A7F37" w:rsidP="001A7F37">
            <w:pPr>
              <w:spacing w:after="0" w:line="240" w:lineRule="auto"/>
              <w:rPr>
                <w:rFonts w:eastAsia="Times New Roman"/>
                <w:color w:val="000000"/>
                <w:sz w:val="24"/>
                <w:szCs w:val="24"/>
                <w:lang w:eastAsia="cs-CZ"/>
              </w:rPr>
            </w:pPr>
            <w:r w:rsidRPr="001A7F37">
              <w:rPr>
                <w:rFonts w:eastAsia="Times New Roman"/>
                <w:color w:val="000000"/>
                <w:sz w:val="24"/>
                <w:szCs w:val="24"/>
                <w:lang w:eastAsia="cs-CZ"/>
              </w:rPr>
              <w:t>Příprava dramaturgického plánu, jednání převážně s českými tvůrci, výběr inscenací a sestavení finálního programu festivalu.</w:t>
            </w:r>
          </w:p>
        </w:tc>
      </w:tr>
      <w:tr w:rsidR="001A7F37" w:rsidRPr="001A7F37" w14:paraId="3D4846AE" w14:textId="77777777" w:rsidTr="001A7F37">
        <w:trPr>
          <w:trHeight w:val="630"/>
        </w:trPr>
        <w:tc>
          <w:tcPr>
            <w:tcW w:w="2636" w:type="dxa"/>
            <w:tcBorders>
              <w:top w:val="nil"/>
              <w:left w:val="single" w:sz="4" w:space="0" w:color="000000"/>
              <w:bottom w:val="single" w:sz="4" w:space="0" w:color="000000"/>
              <w:right w:val="single" w:sz="4" w:space="0" w:color="000000"/>
            </w:tcBorders>
            <w:shd w:val="clear" w:color="auto" w:fill="auto"/>
            <w:vAlign w:val="bottom"/>
            <w:hideMark/>
          </w:tcPr>
          <w:p w14:paraId="2CB4C2CC" w14:textId="77777777" w:rsidR="001A7F37" w:rsidRPr="001A7F37" w:rsidRDefault="001A7F37" w:rsidP="001A7F37">
            <w:pPr>
              <w:spacing w:after="0" w:line="240" w:lineRule="auto"/>
              <w:rPr>
                <w:rFonts w:eastAsia="Times New Roman"/>
                <w:color w:val="000000"/>
                <w:sz w:val="24"/>
                <w:szCs w:val="24"/>
                <w:lang w:eastAsia="cs-CZ"/>
              </w:rPr>
            </w:pPr>
            <w:r w:rsidRPr="001A7F37">
              <w:rPr>
                <w:rFonts w:eastAsia="Times New Roman"/>
                <w:color w:val="000000"/>
                <w:sz w:val="24"/>
                <w:szCs w:val="24"/>
                <w:lang w:eastAsia="cs-CZ"/>
              </w:rPr>
              <w:t>Vybrané lokality pro inscenace</w:t>
            </w:r>
          </w:p>
        </w:tc>
        <w:tc>
          <w:tcPr>
            <w:tcW w:w="2136" w:type="dxa"/>
            <w:tcBorders>
              <w:top w:val="nil"/>
              <w:left w:val="nil"/>
              <w:bottom w:val="single" w:sz="4" w:space="0" w:color="000000"/>
              <w:right w:val="single" w:sz="4" w:space="0" w:color="000000"/>
            </w:tcBorders>
            <w:shd w:val="clear" w:color="auto" w:fill="auto"/>
            <w:vAlign w:val="bottom"/>
            <w:hideMark/>
          </w:tcPr>
          <w:p w14:paraId="2DA1DD09" w14:textId="77777777" w:rsidR="001A7F37" w:rsidRPr="001A7F37" w:rsidRDefault="001A7F37" w:rsidP="001A7F37">
            <w:pPr>
              <w:spacing w:after="0" w:line="240" w:lineRule="auto"/>
              <w:rPr>
                <w:rFonts w:eastAsia="Times New Roman"/>
                <w:color w:val="000000"/>
                <w:sz w:val="24"/>
                <w:szCs w:val="24"/>
                <w:lang w:eastAsia="cs-CZ"/>
              </w:rPr>
            </w:pPr>
            <w:r w:rsidRPr="001A7F37">
              <w:rPr>
                <w:rFonts w:eastAsia="Times New Roman"/>
                <w:color w:val="000000"/>
                <w:sz w:val="24"/>
                <w:szCs w:val="24"/>
                <w:lang w:eastAsia="cs-CZ"/>
              </w:rPr>
              <w:t>30. červen 2025</w:t>
            </w:r>
          </w:p>
        </w:tc>
        <w:tc>
          <w:tcPr>
            <w:tcW w:w="5272" w:type="dxa"/>
            <w:gridSpan w:val="2"/>
            <w:tcBorders>
              <w:top w:val="single" w:sz="4" w:space="0" w:color="000000"/>
              <w:left w:val="nil"/>
              <w:bottom w:val="single" w:sz="4" w:space="0" w:color="000000"/>
              <w:right w:val="nil"/>
            </w:tcBorders>
            <w:shd w:val="clear" w:color="auto" w:fill="auto"/>
            <w:vAlign w:val="bottom"/>
            <w:hideMark/>
          </w:tcPr>
          <w:p w14:paraId="35A95C57" w14:textId="77777777" w:rsidR="001A7F37" w:rsidRPr="001A7F37" w:rsidRDefault="001A7F37" w:rsidP="001A7F37">
            <w:pPr>
              <w:spacing w:after="0" w:line="240" w:lineRule="auto"/>
              <w:rPr>
                <w:rFonts w:eastAsia="Times New Roman"/>
                <w:color w:val="000000"/>
                <w:sz w:val="24"/>
                <w:szCs w:val="24"/>
                <w:lang w:eastAsia="cs-CZ"/>
              </w:rPr>
            </w:pPr>
            <w:r w:rsidRPr="001A7F37">
              <w:rPr>
                <w:rFonts w:eastAsia="Times New Roman"/>
                <w:color w:val="000000"/>
                <w:sz w:val="24"/>
                <w:szCs w:val="24"/>
                <w:lang w:eastAsia="cs-CZ"/>
              </w:rPr>
              <w:t xml:space="preserve">Mapování potenciálních lokalit, jednání s vlastníky prostor, potvrzení minimálně 5 míst pro </w:t>
            </w:r>
            <w:proofErr w:type="spellStart"/>
            <w:r w:rsidRPr="001A7F37">
              <w:rPr>
                <w:rFonts w:eastAsia="Times New Roman"/>
                <w:color w:val="000000"/>
                <w:sz w:val="24"/>
                <w:szCs w:val="24"/>
                <w:lang w:eastAsia="cs-CZ"/>
              </w:rPr>
              <w:t>site-specific</w:t>
            </w:r>
            <w:proofErr w:type="spellEnd"/>
            <w:r w:rsidRPr="001A7F37">
              <w:rPr>
                <w:rFonts w:eastAsia="Times New Roman"/>
                <w:color w:val="000000"/>
                <w:sz w:val="24"/>
                <w:szCs w:val="24"/>
                <w:lang w:eastAsia="cs-CZ"/>
              </w:rPr>
              <w:t xml:space="preserve"> projekty.</w:t>
            </w:r>
          </w:p>
        </w:tc>
      </w:tr>
      <w:tr w:rsidR="001A7F37" w:rsidRPr="001A7F37" w14:paraId="10119AAC" w14:textId="77777777" w:rsidTr="001A7F37">
        <w:trPr>
          <w:trHeight w:val="315"/>
        </w:trPr>
        <w:tc>
          <w:tcPr>
            <w:tcW w:w="2636" w:type="dxa"/>
            <w:tcBorders>
              <w:top w:val="nil"/>
              <w:left w:val="single" w:sz="4" w:space="0" w:color="000000"/>
              <w:bottom w:val="single" w:sz="4" w:space="0" w:color="000000"/>
              <w:right w:val="single" w:sz="4" w:space="0" w:color="000000"/>
            </w:tcBorders>
            <w:shd w:val="clear" w:color="auto" w:fill="auto"/>
            <w:vAlign w:val="bottom"/>
            <w:hideMark/>
          </w:tcPr>
          <w:p w14:paraId="18CC4938" w14:textId="77777777" w:rsidR="001A7F37" w:rsidRPr="001A7F37" w:rsidRDefault="001A7F37" w:rsidP="001A7F37">
            <w:pPr>
              <w:spacing w:after="0" w:line="240" w:lineRule="auto"/>
              <w:rPr>
                <w:rFonts w:eastAsia="Times New Roman"/>
                <w:color w:val="000000"/>
                <w:sz w:val="24"/>
                <w:szCs w:val="24"/>
                <w:lang w:eastAsia="cs-CZ"/>
              </w:rPr>
            </w:pPr>
            <w:r w:rsidRPr="001A7F37">
              <w:rPr>
                <w:rFonts w:eastAsia="Times New Roman"/>
                <w:color w:val="000000"/>
                <w:sz w:val="24"/>
                <w:szCs w:val="24"/>
                <w:lang w:eastAsia="cs-CZ"/>
              </w:rPr>
              <w:t>Produkční plán festivalu</w:t>
            </w:r>
          </w:p>
        </w:tc>
        <w:tc>
          <w:tcPr>
            <w:tcW w:w="2136" w:type="dxa"/>
            <w:tcBorders>
              <w:top w:val="nil"/>
              <w:left w:val="nil"/>
              <w:bottom w:val="single" w:sz="4" w:space="0" w:color="000000"/>
              <w:right w:val="single" w:sz="4" w:space="0" w:color="000000"/>
            </w:tcBorders>
            <w:shd w:val="clear" w:color="auto" w:fill="auto"/>
            <w:vAlign w:val="bottom"/>
            <w:hideMark/>
          </w:tcPr>
          <w:p w14:paraId="7021B22C" w14:textId="77777777" w:rsidR="001A7F37" w:rsidRPr="001A7F37" w:rsidRDefault="001A7F37" w:rsidP="001A7F37">
            <w:pPr>
              <w:spacing w:after="0" w:line="240" w:lineRule="auto"/>
              <w:rPr>
                <w:rFonts w:eastAsia="Times New Roman"/>
                <w:color w:val="000000"/>
                <w:sz w:val="24"/>
                <w:szCs w:val="24"/>
                <w:lang w:eastAsia="cs-CZ"/>
              </w:rPr>
            </w:pPr>
            <w:r w:rsidRPr="001A7F37">
              <w:rPr>
                <w:rFonts w:eastAsia="Times New Roman"/>
                <w:color w:val="000000"/>
                <w:sz w:val="24"/>
                <w:szCs w:val="24"/>
                <w:lang w:eastAsia="cs-CZ"/>
              </w:rPr>
              <w:t>31. srpen 2025</w:t>
            </w:r>
          </w:p>
        </w:tc>
        <w:tc>
          <w:tcPr>
            <w:tcW w:w="5272" w:type="dxa"/>
            <w:gridSpan w:val="2"/>
            <w:tcBorders>
              <w:top w:val="single" w:sz="4" w:space="0" w:color="000000"/>
              <w:left w:val="nil"/>
              <w:bottom w:val="single" w:sz="4" w:space="0" w:color="000000"/>
              <w:right w:val="nil"/>
            </w:tcBorders>
            <w:shd w:val="clear" w:color="auto" w:fill="auto"/>
            <w:vAlign w:val="bottom"/>
            <w:hideMark/>
          </w:tcPr>
          <w:p w14:paraId="57BD311A" w14:textId="77777777" w:rsidR="001A7F37" w:rsidRPr="001A7F37" w:rsidRDefault="001A7F37" w:rsidP="001A7F37">
            <w:pPr>
              <w:spacing w:after="0" w:line="240" w:lineRule="auto"/>
              <w:rPr>
                <w:rFonts w:eastAsia="Times New Roman"/>
                <w:color w:val="000000"/>
                <w:sz w:val="24"/>
                <w:szCs w:val="24"/>
                <w:lang w:eastAsia="cs-CZ"/>
              </w:rPr>
            </w:pPr>
            <w:r w:rsidRPr="001A7F37">
              <w:rPr>
                <w:rFonts w:eastAsia="Times New Roman"/>
                <w:color w:val="000000"/>
                <w:sz w:val="24"/>
                <w:szCs w:val="24"/>
                <w:lang w:eastAsia="cs-CZ"/>
              </w:rPr>
              <w:t>Tvorba detailního rozpočtu, plánování produkčních procesů, komunikace se soubory, uzavírání smluv s umělci, zpracování technických požadavků souborů.</w:t>
            </w:r>
          </w:p>
        </w:tc>
      </w:tr>
      <w:tr w:rsidR="001A7F37" w:rsidRPr="001A7F37" w14:paraId="4C5ABC24" w14:textId="77777777" w:rsidTr="001A7F37">
        <w:trPr>
          <w:trHeight w:val="630"/>
        </w:trPr>
        <w:tc>
          <w:tcPr>
            <w:tcW w:w="2636" w:type="dxa"/>
            <w:tcBorders>
              <w:top w:val="nil"/>
              <w:left w:val="single" w:sz="4" w:space="0" w:color="000000"/>
              <w:bottom w:val="single" w:sz="4" w:space="0" w:color="000000"/>
              <w:right w:val="single" w:sz="4" w:space="0" w:color="000000"/>
            </w:tcBorders>
            <w:shd w:val="clear" w:color="auto" w:fill="auto"/>
            <w:vAlign w:val="bottom"/>
            <w:hideMark/>
          </w:tcPr>
          <w:p w14:paraId="0E67855D" w14:textId="77777777" w:rsidR="001A7F37" w:rsidRPr="001A7F37" w:rsidRDefault="001A7F37" w:rsidP="001A7F37">
            <w:pPr>
              <w:spacing w:after="0" w:line="240" w:lineRule="auto"/>
              <w:rPr>
                <w:rFonts w:eastAsia="Times New Roman"/>
                <w:color w:val="000000"/>
                <w:sz w:val="24"/>
                <w:szCs w:val="24"/>
                <w:lang w:eastAsia="cs-CZ"/>
              </w:rPr>
            </w:pPr>
            <w:r w:rsidRPr="001A7F37">
              <w:rPr>
                <w:rFonts w:eastAsia="Times New Roman"/>
                <w:color w:val="000000"/>
                <w:sz w:val="24"/>
                <w:szCs w:val="24"/>
                <w:lang w:eastAsia="cs-CZ"/>
              </w:rPr>
              <w:t>Aktualizace webu festivalu</w:t>
            </w:r>
          </w:p>
        </w:tc>
        <w:tc>
          <w:tcPr>
            <w:tcW w:w="2136" w:type="dxa"/>
            <w:tcBorders>
              <w:top w:val="nil"/>
              <w:left w:val="nil"/>
              <w:bottom w:val="single" w:sz="4" w:space="0" w:color="000000"/>
              <w:right w:val="single" w:sz="4" w:space="0" w:color="000000"/>
            </w:tcBorders>
            <w:shd w:val="clear" w:color="auto" w:fill="auto"/>
            <w:vAlign w:val="bottom"/>
            <w:hideMark/>
          </w:tcPr>
          <w:p w14:paraId="34740233" w14:textId="77777777" w:rsidR="001A7F37" w:rsidRPr="001A7F37" w:rsidRDefault="001A7F37" w:rsidP="001A7F37">
            <w:pPr>
              <w:spacing w:after="0" w:line="240" w:lineRule="auto"/>
              <w:rPr>
                <w:rFonts w:eastAsia="Times New Roman"/>
                <w:color w:val="000000"/>
                <w:sz w:val="24"/>
                <w:szCs w:val="24"/>
                <w:lang w:eastAsia="cs-CZ"/>
              </w:rPr>
            </w:pPr>
            <w:r w:rsidRPr="001A7F37">
              <w:rPr>
                <w:rFonts w:eastAsia="Times New Roman"/>
                <w:color w:val="000000"/>
                <w:sz w:val="24"/>
                <w:szCs w:val="24"/>
                <w:lang w:eastAsia="cs-CZ"/>
              </w:rPr>
              <w:t>31. srpen 2025</w:t>
            </w:r>
          </w:p>
        </w:tc>
        <w:tc>
          <w:tcPr>
            <w:tcW w:w="5272" w:type="dxa"/>
            <w:gridSpan w:val="2"/>
            <w:tcBorders>
              <w:top w:val="single" w:sz="4" w:space="0" w:color="000000"/>
              <w:left w:val="nil"/>
              <w:bottom w:val="single" w:sz="4" w:space="0" w:color="000000"/>
              <w:right w:val="nil"/>
            </w:tcBorders>
            <w:shd w:val="clear" w:color="auto" w:fill="auto"/>
            <w:vAlign w:val="bottom"/>
            <w:hideMark/>
          </w:tcPr>
          <w:p w14:paraId="618527F5" w14:textId="77777777" w:rsidR="001A7F37" w:rsidRPr="001A7F37" w:rsidRDefault="001A7F37" w:rsidP="001A7F37">
            <w:pPr>
              <w:spacing w:after="0" w:line="240" w:lineRule="auto"/>
              <w:rPr>
                <w:rFonts w:eastAsia="Times New Roman"/>
                <w:color w:val="000000"/>
                <w:sz w:val="24"/>
                <w:szCs w:val="24"/>
                <w:lang w:eastAsia="cs-CZ"/>
              </w:rPr>
            </w:pPr>
            <w:r w:rsidRPr="001A7F37">
              <w:rPr>
                <w:rFonts w:eastAsia="Times New Roman"/>
                <w:color w:val="000000"/>
                <w:sz w:val="24"/>
                <w:szCs w:val="24"/>
                <w:lang w:eastAsia="cs-CZ"/>
              </w:rPr>
              <w:t>Aktualizace oficiální webové stránky festivalu, implementace nové vizuální identity, uvedení prvních informací o programu, lokalitách a vstupenkách.</w:t>
            </w:r>
          </w:p>
        </w:tc>
      </w:tr>
      <w:tr w:rsidR="001A7F37" w:rsidRPr="001A7F37" w14:paraId="397EEF85" w14:textId="77777777" w:rsidTr="001A7F37">
        <w:trPr>
          <w:trHeight w:val="630"/>
        </w:trPr>
        <w:tc>
          <w:tcPr>
            <w:tcW w:w="2636" w:type="dxa"/>
            <w:tcBorders>
              <w:top w:val="nil"/>
              <w:left w:val="single" w:sz="4" w:space="0" w:color="000000"/>
              <w:bottom w:val="single" w:sz="4" w:space="0" w:color="000000"/>
              <w:right w:val="single" w:sz="4" w:space="0" w:color="000000"/>
            </w:tcBorders>
            <w:shd w:val="clear" w:color="auto" w:fill="auto"/>
            <w:vAlign w:val="bottom"/>
            <w:hideMark/>
          </w:tcPr>
          <w:p w14:paraId="4FF09E9F" w14:textId="77777777" w:rsidR="001A7F37" w:rsidRPr="001A7F37" w:rsidRDefault="001A7F37" w:rsidP="001A7F37">
            <w:pPr>
              <w:spacing w:after="0" w:line="240" w:lineRule="auto"/>
              <w:rPr>
                <w:rFonts w:eastAsia="Times New Roman"/>
                <w:color w:val="000000"/>
                <w:sz w:val="24"/>
                <w:szCs w:val="24"/>
                <w:lang w:eastAsia="cs-CZ"/>
              </w:rPr>
            </w:pPr>
            <w:r w:rsidRPr="001A7F37">
              <w:rPr>
                <w:rFonts w:eastAsia="Times New Roman"/>
                <w:color w:val="000000"/>
                <w:sz w:val="24"/>
                <w:szCs w:val="24"/>
                <w:lang w:eastAsia="cs-CZ"/>
              </w:rPr>
              <w:t>Spuštění marketingové kampaně</w:t>
            </w:r>
          </w:p>
        </w:tc>
        <w:tc>
          <w:tcPr>
            <w:tcW w:w="2136" w:type="dxa"/>
            <w:tcBorders>
              <w:top w:val="nil"/>
              <w:left w:val="nil"/>
              <w:bottom w:val="single" w:sz="4" w:space="0" w:color="000000"/>
              <w:right w:val="single" w:sz="4" w:space="0" w:color="000000"/>
            </w:tcBorders>
            <w:shd w:val="clear" w:color="FFFFFF" w:fill="FFFFFF"/>
            <w:vAlign w:val="bottom"/>
            <w:hideMark/>
          </w:tcPr>
          <w:p w14:paraId="5D022907" w14:textId="77777777" w:rsidR="001A7F37" w:rsidRPr="001A7F37" w:rsidRDefault="001A7F37" w:rsidP="001A7F37">
            <w:pPr>
              <w:spacing w:after="0" w:line="240" w:lineRule="auto"/>
              <w:rPr>
                <w:rFonts w:eastAsia="Times New Roman"/>
                <w:color w:val="000000"/>
                <w:sz w:val="24"/>
                <w:szCs w:val="24"/>
                <w:lang w:eastAsia="cs-CZ"/>
              </w:rPr>
            </w:pPr>
            <w:r w:rsidRPr="001A7F37">
              <w:rPr>
                <w:rFonts w:eastAsia="Times New Roman"/>
                <w:color w:val="000000"/>
                <w:sz w:val="24"/>
                <w:szCs w:val="24"/>
                <w:lang w:eastAsia="cs-CZ"/>
              </w:rPr>
              <w:t>31. srpen 2025</w:t>
            </w:r>
          </w:p>
        </w:tc>
        <w:tc>
          <w:tcPr>
            <w:tcW w:w="5272" w:type="dxa"/>
            <w:gridSpan w:val="2"/>
            <w:tcBorders>
              <w:top w:val="single" w:sz="4" w:space="0" w:color="000000"/>
              <w:left w:val="nil"/>
              <w:bottom w:val="single" w:sz="4" w:space="0" w:color="000000"/>
              <w:right w:val="nil"/>
            </w:tcBorders>
            <w:shd w:val="clear" w:color="auto" w:fill="auto"/>
            <w:vAlign w:val="bottom"/>
            <w:hideMark/>
          </w:tcPr>
          <w:p w14:paraId="36ECE7A1" w14:textId="77777777" w:rsidR="001A7F37" w:rsidRPr="001A7F37" w:rsidRDefault="001A7F37" w:rsidP="001A7F37">
            <w:pPr>
              <w:spacing w:after="0" w:line="240" w:lineRule="auto"/>
              <w:rPr>
                <w:rFonts w:eastAsia="Times New Roman"/>
                <w:color w:val="000000"/>
                <w:sz w:val="24"/>
                <w:szCs w:val="24"/>
                <w:lang w:eastAsia="cs-CZ"/>
              </w:rPr>
            </w:pPr>
            <w:r w:rsidRPr="001A7F37">
              <w:rPr>
                <w:rFonts w:eastAsia="Times New Roman"/>
                <w:color w:val="000000"/>
                <w:sz w:val="24"/>
                <w:szCs w:val="24"/>
                <w:lang w:eastAsia="cs-CZ"/>
              </w:rPr>
              <w:t>Zahájení marketingových aktivit (sociální sítě, PR články, billboardy), představení vizuální identity festivalu.</w:t>
            </w:r>
          </w:p>
        </w:tc>
      </w:tr>
      <w:tr w:rsidR="001A7F37" w:rsidRPr="001A7F37" w14:paraId="5924BE75" w14:textId="77777777" w:rsidTr="001A7F37">
        <w:trPr>
          <w:trHeight w:val="630"/>
        </w:trPr>
        <w:tc>
          <w:tcPr>
            <w:tcW w:w="2636" w:type="dxa"/>
            <w:tcBorders>
              <w:top w:val="nil"/>
              <w:left w:val="single" w:sz="4" w:space="0" w:color="000000"/>
              <w:bottom w:val="single" w:sz="4" w:space="0" w:color="000000"/>
              <w:right w:val="single" w:sz="4" w:space="0" w:color="000000"/>
            </w:tcBorders>
            <w:shd w:val="clear" w:color="auto" w:fill="auto"/>
            <w:vAlign w:val="bottom"/>
            <w:hideMark/>
          </w:tcPr>
          <w:p w14:paraId="55B78799" w14:textId="77777777" w:rsidR="001A7F37" w:rsidRPr="001A7F37" w:rsidRDefault="001A7F37" w:rsidP="001A7F37">
            <w:pPr>
              <w:spacing w:after="0" w:line="240" w:lineRule="auto"/>
              <w:rPr>
                <w:rFonts w:eastAsia="Times New Roman"/>
                <w:color w:val="000000"/>
                <w:sz w:val="24"/>
                <w:szCs w:val="24"/>
                <w:lang w:eastAsia="cs-CZ"/>
              </w:rPr>
            </w:pPr>
            <w:r w:rsidRPr="001A7F37">
              <w:rPr>
                <w:rFonts w:eastAsia="Times New Roman"/>
                <w:color w:val="000000"/>
                <w:sz w:val="24"/>
                <w:szCs w:val="24"/>
                <w:lang w:eastAsia="cs-CZ"/>
              </w:rPr>
              <w:t>Zahájení prodeje vstupenek</w:t>
            </w:r>
          </w:p>
        </w:tc>
        <w:tc>
          <w:tcPr>
            <w:tcW w:w="2136" w:type="dxa"/>
            <w:tcBorders>
              <w:top w:val="nil"/>
              <w:left w:val="nil"/>
              <w:bottom w:val="single" w:sz="4" w:space="0" w:color="000000"/>
              <w:right w:val="single" w:sz="4" w:space="0" w:color="000000"/>
            </w:tcBorders>
            <w:shd w:val="clear" w:color="auto" w:fill="auto"/>
            <w:vAlign w:val="bottom"/>
            <w:hideMark/>
          </w:tcPr>
          <w:p w14:paraId="7CD9E0F4" w14:textId="77777777" w:rsidR="001A7F37" w:rsidRPr="001A7F37" w:rsidRDefault="001A7F37" w:rsidP="001A7F37">
            <w:pPr>
              <w:spacing w:after="0" w:line="240" w:lineRule="auto"/>
              <w:rPr>
                <w:rFonts w:eastAsia="Times New Roman"/>
                <w:color w:val="000000"/>
                <w:sz w:val="24"/>
                <w:szCs w:val="24"/>
                <w:lang w:eastAsia="cs-CZ"/>
              </w:rPr>
            </w:pPr>
            <w:r w:rsidRPr="001A7F37">
              <w:rPr>
                <w:rFonts w:eastAsia="Times New Roman"/>
                <w:color w:val="000000"/>
                <w:sz w:val="24"/>
                <w:szCs w:val="24"/>
                <w:lang w:eastAsia="cs-CZ"/>
              </w:rPr>
              <w:t>31. říjen 2025</w:t>
            </w:r>
          </w:p>
        </w:tc>
        <w:tc>
          <w:tcPr>
            <w:tcW w:w="5272" w:type="dxa"/>
            <w:gridSpan w:val="2"/>
            <w:tcBorders>
              <w:top w:val="single" w:sz="4" w:space="0" w:color="000000"/>
              <w:left w:val="nil"/>
              <w:bottom w:val="single" w:sz="4" w:space="0" w:color="000000"/>
              <w:right w:val="nil"/>
            </w:tcBorders>
            <w:shd w:val="clear" w:color="auto" w:fill="auto"/>
            <w:vAlign w:val="bottom"/>
            <w:hideMark/>
          </w:tcPr>
          <w:p w14:paraId="4D97F1D1" w14:textId="77777777" w:rsidR="001A7F37" w:rsidRPr="001A7F37" w:rsidRDefault="001A7F37" w:rsidP="001A7F37">
            <w:pPr>
              <w:spacing w:after="0" w:line="240" w:lineRule="auto"/>
              <w:rPr>
                <w:rFonts w:eastAsia="Times New Roman"/>
                <w:color w:val="000000"/>
                <w:sz w:val="24"/>
                <w:szCs w:val="24"/>
                <w:lang w:eastAsia="cs-CZ"/>
              </w:rPr>
            </w:pPr>
            <w:r w:rsidRPr="001A7F37">
              <w:rPr>
                <w:rFonts w:eastAsia="Times New Roman"/>
                <w:color w:val="000000"/>
                <w:sz w:val="24"/>
                <w:szCs w:val="24"/>
                <w:lang w:eastAsia="cs-CZ"/>
              </w:rPr>
              <w:t>Spuštění prodeje vstupenek, nabídka zvýhodněných balíčků na celý festival.</w:t>
            </w:r>
          </w:p>
        </w:tc>
      </w:tr>
      <w:tr w:rsidR="001A7F37" w:rsidRPr="001A7F37" w14:paraId="7FE8D2A0" w14:textId="77777777" w:rsidTr="001A7F37">
        <w:trPr>
          <w:trHeight w:val="945"/>
        </w:trPr>
        <w:tc>
          <w:tcPr>
            <w:tcW w:w="2636" w:type="dxa"/>
            <w:tcBorders>
              <w:top w:val="nil"/>
              <w:left w:val="single" w:sz="4" w:space="0" w:color="000000"/>
              <w:bottom w:val="single" w:sz="4" w:space="0" w:color="000000"/>
              <w:right w:val="single" w:sz="4" w:space="0" w:color="000000"/>
            </w:tcBorders>
            <w:shd w:val="clear" w:color="auto" w:fill="auto"/>
            <w:vAlign w:val="bottom"/>
            <w:hideMark/>
          </w:tcPr>
          <w:p w14:paraId="71AB7F0B" w14:textId="018C24C3" w:rsidR="001A7F37" w:rsidRPr="001A7F37" w:rsidRDefault="001A7F37" w:rsidP="001A7F37">
            <w:pPr>
              <w:spacing w:after="0" w:line="240" w:lineRule="auto"/>
              <w:rPr>
                <w:rFonts w:eastAsia="Times New Roman"/>
                <w:color w:val="000000"/>
                <w:sz w:val="24"/>
                <w:szCs w:val="24"/>
                <w:lang w:eastAsia="cs-CZ"/>
              </w:rPr>
            </w:pPr>
            <w:r w:rsidRPr="001A7F37">
              <w:rPr>
                <w:rFonts w:eastAsia="Times New Roman"/>
                <w:color w:val="000000"/>
                <w:sz w:val="24"/>
                <w:szCs w:val="24"/>
                <w:lang w:eastAsia="cs-CZ"/>
              </w:rPr>
              <w:t>Vytvoření mark</w:t>
            </w:r>
            <w:r w:rsidR="00236F53">
              <w:rPr>
                <w:rFonts w:eastAsia="Times New Roman"/>
                <w:color w:val="000000"/>
                <w:sz w:val="24"/>
                <w:szCs w:val="24"/>
                <w:lang w:eastAsia="cs-CZ"/>
              </w:rPr>
              <w:t>e</w:t>
            </w:r>
            <w:r w:rsidRPr="001A7F37">
              <w:rPr>
                <w:rFonts w:eastAsia="Times New Roman"/>
                <w:color w:val="000000"/>
                <w:sz w:val="24"/>
                <w:szCs w:val="24"/>
                <w:lang w:eastAsia="cs-CZ"/>
              </w:rPr>
              <w:t>tingových materiálů</w:t>
            </w:r>
          </w:p>
        </w:tc>
        <w:tc>
          <w:tcPr>
            <w:tcW w:w="2136" w:type="dxa"/>
            <w:tcBorders>
              <w:top w:val="nil"/>
              <w:left w:val="nil"/>
              <w:bottom w:val="single" w:sz="4" w:space="0" w:color="000000"/>
              <w:right w:val="single" w:sz="4" w:space="0" w:color="000000"/>
            </w:tcBorders>
            <w:shd w:val="clear" w:color="auto" w:fill="auto"/>
            <w:vAlign w:val="bottom"/>
            <w:hideMark/>
          </w:tcPr>
          <w:p w14:paraId="5B35C274" w14:textId="77777777" w:rsidR="001A7F37" w:rsidRPr="001A7F37" w:rsidRDefault="001A7F37" w:rsidP="001A7F37">
            <w:pPr>
              <w:spacing w:after="0" w:line="240" w:lineRule="auto"/>
              <w:rPr>
                <w:rFonts w:eastAsia="Times New Roman"/>
                <w:color w:val="000000"/>
                <w:sz w:val="24"/>
                <w:szCs w:val="24"/>
                <w:lang w:eastAsia="cs-CZ"/>
              </w:rPr>
            </w:pPr>
            <w:r w:rsidRPr="001A7F37">
              <w:rPr>
                <w:rFonts w:eastAsia="Times New Roman"/>
                <w:color w:val="000000"/>
                <w:sz w:val="24"/>
                <w:szCs w:val="24"/>
                <w:lang w:eastAsia="cs-CZ"/>
              </w:rPr>
              <w:t>31. červenec 2025</w:t>
            </w:r>
          </w:p>
        </w:tc>
        <w:tc>
          <w:tcPr>
            <w:tcW w:w="5272" w:type="dxa"/>
            <w:gridSpan w:val="2"/>
            <w:tcBorders>
              <w:top w:val="single" w:sz="4" w:space="0" w:color="000000"/>
              <w:left w:val="nil"/>
              <w:bottom w:val="single" w:sz="4" w:space="0" w:color="000000"/>
              <w:right w:val="nil"/>
            </w:tcBorders>
            <w:shd w:val="clear" w:color="auto" w:fill="auto"/>
            <w:vAlign w:val="bottom"/>
            <w:hideMark/>
          </w:tcPr>
          <w:p w14:paraId="3871C6EA" w14:textId="77777777" w:rsidR="001A7F37" w:rsidRPr="001A7F37" w:rsidRDefault="001A7F37" w:rsidP="001A7F37">
            <w:pPr>
              <w:spacing w:after="0" w:line="240" w:lineRule="auto"/>
              <w:rPr>
                <w:rFonts w:eastAsia="Times New Roman"/>
                <w:color w:val="000000"/>
                <w:sz w:val="24"/>
                <w:szCs w:val="24"/>
                <w:lang w:eastAsia="cs-CZ"/>
              </w:rPr>
            </w:pPr>
            <w:r w:rsidRPr="001A7F37">
              <w:rPr>
                <w:rFonts w:eastAsia="Times New Roman"/>
                <w:color w:val="000000"/>
                <w:sz w:val="24"/>
                <w:szCs w:val="24"/>
                <w:lang w:eastAsia="cs-CZ"/>
              </w:rPr>
              <w:t>Příprava vizuálů, videí a tiskovin (plakáty, brožury) v souladu s vizuální identitou festivalu Jižní Svéráz.</w:t>
            </w:r>
          </w:p>
        </w:tc>
      </w:tr>
      <w:tr w:rsidR="001A7F37" w:rsidRPr="001A7F37" w14:paraId="646D3D45" w14:textId="77777777" w:rsidTr="001A7F37">
        <w:trPr>
          <w:trHeight w:val="945"/>
        </w:trPr>
        <w:tc>
          <w:tcPr>
            <w:tcW w:w="2636" w:type="dxa"/>
            <w:tcBorders>
              <w:top w:val="nil"/>
              <w:left w:val="single" w:sz="4" w:space="0" w:color="000000"/>
              <w:bottom w:val="single" w:sz="4" w:space="0" w:color="000000"/>
              <w:right w:val="single" w:sz="4" w:space="0" w:color="000000"/>
            </w:tcBorders>
            <w:shd w:val="clear" w:color="auto" w:fill="auto"/>
            <w:vAlign w:val="bottom"/>
            <w:hideMark/>
          </w:tcPr>
          <w:p w14:paraId="21E5393D" w14:textId="77777777" w:rsidR="001A7F37" w:rsidRPr="001A7F37" w:rsidRDefault="001A7F37" w:rsidP="001A7F37">
            <w:pPr>
              <w:spacing w:after="0" w:line="240" w:lineRule="auto"/>
              <w:rPr>
                <w:rFonts w:eastAsia="Times New Roman"/>
                <w:color w:val="000000"/>
                <w:sz w:val="24"/>
                <w:szCs w:val="24"/>
                <w:lang w:eastAsia="cs-CZ"/>
              </w:rPr>
            </w:pPr>
            <w:r w:rsidRPr="001A7F37">
              <w:rPr>
                <w:rFonts w:eastAsia="Times New Roman"/>
                <w:color w:val="000000"/>
                <w:sz w:val="24"/>
                <w:szCs w:val="24"/>
                <w:lang w:eastAsia="cs-CZ"/>
              </w:rPr>
              <w:t>Uzavření smluv o spolupráci s partnery a sponzory festivalu</w:t>
            </w:r>
          </w:p>
        </w:tc>
        <w:tc>
          <w:tcPr>
            <w:tcW w:w="2136" w:type="dxa"/>
            <w:tcBorders>
              <w:top w:val="nil"/>
              <w:left w:val="nil"/>
              <w:bottom w:val="single" w:sz="4" w:space="0" w:color="000000"/>
              <w:right w:val="single" w:sz="4" w:space="0" w:color="000000"/>
            </w:tcBorders>
            <w:shd w:val="clear" w:color="auto" w:fill="auto"/>
            <w:vAlign w:val="bottom"/>
            <w:hideMark/>
          </w:tcPr>
          <w:p w14:paraId="71D1AF66" w14:textId="77777777" w:rsidR="001A7F37" w:rsidRPr="001A7F37" w:rsidRDefault="001A7F37" w:rsidP="001A7F37">
            <w:pPr>
              <w:spacing w:after="0" w:line="240" w:lineRule="auto"/>
              <w:rPr>
                <w:rFonts w:eastAsia="Times New Roman"/>
                <w:color w:val="000000"/>
                <w:sz w:val="24"/>
                <w:szCs w:val="24"/>
                <w:lang w:eastAsia="cs-CZ"/>
              </w:rPr>
            </w:pPr>
            <w:r w:rsidRPr="001A7F37">
              <w:rPr>
                <w:rFonts w:eastAsia="Times New Roman"/>
                <w:color w:val="000000"/>
                <w:sz w:val="24"/>
                <w:szCs w:val="24"/>
                <w:lang w:eastAsia="cs-CZ"/>
              </w:rPr>
              <w:t>30.11.2025</w:t>
            </w:r>
          </w:p>
        </w:tc>
        <w:tc>
          <w:tcPr>
            <w:tcW w:w="5272" w:type="dxa"/>
            <w:gridSpan w:val="2"/>
            <w:tcBorders>
              <w:top w:val="single" w:sz="4" w:space="0" w:color="000000"/>
              <w:left w:val="nil"/>
              <w:bottom w:val="single" w:sz="4" w:space="0" w:color="000000"/>
              <w:right w:val="nil"/>
            </w:tcBorders>
            <w:shd w:val="clear" w:color="auto" w:fill="auto"/>
            <w:vAlign w:val="bottom"/>
            <w:hideMark/>
          </w:tcPr>
          <w:p w14:paraId="1442DEE2" w14:textId="77777777" w:rsidR="001A7F37" w:rsidRPr="001A7F37" w:rsidRDefault="001A7F37" w:rsidP="001A7F37">
            <w:pPr>
              <w:spacing w:after="0" w:line="240" w:lineRule="auto"/>
              <w:rPr>
                <w:rFonts w:eastAsia="Times New Roman"/>
                <w:color w:val="000000"/>
                <w:sz w:val="24"/>
                <w:szCs w:val="24"/>
                <w:lang w:eastAsia="cs-CZ"/>
              </w:rPr>
            </w:pPr>
            <w:r w:rsidRPr="001A7F37">
              <w:rPr>
                <w:rFonts w:eastAsia="Times New Roman"/>
                <w:color w:val="000000"/>
                <w:sz w:val="24"/>
                <w:szCs w:val="24"/>
                <w:lang w:eastAsia="cs-CZ"/>
              </w:rPr>
              <w:t>Jednání s potenciálními partnery a sponzory o podpoře festivalu, uzavření smluv o spolupráci.</w:t>
            </w:r>
          </w:p>
        </w:tc>
      </w:tr>
      <w:tr w:rsidR="001A7F37" w:rsidRPr="001A7F37" w14:paraId="231B2A92" w14:textId="77777777" w:rsidTr="001A7F37">
        <w:trPr>
          <w:trHeight w:val="945"/>
        </w:trPr>
        <w:tc>
          <w:tcPr>
            <w:tcW w:w="2636" w:type="dxa"/>
            <w:tcBorders>
              <w:top w:val="nil"/>
              <w:left w:val="single" w:sz="4" w:space="0" w:color="000000"/>
              <w:bottom w:val="single" w:sz="4" w:space="0" w:color="000000"/>
              <w:right w:val="single" w:sz="4" w:space="0" w:color="000000"/>
            </w:tcBorders>
            <w:shd w:val="clear" w:color="auto" w:fill="auto"/>
            <w:vAlign w:val="bottom"/>
            <w:hideMark/>
          </w:tcPr>
          <w:p w14:paraId="4DD4709C" w14:textId="78A8DF51" w:rsidR="001A7F37" w:rsidRPr="001A7F37" w:rsidRDefault="001A7F37" w:rsidP="001A7F37">
            <w:pPr>
              <w:spacing w:after="0" w:line="240" w:lineRule="auto"/>
              <w:rPr>
                <w:rFonts w:eastAsia="Times New Roman"/>
                <w:color w:val="000000"/>
                <w:sz w:val="24"/>
                <w:szCs w:val="24"/>
                <w:lang w:eastAsia="cs-CZ"/>
              </w:rPr>
            </w:pPr>
            <w:r w:rsidRPr="001A7F37">
              <w:rPr>
                <w:rFonts w:eastAsia="Times New Roman"/>
                <w:color w:val="000000"/>
                <w:sz w:val="24"/>
                <w:szCs w:val="24"/>
                <w:lang w:eastAsia="cs-CZ"/>
              </w:rPr>
              <w:t>Dramaturg</w:t>
            </w:r>
            <w:r w:rsidR="00236F53">
              <w:rPr>
                <w:rFonts w:eastAsia="Times New Roman"/>
                <w:color w:val="000000"/>
                <w:sz w:val="24"/>
                <w:szCs w:val="24"/>
                <w:lang w:eastAsia="cs-CZ"/>
              </w:rPr>
              <w:t>i</w:t>
            </w:r>
            <w:r w:rsidRPr="001A7F37">
              <w:rPr>
                <w:rFonts w:eastAsia="Times New Roman"/>
                <w:color w:val="000000"/>
                <w:sz w:val="24"/>
                <w:szCs w:val="24"/>
                <w:lang w:eastAsia="cs-CZ"/>
              </w:rPr>
              <w:t>e Doprovodného programu festivalu</w:t>
            </w:r>
          </w:p>
        </w:tc>
        <w:tc>
          <w:tcPr>
            <w:tcW w:w="2136" w:type="dxa"/>
            <w:tcBorders>
              <w:top w:val="nil"/>
              <w:left w:val="nil"/>
              <w:bottom w:val="single" w:sz="4" w:space="0" w:color="000000"/>
              <w:right w:val="single" w:sz="4" w:space="0" w:color="000000"/>
            </w:tcBorders>
            <w:shd w:val="clear" w:color="auto" w:fill="auto"/>
            <w:vAlign w:val="bottom"/>
            <w:hideMark/>
          </w:tcPr>
          <w:p w14:paraId="69F0E3C4" w14:textId="77777777" w:rsidR="001A7F37" w:rsidRPr="001A7F37" w:rsidRDefault="001A7F37" w:rsidP="001A7F37">
            <w:pPr>
              <w:spacing w:after="0" w:line="240" w:lineRule="auto"/>
              <w:rPr>
                <w:rFonts w:eastAsia="Times New Roman"/>
                <w:color w:val="000000"/>
                <w:sz w:val="24"/>
                <w:szCs w:val="24"/>
                <w:lang w:eastAsia="cs-CZ"/>
              </w:rPr>
            </w:pPr>
            <w:r w:rsidRPr="001A7F37">
              <w:rPr>
                <w:rFonts w:eastAsia="Times New Roman"/>
                <w:color w:val="000000"/>
                <w:sz w:val="24"/>
                <w:szCs w:val="24"/>
                <w:lang w:eastAsia="cs-CZ"/>
              </w:rPr>
              <w:t>30.11.2025</w:t>
            </w:r>
          </w:p>
        </w:tc>
        <w:tc>
          <w:tcPr>
            <w:tcW w:w="5272" w:type="dxa"/>
            <w:gridSpan w:val="2"/>
            <w:tcBorders>
              <w:top w:val="single" w:sz="4" w:space="0" w:color="000000"/>
              <w:left w:val="nil"/>
              <w:bottom w:val="single" w:sz="4" w:space="0" w:color="000000"/>
              <w:right w:val="nil"/>
            </w:tcBorders>
            <w:shd w:val="clear" w:color="auto" w:fill="auto"/>
            <w:vAlign w:val="bottom"/>
            <w:hideMark/>
          </w:tcPr>
          <w:p w14:paraId="595EC0E6" w14:textId="77777777" w:rsidR="001A7F37" w:rsidRPr="001A7F37" w:rsidRDefault="001A7F37" w:rsidP="001A7F37">
            <w:pPr>
              <w:spacing w:after="0" w:line="240" w:lineRule="auto"/>
              <w:rPr>
                <w:rFonts w:eastAsia="Times New Roman"/>
                <w:color w:val="000000"/>
                <w:sz w:val="24"/>
                <w:szCs w:val="24"/>
                <w:lang w:eastAsia="cs-CZ"/>
              </w:rPr>
            </w:pPr>
            <w:r w:rsidRPr="001A7F37">
              <w:rPr>
                <w:rFonts w:eastAsia="Times New Roman"/>
                <w:color w:val="000000"/>
                <w:sz w:val="24"/>
                <w:szCs w:val="24"/>
                <w:lang w:eastAsia="cs-CZ"/>
              </w:rPr>
              <w:t>Plánování workshopů, diskuzí a dalších aktivit pro veřejnost v rámci festivalového programu v roce 2026.</w:t>
            </w:r>
          </w:p>
        </w:tc>
      </w:tr>
      <w:tr w:rsidR="001A7F37" w:rsidRPr="001A7F37" w14:paraId="3C0F0C13" w14:textId="77777777" w:rsidTr="001A7F37">
        <w:trPr>
          <w:trHeight w:val="300"/>
        </w:trPr>
        <w:tc>
          <w:tcPr>
            <w:tcW w:w="2636" w:type="dxa"/>
            <w:tcBorders>
              <w:top w:val="nil"/>
              <w:left w:val="nil"/>
              <w:bottom w:val="nil"/>
              <w:right w:val="nil"/>
            </w:tcBorders>
            <w:shd w:val="clear" w:color="auto" w:fill="auto"/>
            <w:noWrap/>
            <w:vAlign w:val="bottom"/>
            <w:hideMark/>
          </w:tcPr>
          <w:p w14:paraId="643CF5E8" w14:textId="77777777" w:rsidR="001A7F37" w:rsidRPr="001A7F37" w:rsidRDefault="001A7F37" w:rsidP="001A7F37">
            <w:pPr>
              <w:spacing w:after="0" w:line="240" w:lineRule="auto"/>
              <w:rPr>
                <w:rFonts w:eastAsia="Times New Roman"/>
                <w:color w:val="000000"/>
                <w:sz w:val="24"/>
                <w:szCs w:val="24"/>
                <w:lang w:eastAsia="cs-CZ"/>
              </w:rPr>
            </w:pPr>
          </w:p>
        </w:tc>
        <w:tc>
          <w:tcPr>
            <w:tcW w:w="2136" w:type="dxa"/>
            <w:tcBorders>
              <w:top w:val="nil"/>
              <w:left w:val="nil"/>
              <w:bottom w:val="nil"/>
              <w:right w:val="nil"/>
            </w:tcBorders>
            <w:shd w:val="clear" w:color="auto" w:fill="auto"/>
            <w:noWrap/>
            <w:vAlign w:val="bottom"/>
            <w:hideMark/>
          </w:tcPr>
          <w:p w14:paraId="11B2C171" w14:textId="77777777" w:rsidR="001A7F37" w:rsidRPr="001A7F37" w:rsidRDefault="001A7F37" w:rsidP="001A7F37">
            <w:pPr>
              <w:spacing w:after="0" w:line="240" w:lineRule="auto"/>
              <w:rPr>
                <w:rFonts w:ascii="Times New Roman" w:eastAsia="Times New Roman" w:hAnsi="Times New Roman" w:cs="Times New Roman"/>
                <w:sz w:val="20"/>
                <w:szCs w:val="20"/>
                <w:lang w:eastAsia="cs-CZ"/>
              </w:rPr>
            </w:pPr>
          </w:p>
        </w:tc>
        <w:tc>
          <w:tcPr>
            <w:tcW w:w="2516" w:type="dxa"/>
            <w:tcBorders>
              <w:top w:val="nil"/>
              <w:left w:val="nil"/>
              <w:bottom w:val="nil"/>
              <w:right w:val="nil"/>
            </w:tcBorders>
            <w:shd w:val="clear" w:color="auto" w:fill="auto"/>
            <w:noWrap/>
            <w:vAlign w:val="bottom"/>
            <w:hideMark/>
          </w:tcPr>
          <w:p w14:paraId="11B3BEB5" w14:textId="77777777" w:rsidR="001A7F37" w:rsidRPr="001A7F37" w:rsidRDefault="001A7F37" w:rsidP="001A7F37">
            <w:pPr>
              <w:spacing w:after="0" w:line="240" w:lineRule="auto"/>
              <w:rPr>
                <w:rFonts w:ascii="Times New Roman" w:eastAsia="Times New Roman" w:hAnsi="Times New Roman" w:cs="Times New Roman"/>
                <w:sz w:val="20"/>
                <w:szCs w:val="20"/>
                <w:lang w:eastAsia="cs-CZ"/>
              </w:rPr>
            </w:pPr>
          </w:p>
        </w:tc>
        <w:tc>
          <w:tcPr>
            <w:tcW w:w="2756" w:type="dxa"/>
            <w:tcBorders>
              <w:top w:val="nil"/>
              <w:left w:val="nil"/>
              <w:bottom w:val="nil"/>
              <w:right w:val="nil"/>
            </w:tcBorders>
            <w:shd w:val="clear" w:color="auto" w:fill="auto"/>
            <w:noWrap/>
            <w:vAlign w:val="bottom"/>
            <w:hideMark/>
          </w:tcPr>
          <w:p w14:paraId="37A7D123" w14:textId="77777777" w:rsidR="001A7F37" w:rsidRPr="001A7F37" w:rsidRDefault="001A7F37" w:rsidP="001A7F37">
            <w:pPr>
              <w:spacing w:after="0" w:line="240" w:lineRule="auto"/>
              <w:rPr>
                <w:rFonts w:ascii="Times New Roman" w:eastAsia="Times New Roman" w:hAnsi="Times New Roman" w:cs="Times New Roman"/>
                <w:sz w:val="20"/>
                <w:szCs w:val="20"/>
                <w:lang w:eastAsia="cs-CZ"/>
              </w:rPr>
            </w:pPr>
          </w:p>
        </w:tc>
      </w:tr>
      <w:tr w:rsidR="001A7F37" w:rsidRPr="001A7F37" w14:paraId="6E9FFE32" w14:textId="77777777" w:rsidTr="001A7F37">
        <w:trPr>
          <w:trHeight w:val="300"/>
        </w:trPr>
        <w:tc>
          <w:tcPr>
            <w:tcW w:w="2636" w:type="dxa"/>
            <w:tcBorders>
              <w:top w:val="nil"/>
              <w:left w:val="nil"/>
              <w:bottom w:val="nil"/>
              <w:right w:val="nil"/>
            </w:tcBorders>
            <w:shd w:val="clear" w:color="auto" w:fill="auto"/>
            <w:noWrap/>
            <w:vAlign w:val="bottom"/>
            <w:hideMark/>
          </w:tcPr>
          <w:p w14:paraId="284EFF02" w14:textId="77777777" w:rsidR="001A7F37" w:rsidRPr="001A7F37" w:rsidRDefault="001A7F37" w:rsidP="001A7F37">
            <w:pPr>
              <w:spacing w:after="0" w:line="240" w:lineRule="auto"/>
              <w:rPr>
                <w:rFonts w:ascii="Times New Roman" w:eastAsia="Times New Roman" w:hAnsi="Times New Roman" w:cs="Times New Roman"/>
                <w:sz w:val="20"/>
                <w:szCs w:val="20"/>
                <w:lang w:eastAsia="cs-CZ"/>
              </w:rPr>
            </w:pPr>
          </w:p>
        </w:tc>
        <w:tc>
          <w:tcPr>
            <w:tcW w:w="2136" w:type="dxa"/>
            <w:tcBorders>
              <w:top w:val="nil"/>
              <w:left w:val="nil"/>
              <w:bottom w:val="nil"/>
              <w:right w:val="nil"/>
            </w:tcBorders>
            <w:shd w:val="clear" w:color="auto" w:fill="auto"/>
            <w:noWrap/>
            <w:vAlign w:val="bottom"/>
            <w:hideMark/>
          </w:tcPr>
          <w:p w14:paraId="7999BBDA" w14:textId="77777777" w:rsidR="001A7F37" w:rsidRPr="001A7F37" w:rsidRDefault="001A7F37" w:rsidP="001A7F37">
            <w:pPr>
              <w:spacing w:after="0" w:line="240" w:lineRule="auto"/>
              <w:rPr>
                <w:rFonts w:ascii="Times New Roman" w:eastAsia="Times New Roman" w:hAnsi="Times New Roman" w:cs="Times New Roman"/>
                <w:sz w:val="20"/>
                <w:szCs w:val="20"/>
                <w:lang w:eastAsia="cs-CZ"/>
              </w:rPr>
            </w:pPr>
          </w:p>
        </w:tc>
        <w:tc>
          <w:tcPr>
            <w:tcW w:w="2516" w:type="dxa"/>
            <w:tcBorders>
              <w:top w:val="nil"/>
              <w:left w:val="nil"/>
              <w:bottom w:val="nil"/>
              <w:right w:val="nil"/>
            </w:tcBorders>
            <w:shd w:val="clear" w:color="auto" w:fill="auto"/>
            <w:noWrap/>
            <w:vAlign w:val="bottom"/>
            <w:hideMark/>
          </w:tcPr>
          <w:p w14:paraId="19C88904" w14:textId="77777777" w:rsidR="001A7F37" w:rsidRPr="001A7F37" w:rsidRDefault="001A7F37" w:rsidP="001A7F37">
            <w:pPr>
              <w:spacing w:after="0" w:line="240" w:lineRule="auto"/>
              <w:rPr>
                <w:rFonts w:ascii="Times New Roman" w:eastAsia="Times New Roman" w:hAnsi="Times New Roman" w:cs="Times New Roman"/>
                <w:sz w:val="20"/>
                <w:szCs w:val="20"/>
                <w:lang w:eastAsia="cs-CZ"/>
              </w:rPr>
            </w:pPr>
          </w:p>
        </w:tc>
        <w:tc>
          <w:tcPr>
            <w:tcW w:w="2756" w:type="dxa"/>
            <w:tcBorders>
              <w:top w:val="nil"/>
              <w:left w:val="nil"/>
              <w:bottom w:val="nil"/>
              <w:right w:val="nil"/>
            </w:tcBorders>
            <w:shd w:val="clear" w:color="auto" w:fill="auto"/>
            <w:noWrap/>
            <w:vAlign w:val="bottom"/>
            <w:hideMark/>
          </w:tcPr>
          <w:p w14:paraId="3D3D2ACE" w14:textId="77777777" w:rsidR="001A7F37" w:rsidRPr="001A7F37" w:rsidRDefault="001A7F37" w:rsidP="001A7F37">
            <w:pPr>
              <w:spacing w:after="0" w:line="240" w:lineRule="auto"/>
              <w:rPr>
                <w:rFonts w:ascii="Times New Roman" w:eastAsia="Times New Roman" w:hAnsi="Times New Roman" w:cs="Times New Roman"/>
                <w:sz w:val="20"/>
                <w:szCs w:val="20"/>
                <w:lang w:eastAsia="cs-CZ"/>
              </w:rPr>
            </w:pPr>
          </w:p>
        </w:tc>
      </w:tr>
      <w:tr w:rsidR="001A7F37" w:rsidRPr="001A7F37" w14:paraId="6036ABF8" w14:textId="77777777" w:rsidTr="001A7F37">
        <w:trPr>
          <w:trHeight w:val="300"/>
        </w:trPr>
        <w:tc>
          <w:tcPr>
            <w:tcW w:w="263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AE7AA72" w14:textId="77777777" w:rsidR="001A7F37" w:rsidRPr="001A7F37" w:rsidRDefault="001A7F37" w:rsidP="001A7F37">
            <w:pPr>
              <w:spacing w:after="0" w:line="240" w:lineRule="auto"/>
              <w:rPr>
                <w:rFonts w:eastAsia="Times New Roman"/>
                <w:b/>
                <w:bCs/>
                <w:color w:val="000000"/>
                <w:lang w:eastAsia="cs-CZ"/>
              </w:rPr>
            </w:pPr>
            <w:r w:rsidRPr="001A7F37">
              <w:rPr>
                <w:rFonts w:eastAsia="Times New Roman"/>
                <w:b/>
                <w:bCs/>
                <w:color w:val="000000"/>
                <w:lang w:eastAsia="cs-CZ"/>
              </w:rPr>
              <w:t>3. Maximální rozpočet</w:t>
            </w:r>
          </w:p>
        </w:tc>
        <w:tc>
          <w:tcPr>
            <w:tcW w:w="2136" w:type="dxa"/>
            <w:tcBorders>
              <w:top w:val="single" w:sz="4" w:space="0" w:color="000000"/>
              <w:left w:val="nil"/>
              <w:bottom w:val="single" w:sz="4" w:space="0" w:color="000000"/>
              <w:right w:val="single" w:sz="4" w:space="0" w:color="000000"/>
            </w:tcBorders>
            <w:shd w:val="clear" w:color="auto" w:fill="auto"/>
            <w:noWrap/>
            <w:vAlign w:val="bottom"/>
            <w:hideMark/>
          </w:tcPr>
          <w:p w14:paraId="748288A4" w14:textId="77777777" w:rsidR="001A7F37" w:rsidRPr="001A7F37" w:rsidRDefault="001A7F37" w:rsidP="001A7F37">
            <w:pPr>
              <w:spacing w:after="0" w:line="240" w:lineRule="auto"/>
              <w:rPr>
                <w:rFonts w:eastAsia="Times New Roman"/>
                <w:b/>
                <w:bCs/>
                <w:color w:val="000000"/>
                <w:lang w:eastAsia="cs-CZ"/>
              </w:rPr>
            </w:pPr>
            <w:r w:rsidRPr="001A7F37">
              <w:rPr>
                <w:rFonts w:eastAsia="Times New Roman"/>
                <w:b/>
                <w:bCs/>
                <w:color w:val="000000"/>
                <w:lang w:eastAsia="cs-CZ"/>
              </w:rPr>
              <w:t>Celkem vč. DPH</w:t>
            </w:r>
          </w:p>
        </w:tc>
        <w:tc>
          <w:tcPr>
            <w:tcW w:w="2516" w:type="dxa"/>
            <w:tcBorders>
              <w:top w:val="single" w:sz="4" w:space="0" w:color="000000"/>
              <w:left w:val="nil"/>
              <w:bottom w:val="single" w:sz="4" w:space="0" w:color="000000"/>
              <w:right w:val="single" w:sz="4" w:space="0" w:color="000000"/>
            </w:tcBorders>
            <w:shd w:val="clear" w:color="auto" w:fill="auto"/>
            <w:vAlign w:val="bottom"/>
            <w:hideMark/>
          </w:tcPr>
          <w:p w14:paraId="4EC0E261" w14:textId="77777777" w:rsidR="001A7F37" w:rsidRPr="001A7F37" w:rsidRDefault="001A7F37" w:rsidP="001A7F37">
            <w:pPr>
              <w:spacing w:after="0" w:line="240" w:lineRule="auto"/>
              <w:rPr>
                <w:rFonts w:eastAsia="Times New Roman"/>
                <w:b/>
                <w:bCs/>
                <w:color w:val="000000"/>
                <w:lang w:eastAsia="cs-CZ"/>
              </w:rPr>
            </w:pPr>
            <w:r w:rsidRPr="001A7F37">
              <w:rPr>
                <w:rFonts w:eastAsia="Times New Roman"/>
                <w:b/>
                <w:bCs/>
                <w:color w:val="000000"/>
                <w:lang w:eastAsia="cs-CZ"/>
              </w:rPr>
              <w:t>Financováno z EHMK</w:t>
            </w:r>
          </w:p>
        </w:tc>
        <w:tc>
          <w:tcPr>
            <w:tcW w:w="2756" w:type="dxa"/>
            <w:tcBorders>
              <w:top w:val="single" w:sz="4" w:space="0" w:color="000000"/>
              <w:left w:val="nil"/>
              <w:bottom w:val="single" w:sz="4" w:space="0" w:color="000000"/>
              <w:right w:val="single" w:sz="4" w:space="0" w:color="000000"/>
            </w:tcBorders>
            <w:shd w:val="clear" w:color="auto" w:fill="auto"/>
            <w:vAlign w:val="bottom"/>
            <w:hideMark/>
          </w:tcPr>
          <w:p w14:paraId="58B9852B" w14:textId="77777777" w:rsidR="001A7F37" w:rsidRPr="001A7F37" w:rsidRDefault="001A7F37" w:rsidP="001A7F37">
            <w:pPr>
              <w:spacing w:after="0" w:line="240" w:lineRule="auto"/>
              <w:rPr>
                <w:rFonts w:eastAsia="Times New Roman"/>
                <w:b/>
                <w:bCs/>
                <w:color w:val="000000"/>
                <w:lang w:eastAsia="cs-CZ"/>
              </w:rPr>
            </w:pPr>
            <w:r w:rsidRPr="001A7F37">
              <w:rPr>
                <w:rFonts w:eastAsia="Times New Roman"/>
                <w:b/>
                <w:bCs/>
                <w:color w:val="000000"/>
                <w:lang w:eastAsia="cs-CZ"/>
              </w:rPr>
              <w:t>Další zdroje</w:t>
            </w:r>
          </w:p>
        </w:tc>
      </w:tr>
      <w:tr w:rsidR="001A7F37" w:rsidRPr="001A7F37" w14:paraId="63B58FE1" w14:textId="77777777" w:rsidTr="001A7F37">
        <w:trPr>
          <w:trHeight w:val="300"/>
        </w:trPr>
        <w:tc>
          <w:tcPr>
            <w:tcW w:w="2636" w:type="dxa"/>
            <w:tcBorders>
              <w:top w:val="nil"/>
              <w:left w:val="single" w:sz="4" w:space="0" w:color="000000"/>
              <w:bottom w:val="single" w:sz="4" w:space="0" w:color="000000"/>
              <w:right w:val="single" w:sz="4" w:space="0" w:color="000000"/>
            </w:tcBorders>
            <w:shd w:val="clear" w:color="auto" w:fill="auto"/>
            <w:noWrap/>
            <w:vAlign w:val="bottom"/>
            <w:hideMark/>
          </w:tcPr>
          <w:p w14:paraId="2C7031C5" w14:textId="77777777" w:rsidR="001A7F37" w:rsidRPr="001A7F37" w:rsidRDefault="001A7F37" w:rsidP="001A7F37">
            <w:pPr>
              <w:spacing w:after="0" w:line="240" w:lineRule="auto"/>
              <w:rPr>
                <w:rFonts w:eastAsia="Times New Roman"/>
                <w:color w:val="000000"/>
                <w:lang w:eastAsia="cs-CZ"/>
              </w:rPr>
            </w:pPr>
            <w:r w:rsidRPr="001A7F37">
              <w:rPr>
                <w:rFonts w:eastAsia="Times New Roman"/>
                <w:color w:val="000000"/>
                <w:lang w:eastAsia="cs-CZ"/>
              </w:rPr>
              <w:t>I. Materiálové náklady</w:t>
            </w:r>
          </w:p>
        </w:tc>
        <w:tc>
          <w:tcPr>
            <w:tcW w:w="2136" w:type="dxa"/>
            <w:tcBorders>
              <w:top w:val="nil"/>
              <w:left w:val="nil"/>
              <w:bottom w:val="single" w:sz="4" w:space="0" w:color="000000"/>
              <w:right w:val="single" w:sz="4" w:space="0" w:color="000000"/>
            </w:tcBorders>
            <w:shd w:val="clear" w:color="auto" w:fill="auto"/>
            <w:noWrap/>
            <w:vAlign w:val="bottom"/>
            <w:hideMark/>
          </w:tcPr>
          <w:p w14:paraId="673222E3" w14:textId="77777777" w:rsidR="001A7F37" w:rsidRPr="001A7F37" w:rsidRDefault="001A7F37" w:rsidP="001A7F37">
            <w:pPr>
              <w:spacing w:after="0" w:line="240" w:lineRule="auto"/>
              <w:rPr>
                <w:rFonts w:eastAsia="Times New Roman"/>
                <w:color w:val="000000"/>
                <w:lang w:eastAsia="cs-CZ"/>
              </w:rPr>
            </w:pPr>
            <w:r w:rsidRPr="001A7F37">
              <w:rPr>
                <w:rFonts w:eastAsia="Times New Roman"/>
                <w:color w:val="000000"/>
                <w:lang w:eastAsia="cs-CZ"/>
              </w:rPr>
              <w:t> </w:t>
            </w:r>
          </w:p>
        </w:tc>
        <w:tc>
          <w:tcPr>
            <w:tcW w:w="2516" w:type="dxa"/>
            <w:tcBorders>
              <w:top w:val="nil"/>
              <w:left w:val="nil"/>
              <w:bottom w:val="single" w:sz="4" w:space="0" w:color="000000"/>
              <w:right w:val="single" w:sz="4" w:space="0" w:color="000000"/>
            </w:tcBorders>
            <w:shd w:val="clear" w:color="auto" w:fill="auto"/>
            <w:noWrap/>
            <w:vAlign w:val="bottom"/>
            <w:hideMark/>
          </w:tcPr>
          <w:p w14:paraId="097153E2" w14:textId="77777777" w:rsidR="001A7F37" w:rsidRPr="001A7F37" w:rsidRDefault="001A7F37" w:rsidP="001A7F37">
            <w:pPr>
              <w:spacing w:after="0" w:line="240" w:lineRule="auto"/>
              <w:rPr>
                <w:rFonts w:eastAsia="Times New Roman"/>
                <w:color w:val="000000"/>
                <w:lang w:eastAsia="cs-CZ"/>
              </w:rPr>
            </w:pPr>
            <w:r w:rsidRPr="001A7F37">
              <w:rPr>
                <w:rFonts w:eastAsia="Times New Roman"/>
                <w:color w:val="000000"/>
                <w:lang w:eastAsia="cs-CZ"/>
              </w:rPr>
              <w:t> </w:t>
            </w:r>
          </w:p>
        </w:tc>
        <w:tc>
          <w:tcPr>
            <w:tcW w:w="2756" w:type="dxa"/>
            <w:tcBorders>
              <w:top w:val="nil"/>
              <w:left w:val="nil"/>
              <w:bottom w:val="single" w:sz="4" w:space="0" w:color="000000"/>
              <w:right w:val="single" w:sz="4" w:space="0" w:color="000000"/>
            </w:tcBorders>
            <w:shd w:val="clear" w:color="auto" w:fill="auto"/>
            <w:noWrap/>
            <w:vAlign w:val="bottom"/>
            <w:hideMark/>
          </w:tcPr>
          <w:p w14:paraId="5BABAA6A" w14:textId="77777777" w:rsidR="001A7F37" w:rsidRPr="001A7F37" w:rsidRDefault="001A7F37" w:rsidP="001A7F37">
            <w:pPr>
              <w:spacing w:after="0" w:line="240" w:lineRule="auto"/>
              <w:rPr>
                <w:rFonts w:eastAsia="Times New Roman"/>
                <w:color w:val="000000"/>
                <w:lang w:eastAsia="cs-CZ"/>
              </w:rPr>
            </w:pPr>
            <w:r w:rsidRPr="001A7F37">
              <w:rPr>
                <w:rFonts w:eastAsia="Times New Roman"/>
                <w:color w:val="000000"/>
                <w:lang w:eastAsia="cs-CZ"/>
              </w:rPr>
              <w:t> </w:t>
            </w:r>
          </w:p>
        </w:tc>
      </w:tr>
      <w:tr w:rsidR="001A7F37" w:rsidRPr="001A7F37" w14:paraId="1C283140" w14:textId="77777777" w:rsidTr="001A7F37">
        <w:trPr>
          <w:trHeight w:val="300"/>
        </w:trPr>
        <w:tc>
          <w:tcPr>
            <w:tcW w:w="2636" w:type="dxa"/>
            <w:tcBorders>
              <w:top w:val="nil"/>
              <w:left w:val="single" w:sz="4" w:space="0" w:color="000000"/>
              <w:bottom w:val="single" w:sz="4" w:space="0" w:color="000000"/>
              <w:right w:val="single" w:sz="4" w:space="0" w:color="000000"/>
            </w:tcBorders>
            <w:shd w:val="clear" w:color="auto" w:fill="auto"/>
            <w:noWrap/>
            <w:vAlign w:val="bottom"/>
            <w:hideMark/>
          </w:tcPr>
          <w:p w14:paraId="475D8FBE" w14:textId="77777777" w:rsidR="001A7F37" w:rsidRPr="001A7F37" w:rsidRDefault="001A7F37" w:rsidP="001A7F37">
            <w:pPr>
              <w:spacing w:after="0" w:line="240" w:lineRule="auto"/>
              <w:rPr>
                <w:rFonts w:eastAsia="Times New Roman"/>
                <w:color w:val="000000"/>
                <w:lang w:eastAsia="cs-CZ"/>
              </w:rPr>
            </w:pPr>
            <w:r w:rsidRPr="001A7F37">
              <w:rPr>
                <w:rFonts w:eastAsia="Times New Roman"/>
                <w:color w:val="000000"/>
                <w:lang w:eastAsia="cs-CZ"/>
              </w:rPr>
              <w:lastRenderedPageBreak/>
              <w:t>II. Služby</w:t>
            </w:r>
          </w:p>
        </w:tc>
        <w:tc>
          <w:tcPr>
            <w:tcW w:w="2136" w:type="dxa"/>
            <w:tcBorders>
              <w:top w:val="nil"/>
              <w:left w:val="nil"/>
              <w:bottom w:val="single" w:sz="4" w:space="0" w:color="000000"/>
              <w:right w:val="single" w:sz="4" w:space="0" w:color="000000"/>
            </w:tcBorders>
            <w:shd w:val="clear" w:color="auto" w:fill="auto"/>
            <w:noWrap/>
            <w:vAlign w:val="bottom"/>
            <w:hideMark/>
          </w:tcPr>
          <w:p w14:paraId="6B60402A" w14:textId="77777777" w:rsidR="001A7F37" w:rsidRPr="001A7F37" w:rsidRDefault="001A7F37" w:rsidP="001A7F37">
            <w:pPr>
              <w:spacing w:after="0" w:line="240" w:lineRule="auto"/>
              <w:jc w:val="right"/>
              <w:rPr>
                <w:rFonts w:eastAsia="Times New Roman"/>
                <w:color w:val="000000"/>
                <w:lang w:eastAsia="cs-CZ"/>
              </w:rPr>
            </w:pPr>
            <w:r w:rsidRPr="001A7F37">
              <w:rPr>
                <w:rFonts w:eastAsia="Times New Roman"/>
                <w:color w:val="000000"/>
                <w:lang w:eastAsia="cs-CZ"/>
              </w:rPr>
              <w:t>723000</w:t>
            </w:r>
          </w:p>
        </w:tc>
        <w:tc>
          <w:tcPr>
            <w:tcW w:w="2516" w:type="dxa"/>
            <w:tcBorders>
              <w:top w:val="nil"/>
              <w:left w:val="nil"/>
              <w:bottom w:val="single" w:sz="4" w:space="0" w:color="000000"/>
              <w:right w:val="single" w:sz="4" w:space="0" w:color="000000"/>
            </w:tcBorders>
            <w:shd w:val="clear" w:color="auto" w:fill="auto"/>
            <w:vAlign w:val="bottom"/>
            <w:hideMark/>
          </w:tcPr>
          <w:p w14:paraId="668A8AC9" w14:textId="77777777" w:rsidR="001A7F37" w:rsidRPr="001A7F37" w:rsidRDefault="001A7F37" w:rsidP="001A7F37">
            <w:pPr>
              <w:spacing w:after="0" w:line="240" w:lineRule="auto"/>
              <w:jc w:val="right"/>
              <w:rPr>
                <w:rFonts w:eastAsia="Times New Roman"/>
                <w:color w:val="000000"/>
                <w:lang w:eastAsia="cs-CZ"/>
              </w:rPr>
            </w:pPr>
            <w:r w:rsidRPr="001A7F37">
              <w:rPr>
                <w:rFonts w:eastAsia="Times New Roman"/>
                <w:color w:val="000000"/>
                <w:lang w:eastAsia="cs-CZ"/>
              </w:rPr>
              <w:t>545000</w:t>
            </w:r>
          </w:p>
        </w:tc>
        <w:tc>
          <w:tcPr>
            <w:tcW w:w="2756" w:type="dxa"/>
            <w:tcBorders>
              <w:top w:val="nil"/>
              <w:left w:val="nil"/>
              <w:bottom w:val="single" w:sz="4" w:space="0" w:color="000000"/>
              <w:right w:val="single" w:sz="4" w:space="0" w:color="000000"/>
            </w:tcBorders>
            <w:shd w:val="clear" w:color="auto" w:fill="auto"/>
            <w:noWrap/>
            <w:vAlign w:val="bottom"/>
            <w:hideMark/>
          </w:tcPr>
          <w:p w14:paraId="6BFB20DA" w14:textId="77777777" w:rsidR="001A7F37" w:rsidRPr="001A7F37" w:rsidRDefault="001A7F37" w:rsidP="001A7F37">
            <w:pPr>
              <w:spacing w:after="0" w:line="240" w:lineRule="auto"/>
              <w:jc w:val="right"/>
              <w:rPr>
                <w:rFonts w:eastAsia="Times New Roman"/>
                <w:color w:val="000000"/>
                <w:lang w:eastAsia="cs-CZ"/>
              </w:rPr>
            </w:pPr>
            <w:r w:rsidRPr="001A7F37">
              <w:rPr>
                <w:rFonts w:eastAsia="Times New Roman"/>
                <w:color w:val="000000"/>
                <w:lang w:eastAsia="cs-CZ"/>
              </w:rPr>
              <w:t>178000</w:t>
            </w:r>
          </w:p>
        </w:tc>
      </w:tr>
      <w:tr w:rsidR="001A7F37" w:rsidRPr="001A7F37" w14:paraId="053522D4" w14:textId="77777777" w:rsidTr="001A7F37">
        <w:trPr>
          <w:trHeight w:val="300"/>
        </w:trPr>
        <w:tc>
          <w:tcPr>
            <w:tcW w:w="2636" w:type="dxa"/>
            <w:tcBorders>
              <w:top w:val="nil"/>
              <w:left w:val="single" w:sz="4" w:space="0" w:color="000000"/>
              <w:bottom w:val="single" w:sz="4" w:space="0" w:color="000000"/>
              <w:right w:val="single" w:sz="4" w:space="0" w:color="000000"/>
            </w:tcBorders>
            <w:shd w:val="clear" w:color="auto" w:fill="auto"/>
            <w:noWrap/>
            <w:vAlign w:val="bottom"/>
            <w:hideMark/>
          </w:tcPr>
          <w:p w14:paraId="4CF62703" w14:textId="77777777" w:rsidR="001A7F37" w:rsidRPr="001A7F37" w:rsidRDefault="001A7F37" w:rsidP="001A7F37">
            <w:pPr>
              <w:spacing w:after="0" w:line="240" w:lineRule="auto"/>
              <w:rPr>
                <w:rFonts w:eastAsia="Times New Roman"/>
                <w:color w:val="000000"/>
                <w:lang w:eastAsia="cs-CZ"/>
              </w:rPr>
            </w:pPr>
            <w:r w:rsidRPr="001A7F37">
              <w:rPr>
                <w:rFonts w:eastAsia="Times New Roman"/>
                <w:color w:val="000000"/>
                <w:lang w:eastAsia="cs-CZ"/>
              </w:rPr>
              <w:t>III. Osobní náklady</w:t>
            </w:r>
          </w:p>
        </w:tc>
        <w:tc>
          <w:tcPr>
            <w:tcW w:w="2136" w:type="dxa"/>
            <w:tcBorders>
              <w:top w:val="nil"/>
              <w:left w:val="nil"/>
              <w:bottom w:val="single" w:sz="4" w:space="0" w:color="000000"/>
              <w:right w:val="single" w:sz="4" w:space="0" w:color="000000"/>
            </w:tcBorders>
            <w:shd w:val="clear" w:color="auto" w:fill="auto"/>
            <w:noWrap/>
            <w:vAlign w:val="bottom"/>
            <w:hideMark/>
          </w:tcPr>
          <w:p w14:paraId="1A4371DD" w14:textId="77777777" w:rsidR="001A7F37" w:rsidRPr="001A7F37" w:rsidRDefault="001A7F37" w:rsidP="001A7F37">
            <w:pPr>
              <w:spacing w:after="0" w:line="240" w:lineRule="auto"/>
              <w:jc w:val="right"/>
              <w:rPr>
                <w:rFonts w:eastAsia="Times New Roman"/>
                <w:color w:val="000000"/>
                <w:lang w:eastAsia="cs-CZ"/>
              </w:rPr>
            </w:pPr>
            <w:r w:rsidRPr="001A7F37">
              <w:rPr>
                <w:rFonts w:eastAsia="Times New Roman"/>
                <w:color w:val="000000"/>
                <w:lang w:eastAsia="cs-CZ"/>
              </w:rPr>
              <w:t>1414200</w:t>
            </w:r>
          </w:p>
        </w:tc>
        <w:tc>
          <w:tcPr>
            <w:tcW w:w="2516" w:type="dxa"/>
            <w:tcBorders>
              <w:top w:val="nil"/>
              <w:left w:val="nil"/>
              <w:bottom w:val="single" w:sz="4" w:space="0" w:color="000000"/>
              <w:right w:val="single" w:sz="4" w:space="0" w:color="000000"/>
            </w:tcBorders>
            <w:shd w:val="clear" w:color="auto" w:fill="auto"/>
            <w:noWrap/>
            <w:vAlign w:val="bottom"/>
            <w:hideMark/>
          </w:tcPr>
          <w:p w14:paraId="2873E19C" w14:textId="77777777" w:rsidR="001A7F37" w:rsidRPr="001A7F37" w:rsidRDefault="001A7F37" w:rsidP="001A7F37">
            <w:pPr>
              <w:spacing w:after="0" w:line="240" w:lineRule="auto"/>
              <w:jc w:val="right"/>
              <w:rPr>
                <w:rFonts w:eastAsia="Times New Roman"/>
                <w:color w:val="000000"/>
                <w:lang w:eastAsia="cs-CZ"/>
              </w:rPr>
            </w:pPr>
            <w:r w:rsidRPr="001A7F37">
              <w:rPr>
                <w:rFonts w:eastAsia="Times New Roman"/>
                <w:color w:val="000000"/>
                <w:lang w:eastAsia="cs-CZ"/>
              </w:rPr>
              <w:t>1414200</w:t>
            </w:r>
          </w:p>
        </w:tc>
        <w:tc>
          <w:tcPr>
            <w:tcW w:w="2756" w:type="dxa"/>
            <w:tcBorders>
              <w:top w:val="nil"/>
              <w:left w:val="nil"/>
              <w:bottom w:val="single" w:sz="4" w:space="0" w:color="000000"/>
              <w:right w:val="single" w:sz="4" w:space="0" w:color="000000"/>
            </w:tcBorders>
            <w:shd w:val="clear" w:color="auto" w:fill="auto"/>
            <w:noWrap/>
            <w:vAlign w:val="bottom"/>
            <w:hideMark/>
          </w:tcPr>
          <w:p w14:paraId="00A2EB9A" w14:textId="77777777" w:rsidR="001A7F37" w:rsidRPr="001A7F37" w:rsidRDefault="001A7F37" w:rsidP="001A7F37">
            <w:pPr>
              <w:spacing w:after="0" w:line="240" w:lineRule="auto"/>
              <w:jc w:val="right"/>
              <w:rPr>
                <w:rFonts w:eastAsia="Times New Roman"/>
                <w:color w:val="000000"/>
                <w:lang w:eastAsia="cs-CZ"/>
              </w:rPr>
            </w:pPr>
            <w:r w:rsidRPr="001A7F37">
              <w:rPr>
                <w:rFonts w:eastAsia="Times New Roman"/>
                <w:color w:val="000000"/>
                <w:lang w:eastAsia="cs-CZ"/>
              </w:rPr>
              <w:t>0</w:t>
            </w:r>
          </w:p>
        </w:tc>
      </w:tr>
      <w:tr w:rsidR="001A7F37" w:rsidRPr="001A7F37" w14:paraId="22869EAF" w14:textId="77777777" w:rsidTr="001A7F37">
        <w:trPr>
          <w:trHeight w:val="300"/>
        </w:trPr>
        <w:tc>
          <w:tcPr>
            <w:tcW w:w="2636" w:type="dxa"/>
            <w:tcBorders>
              <w:top w:val="nil"/>
              <w:left w:val="single" w:sz="4" w:space="0" w:color="000000"/>
              <w:bottom w:val="single" w:sz="4" w:space="0" w:color="000000"/>
              <w:right w:val="single" w:sz="4" w:space="0" w:color="000000"/>
            </w:tcBorders>
            <w:shd w:val="clear" w:color="auto" w:fill="auto"/>
            <w:noWrap/>
            <w:vAlign w:val="bottom"/>
            <w:hideMark/>
          </w:tcPr>
          <w:p w14:paraId="6285D51D" w14:textId="77777777" w:rsidR="001A7F37" w:rsidRPr="001A7F37" w:rsidRDefault="001A7F37" w:rsidP="001A7F37">
            <w:pPr>
              <w:spacing w:after="0" w:line="240" w:lineRule="auto"/>
              <w:rPr>
                <w:rFonts w:eastAsia="Times New Roman"/>
                <w:color w:val="000000"/>
                <w:lang w:eastAsia="cs-CZ"/>
              </w:rPr>
            </w:pPr>
            <w:r w:rsidRPr="001A7F37">
              <w:rPr>
                <w:rFonts w:eastAsia="Times New Roman"/>
                <w:color w:val="000000"/>
                <w:lang w:eastAsia="cs-CZ"/>
              </w:rPr>
              <w:t>IV. Cestovné zaměstnanci</w:t>
            </w:r>
          </w:p>
        </w:tc>
        <w:tc>
          <w:tcPr>
            <w:tcW w:w="2136" w:type="dxa"/>
            <w:tcBorders>
              <w:top w:val="nil"/>
              <w:left w:val="nil"/>
              <w:bottom w:val="single" w:sz="4" w:space="0" w:color="000000"/>
              <w:right w:val="single" w:sz="4" w:space="0" w:color="000000"/>
            </w:tcBorders>
            <w:shd w:val="clear" w:color="auto" w:fill="auto"/>
            <w:noWrap/>
            <w:vAlign w:val="bottom"/>
            <w:hideMark/>
          </w:tcPr>
          <w:p w14:paraId="434DA46A" w14:textId="77777777" w:rsidR="001A7F37" w:rsidRPr="001A7F37" w:rsidRDefault="001A7F37" w:rsidP="001A7F37">
            <w:pPr>
              <w:spacing w:after="0" w:line="240" w:lineRule="auto"/>
              <w:jc w:val="right"/>
              <w:rPr>
                <w:rFonts w:eastAsia="Times New Roman"/>
                <w:color w:val="000000"/>
                <w:lang w:eastAsia="cs-CZ"/>
              </w:rPr>
            </w:pPr>
            <w:r w:rsidRPr="001A7F37">
              <w:rPr>
                <w:rFonts w:eastAsia="Times New Roman"/>
                <w:color w:val="000000"/>
                <w:lang w:eastAsia="cs-CZ"/>
              </w:rPr>
              <w:t>146000</w:t>
            </w:r>
          </w:p>
        </w:tc>
        <w:tc>
          <w:tcPr>
            <w:tcW w:w="2516" w:type="dxa"/>
            <w:tcBorders>
              <w:top w:val="nil"/>
              <w:left w:val="nil"/>
              <w:bottom w:val="single" w:sz="4" w:space="0" w:color="000000"/>
              <w:right w:val="single" w:sz="4" w:space="0" w:color="000000"/>
            </w:tcBorders>
            <w:shd w:val="clear" w:color="auto" w:fill="auto"/>
            <w:vAlign w:val="bottom"/>
            <w:hideMark/>
          </w:tcPr>
          <w:p w14:paraId="14A96029" w14:textId="77777777" w:rsidR="001A7F37" w:rsidRPr="001A7F37" w:rsidRDefault="001A7F37" w:rsidP="001A7F37">
            <w:pPr>
              <w:spacing w:after="0" w:line="240" w:lineRule="auto"/>
              <w:jc w:val="right"/>
              <w:rPr>
                <w:rFonts w:eastAsia="Times New Roman"/>
                <w:color w:val="000000"/>
                <w:lang w:eastAsia="cs-CZ"/>
              </w:rPr>
            </w:pPr>
            <w:r w:rsidRPr="001A7F37">
              <w:rPr>
                <w:rFonts w:eastAsia="Times New Roman"/>
                <w:color w:val="000000"/>
                <w:lang w:eastAsia="cs-CZ"/>
              </w:rPr>
              <w:t>40800</w:t>
            </w:r>
          </w:p>
        </w:tc>
        <w:tc>
          <w:tcPr>
            <w:tcW w:w="2756" w:type="dxa"/>
            <w:tcBorders>
              <w:top w:val="nil"/>
              <w:left w:val="nil"/>
              <w:bottom w:val="single" w:sz="4" w:space="0" w:color="000000"/>
              <w:right w:val="single" w:sz="4" w:space="0" w:color="000000"/>
            </w:tcBorders>
            <w:shd w:val="clear" w:color="auto" w:fill="auto"/>
            <w:noWrap/>
            <w:vAlign w:val="bottom"/>
            <w:hideMark/>
          </w:tcPr>
          <w:p w14:paraId="40DABCB7" w14:textId="77777777" w:rsidR="001A7F37" w:rsidRPr="001A7F37" w:rsidRDefault="001A7F37" w:rsidP="001A7F37">
            <w:pPr>
              <w:spacing w:after="0" w:line="240" w:lineRule="auto"/>
              <w:jc w:val="right"/>
              <w:rPr>
                <w:rFonts w:eastAsia="Times New Roman"/>
                <w:color w:val="000000"/>
                <w:lang w:eastAsia="cs-CZ"/>
              </w:rPr>
            </w:pPr>
            <w:r w:rsidRPr="001A7F37">
              <w:rPr>
                <w:rFonts w:eastAsia="Times New Roman"/>
                <w:color w:val="000000"/>
                <w:lang w:eastAsia="cs-CZ"/>
              </w:rPr>
              <w:t>105200</w:t>
            </w:r>
          </w:p>
        </w:tc>
      </w:tr>
    </w:tbl>
    <w:p w14:paraId="5B4AD347" w14:textId="77777777" w:rsidR="001A7F37" w:rsidRDefault="001A7F37">
      <w:pPr>
        <w:spacing w:after="0" w:line="240" w:lineRule="auto"/>
        <w:rPr>
          <w:rFonts w:ascii="Times New Roman" w:eastAsia="Times New Roman" w:hAnsi="Times New Roman" w:cs="Times New Roman"/>
          <w:sz w:val="24"/>
          <w:szCs w:val="24"/>
          <w:highlight w:val="white"/>
        </w:rPr>
      </w:pPr>
    </w:p>
    <w:p w14:paraId="30C3D6C1" w14:textId="1DC789FC" w:rsidR="001A7F37" w:rsidRDefault="001A7F37">
      <w:pPr>
        <w:spacing w:after="0" w:line="240" w:lineRule="auto"/>
        <w:rPr>
          <w:rFonts w:ascii="Times New Roman" w:eastAsia="Times New Roman" w:hAnsi="Times New Roman" w:cs="Times New Roman"/>
          <w:b/>
          <w:bCs/>
          <w:sz w:val="24"/>
          <w:szCs w:val="24"/>
          <w:highlight w:val="white"/>
        </w:rPr>
      </w:pPr>
      <w:r w:rsidRPr="001A7F37">
        <w:rPr>
          <w:rFonts w:ascii="Times New Roman" w:eastAsia="Times New Roman" w:hAnsi="Times New Roman" w:cs="Times New Roman"/>
          <w:b/>
          <w:bCs/>
          <w:sz w:val="24"/>
          <w:szCs w:val="24"/>
          <w:highlight w:val="white"/>
        </w:rPr>
        <w:t>Příloha č. 2</w:t>
      </w:r>
    </w:p>
    <w:p w14:paraId="62C584E2" w14:textId="77777777" w:rsidR="001A7F37" w:rsidRPr="001A7F37" w:rsidRDefault="001A7F37">
      <w:pPr>
        <w:spacing w:after="0" w:line="240" w:lineRule="auto"/>
        <w:rPr>
          <w:rFonts w:ascii="Times New Roman" w:eastAsia="Times New Roman" w:hAnsi="Times New Roman" w:cs="Times New Roman"/>
          <w:b/>
          <w:bCs/>
          <w:sz w:val="24"/>
          <w:szCs w:val="24"/>
          <w:highlight w:val="white"/>
        </w:rPr>
      </w:pPr>
    </w:p>
    <w:p w14:paraId="180CB708" w14:textId="77777777" w:rsidR="001A7F37" w:rsidRPr="001A7F37" w:rsidRDefault="001A7F37" w:rsidP="001A7F37">
      <w:pPr>
        <w:spacing w:after="0" w:line="240" w:lineRule="auto"/>
        <w:rPr>
          <w:rFonts w:ascii="Times New Roman" w:eastAsia="Times New Roman" w:hAnsi="Times New Roman" w:cs="Times New Roman"/>
          <w:b/>
          <w:bCs/>
          <w:sz w:val="24"/>
          <w:szCs w:val="24"/>
          <w:highlight w:val="white"/>
        </w:rPr>
      </w:pPr>
      <w:r w:rsidRPr="001A7F37">
        <w:rPr>
          <w:rFonts w:ascii="Times New Roman" w:eastAsia="Times New Roman" w:hAnsi="Times New Roman" w:cs="Times New Roman"/>
          <w:b/>
          <w:bCs/>
          <w:sz w:val="24"/>
          <w:szCs w:val="24"/>
          <w:highlight w:val="white"/>
        </w:rPr>
        <w:t>Popis přístupnosti</w:t>
      </w:r>
    </w:p>
    <w:p w14:paraId="3AD67F34" w14:textId="77777777" w:rsidR="001A7F37" w:rsidRPr="001A7F37" w:rsidRDefault="001A7F37" w:rsidP="001A7F37">
      <w:pPr>
        <w:numPr>
          <w:ilvl w:val="0"/>
          <w:numId w:val="6"/>
        </w:numPr>
        <w:spacing w:after="0" w:line="240" w:lineRule="auto"/>
        <w:rPr>
          <w:rFonts w:ascii="Times New Roman" w:eastAsia="Times New Roman" w:hAnsi="Times New Roman" w:cs="Times New Roman"/>
          <w:sz w:val="24"/>
          <w:szCs w:val="24"/>
          <w:highlight w:val="white"/>
          <w:u w:val="single"/>
        </w:rPr>
      </w:pPr>
      <w:r w:rsidRPr="001A7F37">
        <w:rPr>
          <w:rFonts w:ascii="Times New Roman" w:eastAsia="Times New Roman" w:hAnsi="Times New Roman" w:cs="Times New Roman"/>
          <w:sz w:val="24"/>
          <w:szCs w:val="24"/>
          <w:highlight w:val="white"/>
          <w:u w:val="single"/>
        </w:rPr>
        <w:t>Jak se tam dostat?</w:t>
      </w:r>
    </w:p>
    <w:p w14:paraId="51DACACD" w14:textId="77777777" w:rsidR="001A7F37" w:rsidRPr="001A7F37" w:rsidRDefault="001A7F37" w:rsidP="001A7F37">
      <w:pPr>
        <w:spacing w:after="0" w:line="240" w:lineRule="auto"/>
        <w:rPr>
          <w:rFonts w:ascii="Times New Roman" w:eastAsia="Times New Roman" w:hAnsi="Times New Roman" w:cs="Times New Roman"/>
          <w:i/>
          <w:iCs/>
          <w:sz w:val="24"/>
          <w:szCs w:val="24"/>
          <w:highlight w:val="white"/>
        </w:rPr>
      </w:pPr>
      <w:r w:rsidRPr="001A7F37">
        <w:rPr>
          <w:rFonts w:ascii="Times New Roman" w:eastAsia="Times New Roman" w:hAnsi="Times New Roman" w:cs="Times New Roman"/>
          <w:i/>
          <w:iCs/>
          <w:sz w:val="24"/>
          <w:szCs w:val="24"/>
          <w:highlight w:val="white"/>
        </w:rPr>
        <w:t>Veřejnou dopravou</w:t>
      </w:r>
    </w:p>
    <w:p w14:paraId="51A2FD4D"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Jakým dopravním prostředkem?</w:t>
      </w:r>
    </w:p>
    <w:p w14:paraId="74DC6336"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Jakými linkami? Jaké konkrétní spoje jsou bezbariérové?</w:t>
      </w:r>
    </w:p>
    <w:p w14:paraId="45D71291"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Jaké je jméno zastávky?</w:t>
      </w:r>
    </w:p>
    <w:p w14:paraId="66F01991"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Jaká je trasa od zastávky: vzdálenost, doba chůze, případné bariéry?</w:t>
      </w:r>
    </w:p>
    <w:p w14:paraId="2411C82A" w14:textId="77777777" w:rsidR="001A7F37" w:rsidRPr="001A7F37" w:rsidRDefault="001A7F37" w:rsidP="001A7F37">
      <w:pPr>
        <w:spacing w:after="0" w:line="240" w:lineRule="auto"/>
        <w:rPr>
          <w:rFonts w:ascii="Times New Roman" w:eastAsia="Times New Roman" w:hAnsi="Times New Roman" w:cs="Times New Roman"/>
          <w:i/>
          <w:iCs/>
          <w:sz w:val="24"/>
          <w:szCs w:val="24"/>
          <w:highlight w:val="white"/>
        </w:rPr>
      </w:pPr>
      <w:r w:rsidRPr="001A7F37">
        <w:rPr>
          <w:rFonts w:ascii="Times New Roman" w:eastAsia="Times New Roman" w:hAnsi="Times New Roman" w:cs="Times New Roman"/>
          <w:i/>
          <w:iCs/>
          <w:sz w:val="24"/>
          <w:szCs w:val="24"/>
          <w:highlight w:val="white"/>
        </w:rPr>
        <w:t>Autem</w:t>
      </w:r>
    </w:p>
    <w:p w14:paraId="5938A9BB"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Jde zaparkovat přímo na místě?</w:t>
      </w:r>
    </w:p>
    <w:p w14:paraId="6DD446CB"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Je možné přijet až ke vchodu, případně jak blízko?</w:t>
      </w:r>
    </w:p>
    <w:p w14:paraId="03ACCE1D"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Pokud ne, jak se dostanu od parkování ke vchodu?</w:t>
      </w:r>
    </w:p>
    <w:p w14:paraId="176BE576"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Je na místě závora, vrátný, apod?</w:t>
      </w:r>
    </w:p>
    <w:p w14:paraId="214E98D1"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Je parkoviště placené nebo bezplatné?</w:t>
      </w:r>
    </w:p>
    <w:p w14:paraId="5F493F33"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Kde se nachází nejbližší parkoviště? Místo, adresa, mapy</w:t>
      </w:r>
    </w:p>
    <w:p w14:paraId="180A66FD"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Je parkoviště placené? Nachází se parkoviště v placených zónách? Cena parkovného?</w:t>
      </w:r>
    </w:p>
    <w:p w14:paraId="621DBB1E"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Jak se dostanu na místo akce? - popis trasy</w:t>
      </w:r>
    </w:p>
    <w:p w14:paraId="29A06B7B"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Jsou zde vyhrazená parkovací místa pro osoby se zdravotním postižením? Jaký je jejich počet?</w:t>
      </w:r>
    </w:p>
    <w:p w14:paraId="0A4811A6" w14:textId="77777777" w:rsidR="001A7F37" w:rsidRPr="001A7F37" w:rsidRDefault="001A7F37" w:rsidP="001A7F37">
      <w:pPr>
        <w:spacing w:after="0" w:line="240" w:lineRule="auto"/>
        <w:rPr>
          <w:rFonts w:ascii="Times New Roman" w:eastAsia="Times New Roman" w:hAnsi="Times New Roman" w:cs="Times New Roman"/>
          <w:i/>
          <w:iCs/>
          <w:sz w:val="24"/>
          <w:szCs w:val="24"/>
          <w:highlight w:val="white"/>
        </w:rPr>
      </w:pPr>
      <w:r w:rsidRPr="001A7F37">
        <w:rPr>
          <w:rFonts w:ascii="Times New Roman" w:eastAsia="Times New Roman" w:hAnsi="Times New Roman" w:cs="Times New Roman"/>
          <w:i/>
          <w:iCs/>
          <w:sz w:val="24"/>
          <w:szCs w:val="24"/>
          <w:highlight w:val="white"/>
        </w:rPr>
        <w:t>Na kole</w:t>
      </w:r>
    </w:p>
    <w:p w14:paraId="09D9B71E"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Je k dispozici stojan na kola? Kde? </w:t>
      </w:r>
    </w:p>
    <w:p w14:paraId="00DD3604" w14:textId="7AB28476"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 xml:space="preserve">Je v blízkosti stojan na </w:t>
      </w:r>
      <w:proofErr w:type="spellStart"/>
      <w:r w:rsidRPr="001A7F37">
        <w:rPr>
          <w:rFonts w:ascii="Times New Roman" w:eastAsia="Times New Roman" w:hAnsi="Times New Roman" w:cs="Times New Roman"/>
          <w:sz w:val="24"/>
          <w:szCs w:val="24"/>
          <w:highlight w:val="white"/>
        </w:rPr>
        <w:t>Rekola</w:t>
      </w:r>
      <w:proofErr w:type="spellEnd"/>
      <w:r w:rsidRPr="001A7F37">
        <w:rPr>
          <w:rFonts w:ascii="Times New Roman" w:eastAsia="Times New Roman" w:hAnsi="Times New Roman" w:cs="Times New Roman"/>
          <w:sz w:val="24"/>
          <w:szCs w:val="24"/>
          <w:highlight w:val="white"/>
        </w:rPr>
        <w:t>? Kde?</w:t>
      </w:r>
    </w:p>
    <w:p w14:paraId="416DD55A" w14:textId="77777777" w:rsidR="001A7F37" w:rsidRPr="001A7F37" w:rsidRDefault="001A7F37" w:rsidP="001A7F37">
      <w:pPr>
        <w:spacing w:after="0" w:line="240" w:lineRule="auto"/>
        <w:rPr>
          <w:rFonts w:ascii="Times New Roman" w:eastAsia="Times New Roman" w:hAnsi="Times New Roman" w:cs="Times New Roman"/>
          <w:i/>
          <w:iCs/>
          <w:sz w:val="24"/>
          <w:szCs w:val="24"/>
          <w:highlight w:val="white"/>
        </w:rPr>
      </w:pPr>
      <w:r w:rsidRPr="001A7F37">
        <w:rPr>
          <w:rFonts w:ascii="Times New Roman" w:eastAsia="Times New Roman" w:hAnsi="Times New Roman" w:cs="Times New Roman"/>
          <w:i/>
          <w:iCs/>
          <w:sz w:val="24"/>
          <w:szCs w:val="24"/>
          <w:highlight w:val="white"/>
        </w:rPr>
        <w:t>Taxi</w:t>
      </w:r>
    </w:p>
    <w:p w14:paraId="2D9EB1C1"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Je možné přijet až ke vchodu, případně jak blízko?</w:t>
      </w:r>
    </w:p>
    <w:p w14:paraId="3C15FFEC"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Kontakt na bezbariérové taxi.</w:t>
      </w:r>
    </w:p>
    <w:p w14:paraId="3307CD2A" w14:textId="77777777" w:rsidR="001A7F37" w:rsidRPr="001A7F37" w:rsidRDefault="001A7F37" w:rsidP="001A7F37">
      <w:pPr>
        <w:numPr>
          <w:ilvl w:val="0"/>
          <w:numId w:val="7"/>
        </w:numPr>
        <w:spacing w:after="0" w:line="240" w:lineRule="auto"/>
        <w:rPr>
          <w:rFonts w:ascii="Times New Roman" w:eastAsia="Times New Roman" w:hAnsi="Times New Roman" w:cs="Times New Roman"/>
          <w:sz w:val="24"/>
          <w:szCs w:val="24"/>
          <w:highlight w:val="white"/>
          <w:u w:val="single"/>
        </w:rPr>
      </w:pPr>
      <w:r w:rsidRPr="001A7F37">
        <w:rPr>
          <w:rFonts w:ascii="Times New Roman" w:eastAsia="Times New Roman" w:hAnsi="Times New Roman" w:cs="Times New Roman"/>
          <w:sz w:val="24"/>
          <w:szCs w:val="24"/>
          <w:highlight w:val="white"/>
          <w:u w:val="single"/>
        </w:rPr>
        <w:t>Budova / místo konání</w:t>
      </w:r>
    </w:p>
    <w:p w14:paraId="4D568239"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Pokud se akce koná ve venkovních prostorech, popište, jak to na místě vypadá, jaké jsou tam povrchy, členitost terénu, jak to bude přibližně vypadat během akce, kde bude vyhrazené místo pro diváky, zda je akce na stání, jestli bude možnost si sednout, atd.</w:t>
      </w:r>
    </w:p>
    <w:p w14:paraId="0ACEA6DE"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Pokud se budou diváci během akce pohybovat ve vnitřním nebo venkovním prostoru, popište, kudy budou procházet (zejména členitost, terén) </w:t>
      </w:r>
    </w:p>
    <w:p w14:paraId="34E4442D" w14:textId="77777777" w:rsidR="001A7F37" w:rsidRPr="001A7F37" w:rsidRDefault="001A7F37" w:rsidP="001A7F37">
      <w:pPr>
        <w:spacing w:after="0" w:line="240" w:lineRule="auto"/>
        <w:rPr>
          <w:rFonts w:ascii="Times New Roman" w:eastAsia="Times New Roman" w:hAnsi="Times New Roman" w:cs="Times New Roman"/>
          <w:i/>
          <w:iCs/>
          <w:sz w:val="24"/>
          <w:szCs w:val="24"/>
          <w:highlight w:val="white"/>
        </w:rPr>
      </w:pPr>
      <w:r w:rsidRPr="001A7F37">
        <w:rPr>
          <w:rFonts w:ascii="Times New Roman" w:eastAsia="Times New Roman" w:hAnsi="Times New Roman" w:cs="Times New Roman"/>
          <w:i/>
          <w:iCs/>
          <w:sz w:val="24"/>
          <w:szCs w:val="24"/>
          <w:highlight w:val="white"/>
        </w:rPr>
        <w:t>Vchod</w:t>
      </w:r>
    </w:p>
    <w:p w14:paraId="34184EA9"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Je zde vodící linie?</w:t>
      </w:r>
    </w:p>
    <w:p w14:paraId="238E7AD8"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Hlavní vchod, ostatní vchody – popis prostoru u vstupu (překážky, typ chodníku a vchodu..)</w:t>
      </w:r>
    </w:p>
    <w:p w14:paraId="2C0B74F4"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Jsou zde schody? Rampa? Obrubníková rampa? Nájezdy?</w:t>
      </w:r>
    </w:p>
    <w:p w14:paraId="4E928F3A"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Jaký typ dveří a způsob otevírání? Těžké dveře? Šířka?</w:t>
      </w:r>
    </w:p>
    <w:p w14:paraId="678D950F"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Způsob a možnosti vstupu: Zvonek? Recepce? Telefonní kontakt? </w:t>
      </w:r>
    </w:p>
    <w:p w14:paraId="3D9C5D5B"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Je možné využít asistenci?</w:t>
      </w:r>
    </w:p>
    <w:p w14:paraId="32B63E08"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Alternativní vstup (ze zadní části budovy, nebo např. výtah a další)?</w:t>
      </w:r>
    </w:p>
    <w:p w14:paraId="2244CDF1" w14:textId="76D119C6"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*Je dobré sem přidat fotografii hlavního vchodu. Pokud je hlavní vchod pro vjezd na vozíčku obtížně použitelný nebo nemožný, připojte fotografii přístupného vchodu.</w:t>
      </w:r>
    </w:p>
    <w:p w14:paraId="449D63CD" w14:textId="77777777" w:rsidR="001A7F37" w:rsidRPr="001A7F37" w:rsidRDefault="001A7F37" w:rsidP="001A7F37">
      <w:pPr>
        <w:spacing w:after="0" w:line="240" w:lineRule="auto"/>
        <w:rPr>
          <w:rFonts w:ascii="Times New Roman" w:eastAsia="Times New Roman" w:hAnsi="Times New Roman" w:cs="Times New Roman"/>
          <w:i/>
          <w:iCs/>
          <w:sz w:val="24"/>
          <w:szCs w:val="24"/>
          <w:highlight w:val="white"/>
        </w:rPr>
      </w:pPr>
      <w:r w:rsidRPr="001A7F37">
        <w:rPr>
          <w:rFonts w:ascii="Times New Roman" w:eastAsia="Times New Roman" w:hAnsi="Times New Roman" w:cs="Times New Roman"/>
          <w:i/>
          <w:iCs/>
          <w:sz w:val="24"/>
          <w:szCs w:val="24"/>
          <w:highlight w:val="white"/>
        </w:rPr>
        <w:t>Co čekat ve vstupním prostoru</w:t>
      </w:r>
    </w:p>
    <w:p w14:paraId="650A93BA"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Jak vypadá prostor, kde se kupují / kontrolují vstupenky? </w:t>
      </w:r>
    </w:p>
    <w:p w14:paraId="61D221C2"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Kde se nachází recepce/kasa?</w:t>
      </w:r>
    </w:p>
    <w:p w14:paraId="5565EB7D"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lastRenderedPageBreak/>
        <w:t>Je na místě šatna? Kde si odložím věci? Je zde možnost odložit i pomůcky / kočárek? Budu k nim mít snadný přístup během akce?</w:t>
      </w:r>
    </w:p>
    <w:p w14:paraId="4207F659"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Je zde snížený pult?</w:t>
      </w:r>
    </w:p>
    <w:p w14:paraId="4682894D"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 xml:space="preserve">Je na místě elektřina k </w:t>
      </w:r>
      <w:proofErr w:type="spellStart"/>
      <w:r w:rsidRPr="001A7F37">
        <w:rPr>
          <w:rFonts w:ascii="Times New Roman" w:eastAsia="Times New Roman" w:hAnsi="Times New Roman" w:cs="Times New Roman"/>
          <w:sz w:val="24"/>
          <w:szCs w:val="24"/>
          <w:highlight w:val="white"/>
        </w:rPr>
        <w:t>nabítí</w:t>
      </w:r>
      <w:proofErr w:type="spellEnd"/>
      <w:r w:rsidRPr="001A7F37">
        <w:rPr>
          <w:rFonts w:ascii="Times New Roman" w:eastAsia="Times New Roman" w:hAnsi="Times New Roman" w:cs="Times New Roman"/>
          <w:sz w:val="24"/>
          <w:szCs w:val="24"/>
          <w:highlight w:val="white"/>
        </w:rPr>
        <w:t xml:space="preserve"> přístrojů? Budu k nim mít přístup i během akce?</w:t>
      </w:r>
    </w:p>
    <w:p w14:paraId="18DA2811"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Je zde indukční smyčka?</w:t>
      </w:r>
    </w:p>
    <w:p w14:paraId="043FC688"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Možnost komunikace v českém znakovém jazyce apod..</w:t>
      </w:r>
    </w:p>
    <w:p w14:paraId="04C765A4" w14:textId="4ED6C7E0"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Jsou v budově piktogramy nebo navigační systém? Jak vypadá (foto), je označen Braillovým písmem?</w:t>
      </w:r>
    </w:p>
    <w:p w14:paraId="7092E6D1" w14:textId="77777777" w:rsidR="001A7F37" w:rsidRPr="001A7F37" w:rsidRDefault="001A7F37" w:rsidP="001A7F37">
      <w:pPr>
        <w:spacing w:after="0" w:line="240" w:lineRule="auto"/>
        <w:rPr>
          <w:rFonts w:ascii="Times New Roman" w:eastAsia="Times New Roman" w:hAnsi="Times New Roman" w:cs="Times New Roman"/>
          <w:i/>
          <w:iCs/>
          <w:sz w:val="24"/>
          <w:szCs w:val="24"/>
          <w:highlight w:val="white"/>
        </w:rPr>
      </w:pPr>
      <w:r w:rsidRPr="001A7F37">
        <w:rPr>
          <w:rFonts w:ascii="Times New Roman" w:eastAsia="Times New Roman" w:hAnsi="Times New Roman" w:cs="Times New Roman"/>
          <w:i/>
          <w:iCs/>
          <w:sz w:val="24"/>
          <w:szCs w:val="24"/>
          <w:highlight w:val="white"/>
        </w:rPr>
        <w:t>Pohyb mezi patry (pokud bude během akce)</w:t>
      </w:r>
    </w:p>
    <w:p w14:paraId="4EADE081"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Jsou zde výtahy?</w:t>
      </w:r>
    </w:p>
    <w:p w14:paraId="7F8A8303"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Schody?</w:t>
      </w:r>
    </w:p>
    <w:p w14:paraId="0E5CF569" w14:textId="20BEBB76"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Jiné řešení (jaké)?</w:t>
      </w:r>
    </w:p>
    <w:p w14:paraId="1F3F854E" w14:textId="77777777" w:rsidR="001A7F37" w:rsidRPr="001A7F37" w:rsidRDefault="001A7F37" w:rsidP="001A7F37">
      <w:pPr>
        <w:spacing w:after="0" w:line="240" w:lineRule="auto"/>
        <w:rPr>
          <w:rFonts w:ascii="Times New Roman" w:eastAsia="Times New Roman" w:hAnsi="Times New Roman" w:cs="Times New Roman"/>
          <w:i/>
          <w:iCs/>
          <w:sz w:val="24"/>
          <w:szCs w:val="24"/>
          <w:highlight w:val="white"/>
        </w:rPr>
      </w:pPr>
      <w:r w:rsidRPr="001A7F37">
        <w:rPr>
          <w:rFonts w:ascii="Times New Roman" w:eastAsia="Times New Roman" w:hAnsi="Times New Roman" w:cs="Times New Roman"/>
          <w:i/>
          <w:iCs/>
          <w:sz w:val="24"/>
          <w:szCs w:val="24"/>
          <w:highlight w:val="white"/>
        </w:rPr>
        <w:t>Pohyb po chodbách (pokud bude během akce)</w:t>
      </w:r>
    </w:p>
    <w:p w14:paraId="3A54868A" w14:textId="502A6499"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Jak vypadají chodby? Jak jsou široké? Jak jsou osvětlené? Je zde navigační systém? Na co je třeba dát pozor?</w:t>
      </w:r>
    </w:p>
    <w:p w14:paraId="57BA1EAB" w14:textId="77777777" w:rsidR="001A7F37" w:rsidRPr="001A7F37" w:rsidRDefault="001A7F37" w:rsidP="001A7F37">
      <w:pPr>
        <w:spacing w:after="0" w:line="240" w:lineRule="auto"/>
        <w:rPr>
          <w:rFonts w:ascii="Times New Roman" w:eastAsia="Times New Roman" w:hAnsi="Times New Roman" w:cs="Times New Roman"/>
          <w:i/>
          <w:iCs/>
          <w:sz w:val="24"/>
          <w:szCs w:val="24"/>
          <w:highlight w:val="white"/>
        </w:rPr>
      </w:pPr>
      <w:r w:rsidRPr="001A7F37">
        <w:rPr>
          <w:rFonts w:ascii="Times New Roman" w:eastAsia="Times New Roman" w:hAnsi="Times New Roman" w:cs="Times New Roman"/>
          <w:i/>
          <w:iCs/>
          <w:sz w:val="24"/>
          <w:szCs w:val="24"/>
          <w:highlight w:val="white"/>
        </w:rPr>
        <w:t>Přístupnost prostorů/místností</w:t>
      </w:r>
    </w:p>
    <w:p w14:paraId="1A376B5A"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Hlavní funkce</w:t>
      </w:r>
    </w:p>
    <w:p w14:paraId="5B1E1E61"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[výstavy, pódia, místnosti - např. konference, workshopy, ...]</w:t>
      </w:r>
    </w:p>
    <w:p w14:paraId="314BEA3A" w14:textId="05622D68"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Šířka dveří?</w:t>
      </w:r>
    </w:p>
    <w:p w14:paraId="79042D86" w14:textId="2274B0DF"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*Je dobré sem zařadit fotografie hlavních sálů a místností, např. divadelního sálu nebo výstavy.</w:t>
      </w:r>
    </w:p>
    <w:p w14:paraId="0966A2FA" w14:textId="71B2166D"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Pokud píšete popis pro konkrétní akci nebo pokud využíváte konkrétní sály/místnosti, můžete je také popsat:</w:t>
      </w:r>
    </w:p>
    <w:p w14:paraId="4186FF47"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Kde se nachází sál/prostor, kde se akce koná? V přízemí? V prvním patře? </w:t>
      </w:r>
    </w:p>
    <w:p w14:paraId="72FC11F1"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Jak se do místnosti dostanete? Po kolika schodech? Výtahem?</w:t>
      </w:r>
    </w:p>
    <w:p w14:paraId="4B4951DF"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Jaké je místo konání?</w:t>
      </w:r>
    </w:p>
    <w:p w14:paraId="56D6B3A6"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Jak je velké? Jaká je kapacita?</w:t>
      </w:r>
    </w:p>
    <w:p w14:paraId="05B6C6C4"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Jsou tam očíslovaná sedadla?</w:t>
      </w:r>
    </w:p>
    <w:p w14:paraId="4FF4106A"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Jaké jsou tam židle (tradiční divadelní židle, plastové skládací židle atd.)?</w:t>
      </w:r>
    </w:p>
    <w:p w14:paraId="612689B9"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Jsou v sále vyhrazeny prostory pro lidi na vozíku?</w:t>
      </w:r>
    </w:p>
    <w:p w14:paraId="1E7E6888"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Kde je dobře vidět na tlumočníky znakového jazyka?</w:t>
      </w:r>
    </w:p>
    <w:p w14:paraId="727CF994"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Pokud probíhá akce u stolů, jak vysoká je podjezdová výška, vejde se ke stolu člověk na vozíku?</w:t>
      </w:r>
    </w:p>
    <w:p w14:paraId="3F7F8A3E"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Jsou zde nějaké prvky intenzivní pro některý ze smyslů (ozvěna, dozvuk, velké plochy zrcadel)?</w:t>
      </w:r>
    </w:p>
    <w:p w14:paraId="34A2F98C" w14:textId="5813555F"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Je místnost klimatizovaná?</w:t>
      </w:r>
    </w:p>
    <w:p w14:paraId="6B4C316B" w14:textId="77777777" w:rsidR="001A7F37" w:rsidRPr="001A7F37" w:rsidRDefault="001A7F37" w:rsidP="001A7F37">
      <w:pPr>
        <w:spacing w:after="0" w:line="240" w:lineRule="auto"/>
        <w:rPr>
          <w:rFonts w:ascii="Times New Roman" w:eastAsia="Times New Roman" w:hAnsi="Times New Roman" w:cs="Times New Roman"/>
          <w:i/>
          <w:iCs/>
          <w:sz w:val="24"/>
          <w:szCs w:val="24"/>
          <w:highlight w:val="white"/>
        </w:rPr>
      </w:pPr>
      <w:r w:rsidRPr="001A7F37">
        <w:rPr>
          <w:rFonts w:ascii="Times New Roman" w:eastAsia="Times New Roman" w:hAnsi="Times New Roman" w:cs="Times New Roman"/>
          <w:i/>
          <w:iCs/>
          <w:sz w:val="24"/>
          <w:szCs w:val="24"/>
          <w:highlight w:val="white"/>
        </w:rPr>
        <w:t>Další prostory v budově / venkovním místě konání</w:t>
      </w:r>
    </w:p>
    <w:p w14:paraId="51928CFE" w14:textId="78BF0E6D"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[restaurace/bar/kavárna, knihkupectví, obchod se suvenýry, ...].</w:t>
      </w:r>
    </w:p>
    <w:p w14:paraId="7E37C223" w14:textId="77777777" w:rsidR="001A7F37" w:rsidRPr="001A7F37" w:rsidRDefault="001A7F37" w:rsidP="001A7F37">
      <w:pPr>
        <w:spacing w:after="0" w:line="240" w:lineRule="auto"/>
        <w:rPr>
          <w:rFonts w:ascii="Times New Roman" w:eastAsia="Times New Roman" w:hAnsi="Times New Roman" w:cs="Times New Roman"/>
          <w:i/>
          <w:iCs/>
          <w:sz w:val="24"/>
          <w:szCs w:val="24"/>
          <w:highlight w:val="white"/>
        </w:rPr>
      </w:pPr>
      <w:r w:rsidRPr="001A7F37">
        <w:rPr>
          <w:rFonts w:ascii="Times New Roman" w:eastAsia="Times New Roman" w:hAnsi="Times New Roman" w:cs="Times New Roman"/>
          <w:i/>
          <w:iCs/>
          <w:sz w:val="24"/>
          <w:szCs w:val="24"/>
          <w:highlight w:val="white"/>
        </w:rPr>
        <w:t>Sociální zařízení</w:t>
      </w:r>
    </w:p>
    <w:p w14:paraId="3C1FBF10"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Kde se nacházejí?</w:t>
      </w:r>
    </w:p>
    <w:p w14:paraId="28F19684"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Kolik jich je?</w:t>
      </w:r>
    </w:p>
    <w:p w14:paraId="5728074A"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 xml:space="preserve">Jsou zde přístupné toalety? Jsou na </w:t>
      </w:r>
      <w:proofErr w:type="spellStart"/>
      <w:r w:rsidRPr="001A7F37">
        <w:rPr>
          <w:rFonts w:ascii="Times New Roman" w:eastAsia="Times New Roman" w:hAnsi="Times New Roman" w:cs="Times New Roman"/>
          <w:sz w:val="24"/>
          <w:szCs w:val="24"/>
          <w:highlight w:val="white"/>
        </w:rPr>
        <w:t>euroklíč</w:t>
      </w:r>
      <w:proofErr w:type="spellEnd"/>
      <w:r w:rsidRPr="001A7F37">
        <w:rPr>
          <w:rFonts w:ascii="Times New Roman" w:eastAsia="Times New Roman" w:hAnsi="Times New Roman" w:cs="Times New Roman"/>
          <w:sz w:val="24"/>
          <w:szCs w:val="24"/>
          <w:highlight w:val="white"/>
        </w:rPr>
        <w:t xml:space="preserve"> nebo jiný přístup?</w:t>
      </w:r>
    </w:p>
    <w:p w14:paraId="35AC8AB5"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Jsou zde sprchy?</w:t>
      </w:r>
    </w:p>
    <w:p w14:paraId="37522004"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Je zde prostor pro přebalování dětí?</w:t>
      </w:r>
    </w:p>
    <w:p w14:paraId="5C4DD6C4" w14:textId="54996189"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Je zde přebalovací pult pro dospělé?</w:t>
      </w:r>
    </w:p>
    <w:p w14:paraId="31350189"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*Je dobré sem přiložit fotografie přístupných toalet a přebalovacích pultů.</w:t>
      </w:r>
    </w:p>
    <w:p w14:paraId="5988A090" w14:textId="77777777" w:rsidR="001A7F37" w:rsidRPr="001A7F37" w:rsidRDefault="001A7F37" w:rsidP="001A7F37">
      <w:pPr>
        <w:numPr>
          <w:ilvl w:val="0"/>
          <w:numId w:val="8"/>
        </w:numPr>
        <w:spacing w:after="0" w:line="240" w:lineRule="auto"/>
        <w:rPr>
          <w:rFonts w:ascii="Times New Roman" w:eastAsia="Times New Roman" w:hAnsi="Times New Roman" w:cs="Times New Roman"/>
          <w:sz w:val="24"/>
          <w:szCs w:val="24"/>
          <w:highlight w:val="white"/>
          <w:u w:val="single"/>
        </w:rPr>
      </w:pPr>
      <w:r w:rsidRPr="001A7F37">
        <w:rPr>
          <w:rFonts w:ascii="Times New Roman" w:eastAsia="Times New Roman" w:hAnsi="Times New Roman" w:cs="Times New Roman"/>
          <w:sz w:val="24"/>
          <w:szCs w:val="24"/>
          <w:highlight w:val="white"/>
          <w:u w:val="single"/>
        </w:rPr>
        <w:t>Bezpečnost a evakuace</w:t>
      </w:r>
    </w:p>
    <w:p w14:paraId="69848C34"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Existují nějaké interaktivní prvky, které zapojují publikum? Kdo iniciuje kontakt nebo interakci (samostatně, s pobídkou personálu/účinkujících)?</w:t>
      </w:r>
    </w:p>
    <w:p w14:paraId="1D038334"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Jsou použitá měnící se světla? Jsou zde stroboskopická světla?</w:t>
      </w:r>
    </w:p>
    <w:p w14:paraId="2ACD3357"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lastRenderedPageBreak/>
        <w:t>Jsou zde smyčkové zvuky?</w:t>
      </w:r>
    </w:p>
    <w:p w14:paraId="1D375518"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Je použitý kouř? Světelné a jiné efekty, (bubliny)? Extrémní hluk?</w:t>
      </w:r>
    </w:p>
    <w:p w14:paraId="6EC82DF1"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Existuje (</w:t>
      </w:r>
      <w:proofErr w:type="spellStart"/>
      <w:r w:rsidRPr="001A7F37">
        <w:rPr>
          <w:rFonts w:ascii="Times New Roman" w:eastAsia="Times New Roman" w:hAnsi="Times New Roman" w:cs="Times New Roman"/>
          <w:sz w:val="24"/>
          <w:szCs w:val="24"/>
          <w:highlight w:val="white"/>
        </w:rPr>
        <w:t>bezpariérový</w:t>
      </w:r>
      <w:proofErr w:type="spellEnd"/>
      <w:r w:rsidRPr="001A7F37">
        <w:rPr>
          <w:rFonts w:ascii="Times New Roman" w:eastAsia="Times New Roman" w:hAnsi="Times New Roman" w:cs="Times New Roman"/>
          <w:sz w:val="24"/>
          <w:szCs w:val="24"/>
          <w:highlight w:val="white"/>
        </w:rPr>
        <w:t>) postup evakuace?</w:t>
      </w:r>
    </w:p>
    <w:p w14:paraId="1097678C"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Je k dispozici lékařská první pomoc? Kde?</w:t>
      </w:r>
    </w:p>
    <w:p w14:paraId="1B6C160A"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Jsou zavedeny varovné systémy?</w:t>
      </w:r>
    </w:p>
    <w:p w14:paraId="1C964F9B"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Existuje evakuační plán a postupy pro diváky se zdravotním postižením?</w:t>
      </w:r>
    </w:p>
    <w:p w14:paraId="4D78BC35"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Jsou k dispozici jasné evakuační trasy a vybavení?</w:t>
      </w:r>
    </w:p>
    <w:p w14:paraId="2BD9215C" w14:textId="77777777" w:rsidR="001A7F37" w:rsidRPr="001A7F37" w:rsidRDefault="001A7F37" w:rsidP="001A7F37">
      <w:pPr>
        <w:numPr>
          <w:ilvl w:val="0"/>
          <w:numId w:val="9"/>
        </w:numPr>
        <w:spacing w:after="0" w:line="240" w:lineRule="auto"/>
        <w:rPr>
          <w:rFonts w:ascii="Times New Roman" w:eastAsia="Times New Roman" w:hAnsi="Times New Roman" w:cs="Times New Roman"/>
          <w:sz w:val="24"/>
          <w:szCs w:val="24"/>
          <w:highlight w:val="white"/>
          <w:u w:val="single"/>
        </w:rPr>
      </w:pPr>
      <w:r w:rsidRPr="001A7F37">
        <w:rPr>
          <w:rFonts w:ascii="Times New Roman" w:eastAsia="Times New Roman" w:hAnsi="Times New Roman" w:cs="Times New Roman"/>
          <w:sz w:val="24"/>
          <w:szCs w:val="24"/>
          <w:highlight w:val="white"/>
          <w:u w:val="single"/>
        </w:rPr>
        <w:t>Nástroje pro přístupnost</w:t>
      </w:r>
    </w:p>
    <w:p w14:paraId="43E193AC"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Je k dispozici….</w:t>
      </w:r>
    </w:p>
    <w:p w14:paraId="3FEB11BD"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Tichá místnost? Kde se nachází? (+ jak je označena? jak je vybavena? jak je velká?)</w:t>
      </w:r>
    </w:p>
    <w:p w14:paraId="38145AD9"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Půjčení sluchátek pro potlačení hluku? Kde je získám, kolik jich je?</w:t>
      </w:r>
    </w:p>
    <w:p w14:paraId="7FEE12D7"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Místnost vyhrazená pro děti?</w:t>
      </w:r>
    </w:p>
    <w:p w14:paraId="6B55C467"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Indukční smyčka nebo jiný systém podpory sluchu? (Pokud FM, jaká frekvence? Jsou k dispozici přijímače k zapůjčení? Jsou k zapůjčení sluchátka? Musíte při pronájmu zanechat zálohu/ údaje/průkaz totožnosti? atd.)</w:t>
      </w:r>
    </w:p>
    <w:p w14:paraId="545C9ED3"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Vybavení pro audio popis? (Kde je možné je získat? Jak jej používat? Musíte přijít nebo dát vědět s předstihem?)Musíte při zapůjčení zařízení zanechat své údaje/doklady? atd.)</w:t>
      </w:r>
    </w:p>
    <w:p w14:paraId="0045E4CA"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Vyhrazený prostor, miska na vodu a sáčky na úklid po asistenčních psech?</w:t>
      </w:r>
    </w:p>
    <w:p w14:paraId="1466CE96"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 xml:space="preserve">V jakém jazyce akce probíhá? Případně je akce bez jazykové bariéry (např. </w:t>
      </w:r>
      <w:proofErr w:type="spellStart"/>
      <w:r w:rsidRPr="001A7F37">
        <w:rPr>
          <w:rFonts w:ascii="Times New Roman" w:eastAsia="Times New Roman" w:hAnsi="Times New Roman" w:cs="Times New Roman"/>
          <w:sz w:val="24"/>
          <w:szCs w:val="24"/>
          <w:highlight w:val="white"/>
        </w:rPr>
        <w:t>novocirkusové</w:t>
      </w:r>
      <w:proofErr w:type="spellEnd"/>
      <w:r w:rsidRPr="001A7F37">
        <w:rPr>
          <w:rFonts w:ascii="Times New Roman" w:eastAsia="Times New Roman" w:hAnsi="Times New Roman" w:cs="Times New Roman"/>
          <w:sz w:val="24"/>
          <w:szCs w:val="24"/>
          <w:highlight w:val="white"/>
        </w:rPr>
        <w:t xml:space="preserve"> představení).</w:t>
      </w:r>
    </w:p>
    <w:p w14:paraId="4710029F"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Je zajištěno tlumočení?</w:t>
      </w:r>
    </w:p>
    <w:p w14:paraId="4C416376"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Je k dispozici tlumočení z/do znakového jazyka?</w:t>
      </w:r>
    </w:p>
    <w:p w14:paraId="03917FC9"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 xml:space="preserve">Pokud je přenos online, jsou k dispozici titulky nebo </w:t>
      </w:r>
      <w:proofErr w:type="spellStart"/>
      <w:r w:rsidRPr="001A7F37">
        <w:rPr>
          <w:rFonts w:ascii="Times New Roman" w:eastAsia="Times New Roman" w:hAnsi="Times New Roman" w:cs="Times New Roman"/>
          <w:sz w:val="24"/>
          <w:szCs w:val="24"/>
          <w:highlight w:val="white"/>
        </w:rPr>
        <w:t>audiopopis</w:t>
      </w:r>
      <w:proofErr w:type="spellEnd"/>
      <w:r w:rsidRPr="001A7F37">
        <w:rPr>
          <w:rFonts w:ascii="Times New Roman" w:eastAsia="Times New Roman" w:hAnsi="Times New Roman" w:cs="Times New Roman"/>
          <w:sz w:val="24"/>
          <w:szCs w:val="24"/>
          <w:highlight w:val="white"/>
        </w:rPr>
        <w:t>?</w:t>
      </w:r>
    </w:p>
    <w:p w14:paraId="7FDFF44B" w14:textId="77777777" w:rsidR="001A7F37" w:rsidRPr="001A7F37" w:rsidRDefault="001A7F37" w:rsidP="001A7F37">
      <w:pPr>
        <w:numPr>
          <w:ilvl w:val="0"/>
          <w:numId w:val="10"/>
        </w:numPr>
        <w:spacing w:after="0" w:line="240" w:lineRule="auto"/>
        <w:rPr>
          <w:rFonts w:ascii="Times New Roman" w:eastAsia="Times New Roman" w:hAnsi="Times New Roman" w:cs="Times New Roman"/>
          <w:sz w:val="24"/>
          <w:szCs w:val="24"/>
          <w:highlight w:val="white"/>
          <w:u w:val="single"/>
        </w:rPr>
      </w:pPr>
      <w:r w:rsidRPr="001A7F37">
        <w:rPr>
          <w:rFonts w:ascii="Times New Roman" w:eastAsia="Times New Roman" w:hAnsi="Times New Roman" w:cs="Times New Roman"/>
          <w:sz w:val="24"/>
          <w:szCs w:val="24"/>
          <w:highlight w:val="white"/>
          <w:u w:val="single"/>
        </w:rPr>
        <w:t>Návrat / po návštěvě</w:t>
      </w:r>
    </w:p>
    <w:p w14:paraId="4DABDCE1"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Jak se vrátit domů, zejména veřejnou dopravou.</w:t>
      </w:r>
    </w:p>
    <w:p w14:paraId="5545727D"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Končí akce později? Pokud ano: mění se veřejná doprava, jak?</w:t>
      </w:r>
    </w:p>
    <w:p w14:paraId="6445FB93"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Předpokládají se na akci davy? Pokud ano – má to vliv na postup při odchodu (např. podle zón)? </w:t>
      </w:r>
    </w:p>
    <w:p w14:paraId="6BD13242"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Jakým způsobem můžu dát zpětnou vazbu organizátorům? (Jsou nástroje pro sběr zpětné vazby přístupné?) </w:t>
      </w:r>
    </w:p>
    <w:p w14:paraId="5381F17B" w14:textId="77777777" w:rsidR="001A7F37" w:rsidRPr="001A7F37" w:rsidRDefault="001A7F37" w:rsidP="001A7F37">
      <w:pPr>
        <w:numPr>
          <w:ilvl w:val="0"/>
          <w:numId w:val="11"/>
        </w:numPr>
        <w:spacing w:after="0" w:line="240" w:lineRule="auto"/>
        <w:rPr>
          <w:rFonts w:ascii="Times New Roman" w:eastAsia="Times New Roman" w:hAnsi="Times New Roman" w:cs="Times New Roman"/>
          <w:sz w:val="24"/>
          <w:szCs w:val="24"/>
          <w:highlight w:val="white"/>
          <w:u w:val="single"/>
        </w:rPr>
      </w:pPr>
      <w:r w:rsidRPr="001A7F37">
        <w:rPr>
          <w:rFonts w:ascii="Times New Roman" w:eastAsia="Times New Roman" w:hAnsi="Times New Roman" w:cs="Times New Roman"/>
          <w:sz w:val="24"/>
          <w:szCs w:val="24"/>
          <w:highlight w:val="white"/>
          <w:u w:val="single"/>
        </w:rPr>
        <w:t>Koordinátor/</w:t>
      </w:r>
      <w:proofErr w:type="spellStart"/>
      <w:r w:rsidRPr="001A7F37">
        <w:rPr>
          <w:rFonts w:ascii="Times New Roman" w:eastAsia="Times New Roman" w:hAnsi="Times New Roman" w:cs="Times New Roman"/>
          <w:sz w:val="24"/>
          <w:szCs w:val="24"/>
          <w:highlight w:val="white"/>
          <w:u w:val="single"/>
        </w:rPr>
        <w:t>ka</w:t>
      </w:r>
      <w:proofErr w:type="spellEnd"/>
      <w:r w:rsidRPr="001A7F37">
        <w:rPr>
          <w:rFonts w:ascii="Times New Roman" w:eastAsia="Times New Roman" w:hAnsi="Times New Roman" w:cs="Times New Roman"/>
          <w:sz w:val="24"/>
          <w:szCs w:val="24"/>
          <w:highlight w:val="white"/>
          <w:u w:val="single"/>
        </w:rPr>
        <w:t xml:space="preserve"> přístupnosti – kontaktní informace</w:t>
      </w:r>
    </w:p>
    <w:p w14:paraId="3B19DDEA" w14:textId="77777777" w:rsidR="001A7F37" w:rsidRPr="001A7F37" w:rsidRDefault="001A7F37" w:rsidP="001A7F37">
      <w:pPr>
        <w:spacing w:after="0" w:line="240" w:lineRule="auto"/>
        <w:rPr>
          <w:rFonts w:ascii="Times New Roman" w:eastAsia="Times New Roman" w:hAnsi="Times New Roman" w:cs="Times New Roman"/>
          <w:sz w:val="24"/>
          <w:szCs w:val="24"/>
          <w:highlight w:val="white"/>
        </w:rPr>
      </w:pPr>
      <w:r w:rsidRPr="001A7F37">
        <w:rPr>
          <w:rFonts w:ascii="Times New Roman" w:eastAsia="Times New Roman" w:hAnsi="Times New Roman" w:cs="Times New Roman"/>
          <w:sz w:val="24"/>
          <w:szCs w:val="24"/>
          <w:highlight w:val="white"/>
        </w:rPr>
        <w:t>Pokud potřebujete informace o konkrétních řešení přístupnosti pro daný prostor nebo akci, dejte nám vědět. Můžete napsat e-mail na adresu: XY, nebo zavolejte/pošlete textovou zprávu na XY.</w:t>
      </w:r>
    </w:p>
    <w:p w14:paraId="4ABB9618" w14:textId="77777777" w:rsidR="001A7F37" w:rsidRPr="001A7F37" w:rsidRDefault="001A7F37">
      <w:pPr>
        <w:spacing w:after="0" w:line="240" w:lineRule="auto"/>
        <w:rPr>
          <w:rFonts w:ascii="Times New Roman" w:eastAsia="Times New Roman" w:hAnsi="Times New Roman" w:cs="Times New Roman"/>
          <w:b/>
          <w:bCs/>
          <w:sz w:val="24"/>
          <w:szCs w:val="24"/>
          <w:highlight w:val="white"/>
        </w:rPr>
      </w:pPr>
    </w:p>
    <w:sectPr w:rsidR="001A7F37" w:rsidRPr="001A7F37">
      <w:headerReference w:type="default" r:id="rId9"/>
      <w:footerReference w:type="default" r:id="rId10"/>
      <w:headerReference w:type="first" r:id="rId11"/>
      <w:footerReference w:type="first" r:id="rId12"/>
      <w:pgSz w:w="11906" w:h="16838"/>
      <w:pgMar w:top="1417" w:right="1417" w:bottom="1417" w:left="1417" w:header="0" w:footer="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457CB7" w14:textId="77777777" w:rsidR="000F5930" w:rsidRDefault="000F5930">
      <w:pPr>
        <w:spacing w:after="0" w:line="240" w:lineRule="auto"/>
      </w:pPr>
      <w:r>
        <w:separator/>
      </w:r>
    </w:p>
  </w:endnote>
  <w:endnote w:type="continuationSeparator" w:id="0">
    <w:p w14:paraId="3A47C758" w14:textId="77777777" w:rsidR="000F5930" w:rsidRDefault="000F5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1" w:fontKey="{3F059727-4476-46F1-8236-D2181BABA4EA}"/>
  </w:font>
  <w:font w:name="Calibri">
    <w:panose1 w:val="020F0502020204030204"/>
    <w:charset w:val="EE"/>
    <w:family w:val="swiss"/>
    <w:pitch w:val="variable"/>
    <w:sig w:usb0="E4002EFF" w:usb1="C200247B" w:usb2="00000009" w:usb3="00000000" w:csb0="000001FF" w:csb1="00000000"/>
    <w:embedRegular r:id="rId2" w:fontKey="{639D400C-314B-4454-A545-ECB8BEF9D880}"/>
    <w:embedBold r:id="rId3" w:fontKey="{2D619239-FE2B-446A-B009-EC3E82C77EB8}"/>
    <w:embedItalic r:id="rId4" w:fontKey="{FC32D7D9-F6DF-4242-BEE1-786CB953ACAD}"/>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5" w:fontKey="{E0D7527A-B0AE-4BE7-9DCC-4BBDB2145BC6}"/>
    <w:embedItalic r:id="rId6" w:fontKey="{B751B238-A321-407C-B595-DC021F31ADED}"/>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7" w:fontKey="{3F837DD4-19A0-4D2E-8D78-07C9D8E587A5}"/>
    <w:embedItalic r:id="rId8" w:fontKey="{861B80F7-5EBE-4E97-BC8D-301628D63B31}"/>
  </w:font>
  <w:font w:name="Cambria">
    <w:panose1 w:val="02040503050406030204"/>
    <w:charset w:val="EE"/>
    <w:family w:val="roman"/>
    <w:pitch w:val="variable"/>
    <w:sig w:usb0="E00006FF" w:usb1="420024FF" w:usb2="02000000" w:usb3="00000000" w:csb0="0000019F" w:csb1="00000000"/>
    <w:embedRegular r:id="rId9" w:fontKey="{51B322BC-7697-49FD-93C3-144C07C212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E75D1" w14:textId="77777777" w:rsidR="0007433B" w:rsidRDefault="00000000">
    <w:r>
      <w:fldChar w:fldCharType="begin"/>
    </w:r>
    <w:r>
      <w:instrText>PAGE</w:instrText>
    </w:r>
    <w:r>
      <w:fldChar w:fldCharType="separate"/>
    </w:r>
    <w:r w:rsidR="00335B1B">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2F330" w14:textId="77777777" w:rsidR="0007433B" w:rsidRDefault="00000000">
    <w:pPr>
      <w:jc w:val="right"/>
    </w:pPr>
    <w:r>
      <w:fldChar w:fldCharType="begin"/>
    </w:r>
    <w:r>
      <w:instrText>PAGE</w:instrText>
    </w:r>
    <w:r>
      <w:fldChar w:fldCharType="separate"/>
    </w:r>
    <w:r w:rsidR="00335B1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1E130E" w14:textId="77777777" w:rsidR="000F5930" w:rsidRDefault="000F5930">
      <w:pPr>
        <w:spacing w:after="0" w:line="240" w:lineRule="auto"/>
      </w:pPr>
      <w:r>
        <w:separator/>
      </w:r>
    </w:p>
  </w:footnote>
  <w:footnote w:type="continuationSeparator" w:id="0">
    <w:p w14:paraId="4AB57033" w14:textId="77777777" w:rsidR="000F5930" w:rsidRDefault="000F59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EC682" w14:textId="77777777" w:rsidR="0007433B" w:rsidRDefault="0007433B">
    <w:pPr>
      <w:tabs>
        <w:tab w:val="center" w:pos="4703"/>
        <w:tab w:val="right" w:pos="9406"/>
      </w:tabs>
      <w:spacing w:after="0" w:line="240" w:lineRule="aut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01FC6" w14:textId="77777777" w:rsidR="0007433B" w:rsidRDefault="0007433B">
    <w:pPr>
      <w:tabs>
        <w:tab w:val="center" w:pos="4703"/>
        <w:tab w:val="right" w:pos="9406"/>
      </w:tabs>
      <w:spacing w:after="0" w:line="240" w:lineRule="auto"/>
      <w:jc w:val="center"/>
      <w:rPr>
        <w:sz w:val="24"/>
        <w:szCs w:val="24"/>
      </w:rPr>
    </w:pPr>
  </w:p>
  <w:p w14:paraId="44AFC2D9" w14:textId="77777777" w:rsidR="0007433B" w:rsidRDefault="00000000">
    <w:pPr>
      <w:tabs>
        <w:tab w:val="center" w:pos="4703"/>
        <w:tab w:val="right" w:pos="9406"/>
      </w:tabs>
      <w:spacing w:after="0" w:line="240" w:lineRule="auto"/>
      <w:jc w:val="center"/>
    </w:pPr>
    <w:r>
      <w:rPr>
        <w:noProof/>
        <w:sz w:val="24"/>
        <w:szCs w:val="24"/>
      </w:rPr>
      <w:drawing>
        <wp:inline distT="0" distB="0" distL="0" distR="0" wp14:anchorId="2EE0D9C7" wp14:editId="030F6749">
          <wp:extent cx="4107527" cy="774296"/>
          <wp:effectExtent l="0" t="0" r="0" b="0"/>
          <wp:docPr id="9" name="image1.png" descr="Obsah obrázku Písmo, snímek obrazovky, Grafika, text&#10;&#10;Popis byl vytvořen automaticky"/>
          <wp:cNvGraphicFramePr/>
          <a:graphic xmlns:a="http://schemas.openxmlformats.org/drawingml/2006/main">
            <a:graphicData uri="http://schemas.openxmlformats.org/drawingml/2006/picture">
              <pic:pic xmlns:pic="http://schemas.openxmlformats.org/drawingml/2006/picture">
                <pic:nvPicPr>
                  <pic:cNvPr id="0" name="image1.png" descr="Obsah obrázku Písmo, snímek obrazovky, Grafika, text&#10;&#10;Popis byl vytvořen automaticky"/>
                  <pic:cNvPicPr preferRelativeResize="0"/>
                </pic:nvPicPr>
                <pic:blipFill>
                  <a:blip r:embed="rId1"/>
                  <a:srcRect/>
                  <a:stretch>
                    <a:fillRect/>
                  </a:stretch>
                </pic:blipFill>
                <pic:spPr>
                  <a:xfrm>
                    <a:off x="0" y="0"/>
                    <a:ext cx="4107527" cy="774296"/>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D0542"/>
    <w:multiLevelType w:val="multilevel"/>
    <w:tmpl w:val="CCE4EA84"/>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596B2D"/>
    <w:multiLevelType w:val="multilevel"/>
    <w:tmpl w:val="F6CC78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A14366"/>
    <w:multiLevelType w:val="multilevel"/>
    <w:tmpl w:val="C60414A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B544D0E"/>
    <w:multiLevelType w:val="multilevel"/>
    <w:tmpl w:val="891ECC5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15:restartNumberingAfterBreak="0">
    <w:nsid w:val="3F4F0C5B"/>
    <w:multiLevelType w:val="multilevel"/>
    <w:tmpl w:val="5B1A6970"/>
    <w:lvl w:ilvl="0">
      <w:numFmt w:val="bullet"/>
      <w:lvlText w:val="-"/>
      <w:lvlJc w:val="left"/>
      <w:pPr>
        <w:ind w:left="1724" w:hanging="360"/>
      </w:pPr>
      <w:rPr>
        <w:rFonts w:ascii="Times New Roman" w:eastAsia="Times New Roman" w:hAnsi="Times New Roman" w:cs="Times New Roman"/>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5" w15:restartNumberingAfterBreak="0">
    <w:nsid w:val="47EA0EF6"/>
    <w:multiLevelType w:val="multilevel"/>
    <w:tmpl w:val="26586B6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AC534DF"/>
    <w:multiLevelType w:val="multilevel"/>
    <w:tmpl w:val="07AA6308"/>
    <w:lvl w:ilvl="0">
      <w:start w:val="1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68153953"/>
    <w:multiLevelType w:val="multilevel"/>
    <w:tmpl w:val="EC3416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8420111"/>
    <w:multiLevelType w:val="multilevel"/>
    <w:tmpl w:val="4D22A5C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1D122B2"/>
    <w:multiLevelType w:val="multilevel"/>
    <w:tmpl w:val="8AF0AD98"/>
    <w:lvl w:ilvl="0">
      <w:start w:val="1"/>
      <w:numFmt w:val="decimal"/>
      <w:lvlText w:val="%1."/>
      <w:lvlJc w:val="left"/>
      <w:pPr>
        <w:ind w:left="644" w:hanging="357"/>
      </w:pPr>
      <w:rPr>
        <w:b/>
      </w:rPr>
    </w:lvl>
    <w:lvl w:ilvl="1">
      <w:start w:val="1"/>
      <w:numFmt w:val="decimal"/>
      <w:lvlText w:val="%2."/>
      <w:lvlJc w:val="left"/>
      <w:pPr>
        <w:ind w:left="1364" w:hanging="360"/>
      </w:pPr>
    </w:lvl>
    <w:lvl w:ilvl="2">
      <w:start w:val="1"/>
      <w:numFmt w:val="bullet"/>
      <w:lvlText w:val="▪"/>
      <w:lvlJc w:val="left"/>
      <w:pPr>
        <w:ind w:left="2084" w:hanging="360"/>
      </w:pPr>
      <w:rPr>
        <w:rFonts w:ascii="Noto Sans Symbols" w:eastAsia="Noto Sans Symbols" w:hAnsi="Noto Sans Symbols" w:cs="Noto Sans Symbols"/>
      </w:rPr>
    </w:lvl>
    <w:lvl w:ilvl="3">
      <w:start w:val="1"/>
      <w:numFmt w:val="decimal"/>
      <w:lvlText w:val="%4."/>
      <w:lvlJc w:val="left"/>
      <w:pPr>
        <w:ind w:left="2804" w:hanging="360"/>
      </w:pPr>
    </w:lvl>
    <w:lvl w:ilvl="4">
      <w:start w:val="1"/>
      <w:numFmt w:val="decimal"/>
      <w:lvlText w:val="%5."/>
      <w:lvlJc w:val="left"/>
      <w:pPr>
        <w:ind w:left="3524" w:hanging="360"/>
      </w:pPr>
    </w:lvl>
    <w:lvl w:ilvl="5">
      <w:start w:val="1"/>
      <w:numFmt w:val="decimal"/>
      <w:lvlText w:val="%6."/>
      <w:lvlJc w:val="left"/>
      <w:pPr>
        <w:ind w:left="4244" w:hanging="360"/>
      </w:pPr>
    </w:lvl>
    <w:lvl w:ilvl="6">
      <w:start w:val="1"/>
      <w:numFmt w:val="decimal"/>
      <w:lvlText w:val="%7."/>
      <w:lvlJc w:val="left"/>
      <w:pPr>
        <w:ind w:left="4964" w:hanging="360"/>
      </w:pPr>
    </w:lvl>
    <w:lvl w:ilvl="7">
      <w:start w:val="1"/>
      <w:numFmt w:val="decimal"/>
      <w:lvlText w:val="%8."/>
      <w:lvlJc w:val="left"/>
      <w:pPr>
        <w:ind w:left="5684" w:hanging="360"/>
      </w:pPr>
    </w:lvl>
    <w:lvl w:ilvl="8">
      <w:start w:val="1"/>
      <w:numFmt w:val="decimal"/>
      <w:lvlText w:val="%9."/>
      <w:lvlJc w:val="left"/>
      <w:pPr>
        <w:ind w:left="6404" w:hanging="360"/>
      </w:pPr>
    </w:lvl>
  </w:abstractNum>
  <w:abstractNum w:abstractNumId="10" w15:restartNumberingAfterBreak="0">
    <w:nsid w:val="7E931988"/>
    <w:multiLevelType w:val="multilevel"/>
    <w:tmpl w:val="76DEC7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8064720">
    <w:abstractNumId w:val="6"/>
  </w:num>
  <w:num w:numId="2" w16cid:durableId="1455950484">
    <w:abstractNumId w:val="0"/>
  </w:num>
  <w:num w:numId="3" w16cid:durableId="1354847491">
    <w:abstractNumId w:val="9"/>
  </w:num>
  <w:num w:numId="4" w16cid:durableId="929241113">
    <w:abstractNumId w:val="4"/>
  </w:num>
  <w:num w:numId="5" w16cid:durableId="2105152399">
    <w:abstractNumId w:val="3"/>
  </w:num>
  <w:num w:numId="6" w16cid:durableId="1836261591">
    <w:abstractNumId w:val="10"/>
  </w:num>
  <w:num w:numId="7" w16cid:durableId="1702628214">
    <w:abstractNumId w:val="1"/>
    <w:lvlOverride w:ilvl="0">
      <w:lvl w:ilvl="0">
        <w:numFmt w:val="decimal"/>
        <w:lvlText w:val="%1."/>
        <w:lvlJc w:val="left"/>
      </w:lvl>
    </w:lvlOverride>
  </w:num>
  <w:num w:numId="8" w16cid:durableId="1937709663">
    <w:abstractNumId w:val="7"/>
    <w:lvlOverride w:ilvl="0">
      <w:lvl w:ilvl="0">
        <w:numFmt w:val="decimal"/>
        <w:lvlText w:val="%1."/>
        <w:lvlJc w:val="left"/>
      </w:lvl>
    </w:lvlOverride>
  </w:num>
  <w:num w:numId="9" w16cid:durableId="805779325">
    <w:abstractNumId w:val="2"/>
    <w:lvlOverride w:ilvl="0">
      <w:lvl w:ilvl="0">
        <w:numFmt w:val="decimal"/>
        <w:lvlText w:val="%1."/>
        <w:lvlJc w:val="left"/>
      </w:lvl>
    </w:lvlOverride>
  </w:num>
  <w:num w:numId="10" w16cid:durableId="1464419248">
    <w:abstractNumId w:val="5"/>
    <w:lvlOverride w:ilvl="0">
      <w:lvl w:ilvl="0">
        <w:numFmt w:val="decimal"/>
        <w:lvlText w:val="%1."/>
        <w:lvlJc w:val="left"/>
      </w:lvl>
    </w:lvlOverride>
  </w:num>
  <w:num w:numId="11" w16cid:durableId="1158571199">
    <w:abstractNumId w:val="8"/>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33B"/>
    <w:rsid w:val="0007433B"/>
    <w:rsid w:val="000F5930"/>
    <w:rsid w:val="001A7F37"/>
    <w:rsid w:val="00236F53"/>
    <w:rsid w:val="00335B1B"/>
    <w:rsid w:val="00651FB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0564C"/>
  <w15:docId w15:val="{0B889A23-3E25-418D-9CC4-BEE08AFD7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cs-CZ" w:eastAsia="cs-C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A4407"/>
    <w:rPr>
      <w:lang w:eastAsia="en-US"/>
    </w:rPr>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character" w:customStyle="1" w:styleId="Internetovodkaz">
    <w:name w:val="Internetový odkaz"/>
    <w:basedOn w:val="Standardnpsmoodstavce"/>
    <w:uiPriority w:val="99"/>
    <w:rPr>
      <w:rFonts w:cs="Times New Roman"/>
      <w:color w:val="0000FF"/>
      <w:u w:val="single"/>
    </w:rPr>
  </w:style>
  <w:style w:type="character" w:customStyle="1" w:styleId="ListLabel1">
    <w:name w:val="ListLabel 1"/>
    <w:uiPriority w:val="99"/>
    <w:qFormat/>
    <w:rsid w:val="00FA4407"/>
    <w:rPr>
      <w:b/>
    </w:rPr>
  </w:style>
  <w:style w:type="character" w:customStyle="1" w:styleId="ListLabel2">
    <w:name w:val="ListLabel 2"/>
    <w:uiPriority w:val="99"/>
    <w:qFormat/>
    <w:rsid w:val="00FA4407"/>
    <w:rPr>
      <w:sz w:val="20"/>
    </w:rPr>
  </w:style>
  <w:style w:type="character" w:customStyle="1" w:styleId="ListLabel3">
    <w:name w:val="ListLabel 3"/>
    <w:uiPriority w:val="99"/>
    <w:qFormat/>
    <w:rsid w:val="00FA4407"/>
    <w:rPr>
      <w:sz w:val="20"/>
    </w:rPr>
  </w:style>
  <w:style w:type="character" w:customStyle="1" w:styleId="ListLabel4">
    <w:name w:val="ListLabel 4"/>
    <w:uiPriority w:val="99"/>
    <w:qFormat/>
    <w:rsid w:val="00FA4407"/>
    <w:rPr>
      <w:sz w:val="20"/>
    </w:rPr>
  </w:style>
  <w:style w:type="character" w:customStyle="1" w:styleId="ListLabel5">
    <w:name w:val="ListLabel 5"/>
    <w:uiPriority w:val="99"/>
    <w:qFormat/>
    <w:rsid w:val="00FA4407"/>
    <w:rPr>
      <w:sz w:val="20"/>
    </w:rPr>
  </w:style>
  <w:style w:type="character" w:customStyle="1" w:styleId="ListLabel6">
    <w:name w:val="ListLabel 6"/>
    <w:uiPriority w:val="99"/>
    <w:qFormat/>
    <w:rsid w:val="00FA4407"/>
    <w:rPr>
      <w:sz w:val="20"/>
    </w:rPr>
  </w:style>
  <w:style w:type="character" w:customStyle="1" w:styleId="ListLabel7">
    <w:name w:val="ListLabel 7"/>
    <w:uiPriority w:val="99"/>
    <w:qFormat/>
    <w:rsid w:val="00FA4407"/>
    <w:rPr>
      <w:sz w:val="20"/>
    </w:rPr>
  </w:style>
  <w:style w:type="character" w:customStyle="1" w:styleId="ListLabel8">
    <w:name w:val="ListLabel 8"/>
    <w:uiPriority w:val="99"/>
    <w:qFormat/>
    <w:rsid w:val="00FA4407"/>
    <w:rPr>
      <w:sz w:val="20"/>
    </w:rPr>
  </w:style>
  <w:style w:type="character" w:customStyle="1" w:styleId="ListLabel9">
    <w:name w:val="ListLabel 9"/>
    <w:uiPriority w:val="99"/>
    <w:qFormat/>
    <w:rsid w:val="00FA4407"/>
    <w:rPr>
      <w:sz w:val="20"/>
    </w:rPr>
  </w:style>
  <w:style w:type="character" w:customStyle="1" w:styleId="ListLabel10">
    <w:name w:val="ListLabel 10"/>
    <w:uiPriority w:val="99"/>
    <w:qFormat/>
    <w:rsid w:val="00FA4407"/>
    <w:rPr>
      <w:sz w:val="20"/>
    </w:rPr>
  </w:style>
  <w:style w:type="character" w:customStyle="1" w:styleId="ListLabel11">
    <w:name w:val="ListLabel 11"/>
    <w:uiPriority w:val="99"/>
    <w:qFormat/>
    <w:rsid w:val="00FA4407"/>
    <w:rPr>
      <w:sz w:val="20"/>
    </w:rPr>
  </w:style>
  <w:style w:type="character" w:customStyle="1" w:styleId="ListLabel12">
    <w:name w:val="ListLabel 12"/>
    <w:uiPriority w:val="99"/>
    <w:qFormat/>
    <w:rsid w:val="00FA4407"/>
    <w:rPr>
      <w:sz w:val="20"/>
    </w:rPr>
  </w:style>
  <w:style w:type="character" w:customStyle="1" w:styleId="ListLabel13">
    <w:name w:val="ListLabel 13"/>
    <w:uiPriority w:val="99"/>
    <w:qFormat/>
    <w:rsid w:val="00FA4407"/>
    <w:rPr>
      <w:sz w:val="20"/>
    </w:rPr>
  </w:style>
  <w:style w:type="character" w:customStyle="1" w:styleId="ListLabel14">
    <w:name w:val="ListLabel 14"/>
    <w:uiPriority w:val="99"/>
    <w:qFormat/>
    <w:rsid w:val="00FA4407"/>
    <w:rPr>
      <w:sz w:val="20"/>
    </w:rPr>
  </w:style>
  <w:style w:type="character" w:customStyle="1" w:styleId="ListLabel15">
    <w:name w:val="ListLabel 15"/>
    <w:uiPriority w:val="99"/>
    <w:qFormat/>
    <w:rsid w:val="00FA4407"/>
    <w:rPr>
      <w:sz w:val="20"/>
    </w:rPr>
  </w:style>
  <w:style w:type="character" w:customStyle="1" w:styleId="ListLabel16">
    <w:name w:val="ListLabel 16"/>
    <w:uiPriority w:val="99"/>
    <w:qFormat/>
    <w:rsid w:val="00FA4407"/>
    <w:rPr>
      <w:sz w:val="20"/>
    </w:rPr>
  </w:style>
  <w:style w:type="character" w:customStyle="1" w:styleId="ListLabel17">
    <w:name w:val="ListLabel 17"/>
    <w:uiPriority w:val="99"/>
    <w:qFormat/>
    <w:rsid w:val="00FA4407"/>
    <w:rPr>
      <w:sz w:val="20"/>
    </w:rPr>
  </w:style>
  <w:style w:type="character" w:customStyle="1" w:styleId="ListLabel18">
    <w:name w:val="ListLabel 18"/>
    <w:uiPriority w:val="99"/>
    <w:qFormat/>
    <w:rsid w:val="00FA4407"/>
    <w:rPr>
      <w:sz w:val="20"/>
    </w:rPr>
  </w:style>
  <w:style w:type="character" w:customStyle="1" w:styleId="ListLabel19">
    <w:name w:val="ListLabel 19"/>
    <w:uiPriority w:val="99"/>
    <w:qFormat/>
    <w:rsid w:val="00FA4407"/>
    <w:rPr>
      <w:sz w:val="20"/>
    </w:rPr>
  </w:style>
  <w:style w:type="character" w:customStyle="1" w:styleId="ListLabel20">
    <w:name w:val="ListLabel 20"/>
    <w:uiPriority w:val="99"/>
    <w:qFormat/>
    <w:rsid w:val="00FA4407"/>
    <w:rPr>
      <w:sz w:val="20"/>
    </w:rPr>
  </w:style>
  <w:style w:type="character" w:customStyle="1" w:styleId="ListLabel21">
    <w:name w:val="ListLabel 21"/>
    <w:uiPriority w:val="99"/>
    <w:qFormat/>
    <w:rsid w:val="00FA4407"/>
    <w:rPr>
      <w:sz w:val="20"/>
    </w:rPr>
  </w:style>
  <w:style w:type="character" w:customStyle="1" w:styleId="ListLabel22">
    <w:name w:val="ListLabel 22"/>
    <w:uiPriority w:val="99"/>
    <w:qFormat/>
    <w:rsid w:val="00FA4407"/>
    <w:rPr>
      <w:sz w:val="20"/>
    </w:rPr>
  </w:style>
  <w:style w:type="character" w:customStyle="1" w:styleId="ListLabel23">
    <w:name w:val="ListLabel 23"/>
    <w:uiPriority w:val="99"/>
    <w:qFormat/>
    <w:rsid w:val="00FA4407"/>
    <w:rPr>
      <w:sz w:val="20"/>
    </w:rPr>
  </w:style>
  <w:style w:type="character" w:customStyle="1" w:styleId="ListLabel24">
    <w:name w:val="ListLabel 24"/>
    <w:uiPriority w:val="99"/>
    <w:qFormat/>
    <w:rsid w:val="00FA4407"/>
    <w:rPr>
      <w:sz w:val="20"/>
    </w:rPr>
  </w:style>
  <w:style w:type="character" w:customStyle="1" w:styleId="ListLabel25">
    <w:name w:val="ListLabel 25"/>
    <w:uiPriority w:val="99"/>
    <w:qFormat/>
    <w:rsid w:val="00FA4407"/>
    <w:rPr>
      <w:sz w:val="20"/>
    </w:rPr>
  </w:style>
  <w:style w:type="character" w:customStyle="1" w:styleId="ListLabel26">
    <w:name w:val="ListLabel 26"/>
    <w:uiPriority w:val="99"/>
    <w:qFormat/>
    <w:rsid w:val="00FA4407"/>
    <w:rPr>
      <w:sz w:val="20"/>
    </w:rPr>
  </w:style>
  <w:style w:type="character" w:customStyle="1" w:styleId="ListLabel27">
    <w:name w:val="ListLabel 27"/>
    <w:uiPriority w:val="99"/>
    <w:qFormat/>
    <w:rsid w:val="00FA4407"/>
    <w:rPr>
      <w:sz w:val="20"/>
    </w:rPr>
  </w:style>
  <w:style w:type="character" w:customStyle="1" w:styleId="ListLabel28">
    <w:name w:val="ListLabel 28"/>
    <w:uiPriority w:val="99"/>
    <w:qFormat/>
    <w:rsid w:val="00FA4407"/>
    <w:rPr>
      <w:sz w:val="20"/>
    </w:rPr>
  </w:style>
  <w:style w:type="character" w:customStyle="1" w:styleId="ListLabel29">
    <w:name w:val="ListLabel 29"/>
    <w:uiPriority w:val="99"/>
    <w:qFormat/>
    <w:rsid w:val="00FA4407"/>
    <w:rPr>
      <w:b/>
    </w:rPr>
  </w:style>
  <w:style w:type="character" w:customStyle="1" w:styleId="ZkladntextChar">
    <w:name w:val="Základní text Char"/>
    <w:basedOn w:val="Standardnpsmoodstavce"/>
    <w:link w:val="Zkladntext"/>
    <w:uiPriority w:val="99"/>
    <w:semiHidden/>
    <w:qFormat/>
    <w:rsid w:val="00640204"/>
    <w:rPr>
      <w:lang w:eastAsia="en-US"/>
    </w:rPr>
  </w:style>
  <w:style w:type="character" w:customStyle="1" w:styleId="ListLabel30">
    <w:name w:val="ListLabel 30"/>
    <w:qFormat/>
    <w:rPr>
      <w:rFonts w:cs="Times New Roman"/>
      <w:b/>
    </w:rPr>
  </w:style>
  <w:style w:type="character" w:customStyle="1" w:styleId="ListLabel31">
    <w:name w:val="ListLabel 31"/>
    <w:qFormat/>
    <w:rPr>
      <w:rFonts w:cs="Times New Roman"/>
    </w:rPr>
  </w:style>
  <w:style w:type="character" w:customStyle="1" w:styleId="ListLabel32">
    <w:name w:val="ListLabel 32"/>
    <w:qFormat/>
    <w:rPr>
      <w:rFonts w:cs="Times New Roman"/>
    </w:rPr>
  </w:style>
  <w:style w:type="character" w:customStyle="1" w:styleId="ListLabel33">
    <w:name w:val="ListLabel 33"/>
    <w:qFormat/>
    <w:rPr>
      <w:rFonts w:cs="Times New Roman"/>
    </w:rPr>
  </w:style>
  <w:style w:type="character" w:customStyle="1" w:styleId="ListLabel34">
    <w:name w:val="ListLabel 34"/>
    <w:qFormat/>
    <w:rPr>
      <w:rFonts w:cs="Times New Roman"/>
    </w:rPr>
  </w:style>
  <w:style w:type="character" w:customStyle="1" w:styleId="ListLabel35">
    <w:name w:val="ListLabel 35"/>
    <w:qFormat/>
    <w:rPr>
      <w:rFonts w:cs="Times New Roman"/>
    </w:rPr>
  </w:style>
  <w:style w:type="character" w:customStyle="1" w:styleId="ListLabel36">
    <w:name w:val="ListLabel 36"/>
    <w:qFormat/>
    <w:rPr>
      <w:rFonts w:cs="Times New Roman"/>
    </w:rPr>
  </w:style>
  <w:style w:type="character" w:customStyle="1" w:styleId="ListLabel37">
    <w:name w:val="ListLabel 37"/>
    <w:qFormat/>
    <w:rPr>
      <w:rFonts w:cs="Times New Roman"/>
    </w:rPr>
  </w:style>
  <w:style w:type="character" w:customStyle="1" w:styleId="ListLabel38">
    <w:name w:val="ListLabel 38"/>
    <w:qFormat/>
    <w:rPr>
      <w:rFonts w:cs="Times New Roman"/>
    </w:rPr>
  </w:style>
  <w:style w:type="character" w:customStyle="1" w:styleId="ListLabel39">
    <w:name w:val="ListLabel 39"/>
    <w:qFormat/>
    <w:rPr>
      <w:rFonts w:cs="Times New Roman"/>
      <w:b/>
    </w:rPr>
  </w:style>
  <w:style w:type="character" w:customStyle="1" w:styleId="ListLabel40">
    <w:name w:val="ListLabel 40"/>
    <w:qFormat/>
    <w:rPr>
      <w:rFonts w:cs="Times New Roman"/>
    </w:rPr>
  </w:style>
  <w:style w:type="character" w:customStyle="1" w:styleId="ListLabel41">
    <w:name w:val="ListLabel 41"/>
    <w:qFormat/>
    <w:rPr>
      <w:rFonts w:cs="Times New Roman"/>
    </w:rPr>
  </w:style>
  <w:style w:type="character" w:customStyle="1" w:styleId="ListLabel42">
    <w:name w:val="ListLabel 42"/>
    <w:qFormat/>
    <w:rPr>
      <w:rFonts w:cs="Times New Roman"/>
    </w:rPr>
  </w:style>
  <w:style w:type="character" w:customStyle="1" w:styleId="ListLabel43">
    <w:name w:val="ListLabel 43"/>
    <w:qFormat/>
    <w:rPr>
      <w:rFonts w:cs="Times New Roman"/>
    </w:rPr>
  </w:style>
  <w:style w:type="character" w:customStyle="1" w:styleId="ListLabel44">
    <w:name w:val="ListLabel 44"/>
    <w:qFormat/>
    <w:rPr>
      <w:rFonts w:cs="Times New Roman"/>
    </w:rPr>
  </w:style>
  <w:style w:type="character" w:customStyle="1" w:styleId="ListLabel45">
    <w:name w:val="ListLabel 45"/>
    <w:qFormat/>
    <w:rPr>
      <w:rFonts w:cs="Times New Roman"/>
    </w:rPr>
  </w:style>
  <w:style w:type="character" w:customStyle="1" w:styleId="ListLabel46">
    <w:name w:val="ListLabel 46"/>
    <w:qFormat/>
    <w:rPr>
      <w:rFonts w:cs="Times New Roman"/>
    </w:rPr>
  </w:style>
  <w:style w:type="character" w:customStyle="1" w:styleId="ListLabel47">
    <w:name w:val="ListLabel 47"/>
    <w:qFormat/>
    <w:rPr>
      <w:rFonts w:cs="Times New Roman"/>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50">
    <w:name w:val="ListLabel 50"/>
    <w:qFormat/>
    <w:rPr>
      <w:sz w:val="20"/>
    </w:rPr>
  </w:style>
  <w:style w:type="character" w:customStyle="1" w:styleId="ListLabel51">
    <w:name w:val="ListLabel 51"/>
    <w:qFormat/>
    <w:rPr>
      <w:sz w:val="20"/>
    </w:rPr>
  </w:style>
  <w:style w:type="character" w:customStyle="1" w:styleId="ListLabel52">
    <w:name w:val="ListLabel 52"/>
    <w:qFormat/>
    <w:rPr>
      <w:sz w:val="20"/>
    </w:rPr>
  </w:style>
  <w:style w:type="character" w:customStyle="1" w:styleId="ListLabel53">
    <w:name w:val="ListLabel 53"/>
    <w:qFormat/>
    <w:rPr>
      <w:sz w:val="20"/>
    </w:rPr>
  </w:style>
  <w:style w:type="character" w:customStyle="1" w:styleId="ListLabel54">
    <w:name w:val="ListLabel 54"/>
    <w:qFormat/>
    <w:rPr>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rFonts w:cs="Times New Roman"/>
    </w:rPr>
  </w:style>
  <w:style w:type="character" w:customStyle="1" w:styleId="ListLabel58">
    <w:name w:val="ListLabel 58"/>
    <w:qFormat/>
    <w:rPr>
      <w:rFonts w:cs="Times New Roman"/>
    </w:rPr>
  </w:style>
  <w:style w:type="character" w:customStyle="1" w:styleId="ListLabel59">
    <w:name w:val="ListLabel 59"/>
    <w:qFormat/>
    <w:rPr>
      <w:rFonts w:cs="Times New Roman"/>
    </w:rPr>
  </w:style>
  <w:style w:type="character" w:customStyle="1" w:styleId="ListLabel60">
    <w:name w:val="ListLabel 60"/>
    <w:qFormat/>
    <w:rPr>
      <w:rFonts w:cs="Times New Roman"/>
    </w:rPr>
  </w:style>
  <w:style w:type="character" w:customStyle="1" w:styleId="ListLabel61">
    <w:name w:val="ListLabel 61"/>
    <w:qFormat/>
    <w:rPr>
      <w:rFonts w:cs="Times New Roman"/>
    </w:rPr>
  </w:style>
  <w:style w:type="character" w:customStyle="1" w:styleId="ListLabel62">
    <w:name w:val="ListLabel 62"/>
    <w:qFormat/>
    <w:rPr>
      <w:rFonts w:cs="Times New Roman"/>
    </w:rPr>
  </w:style>
  <w:style w:type="character" w:customStyle="1" w:styleId="ListLabel63">
    <w:name w:val="ListLabel 63"/>
    <w:qFormat/>
    <w:rPr>
      <w:rFonts w:cs="Times New Roman"/>
    </w:rPr>
  </w:style>
  <w:style w:type="character" w:customStyle="1" w:styleId="ListLabel64">
    <w:name w:val="ListLabel 64"/>
    <w:qFormat/>
    <w:rPr>
      <w:rFonts w:cs="Times New Roman"/>
    </w:rPr>
  </w:style>
  <w:style w:type="character" w:customStyle="1" w:styleId="ListLabel65">
    <w:name w:val="ListLabel 65"/>
    <w:qFormat/>
    <w:rPr>
      <w:rFonts w:cs="Times New Roman"/>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sz w:val="20"/>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sz w:val="20"/>
    </w:rPr>
  </w:style>
  <w:style w:type="character" w:customStyle="1" w:styleId="ListLabel82">
    <w:name w:val="ListLabel 82"/>
    <w:qFormat/>
    <w:rPr>
      <w:sz w:val="20"/>
    </w:rPr>
  </w:style>
  <w:style w:type="character" w:customStyle="1" w:styleId="ListLabel83">
    <w:name w:val="ListLabel 83"/>
    <w:qFormat/>
    <w:rPr>
      <w:sz w:val="20"/>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Times New Roman"/>
    </w:rPr>
  </w:style>
  <w:style w:type="character" w:customStyle="1" w:styleId="ListLabel91">
    <w:name w:val="ListLabel 91"/>
    <w:qFormat/>
    <w:rPr>
      <w:rFonts w:cs="Times New Roman"/>
    </w:rPr>
  </w:style>
  <w:style w:type="character" w:customStyle="1" w:styleId="ListLabel92">
    <w:name w:val="ListLabel 92"/>
    <w:qFormat/>
    <w:rPr>
      <w:rFonts w:cs="Times New Roman"/>
    </w:rPr>
  </w:style>
  <w:style w:type="character" w:customStyle="1" w:styleId="ListLabel93">
    <w:name w:val="ListLabel 93"/>
    <w:qFormat/>
    <w:rPr>
      <w:rFonts w:cs="Times New Roman"/>
    </w:rPr>
  </w:style>
  <w:style w:type="character" w:customStyle="1" w:styleId="ListLabel94">
    <w:name w:val="ListLabel 94"/>
    <w:qFormat/>
    <w:rPr>
      <w:rFonts w:cs="Times New Roman"/>
    </w:rPr>
  </w:style>
  <w:style w:type="character" w:customStyle="1" w:styleId="ListLabel95">
    <w:name w:val="ListLabel 95"/>
    <w:qFormat/>
    <w:rPr>
      <w:rFonts w:cs="Times New Roman"/>
    </w:rPr>
  </w:style>
  <w:style w:type="character" w:customStyle="1" w:styleId="ListLabel96">
    <w:name w:val="ListLabel 96"/>
    <w:qFormat/>
    <w:rPr>
      <w:rFonts w:cs="Times New Roman"/>
    </w:rPr>
  </w:style>
  <w:style w:type="character" w:customStyle="1" w:styleId="ListLabel97">
    <w:name w:val="ListLabel 97"/>
    <w:qFormat/>
    <w:rPr>
      <w:rFonts w:cs="Times New Roman"/>
    </w:rPr>
  </w:style>
  <w:style w:type="character" w:customStyle="1" w:styleId="ListLabel98">
    <w:name w:val="ListLabel 98"/>
    <w:qFormat/>
    <w:rPr>
      <w:rFonts w:cs="Times New Roman"/>
    </w:rPr>
  </w:style>
  <w:style w:type="character" w:customStyle="1" w:styleId="ListLabel99">
    <w:name w:val="ListLabel 99"/>
    <w:qFormat/>
    <w:rPr>
      <w:rFonts w:cs="Times New Roman"/>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Times New Roman"/>
    </w:rPr>
  </w:style>
  <w:style w:type="character" w:customStyle="1" w:styleId="ListLabel110">
    <w:name w:val="ListLabel 110"/>
    <w:qFormat/>
    <w:rPr>
      <w:rFonts w:cs="Times New Roman"/>
    </w:rPr>
  </w:style>
  <w:style w:type="character" w:customStyle="1" w:styleId="ListLabel111">
    <w:name w:val="ListLabel 111"/>
    <w:qFormat/>
    <w:rPr>
      <w:rFonts w:cs="Times New Roman"/>
    </w:rPr>
  </w:style>
  <w:style w:type="character" w:customStyle="1" w:styleId="ListLabel112">
    <w:name w:val="ListLabel 112"/>
    <w:qFormat/>
    <w:rPr>
      <w:rFonts w:cs="Times New Roman"/>
    </w:rPr>
  </w:style>
  <w:style w:type="character" w:customStyle="1" w:styleId="ListLabel113">
    <w:name w:val="ListLabel 113"/>
    <w:qFormat/>
    <w:rPr>
      <w:rFonts w:cs="Times New Roman"/>
    </w:rPr>
  </w:style>
  <w:style w:type="character" w:customStyle="1" w:styleId="ListLabel114">
    <w:name w:val="ListLabel 114"/>
    <w:qFormat/>
    <w:rPr>
      <w:rFonts w:cs="Times New Roman"/>
    </w:rPr>
  </w:style>
  <w:style w:type="character" w:customStyle="1" w:styleId="ListLabel115">
    <w:name w:val="ListLabel 115"/>
    <w:qFormat/>
    <w:rPr>
      <w:rFonts w:cs="Times New Roman"/>
    </w:rPr>
  </w:style>
  <w:style w:type="character" w:customStyle="1" w:styleId="ListLabel116">
    <w:name w:val="ListLabel 116"/>
    <w:qFormat/>
    <w:rPr>
      <w:rFonts w:cs="Times New Roman"/>
    </w:rPr>
  </w:style>
  <w:style w:type="character" w:customStyle="1" w:styleId="ListLabel117">
    <w:name w:val="ListLabel 117"/>
    <w:qFormat/>
    <w:rPr>
      <w:rFonts w:cs="Times New Roman"/>
    </w:rPr>
  </w:style>
  <w:style w:type="character" w:customStyle="1" w:styleId="ListLabel118">
    <w:name w:val="ListLabel 118"/>
    <w:qFormat/>
    <w:rPr>
      <w:rFonts w:cs="Times New Roman"/>
    </w:rPr>
  </w:style>
  <w:style w:type="character" w:customStyle="1" w:styleId="ListLabel119">
    <w:name w:val="ListLabel 119"/>
    <w:qFormat/>
    <w:rPr>
      <w:rFonts w:cs="Times New Roman"/>
    </w:rPr>
  </w:style>
  <w:style w:type="paragraph" w:customStyle="1" w:styleId="Nadpis">
    <w:name w:val="Nadpis"/>
    <w:basedOn w:val="Normln"/>
    <w:next w:val="Zkladntext"/>
    <w:uiPriority w:val="99"/>
    <w:qFormat/>
    <w:rsid w:val="00FA4407"/>
    <w:pPr>
      <w:keepNext/>
      <w:spacing w:before="240" w:after="120"/>
    </w:pPr>
    <w:rPr>
      <w:rFonts w:ascii="Liberation Sans" w:eastAsia="Microsoft YaHei" w:hAnsi="Liberation Sans" w:cs="Mangal"/>
      <w:sz w:val="28"/>
      <w:szCs w:val="28"/>
    </w:rPr>
  </w:style>
  <w:style w:type="paragraph" w:styleId="Zkladntext">
    <w:name w:val="Body Text"/>
    <w:basedOn w:val="Normln"/>
    <w:link w:val="ZkladntextChar"/>
    <w:uiPriority w:val="99"/>
    <w:rsid w:val="00FA4407"/>
    <w:pPr>
      <w:spacing w:after="140" w:line="288" w:lineRule="auto"/>
    </w:pPr>
  </w:style>
  <w:style w:type="paragraph" w:styleId="Seznam">
    <w:name w:val="List"/>
    <w:basedOn w:val="Zkladntext"/>
    <w:uiPriority w:val="99"/>
    <w:rsid w:val="00FA4407"/>
    <w:rPr>
      <w:rFonts w:cs="Mangal"/>
    </w:rPr>
  </w:style>
  <w:style w:type="paragraph" w:styleId="Titulek">
    <w:name w:val="caption"/>
    <w:basedOn w:val="Normln"/>
    <w:uiPriority w:val="99"/>
    <w:qFormat/>
    <w:rsid w:val="00FA4407"/>
    <w:pPr>
      <w:suppressLineNumbers/>
      <w:spacing w:before="120" w:after="120"/>
    </w:pPr>
    <w:rPr>
      <w:rFonts w:cs="Mangal"/>
      <w:i/>
      <w:iCs/>
      <w:sz w:val="24"/>
      <w:szCs w:val="24"/>
    </w:rPr>
  </w:style>
  <w:style w:type="paragraph" w:customStyle="1" w:styleId="Rejstk">
    <w:name w:val="Rejstřík"/>
    <w:basedOn w:val="Normln"/>
    <w:uiPriority w:val="99"/>
    <w:qFormat/>
    <w:rsid w:val="00FA4407"/>
    <w:pPr>
      <w:suppressLineNumbers/>
    </w:pPr>
    <w:rPr>
      <w:rFonts w:cs="Mangal"/>
    </w:rPr>
  </w:style>
  <w:style w:type="paragraph" w:styleId="Odstavecseseznamem">
    <w:name w:val="List Paragraph"/>
    <w:basedOn w:val="Normln"/>
    <w:uiPriority w:val="99"/>
    <w:qFormat/>
    <w:pPr>
      <w:ind w:left="720"/>
      <w:contextualSpacing/>
    </w:pPr>
  </w:style>
  <w:style w:type="paragraph" w:customStyle="1" w:styleId="text">
    <w:name w:val="text"/>
    <w:basedOn w:val="Zkladntext"/>
    <w:uiPriority w:val="99"/>
    <w:qFormat/>
    <w:rsid w:val="007546BA"/>
    <w:pPr>
      <w:spacing w:before="120" w:after="0" w:line="240" w:lineRule="auto"/>
      <w:jc w:val="both"/>
    </w:pPr>
    <w:rPr>
      <w:rFonts w:ascii="Arial" w:hAnsi="Arial" w:cs="Times New Roman"/>
      <w:color w:val="000000"/>
      <w:szCs w:val="20"/>
      <w:lang w:eastAsia="cs-CZ"/>
    </w:rPr>
  </w:style>
  <w:style w:type="character" w:styleId="Odkaznakoment">
    <w:name w:val="annotation reference"/>
    <w:basedOn w:val="Standardnpsmoodstavce"/>
    <w:uiPriority w:val="99"/>
    <w:semiHidden/>
    <w:unhideWhenUsed/>
    <w:rsid w:val="005B0E17"/>
    <w:rPr>
      <w:sz w:val="16"/>
      <w:szCs w:val="16"/>
    </w:rPr>
  </w:style>
  <w:style w:type="paragraph" w:styleId="Textkomente">
    <w:name w:val="annotation text"/>
    <w:basedOn w:val="Normln"/>
    <w:link w:val="TextkomenteChar"/>
    <w:uiPriority w:val="99"/>
    <w:semiHidden/>
    <w:unhideWhenUsed/>
    <w:rsid w:val="005B0E17"/>
    <w:pPr>
      <w:spacing w:line="240" w:lineRule="auto"/>
    </w:pPr>
    <w:rPr>
      <w:sz w:val="20"/>
      <w:szCs w:val="20"/>
    </w:rPr>
  </w:style>
  <w:style w:type="character" w:customStyle="1" w:styleId="TextkomenteChar">
    <w:name w:val="Text komentáře Char"/>
    <w:basedOn w:val="Standardnpsmoodstavce"/>
    <w:link w:val="Textkomente"/>
    <w:uiPriority w:val="99"/>
    <w:semiHidden/>
    <w:rsid w:val="005B0E17"/>
    <w:rPr>
      <w:sz w:val="20"/>
      <w:szCs w:val="20"/>
      <w:lang w:eastAsia="en-US"/>
    </w:rPr>
  </w:style>
  <w:style w:type="paragraph" w:styleId="Pedmtkomente">
    <w:name w:val="annotation subject"/>
    <w:basedOn w:val="Textkomente"/>
    <w:next w:val="Textkomente"/>
    <w:link w:val="PedmtkomenteChar"/>
    <w:uiPriority w:val="99"/>
    <w:semiHidden/>
    <w:unhideWhenUsed/>
    <w:rsid w:val="005B0E17"/>
    <w:rPr>
      <w:b/>
      <w:bCs/>
    </w:rPr>
  </w:style>
  <w:style w:type="character" w:customStyle="1" w:styleId="PedmtkomenteChar">
    <w:name w:val="Předmět komentáře Char"/>
    <w:basedOn w:val="TextkomenteChar"/>
    <w:link w:val="Pedmtkomente"/>
    <w:uiPriority w:val="99"/>
    <w:semiHidden/>
    <w:rsid w:val="005B0E17"/>
    <w:rPr>
      <w:b/>
      <w:bCs/>
      <w:sz w:val="20"/>
      <w:szCs w:val="20"/>
      <w:lang w:eastAsia="en-US"/>
    </w:rPr>
  </w:style>
  <w:style w:type="paragraph" w:styleId="Podnadpis">
    <w:name w:val="Subtitle"/>
    <w:basedOn w:val="Normln"/>
    <w:next w:val="Normln"/>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styleId="Hypertextovodkaz">
    <w:name w:val="Hyperlink"/>
    <w:basedOn w:val="Standardnpsmoodstavce"/>
    <w:uiPriority w:val="99"/>
    <w:unhideWhenUsed/>
    <w:rsid w:val="00803F07"/>
    <w:rPr>
      <w:color w:val="0000FF" w:themeColor="hyperlink"/>
      <w:u w:val="single"/>
    </w:rPr>
  </w:style>
  <w:style w:type="character" w:styleId="Nevyeenzmnka">
    <w:name w:val="Unresolved Mention"/>
    <w:basedOn w:val="Standardnpsmoodstavce"/>
    <w:uiPriority w:val="99"/>
    <w:semiHidden/>
    <w:unhideWhenUsed/>
    <w:rsid w:val="00803F07"/>
    <w:rPr>
      <w:color w:val="605E5C"/>
      <w:shd w:val="clear" w:color="auto" w:fill="E1DFDD"/>
    </w:rPr>
  </w:style>
  <w:style w:type="paragraph" w:styleId="Revize">
    <w:name w:val="Revision"/>
    <w:hidden/>
    <w:uiPriority w:val="99"/>
    <w:semiHidden/>
    <w:rsid w:val="0052276B"/>
    <w:pPr>
      <w:spacing w:after="0" w:line="240" w:lineRule="auto"/>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304992">
      <w:bodyDiv w:val="1"/>
      <w:marLeft w:val="0"/>
      <w:marRight w:val="0"/>
      <w:marTop w:val="0"/>
      <w:marBottom w:val="0"/>
      <w:divBdr>
        <w:top w:val="none" w:sz="0" w:space="0" w:color="auto"/>
        <w:left w:val="none" w:sz="0" w:space="0" w:color="auto"/>
        <w:bottom w:val="none" w:sz="0" w:space="0" w:color="auto"/>
        <w:right w:val="none" w:sz="0" w:space="0" w:color="auto"/>
      </w:divBdr>
    </w:div>
    <w:div w:id="290791520">
      <w:bodyDiv w:val="1"/>
      <w:marLeft w:val="0"/>
      <w:marRight w:val="0"/>
      <w:marTop w:val="0"/>
      <w:marBottom w:val="0"/>
      <w:divBdr>
        <w:top w:val="none" w:sz="0" w:space="0" w:color="auto"/>
        <w:left w:val="none" w:sz="0" w:space="0" w:color="auto"/>
        <w:bottom w:val="none" w:sz="0" w:space="0" w:color="auto"/>
        <w:right w:val="none" w:sz="0" w:space="0" w:color="auto"/>
      </w:divBdr>
    </w:div>
    <w:div w:id="1027023237">
      <w:bodyDiv w:val="1"/>
      <w:marLeft w:val="0"/>
      <w:marRight w:val="0"/>
      <w:marTop w:val="0"/>
      <w:marBottom w:val="0"/>
      <w:divBdr>
        <w:top w:val="none" w:sz="0" w:space="0" w:color="auto"/>
        <w:left w:val="none" w:sz="0" w:space="0" w:color="auto"/>
        <w:bottom w:val="none" w:sz="0" w:space="0" w:color="auto"/>
        <w:right w:val="none" w:sz="0" w:space="0" w:color="auto"/>
      </w:divBdr>
    </w:div>
    <w:div w:id="1144925704">
      <w:bodyDiv w:val="1"/>
      <w:marLeft w:val="0"/>
      <w:marRight w:val="0"/>
      <w:marTop w:val="0"/>
      <w:marBottom w:val="0"/>
      <w:divBdr>
        <w:top w:val="none" w:sz="0" w:space="0" w:color="auto"/>
        <w:left w:val="none" w:sz="0" w:space="0" w:color="auto"/>
        <w:bottom w:val="none" w:sz="0" w:space="0" w:color="auto"/>
        <w:right w:val="none" w:sz="0" w:space="0" w:color="auto"/>
      </w:divBdr>
    </w:div>
    <w:div w:id="19341659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lucie.bilkova@budejovice2028.cz"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gibSnmEirSAihQ54r6nKnEoxuw==">CgMxLjAyCWlkLmdqZGd4czIKaWQuMzBqMHpsbDIIaC5namRneHM4AGopChRzdWdnZXN0LnN2ejFtMGQwZHNkZBIRTWF0xJtqIFZsYcWhw6FuZWtyITFuMmJQUjMwazg1Zm9Vamkxdl83OEVkcjVtQkFLMlRmZA==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14</Pages>
  <Words>4956</Words>
  <Characters>29246</Characters>
  <Application>Microsoft Office Word</Application>
  <DocSecurity>0</DocSecurity>
  <Lines>243</Lines>
  <Paragraphs>68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34134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JUDr. Petra Nouzová</dc:creator>
  <cp:lastModifiedBy>Eva Fichtnerová</cp:lastModifiedBy>
  <cp:revision>3</cp:revision>
  <dcterms:created xsi:type="dcterms:W3CDTF">2025-05-20T12:28:00Z</dcterms:created>
  <dcterms:modified xsi:type="dcterms:W3CDTF">2025-05-20T12:40:00Z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HP</vt:lpwstr>
  </property>
  <property fmtid="{D5CDD505-2E9C-101B-9397-08002B2CF9AE}" pid="4" name="DocSecurity">
    <vt:lpwstr>4</vt:lpwstr>
  </property>
  <property fmtid="{D5CDD505-2E9C-101B-9397-08002B2CF9AE}" pid="5" name="HyperlinksChanged">
    <vt:lpwstr>false</vt:lpwstr>
  </property>
  <property fmtid="{D5CDD505-2E9C-101B-9397-08002B2CF9AE}" pid="6" name="LinksUpToDate">
    <vt:lpwstr>false</vt:lpwstr>
  </property>
  <property fmtid="{D5CDD505-2E9C-101B-9397-08002B2CF9AE}" pid="7" name="ScaleCrop">
    <vt:lpwstr>false</vt:lpwstr>
  </property>
  <property fmtid="{D5CDD505-2E9C-101B-9397-08002B2CF9AE}" pid="8" name="ShareDoc">
    <vt:lpwstr>false</vt:lpwstr>
  </property>
</Properties>
</file>