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79199A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16510D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3B262C05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FD2527">
        <w:rPr>
          <w:sz w:val="22"/>
        </w:rPr>
        <w:t xml:space="preserve"> </w:t>
      </w:r>
      <w:r w:rsidR="007C4E41">
        <w:rPr>
          <w:sz w:val="22"/>
        </w:rPr>
        <w:t>Iveco</w:t>
      </w:r>
      <w:r w:rsidR="00840318">
        <w:rPr>
          <w:sz w:val="22"/>
        </w:rPr>
        <w:t>-</w:t>
      </w:r>
      <w:r w:rsidR="007C4E41">
        <w:rPr>
          <w:sz w:val="22"/>
        </w:rPr>
        <w:t>4SX</w:t>
      </w:r>
      <w:r w:rsidR="0016510D">
        <w:rPr>
          <w:sz w:val="22"/>
        </w:rPr>
        <w:t>3281</w:t>
      </w:r>
      <w:r w:rsidR="006D75BC">
        <w:rPr>
          <w:sz w:val="22"/>
        </w:rPr>
        <w:t>–</w:t>
      </w:r>
      <w:r w:rsidR="007C4E41">
        <w:rPr>
          <w:sz w:val="22"/>
        </w:rPr>
        <w:t>Běžná prohlídka</w:t>
      </w:r>
      <w:r w:rsidR="0016510D">
        <w:rPr>
          <w:sz w:val="22"/>
        </w:rPr>
        <w:t>, oprava uložení čepu koše</w:t>
      </w:r>
      <w:r w:rsidR="007C4E41">
        <w:rPr>
          <w:sz w:val="22"/>
        </w:rPr>
        <w:t>.</w:t>
      </w:r>
    </w:p>
    <w:p w14:paraId="073A8986" w14:textId="7643247D" w:rsidR="004F0416" w:rsidRDefault="00781535" w:rsidP="00167DF3">
      <w:pPr>
        <w:spacing w:after="0"/>
        <w:rPr>
          <w:sz w:val="22"/>
        </w:rPr>
      </w:pPr>
      <w:r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55EF1A5B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16510D">
        <w:rPr>
          <w:rFonts w:cstheme="minorHAnsi"/>
          <w:b/>
          <w:sz w:val="22"/>
        </w:rPr>
        <w:t>19.878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47BE162F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371D3F3E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6A2B7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44761F9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16510D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2B74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18555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204</cp:revision>
  <cp:lastPrinted>2024-10-30T14:31:00Z</cp:lastPrinted>
  <dcterms:created xsi:type="dcterms:W3CDTF">2021-03-01T07:51:00Z</dcterms:created>
  <dcterms:modified xsi:type="dcterms:W3CDTF">2025-05-20T10:03:00Z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