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2546A" w14:textId="77777777" w:rsidR="007D74A9" w:rsidRDefault="001718B0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4152546E" wp14:editId="4152546F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2546B" w14:textId="77777777" w:rsidR="007D74A9" w:rsidRDefault="001718B0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UZSVM/P/232604/2025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4152546C" w14:textId="77777777" w:rsidR="007D74A9" w:rsidRDefault="001718B0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UZSVM/P/229730/2025-HSPH</w:t>
      </w:r>
      <w:r>
        <w:fldChar w:fldCharType="end"/>
      </w:r>
    </w:p>
    <w:p w14:paraId="7AA79CD2" w14:textId="77777777" w:rsidR="001718B0" w:rsidRDefault="001718B0" w:rsidP="001718B0">
      <w:pPr>
        <w:pStyle w:val="Bezmezer"/>
        <w:rPr>
          <w:rFonts w:ascii="Arial" w:hAnsi="Arial" w:cs="Arial"/>
          <w:sz w:val="18"/>
        </w:rPr>
      </w:pPr>
    </w:p>
    <w:p w14:paraId="0B380EEA" w14:textId="77777777" w:rsidR="001718B0" w:rsidRDefault="001718B0" w:rsidP="00171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00A0ECC5" w14:textId="77777777" w:rsidR="001718B0" w:rsidRDefault="001718B0" w:rsidP="001718B0">
      <w:pPr>
        <w:rPr>
          <w:rFonts w:ascii="Arial" w:hAnsi="Arial" w:cs="Arial"/>
          <w:sz w:val="22"/>
          <w:szCs w:val="22"/>
        </w:rPr>
      </w:pPr>
    </w:p>
    <w:p w14:paraId="38A7F92A" w14:textId="77777777" w:rsidR="001718B0" w:rsidRDefault="001718B0" w:rsidP="001718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Česká republika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Úřad pro zastupování státu ve věcech majetkových</w:t>
      </w:r>
      <w:r>
        <w:rPr>
          <w:rFonts w:ascii="Arial" w:hAnsi="Arial" w:cs="Arial"/>
          <w:sz w:val="22"/>
          <w:szCs w:val="22"/>
        </w:rPr>
        <w:t>,</w:t>
      </w:r>
    </w:p>
    <w:p w14:paraId="1F0E918F" w14:textId="77777777" w:rsidR="001718B0" w:rsidRDefault="001718B0" w:rsidP="001718B0">
      <w:pPr>
        <w:spacing w:line="276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složka státu zřízená zákonem č. 201/2002 Sb., ve znění pozdějších předpisů</w:t>
      </w:r>
    </w:p>
    <w:p w14:paraId="0CF2DCF7" w14:textId="7777777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Rašínovo nábřeží 390/42, Nové Město, 128 00 Praha 2</w:t>
      </w:r>
    </w:p>
    <w:p w14:paraId="5C13A42E" w14:textId="7777777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kterého jedná </w:t>
      </w:r>
      <w:r>
        <w:rPr>
          <w:rFonts w:ascii="Arial" w:hAnsi="Arial" w:cs="Arial"/>
          <w:sz w:val="22"/>
          <w:szCs w:val="22"/>
        </w:rPr>
        <w:tab/>
        <w:t>Ing. Libor Kazda, ředitel Územního pracoviště Plzeň</w:t>
      </w:r>
    </w:p>
    <w:p w14:paraId="788E583E" w14:textId="7777777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69797111</w:t>
      </w:r>
    </w:p>
    <w:p w14:paraId="07DC3312" w14:textId="7AA36746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5E08">
        <w:rPr>
          <w:rFonts w:ascii="Arial" w:hAnsi="Arial" w:cs="Arial"/>
          <w:sz w:val="22"/>
          <w:szCs w:val="22"/>
        </w:rPr>
        <w:t>XXXXX</w:t>
      </w:r>
    </w:p>
    <w:p w14:paraId="259FE66C" w14:textId="73544543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485E08">
        <w:rPr>
          <w:rFonts w:ascii="Arial" w:hAnsi="Arial" w:cs="Arial"/>
          <w:sz w:val="22"/>
          <w:szCs w:val="22"/>
        </w:rPr>
        <w:t>XXXXX</w:t>
      </w:r>
    </w:p>
    <w:p w14:paraId="02578F82" w14:textId="61E0D389" w:rsidR="001718B0" w:rsidRPr="00B9791E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údaje: </w:t>
      </w:r>
      <w:r>
        <w:rPr>
          <w:rFonts w:ascii="Arial" w:hAnsi="Arial" w:cs="Arial"/>
          <w:sz w:val="22"/>
          <w:szCs w:val="22"/>
        </w:rPr>
        <w:tab/>
      </w:r>
      <w:r w:rsidR="00485E08">
        <w:rPr>
          <w:rFonts w:ascii="Arial" w:hAnsi="Arial" w:cs="Arial"/>
          <w:sz w:val="22"/>
          <w:szCs w:val="22"/>
        </w:rPr>
        <w:t>XXXXX</w:t>
      </w:r>
    </w:p>
    <w:p w14:paraId="742932A2" w14:textId="6372553C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 w:rsidRPr="00B9791E">
        <w:rPr>
          <w:rFonts w:ascii="Arial" w:hAnsi="Arial" w:cs="Arial"/>
          <w:sz w:val="22"/>
          <w:szCs w:val="22"/>
        </w:rPr>
        <w:tab/>
      </w:r>
      <w:r w:rsidRPr="00B9791E">
        <w:rPr>
          <w:rFonts w:ascii="Arial" w:hAnsi="Arial" w:cs="Arial"/>
          <w:sz w:val="22"/>
          <w:szCs w:val="22"/>
        </w:rPr>
        <w:tab/>
      </w:r>
      <w:r w:rsidRPr="00B9791E">
        <w:rPr>
          <w:rFonts w:ascii="Arial" w:hAnsi="Arial" w:cs="Arial"/>
          <w:sz w:val="22"/>
          <w:szCs w:val="22"/>
        </w:rPr>
        <w:tab/>
      </w:r>
      <w:r w:rsidR="00485E08">
        <w:rPr>
          <w:rFonts w:ascii="Arial" w:hAnsi="Arial" w:cs="Arial"/>
          <w:sz w:val="22"/>
          <w:szCs w:val="22"/>
        </w:rPr>
        <w:t>XXXXX</w:t>
      </w:r>
    </w:p>
    <w:p w14:paraId="6B886AD6" w14:textId="77777777" w:rsidR="001718B0" w:rsidRDefault="001718B0" w:rsidP="00171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B777991" w14:textId="77777777" w:rsidR="001718B0" w:rsidRDefault="001718B0" w:rsidP="001718B0">
      <w:pPr>
        <w:rPr>
          <w:rFonts w:ascii="Arial" w:hAnsi="Arial" w:cs="Arial"/>
          <w:sz w:val="22"/>
          <w:szCs w:val="22"/>
        </w:rPr>
      </w:pPr>
    </w:p>
    <w:p w14:paraId="617FAA2F" w14:textId="7777777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Trade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FIDES, a.s.</w:t>
      </w:r>
    </w:p>
    <w:p w14:paraId="79B0A650" w14:textId="7777777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Dornych 129/57, Trnitá, 617 00 Brno</w:t>
      </w:r>
    </w:p>
    <w:p w14:paraId="08E931B8" w14:textId="7777777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Tomášem Koželuhem, vedoucím střediska Plzeň</w:t>
      </w:r>
    </w:p>
    <w:p w14:paraId="75250D9F" w14:textId="7777777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61974731</w:t>
      </w:r>
    </w:p>
    <w:p w14:paraId="29888C4B" w14:textId="18F97900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5E08">
        <w:rPr>
          <w:rFonts w:ascii="Arial" w:hAnsi="Arial" w:cs="Arial"/>
          <w:sz w:val="22"/>
          <w:szCs w:val="22"/>
        </w:rPr>
        <w:t>XXXXX</w:t>
      </w:r>
    </w:p>
    <w:p w14:paraId="767AD2B7" w14:textId="7777777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obchodním rejstříku u Krajského soudu v Brně, oddíl B, vložka 2988</w:t>
      </w:r>
    </w:p>
    <w:p w14:paraId="60F29C88" w14:textId="7D74B4D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485E08">
        <w:rPr>
          <w:rFonts w:ascii="Arial" w:hAnsi="Arial" w:cs="Arial"/>
          <w:sz w:val="22"/>
          <w:szCs w:val="22"/>
        </w:rPr>
        <w:t>XXXXX</w:t>
      </w:r>
    </w:p>
    <w:p w14:paraId="566BF688" w14:textId="059DEAEA" w:rsidR="001718B0" w:rsidRDefault="001718B0" w:rsidP="001718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e-mailová adresa:</w:t>
      </w:r>
      <w:r w:rsidR="00485E08">
        <w:rPr>
          <w:rFonts w:ascii="Arial" w:hAnsi="Arial" w:cs="Arial"/>
          <w:sz w:val="22"/>
          <w:szCs w:val="22"/>
        </w:rPr>
        <w:t xml:space="preserve"> XXXXX</w:t>
      </w:r>
    </w:p>
    <w:p w14:paraId="06DD932E" w14:textId="77777777" w:rsidR="001718B0" w:rsidRDefault="001718B0" w:rsidP="001718B0">
      <w:pPr>
        <w:rPr>
          <w:rFonts w:ascii="Arial" w:hAnsi="Arial" w:cs="Arial"/>
          <w:sz w:val="22"/>
          <w:szCs w:val="22"/>
        </w:rPr>
      </w:pPr>
    </w:p>
    <w:p w14:paraId="7D640208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dle § 2586 a násl. zákona č. 89/2012 Sb., občanského zákoníku ve znění pozdějších předpisů (dále jen „občanský zákoník“) tento </w:t>
      </w:r>
    </w:p>
    <w:p w14:paraId="00AEE133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021168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629F3E" w14:textId="77777777" w:rsidR="001718B0" w:rsidRDefault="001718B0" w:rsidP="001718B0">
      <w:pPr>
        <w:jc w:val="center"/>
        <w:rPr>
          <w:rFonts w:ascii="Arial" w:hAnsi="Arial" w:cs="Arial"/>
          <w:b/>
          <w:sz w:val="22"/>
          <w:szCs w:val="22"/>
        </w:rPr>
      </w:pPr>
      <w:r w:rsidRPr="00D128FA">
        <w:rPr>
          <w:rFonts w:ascii="Arial" w:hAnsi="Arial" w:cs="Arial"/>
          <w:b/>
          <w:sz w:val="22"/>
          <w:szCs w:val="22"/>
        </w:rPr>
        <w:t xml:space="preserve">DODATEK </w:t>
      </w:r>
      <w:r>
        <w:rPr>
          <w:rFonts w:ascii="Arial" w:hAnsi="Arial" w:cs="Arial"/>
          <w:b/>
          <w:sz w:val="22"/>
          <w:szCs w:val="22"/>
        </w:rPr>
        <w:t>č</w:t>
      </w:r>
      <w:r w:rsidRPr="00D128F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5</w:t>
      </w:r>
      <w:r w:rsidRPr="00D128FA">
        <w:rPr>
          <w:rFonts w:ascii="Arial" w:hAnsi="Arial" w:cs="Arial"/>
          <w:b/>
          <w:sz w:val="22"/>
          <w:szCs w:val="22"/>
        </w:rPr>
        <w:t xml:space="preserve"> </w:t>
      </w:r>
    </w:p>
    <w:p w14:paraId="3483F85F" w14:textId="77777777" w:rsidR="001718B0" w:rsidRPr="00D128FA" w:rsidRDefault="001718B0" w:rsidP="001718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</w:t>
      </w:r>
      <w:r w:rsidRPr="00D128FA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mlouvě o poskytování servisních služeb</w:t>
      </w:r>
      <w:r w:rsidRPr="00D128FA">
        <w:rPr>
          <w:rFonts w:ascii="Arial" w:hAnsi="Arial" w:cs="Arial"/>
          <w:b/>
          <w:sz w:val="22"/>
          <w:szCs w:val="22"/>
        </w:rPr>
        <w:t xml:space="preserve"> </w:t>
      </w:r>
    </w:p>
    <w:p w14:paraId="45DC2F40" w14:textId="28866A9E" w:rsidR="001718B0" w:rsidRPr="00B95046" w:rsidRDefault="001718B0" w:rsidP="001718B0">
      <w:pPr>
        <w:jc w:val="center"/>
        <w:rPr>
          <w:rFonts w:ascii="Arial" w:hAnsi="Arial" w:cs="Arial"/>
          <w:sz w:val="22"/>
          <w:szCs w:val="22"/>
        </w:rPr>
      </w:pPr>
      <w:r w:rsidRPr="00D128FA">
        <w:rPr>
          <w:rFonts w:ascii="Arial" w:hAnsi="Arial" w:cs="Arial"/>
          <w:b/>
          <w:sz w:val="22"/>
          <w:szCs w:val="22"/>
        </w:rPr>
        <w:t>Č: SMLPR-2018-000001</w:t>
      </w:r>
      <w:r>
        <w:rPr>
          <w:rFonts w:ascii="Arial" w:hAnsi="Arial" w:cs="Arial"/>
          <w:b/>
          <w:sz w:val="22"/>
          <w:szCs w:val="22"/>
        </w:rPr>
        <w:t xml:space="preserve">, ze dne 20. 8. 2018, ve znění </w:t>
      </w:r>
      <w:r w:rsidR="001C5AE6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odatk</w:t>
      </w:r>
      <w:r w:rsidR="001C5AE6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č. 1 ze dne 14.11.2018, </w:t>
      </w:r>
      <w:r w:rsidR="0046229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odatku č. 2 ze dne 30.9.2020, </w:t>
      </w:r>
      <w:r w:rsidR="0046229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odatku č. 3 ze dne 10.6.</w:t>
      </w:r>
      <w:r w:rsidRPr="00B95046">
        <w:rPr>
          <w:rFonts w:ascii="Arial" w:hAnsi="Arial" w:cs="Arial"/>
          <w:b/>
          <w:sz w:val="22"/>
          <w:szCs w:val="22"/>
        </w:rPr>
        <w:t xml:space="preserve">2021 a </w:t>
      </w:r>
      <w:r w:rsidR="0046229D">
        <w:rPr>
          <w:rFonts w:ascii="Arial" w:hAnsi="Arial" w:cs="Arial"/>
          <w:b/>
          <w:sz w:val="22"/>
          <w:szCs w:val="22"/>
        </w:rPr>
        <w:t>D</w:t>
      </w:r>
      <w:r w:rsidRPr="00B95046">
        <w:rPr>
          <w:rFonts w:ascii="Arial" w:hAnsi="Arial" w:cs="Arial"/>
          <w:b/>
          <w:sz w:val="22"/>
          <w:szCs w:val="22"/>
        </w:rPr>
        <w:t xml:space="preserve">odatku č. 4 ze dne 12.9.2024 </w:t>
      </w:r>
      <w:r w:rsidRPr="00B95046">
        <w:rPr>
          <w:rFonts w:ascii="Arial" w:hAnsi="Arial" w:cs="Arial"/>
          <w:sz w:val="22"/>
          <w:szCs w:val="22"/>
        </w:rPr>
        <w:t>(dále jen „Smlouva“)</w:t>
      </w:r>
    </w:p>
    <w:p w14:paraId="2B0D82D1" w14:textId="77777777" w:rsidR="001718B0" w:rsidRDefault="001718B0" w:rsidP="001718B0">
      <w:pPr>
        <w:jc w:val="center"/>
        <w:rPr>
          <w:rFonts w:ascii="Arial" w:hAnsi="Arial" w:cs="Arial"/>
          <w:sz w:val="22"/>
          <w:szCs w:val="22"/>
        </w:rPr>
      </w:pPr>
      <w:r w:rsidRPr="00D128FA">
        <w:rPr>
          <w:rFonts w:ascii="Arial" w:hAnsi="Arial" w:cs="Arial"/>
          <w:sz w:val="22"/>
          <w:szCs w:val="22"/>
        </w:rPr>
        <w:t xml:space="preserve">(dále jen „Dodatek č. </w:t>
      </w:r>
      <w:r>
        <w:rPr>
          <w:rFonts w:ascii="Arial" w:hAnsi="Arial" w:cs="Arial"/>
          <w:sz w:val="22"/>
          <w:szCs w:val="22"/>
        </w:rPr>
        <w:t>5</w:t>
      </w:r>
      <w:r w:rsidRPr="00D128FA">
        <w:rPr>
          <w:rFonts w:ascii="Arial" w:hAnsi="Arial" w:cs="Arial"/>
          <w:sz w:val="22"/>
          <w:szCs w:val="22"/>
        </w:rPr>
        <w:t>)</w:t>
      </w:r>
    </w:p>
    <w:p w14:paraId="40605A3A" w14:textId="77777777" w:rsidR="001718B0" w:rsidRPr="00D128FA" w:rsidRDefault="001718B0" w:rsidP="001718B0">
      <w:pPr>
        <w:jc w:val="center"/>
        <w:rPr>
          <w:rFonts w:ascii="Arial" w:hAnsi="Arial" w:cs="Arial"/>
          <w:sz w:val="22"/>
          <w:szCs w:val="22"/>
        </w:rPr>
      </w:pPr>
    </w:p>
    <w:p w14:paraId="4B7235CA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867499" w14:textId="77777777" w:rsidR="001718B0" w:rsidRDefault="001718B0" w:rsidP="001718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</w:t>
      </w:r>
    </w:p>
    <w:p w14:paraId="7C341933" w14:textId="3A91B9F7" w:rsidR="001718B0" w:rsidRDefault="001718B0" w:rsidP="001718B0">
      <w:pPr>
        <w:pStyle w:val="Odstavecseseznamem"/>
        <w:tabs>
          <w:tab w:val="left" w:pos="284"/>
        </w:tabs>
        <w:spacing w:before="120"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Dodatkem č. 5 se mění „Příloha č. 2 Smlouvy „Specifikace míst plnění“ takto: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7B109" w14:textId="77777777" w:rsidR="001718B0" w:rsidRDefault="001718B0" w:rsidP="001718B0">
      <w:pPr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7421"/>
      </w:tblGrid>
      <w:tr w:rsidR="001718B0" w14:paraId="28D45454" w14:textId="77777777" w:rsidTr="00FE043D">
        <w:trPr>
          <w:trHeight w:val="273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9BAF" w14:textId="77777777" w:rsidR="001718B0" w:rsidRDefault="001718B0" w:rsidP="00FE043D">
            <w:pPr>
              <w:pStyle w:val="Odstavecseseznamem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Objekt</w:t>
            </w:r>
          </w:p>
        </w:tc>
      </w:tr>
      <w:tr w:rsidR="001718B0" w14:paraId="388911A0" w14:textId="77777777" w:rsidTr="00FE043D">
        <w:trPr>
          <w:trHeight w:val="539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E67D" w14:textId="77777777" w:rsidR="001718B0" w:rsidRDefault="001718B0" w:rsidP="00FE043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Úřad pro zastupování státu ve věcech majetkových</w:t>
            </w:r>
          </w:p>
          <w:p w14:paraId="349E50A8" w14:textId="77777777" w:rsidR="001718B0" w:rsidRDefault="001718B0" w:rsidP="00FE043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Závodu Míru 725/16, Karlovy Vary</w:t>
            </w:r>
          </w:p>
        </w:tc>
      </w:tr>
      <w:tr w:rsidR="001718B0" w14:paraId="71A7F7D6" w14:textId="77777777" w:rsidTr="00FE043D">
        <w:trPr>
          <w:trHeight w:val="539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03BC" w14:textId="77777777" w:rsidR="001718B0" w:rsidRDefault="001718B0" w:rsidP="00FE043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Úřad pro zastupování státu ve věcech majetkových</w:t>
            </w:r>
          </w:p>
          <w:p w14:paraId="337A309E" w14:textId="77777777" w:rsidR="001718B0" w:rsidRDefault="001718B0" w:rsidP="00FE043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Evropská 1605, Cheb</w:t>
            </w:r>
          </w:p>
        </w:tc>
      </w:tr>
      <w:tr w:rsidR="001718B0" w14:paraId="054BF929" w14:textId="77777777" w:rsidTr="00FE043D">
        <w:trPr>
          <w:trHeight w:val="539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FCC" w14:textId="77777777" w:rsidR="001718B0" w:rsidRPr="00536A13" w:rsidRDefault="001718B0" w:rsidP="00FE043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536A13">
              <w:rPr>
                <w:rFonts w:ascii="Arial" w:hAnsi="Arial" w:cs="Arial"/>
              </w:rPr>
              <w:t>Úřad pro zastupování státu ve věcech majetkových</w:t>
            </w:r>
          </w:p>
          <w:p w14:paraId="2DF4040C" w14:textId="77777777" w:rsidR="001718B0" w:rsidRPr="00536A13" w:rsidRDefault="001718B0" w:rsidP="00FE043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536A13">
              <w:rPr>
                <w:rFonts w:ascii="Arial" w:hAnsi="Arial" w:cs="Arial"/>
              </w:rPr>
              <w:t>Dyleňská</w:t>
            </w:r>
            <w:proofErr w:type="spellEnd"/>
            <w:r w:rsidRPr="00536A13">
              <w:rPr>
                <w:rFonts w:ascii="Arial" w:hAnsi="Arial" w:cs="Arial"/>
              </w:rPr>
              <w:t xml:space="preserve"> 903, Cheb</w:t>
            </w:r>
          </w:p>
        </w:tc>
      </w:tr>
    </w:tbl>
    <w:p w14:paraId="4EA2413B" w14:textId="77777777" w:rsidR="001718B0" w:rsidRDefault="001718B0" w:rsidP="001718B0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32B46D2D" w14:textId="77777777" w:rsidR="001718B0" w:rsidRDefault="001718B0" w:rsidP="001718B0">
      <w:pPr>
        <w:pStyle w:val="Odstavecseseznamem"/>
        <w:spacing w:after="0"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</w:t>
      </w:r>
    </w:p>
    <w:p w14:paraId="4ECD359B" w14:textId="77777777" w:rsidR="001718B0" w:rsidRDefault="001718B0" w:rsidP="001718B0">
      <w:pPr>
        <w:pStyle w:val="Odstavecseseznamem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14:paraId="318E687B" w14:textId="77777777" w:rsidR="001718B0" w:rsidRPr="00C36432" w:rsidRDefault="001718B0" w:rsidP="001718B0">
      <w:pPr>
        <w:tabs>
          <w:tab w:val="left" w:pos="284"/>
        </w:tabs>
        <w:spacing w:before="120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1718B0">
        <w:rPr>
          <w:rFonts w:ascii="Arial" w:hAnsi="Arial" w:cs="Arial"/>
        </w:rPr>
        <w:t>1</w:t>
      </w:r>
      <w:r w:rsidRPr="00C36432">
        <w:rPr>
          <w:rFonts w:ascii="Arial" w:hAnsi="Arial" w:cs="Arial"/>
          <w:sz w:val="22"/>
          <w:szCs w:val="22"/>
        </w:rPr>
        <w:t>.        Dodatek č. 5 nabývá platnosti dnem podpisu poslední smluvní stranou.</w:t>
      </w:r>
    </w:p>
    <w:p w14:paraId="3F4B031C" w14:textId="77777777" w:rsidR="001718B0" w:rsidRPr="00C36432" w:rsidRDefault="001718B0" w:rsidP="001718B0">
      <w:pPr>
        <w:pStyle w:val="Odstavecseseznamem"/>
        <w:numPr>
          <w:ilvl w:val="0"/>
          <w:numId w:val="1"/>
        </w:numPr>
        <w:tabs>
          <w:tab w:val="left" w:pos="284"/>
        </w:tabs>
        <w:spacing w:before="120" w:line="276" w:lineRule="auto"/>
        <w:ind w:left="284" w:hanging="710"/>
        <w:contextualSpacing w:val="0"/>
        <w:jc w:val="both"/>
        <w:rPr>
          <w:rFonts w:ascii="Arial" w:hAnsi="Arial" w:cs="Arial"/>
        </w:rPr>
      </w:pPr>
      <w:r w:rsidRPr="00C36432">
        <w:rPr>
          <w:rFonts w:ascii="Arial" w:hAnsi="Arial" w:cs="Arial"/>
        </w:rPr>
        <w:t>Dodatek č. 5 nabývá účinnosti dnem jeho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3BC32D80" w14:textId="77777777" w:rsidR="001718B0" w:rsidRPr="00586BAB" w:rsidRDefault="001718B0" w:rsidP="001718B0">
      <w:pPr>
        <w:pStyle w:val="Odstavecseseznamem"/>
        <w:numPr>
          <w:ilvl w:val="0"/>
          <w:numId w:val="1"/>
        </w:numPr>
        <w:tabs>
          <w:tab w:val="left" w:pos="284"/>
        </w:tabs>
        <w:spacing w:before="120" w:line="276" w:lineRule="auto"/>
        <w:ind w:left="284" w:hanging="710"/>
        <w:contextualSpacing w:val="0"/>
        <w:jc w:val="both"/>
        <w:rPr>
          <w:rFonts w:ascii="Arial" w:hAnsi="Arial" w:cs="Arial"/>
        </w:rPr>
      </w:pPr>
      <w:r w:rsidRPr="00C36432">
        <w:rPr>
          <w:rFonts w:ascii="Arial" w:hAnsi="Arial" w:cs="Arial"/>
        </w:rPr>
        <w:t>Objednatel zašle Dodatek č. 5 správci registru smluv k uveřejnění bez zbytečného odkladu,</w:t>
      </w:r>
      <w:r w:rsidRPr="00586BAB">
        <w:rPr>
          <w:rFonts w:ascii="Arial" w:hAnsi="Arial" w:cs="Arial"/>
        </w:rPr>
        <w:t xml:space="preserve"> nejpozději však do 30 dnů od uzavření.</w:t>
      </w:r>
    </w:p>
    <w:p w14:paraId="49B569A8" w14:textId="77777777" w:rsidR="001718B0" w:rsidRPr="0037017C" w:rsidRDefault="001718B0" w:rsidP="001718B0">
      <w:pPr>
        <w:pStyle w:val="Odstavecseseznamem"/>
        <w:numPr>
          <w:ilvl w:val="0"/>
          <w:numId w:val="1"/>
        </w:numPr>
        <w:tabs>
          <w:tab w:val="left" w:pos="284"/>
        </w:tabs>
        <w:spacing w:before="120" w:after="0" w:line="276" w:lineRule="auto"/>
        <w:ind w:left="284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Pr="0037017C">
        <w:rPr>
          <w:rFonts w:ascii="Arial" w:hAnsi="Arial" w:cs="Arial"/>
        </w:rPr>
        <w:t xml:space="preserve">o účely uveřejnění v registru smluv smluvní strany navzájem prohlašují, že Dodatek č. </w:t>
      </w:r>
      <w:r>
        <w:rPr>
          <w:rFonts w:ascii="Arial" w:hAnsi="Arial" w:cs="Arial"/>
        </w:rPr>
        <w:t>5</w:t>
      </w:r>
      <w:r w:rsidRPr="0037017C">
        <w:rPr>
          <w:rFonts w:ascii="Arial" w:hAnsi="Arial" w:cs="Arial"/>
        </w:rPr>
        <w:t xml:space="preserve"> neobsahuje žádné obchodní tajemství.</w:t>
      </w:r>
    </w:p>
    <w:p w14:paraId="4FA329EC" w14:textId="77777777" w:rsidR="001718B0" w:rsidRPr="0037017C" w:rsidRDefault="001718B0" w:rsidP="001718B0">
      <w:pPr>
        <w:pStyle w:val="Odstavecseseznamem"/>
        <w:numPr>
          <w:ilvl w:val="0"/>
          <w:numId w:val="1"/>
        </w:numPr>
        <w:tabs>
          <w:tab w:val="left" w:pos="284"/>
        </w:tabs>
        <w:spacing w:before="120" w:line="276" w:lineRule="auto"/>
        <w:ind w:left="284" w:hanging="710"/>
        <w:contextualSpacing w:val="0"/>
        <w:jc w:val="both"/>
        <w:rPr>
          <w:rFonts w:ascii="Arial" w:hAnsi="Arial" w:cs="Arial"/>
        </w:rPr>
      </w:pPr>
      <w:r w:rsidRPr="0037017C">
        <w:rPr>
          <w:rFonts w:ascii="Arial" w:hAnsi="Arial" w:cs="Arial"/>
        </w:rPr>
        <w:t>Ostatní ujednání Smlouvy zůstávají beze změny.</w:t>
      </w:r>
    </w:p>
    <w:p w14:paraId="418C1F0C" w14:textId="1649D58C" w:rsidR="001718B0" w:rsidRPr="0037017C" w:rsidRDefault="001718B0" w:rsidP="001718B0">
      <w:pPr>
        <w:pStyle w:val="Odstavecseseznamem"/>
        <w:numPr>
          <w:ilvl w:val="0"/>
          <w:numId w:val="1"/>
        </w:numPr>
        <w:tabs>
          <w:tab w:val="left" w:pos="284"/>
        </w:tabs>
        <w:spacing w:before="120" w:line="276" w:lineRule="auto"/>
        <w:ind w:left="284" w:hanging="710"/>
        <w:contextualSpacing w:val="0"/>
        <w:jc w:val="both"/>
        <w:rPr>
          <w:rFonts w:ascii="Arial" w:hAnsi="Arial" w:cs="Arial"/>
        </w:rPr>
      </w:pPr>
      <w:r w:rsidRPr="0037017C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37017C">
        <w:rPr>
          <w:rFonts w:ascii="Arial" w:hAnsi="Arial" w:cs="Arial"/>
        </w:rPr>
        <w:t xml:space="preserve"> je uzavírá</w:t>
      </w:r>
      <w:r w:rsidR="00485E08">
        <w:rPr>
          <w:rFonts w:ascii="Arial" w:hAnsi="Arial" w:cs="Arial"/>
        </w:rPr>
        <w:t>n</w:t>
      </w:r>
      <w:bookmarkStart w:id="0" w:name="_GoBack"/>
      <w:bookmarkEnd w:id="0"/>
      <w:r w:rsidRPr="0037017C">
        <w:rPr>
          <w:rFonts w:ascii="Arial" w:hAnsi="Arial" w:cs="Arial"/>
        </w:rPr>
        <w:t xml:space="preserve"> elektronicky v jednom vyhotovení s platností originálu.</w:t>
      </w:r>
    </w:p>
    <w:p w14:paraId="378FE0CF" w14:textId="77777777" w:rsidR="001718B0" w:rsidRPr="0037017C" w:rsidRDefault="001718B0" w:rsidP="001718B0">
      <w:pPr>
        <w:pStyle w:val="Odstavecseseznamem"/>
        <w:numPr>
          <w:ilvl w:val="0"/>
          <w:numId w:val="1"/>
        </w:numPr>
        <w:tabs>
          <w:tab w:val="left" w:pos="284"/>
        </w:tabs>
        <w:spacing w:before="120" w:after="0" w:line="276" w:lineRule="auto"/>
        <w:ind w:left="284" w:hanging="710"/>
        <w:contextualSpacing w:val="0"/>
        <w:jc w:val="both"/>
        <w:rPr>
          <w:rFonts w:ascii="Arial" w:hAnsi="Arial" w:cs="Arial"/>
          <w:b/>
        </w:rPr>
      </w:pPr>
      <w:r w:rsidRPr="00952A5C">
        <w:rPr>
          <w:rFonts w:ascii="Arial" w:hAnsi="Arial" w:cs="Arial"/>
        </w:rPr>
        <w:t xml:space="preserve">Smluvní strany prohlašují, že Dodatek č. </w:t>
      </w:r>
      <w:r>
        <w:rPr>
          <w:rFonts w:ascii="Arial" w:hAnsi="Arial" w:cs="Arial"/>
        </w:rPr>
        <w:t>5</w:t>
      </w:r>
      <w:r w:rsidRPr="0095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uzavřely svobodně a vážně, nikoli z přinucení nebo omylu. Na důkaz toho připojují své elektronické podpisy a elektronická časová razítka.</w:t>
      </w:r>
    </w:p>
    <w:p w14:paraId="25B029B0" w14:textId="77777777" w:rsidR="001718B0" w:rsidRPr="00952A5C" w:rsidRDefault="001718B0" w:rsidP="001718B0">
      <w:pPr>
        <w:pStyle w:val="Odstavecseseznamem"/>
        <w:tabs>
          <w:tab w:val="left" w:pos="284"/>
        </w:tabs>
        <w:spacing w:before="120" w:after="0" w:line="276" w:lineRule="auto"/>
        <w:ind w:left="284"/>
        <w:contextualSpacing w:val="0"/>
        <w:jc w:val="both"/>
        <w:rPr>
          <w:rFonts w:ascii="Arial" w:hAnsi="Arial" w:cs="Arial"/>
          <w:b/>
        </w:rPr>
      </w:pPr>
    </w:p>
    <w:p w14:paraId="723BF929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D28AE4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26FD03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zhotovitele:</w:t>
      </w:r>
    </w:p>
    <w:p w14:paraId="43C507B3" w14:textId="77777777" w:rsidR="001718B0" w:rsidRPr="00D53B8C" w:rsidRDefault="001718B0" w:rsidP="001718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53B8C">
        <w:rPr>
          <w:rFonts w:ascii="Arial" w:hAnsi="Arial" w:cs="Arial"/>
          <w:b/>
          <w:sz w:val="22"/>
          <w:szCs w:val="22"/>
        </w:rPr>
        <w:t xml:space="preserve">ČR – Úřad pro zastupování státu                                </w:t>
      </w:r>
      <w:proofErr w:type="spellStart"/>
      <w:r w:rsidRPr="00D53B8C">
        <w:rPr>
          <w:rFonts w:ascii="Arial" w:hAnsi="Arial" w:cs="Arial"/>
          <w:b/>
          <w:sz w:val="22"/>
          <w:szCs w:val="22"/>
        </w:rPr>
        <w:t>Trade</w:t>
      </w:r>
      <w:proofErr w:type="spellEnd"/>
      <w:r w:rsidRPr="00D53B8C">
        <w:rPr>
          <w:rFonts w:ascii="Arial" w:hAnsi="Arial" w:cs="Arial"/>
          <w:b/>
          <w:sz w:val="22"/>
          <w:szCs w:val="22"/>
        </w:rPr>
        <w:t xml:space="preserve"> FIDES, a.s.</w:t>
      </w:r>
    </w:p>
    <w:p w14:paraId="78C543EB" w14:textId="77777777" w:rsidR="001718B0" w:rsidRPr="00D53B8C" w:rsidRDefault="001718B0" w:rsidP="001718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53B8C">
        <w:rPr>
          <w:rFonts w:ascii="Arial" w:hAnsi="Arial" w:cs="Arial"/>
          <w:b/>
          <w:sz w:val="22"/>
          <w:szCs w:val="22"/>
        </w:rPr>
        <w:t xml:space="preserve">     ve věcech majetkových</w:t>
      </w:r>
    </w:p>
    <w:p w14:paraId="42CB807D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0D0777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E421B8" w14:textId="77777777" w:rsidR="001718B0" w:rsidRDefault="001718B0" w:rsidP="00171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EE603F" w14:textId="77777777" w:rsidR="001718B0" w:rsidRDefault="001718B0" w:rsidP="001718B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</w:p>
    <w:p w14:paraId="17EF008B" w14:textId="77777777" w:rsidR="001718B0" w:rsidRDefault="001718B0" w:rsidP="001718B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7A97">
        <w:rPr>
          <w:rFonts w:ascii="Arial" w:hAnsi="Arial" w:cs="Arial"/>
          <w:sz w:val="22"/>
          <w:szCs w:val="22"/>
        </w:rPr>
        <w:t xml:space="preserve">Ing. Libor Kazda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Tomáš Koželuh</w:t>
      </w:r>
    </w:p>
    <w:p w14:paraId="46F49C0D" w14:textId="77777777" w:rsidR="001718B0" w:rsidRDefault="001718B0" w:rsidP="001718B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Územního pracoviště Plzeň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střediska Plzeň</w:t>
      </w:r>
    </w:p>
    <w:p w14:paraId="31138A79" w14:textId="77777777" w:rsidR="001718B0" w:rsidRDefault="001718B0" w:rsidP="001718B0">
      <w:pPr>
        <w:spacing w:line="276" w:lineRule="auto"/>
        <w:rPr>
          <w:rFonts w:ascii="Arial" w:hAnsi="Arial" w:cs="Arial"/>
          <w:sz w:val="22"/>
          <w:szCs w:val="22"/>
        </w:rPr>
      </w:pPr>
    </w:p>
    <w:p w14:paraId="55B3FF13" w14:textId="77777777" w:rsidR="001718B0" w:rsidRPr="00A43C1C" w:rsidRDefault="001718B0" w:rsidP="001718B0">
      <w:pPr>
        <w:rPr>
          <w:rFonts w:ascii="Arial" w:hAnsi="Arial" w:cs="Arial"/>
          <w:sz w:val="22"/>
          <w:szCs w:val="22"/>
        </w:rPr>
      </w:pPr>
    </w:p>
    <w:p w14:paraId="754D61CD" w14:textId="77777777" w:rsidR="001718B0" w:rsidRDefault="001718B0" w:rsidP="001718B0">
      <w:pPr>
        <w:rPr>
          <w:rFonts w:ascii="Arial" w:hAnsi="Arial" w:cs="Arial"/>
          <w:sz w:val="22"/>
        </w:rPr>
      </w:pPr>
    </w:p>
    <w:p w14:paraId="4152546D" w14:textId="77777777" w:rsidR="007D74A9" w:rsidRDefault="007D74A9">
      <w:pPr>
        <w:rPr>
          <w:rFonts w:ascii="Arial" w:hAnsi="Arial" w:cs="Arial"/>
          <w:sz w:val="22"/>
        </w:rPr>
      </w:pPr>
    </w:p>
    <w:sectPr w:rsidR="007D74A9">
      <w:footerReference w:type="default" r:id="rId8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61D74" w14:textId="77777777" w:rsidR="001C5AE6" w:rsidRDefault="001C5AE6" w:rsidP="001C5AE6">
      <w:r>
        <w:separator/>
      </w:r>
    </w:p>
  </w:endnote>
  <w:endnote w:type="continuationSeparator" w:id="0">
    <w:p w14:paraId="0E46CF40" w14:textId="77777777" w:rsidR="001C5AE6" w:rsidRDefault="001C5AE6" w:rsidP="001C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3726597"/>
      <w:docPartObj>
        <w:docPartGallery w:val="Page Numbers (Bottom of Page)"/>
        <w:docPartUnique/>
      </w:docPartObj>
    </w:sdtPr>
    <w:sdtEndPr/>
    <w:sdtContent>
      <w:p w14:paraId="6BD845F8" w14:textId="40E52903" w:rsidR="001C5AE6" w:rsidRDefault="001C5A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EF6BF" w14:textId="77777777" w:rsidR="001C5AE6" w:rsidRDefault="001C5A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5C90" w14:textId="77777777" w:rsidR="001C5AE6" w:rsidRDefault="001C5AE6" w:rsidP="001C5AE6">
      <w:r>
        <w:separator/>
      </w:r>
    </w:p>
  </w:footnote>
  <w:footnote w:type="continuationSeparator" w:id="0">
    <w:p w14:paraId="4C035EDC" w14:textId="77777777" w:rsidR="001C5AE6" w:rsidRDefault="001C5AE6" w:rsidP="001C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7D28"/>
    <w:multiLevelType w:val="hybridMultilevel"/>
    <w:tmpl w:val="3CB40E34"/>
    <w:lvl w:ilvl="0" w:tplc="B402355A">
      <w:start w:val="2"/>
      <w:numFmt w:val="decimal"/>
      <w:lvlText w:val="%1."/>
      <w:lvlJc w:val="left"/>
      <w:pPr>
        <w:ind w:left="3776" w:hanging="360"/>
      </w:pPr>
      <w:rPr>
        <w:rFonts w:ascii="Arial" w:hAnsi="Arial" w:cs="Arial" w:hint="default"/>
        <w:b w:val="0"/>
        <w:sz w:val="22"/>
        <w:szCs w:val="22"/>
      </w:rPr>
    </w:lvl>
    <w:lvl w:ilvl="1" w:tplc="FE906054">
      <w:start w:val="1"/>
      <w:numFmt w:val="lowerLetter"/>
      <w:lvlText w:val="%2."/>
      <w:lvlJc w:val="left"/>
      <w:pPr>
        <w:ind w:left="4496" w:hanging="360"/>
      </w:pPr>
    </w:lvl>
    <w:lvl w:ilvl="2" w:tplc="13BA3CEC">
      <w:start w:val="1"/>
      <w:numFmt w:val="lowerRoman"/>
      <w:lvlText w:val="%3."/>
      <w:lvlJc w:val="right"/>
      <w:pPr>
        <w:ind w:left="5216" w:hanging="180"/>
      </w:pPr>
    </w:lvl>
    <w:lvl w:ilvl="3" w:tplc="97F03968">
      <w:start w:val="1"/>
      <w:numFmt w:val="decimal"/>
      <w:lvlText w:val="%4."/>
      <w:lvlJc w:val="left"/>
      <w:pPr>
        <w:ind w:left="5936" w:hanging="360"/>
      </w:pPr>
    </w:lvl>
    <w:lvl w:ilvl="4" w:tplc="D7FEA9EC">
      <w:start w:val="1"/>
      <w:numFmt w:val="lowerLetter"/>
      <w:lvlText w:val="%5."/>
      <w:lvlJc w:val="left"/>
      <w:pPr>
        <w:ind w:left="6656" w:hanging="360"/>
      </w:pPr>
    </w:lvl>
    <w:lvl w:ilvl="5" w:tplc="3C9472B8">
      <w:start w:val="1"/>
      <w:numFmt w:val="lowerRoman"/>
      <w:lvlText w:val="%6."/>
      <w:lvlJc w:val="right"/>
      <w:pPr>
        <w:ind w:left="7376" w:hanging="180"/>
      </w:pPr>
    </w:lvl>
    <w:lvl w:ilvl="6" w:tplc="5994E148">
      <w:start w:val="1"/>
      <w:numFmt w:val="decimal"/>
      <w:lvlText w:val="%7."/>
      <w:lvlJc w:val="left"/>
      <w:pPr>
        <w:ind w:left="8096" w:hanging="360"/>
      </w:pPr>
    </w:lvl>
    <w:lvl w:ilvl="7" w:tplc="02D4CFE4">
      <w:start w:val="1"/>
      <w:numFmt w:val="lowerLetter"/>
      <w:lvlText w:val="%8."/>
      <w:lvlJc w:val="left"/>
      <w:pPr>
        <w:ind w:left="8816" w:hanging="360"/>
      </w:pPr>
    </w:lvl>
    <w:lvl w:ilvl="8" w:tplc="E25ECEC2">
      <w:start w:val="1"/>
      <w:numFmt w:val="lowerRoman"/>
      <w:lvlText w:val="%9."/>
      <w:lvlJc w:val="right"/>
      <w:pPr>
        <w:ind w:left="9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Trade FIDES, a.s. - Dodatek č. 5 ke Smlouvě o poskytování servisních služeb - předaudit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cz"/>
    <w:docVar w:name="CUSTOM.VLASTNIK_TELEFON" w:val="377 169 412                     "/>
    <w:docVar w:name="CUSTOM.VYTVOREN_DNE" w:val="23.4.2025 12:38:16"/>
    <w:docVar w:name="KOD.KOD_CJ" w:val="UZSVM/P/229730/2025-HSPH"/>
    <w:docVar w:name="KOD.KOD_EVC" w:val="UZSVM/P/232604/2025"/>
    <w:docVar w:name="KOD.KOD_EVC_BARCODE" w:val="UA0000000004958931"/>
    <w:docVar w:name="KOD.KOD_IU_CODE" w:val="3012"/>
    <w:docVar w:name="KOD.KOD_IU_SHORT" w:val="oddělení Hospodářské správy"/>
    <w:docVar w:name="KOD.KOD_IU_TXT" w:val="HSPH            "/>
  </w:docVars>
  <w:rsids>
    <w:rsidRoot w:val="007D74A9"/>
    <w:rsid w:val="00153F0B"/>
    <w:rsid w:val="001718B0"/>
    <w:rsid w:val="001C5AE6"/>
    <w:rsid w:val="0046229D"/>
    <w:rsid w:val="00485E08"/>
    <w:rsid w:val="007D74A9"/>
    <w:rsid w:val="00B17A47"/>
    <w:rsid w:val="00D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546A"/>
  <w15:docId w15:val="{FF83A1A9-8A54-4339-851C-1FE634E5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718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18B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718B0"/>
    <w:pPr>
      <w:spacing w:after="0" w:line="240" w:lineRule="auto"/>
    </w:pPr>
    <w:rPr>
      <w:rFonts w:eastAsia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C5AE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C5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AE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C5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AE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dcterms:created xsi:type="dcterms:W3CDTF">2025-05-20T09:05:00Z</dcterms:created>
  <dcterms:modified xsi:type="dcterms:W3CDTF">2025-05-20T09:05:00Z</dcterms:modified>
</cp:coreProperties>
</file>