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21BF" w14:textId="77777777" w:rsidR="00711D62" w:rsidRPr="00DA18F5" w:rsidRDefault="00711D62" w:rsidP="003D5852">
      <w:pPr>
        <w:pStyle w:val="Nadpis5"/>
        <w:spacing w:before="0"/>
        <w:ind w:left="4253" w:hanging="4253"/>
        <w:rPr>
          <w:rFonts w:ascii="Arial" w:hAnsi="Arial" w:cs="Arial"/>
          <w:bCs/>
          <w:szCs w:val="28"/>
        </w:rPr>
      </w:pPr>
      <w:bookmarkStart w:id="0" w:name="_GoBack"/>
      <w:bookmarkEnd w:id="0"/>
    </w:p>
    <w:p w14:paraId="5FCFC045" w14:textId="265E756C" w:rsidR="008D5CF8" w:rsidRPr="00DA18F5" w:rsidRDefault="00A555D4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K U P N Í 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S M L O U V A   N A   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O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Á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005D3A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V K U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005D3A">
        <w:rPr>
          <w:rFonts w:ascii="Arial" w:hAnsi="Arial" w:cs="Arial"/>
          <w:b/>
          <w:bCs/>
          <w:caps/>
          <w:sz w:val="22"/>
          <w:szCs w:val="22"/>
          <w:lang w:eastAsia="x-none"/>
        </w:rPr>
        <w:t>N Á Ř A D Í</w:t>
      </w:r>
    </w:p>
    <w:p w14:paraId="434E2FC4" w14:textId="77777777" w:rsidR="008D5CF8" w:rsidRPr="00DA18F5" w:rsidRDefault="008D5CF8">
      <w:pPr>
        <w:jc w:val="center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298B4B38" w14:textId="77777777" w:rsidR="00E83D38" w:rsidRPr="00DA18F5" w:rsidRDefault="00E83D38" w:rsidP="00E83D38">
      <w:pPr>
        <w:tabs>
          <w:tab w:val="left" w:pos="708"/>
        </w:tabs>
        <w:spacing w:after="120" w:line="276" w:lineRule="auto"/>
        <w:jc w:val="center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 xml:space="preserve">uzavřená podle 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 xml:space="preserve">ustanovení § 2079 a násl. </w:t>
      </w: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>zákona č. 89/2012 Sb., občanský zákoník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>, ve znění pozdějších předpisů</w:t>
      </w:r>
    </w:p>
    <w:p w14:paraId="5FD17517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I.</w:t>
      </w:r>
    </w:p>
    <w:p w14:paraId="0185D3B8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Smluvní strany</w:t>
      </w:r>
    </w:p>
    <w:p w14:paraId="0617DD97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10"/>
          <w:szCs w:val="22"/>
          <w:lang w:eastAsia="x-none"/>
        </w:rPr>
      </w:pPr>
    </w:p>
    <w:p w14:paraId="5C9C8F9E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</w:p>
    <w:p w14:paraId="7D3E9AB6" w14:textId="70BEB405" w:rsidR="008D5CF8" w:rsidRPr="00DA18F5" w:rsidRDefault="00DA18F5" w:rsidP="00DA18F5">
      <w:pPr>
        <w:tabs>
          <w:tab w:val="left" w:pos="2268"/>
        </w:tabs>
        <w:ind w:left="2265" w:hanging="22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>Střední škola polytech</w:t>
      </w:r>
      <w:r>
        <w:rPr>
          <w:rFonts w:ascii="Arial" w:hAnsi="Arial" w:cs="Arial"/>
          <w:b/>
        </w:rPr>
        <w:t xml:space="preserve">nická Brno, Jílová, příspěvková </w:t>
      </w:r>
      <w:r w:rsidR="00A555D4" w:rsidRPr="00DA18F5">
        <w:rPr>
          <w:rFonts w:ascii="Arial" w:hAnsi="Arial" w:cs="Arial"/>
          <w:b/>
        </w:rPr>
        <w:t>organizace</w:t>
      </w:r>
    </w:p>
    <w:p w14:paraId="65C231CC" w14:textId="5D5A4401" w:rsidR="008D5CF8" w:rsidRPr="00DA18F5" w:rsidRDefault="00A555D4" w:rsidP="00DA18F5">
      <w:pPr>
        <w:widowControl w:val="0"/>
        <w:tabs>
          <w:tab w:val="left" w:pos="2268"/>
          <w:tab w:val="left" w:pos="3060"/>
        </w:tabs>
        <w:jc w:val="both"/>
        <w:rPr>
          <w:rFonts w:ascii="Arial" w:hAnsi="Arial" w:cs="Arial"/>
        </w:rPr>
      </w:pPr>
      <w:r w:rsidRPr="00DA18F5">
        <w:rPr>
          <w:rFonts w:ascii="Arial" w:hAnsi="Arial" w:cs="Arial"/>
          <w:sz w:val="22"/>
          <w:szCs w:val="22"/>
        </w:rPr>
        <w:t>Sídlo:</w:t>
      </w:r>
      <w:r w:rsidR="00DA18F5">
        <w:rPr>
          <w:rFonts w:ascii="Arial" w:hAnsi="Arial" w:cs="Arial"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</w:rPr>
        <w:t>J</w:t>
      </w:r>
      <w:r w:rsidRPr="00DA18F5">
        <w:rPr>
          <w:rFonts w:ascii="Arial" w:hAnsi="Arial" w:cs="Arial"/>
        </w:rPr>
        <w:t xml:space="preserve">ílová </w:t>
      </w:r>
      <w:r w:rsidR="00711D62" w:rsidRPr="00DA18F5">
        <w:rPr>
          <w:rFonts w:ascii="Arial" w:hAnsi="Arial" w:cs="Arial"/>
        </w:rPr>
        <w:t>164/</w:t>
      </w:r>
      <w:r w:rsidRPr="00DA18F5">
        <w:rPr>
          <w:rFonts w:ascii="Arial" w:hAnsi="Arial" w:cs="Arial"/>
        </w:rPr>
        <w:t>36g, 639 00 Brno</w:t>
      </w:r>
    </w:p>
    <w:p w14:paraId="65FD5EB6" w14:textId="1A12AC4C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 xml:space="preserve">Ing. </w:t>
      </w:r>
      <w:r w:rsidR="00005D3A">
        <w:rPr>
          <w:rFonts w:ascii="Arial" w:hAnsi="Arial" w:cs="Arial"/>
          <w:b/>
        </w:rPr>
        <w:t xml:space="preserve">Vladimírem </w:t>
      </w:r>
      <w:r w:rsidR="006C2774">
        <w:rPr>
          <w:rFonts w:ascii="Arial" w:hAnsi="Arial" w:cs="Arial"/>
          <w:b/>
        </w:rPr>
        <w:t>Bohdálkem</w:t>
      </w:r>
      <w:r w:rsidR="006C2774" w:rsidRPr="00DA18F5">
        <w:rPr>
          <w:rFonts w:ascii="Arial" w:hAnsi="Arial" w:cs="Arial"/>
          <w:b/>
        </w:rPr>
        <w:t xml:space="preserve"> – ředitelem</w:t>
      </w:r>
    </w:p>
    <w:p w14:paraId="442752C5" w14:textId="0B459E8A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00638013</w:t>
      </w:r>
    </w:p>
    <w:p w14:paraId="339F2390" w14:textId="42FCFA67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CZ00630013</w:t>
      </w:r>
    </w:p>
    <w:p w14:paraId="7B24168A" w14:textId="77777777" w:rsidR="008D5CF8" w:rsidRPr="00DA18F5" w:rsidRDefault="00A555D4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DA18F5">
        <w:rPr>
          <w:rFonts w:ascii="Arial" w:hAnsi="Arial" w:cs="Arial"/>
          <w:sz w:val="22"/>
          <w:szCs w:val="22"/>
        </w:rPr>
        <w:t xml:space="preserve">Bankovní spojení: </w:t>
      </w:r>
      <w:r w:rsidRPr="00DA18F5">
        <w:rPr>
          <w:rFonts w:ascii="Arial" w:hAnsi="Arial" w:cs="Arial"/>
          <w:sz w:val="22"/>
          <w:szCs w:val="22"/>
        </w:rPr>
        <w:tab/>
        <w:t>Komerční banka</w:t>
      </w:r>
      <w:r w:rsidR="0004142A" w:rsidRPr="00DA18F5">
        <w:rPr>
          <w:rFonts w:ascii="Arial" w:hAnsi="Arial" w:cs="Arial"/>
          <w:sz w:val="22"/>
          <w:szCs w:val="22"/>
        </w:rPr>
        <w:t>,</w:t>
      </w:r>
      <w:r w:rsidRPr="00DA18F5">
        <w:rPr>
          <w:rFonts w:ascii="Arial" w:hAnsi="Arial" w:cs="Arial"/>
          <w:sz w:val="22"/>
          <w:szCs w:val="22"/>
        </w:rPr>
        <w:t xml:space="preserve"> a. s.</w:t>
      </w:r>
    </w:p>
    <w:p w14:paraId="3019DAE4" w14:textId="5C36569E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75139621/0100</w:t>
      </w:r>
    </w:p>
    <w:p w14:paraId="6AEF35B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(dále jen „kupující“)</w:t>
      </w:r>
    </w:p>
    <w:p w14:paraId="75EBB179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 xml:space="preserve"> </w:t>
      </w:r>
    </w:p>
    <w:p w14:paraId="6E0457A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a</w:t>
      </w:r>
    </w:p>
    <w:p w14:paraId="37A2B240" w14:textId="5950B138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Název: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 w:rsidRPr="002670A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Nářadí Veselý Brno s.r.o</w:t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.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779D1757" w14:textId="0232136C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Se sídlem:  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Olomoucká 158, 627 00  Brno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</w:t>
      </w:r>
    </w:p>
    <w:p w14:paraId="6095597E" w14:textId="7A24A5F5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Jednající: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 w:rsidRPr="002670A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Stanislav Veselý</w:t>
      </w:r>
    </w:p>
    <w:p w14:paraId="5C971E66" w14:textId="279F1448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Zapsaný: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KS v Brně, oddíl C, vložka 35862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14:paraId="2C7610EA" w14:textId="70898D16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25585461</w:t>
      </w:r>
    </w:p>
    <w:p w14:paraId="48739D06" w14:textId="715BA6E1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DIČ: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CZ25585461</w:t>
      </w:r>
    </w:p>
    <w:p w14:paraId="165BDBFA" w14:textId="2153C8D7" w:rsidR="00F74909" w:rsidRPr="00DA18F5" w:rsidRDefault="00F74909" w:rsidP="00F74909">
      <w:pPr>
        <w:tabs>
          <w:tab w:val="left" w:pos="1843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Bankovní spojení: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ČS a.s.</w:t>
      </w:r>
    </w:p>
    <w:p w14:paraId="5D12D5C4" w14:textId="74260D12" w:rsidR="00F74909" w:rsidRPr="00DA18F5" w:rsidRDefault="00F74909" w:rsidP="00F74909">
      <w:pPr>
        <w:tabs>
          <w:tab w:val="left" w:pos="1701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Číslo účtu: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2024422389/0800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369FB923" w14:textId="0A278CA1" w:rsidR="00F74909" w:rsidRPr="00DA18F5" w:rsidRDefault="00F74909" w:rsidP="00F74909">
      <w:pPr>
        <w:tabs>
          <w:tab w:val="left" w:pos="1701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Telefonické, faxové a e-mailové spojení: </w:t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548 422 554</w:t>
      </w:r>
    </w:p>
    <w:p w14:paraId="288E5400" w14:textId="03FCA3CC" w:rsidR="00F74909" w:rsidRPr="00DA18F5" w:rsidRDefault="00F74909" w:rsidP="00F74909">
      <w:pPr>
        <w:tabs>
          <w:tab w:val="left" w:pos="1701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Mobil: </w:t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    603 269 844</w:t>
      </w:r>
    </w:p>
    <w:p w14:paraId="77394722" w14:textId="77777777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Tel/Fax: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6B6AD9F6" w14:textId="1DA9265B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e-mail: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prodejna@naradi-vesely.cz</w:t>
      </w:r>
    </w:p>
    <w:p w14:paraId="5A2C8798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35B4A2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9AA3FB" w14:textId="59BE364B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II.</w:t>
      </w:r>
    </w:p>
    <w:p w14:paraId="4391A15C" w14:textId="77777777" w:rsidR="008D5CF8" w:rsidRPr="00DA18F5" w:rsidRDefault="00A555D4">
      <w:pPr>
        <w:tabs>
          <w:tab w:val="left" w:pos="708"/>
        </w:tabs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Účel a předmět smlouvy</w:t>
      </w:r>
    </w:p>
    <w:p w14:paraId="44E823B5" w14:textId="36726F01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8FA"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dodávka </w:t>
      </w:r>
      <w:r w:rsidR="00E30B1F">
        <w:rPr>
          <w:rFonts w:ascii="Arial" w:eastAsia="Calibri" w:hAnsi="Arial" w:cs="Arial"/>
          <w:bCs/>
          <w:sz w:val="22"/>
          <w:szCs w:val="22"/>
          <w:lang w:eastAsia="en-US"/>
        </w:rPr>
        <w:t>nářadí</w:t>
      </w:r>
      <w:r w:rsidR="00716344">
        <w:rPr>
          <w:rFonts w:ascii="Arial" w:eastAsia="Calibri" w:hAnsi="Arial" w:cs="Arial"/>
          <w:bCs/>
          <w:sz w:val="22"/>
          <w:szCs w:val="22"/>
          <w:lang w:eastAsia="en-US"/>
        </w:rPr>
        <w:t xml:space="preserve"> dle cenové nabídky N2</w:t>
      </w:r>
      <w:r w:rsidR="00977BB5">
        <w:rPr>
          <w:rFonts w:ascii="Arial" w:eastAsia="Calibri" w:hAnsi="Arial" w:cs="Arial"/>
          <w:bCs/>
          <w:sz w:val="22"/>
          <w:szCs w:val="22"/>
          <w:lang w:eastAsia="en-US"/>
        </w:rPr>
        <w:t>50617</w:t>
      </w:r>
      <w:r w:rsidR="00716344">
        <w:rPr>
          <w:rFonts w:ascii="Arial" w:eastAsia="Calibri" w:hAnsi="Arial" w:cs="Arial"/>
          <w:bCs/>
          <w:sz w:val="22"/>
          <w:szCs w:val="22"/>
          <w:lang w:eastAsia="en-US"/>
        </w:rPr>
        <w:t xml:space="preserve">, která tvoří přílohu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č.1 této smlouvy, (dále jen „předmět koupě“), a to pro potřeby kupujícího.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 xml:space="preserve"> Součástí předmětu plnění je i dodávka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na místo 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>určení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AEB611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018B5F74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69984D5F" w14:textId="700E8468" w:rsidR="004D521F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12DD1832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46F5F21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47B6F">
        <w:rPr>
          <w:rFonts w:ascii="Arial" w:eastAsia="Calibri" w:hAnsi="Arial" w:cs="Arial"/>
          <w:b/>
          <w:sz w:val="22"/>
          <w:szCs w:val="22"/>
          <w:lang w:eastAsia="en-US"/>
        </w:rPr>
        <w:t>Doba plnění</w:t>
      </w:r>
    </w:p>
    <w:p w14:paraId="547F57FA" w14:textId="68B98DA6" w:rsidR="007F727B" w:rsidRPr="007F727B" w:rsidRDefault="00A555D4" w:rsidP="007F727B">
      <w:pPr>
        <w:pStyle w:val="Odstavecseseznamem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>Prodávající se zavazuje dodat kupujícímu předmět koupě</w:t>
      </w:r>
      <w:r w:rsidR="00005D3A" w:rsidRPr="007F727B">
        <w:rPr>
          <w:rFonts w:ascii="Arial" w:hAnsi="Arial" w:cs="Arial"/>
          <w:sz w:val="22"/>
          <w:szCs w:val="22"/>
          <w:lang w:eastAsia="x-none"/>
        </w:rPr>
        <w:t xml:space="preserve"> nejpozději</w:t>
      </w:r>
      <w:r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2752" w:rsidRPr="007F727B">
        <w:rPr>
          <w:rFonts w:ascii="Arial" w:hAnsi="Arial" w:cs="Arial"/>
          <w:sz w:val="22"/>
          <w:szCs w:val="22"/>
          <w:lang w:eastAsia="x-none"/>
        </w:rPr>
        <w:t>do</w:t>
      </w:r>
      <w:r w:rsidR="008E74CF">
        <w:rPr>
          <w:rFonts w:ascii="Arial" w:hAnsi="Arial" w:cs="Arial"/>
          <w:sz w:val="22"/>
          <w:szCs w:val="22"/>
          <w:lang w:eastAsia="x-none"/>
        </w:rPr>
        <w:t xml:space="preserve"> 30. 6. 202</w:t>
      </w:r>
      <w:r w:rsidR="00977BB5">
        <w:rPr>
          <w:rFonts w:ascii="Arial" w:hAnsi="Arial" w:cs="Arial"/>
          <w:sz w:val="22"/>
          <w:szCs w:val="22"/>
          <w:lang w:eastAsia="x-none"/>
        </w:rPr>
        <w:t>5</w:t>
      </w:r>
      <w:r w:rsidR="008E74CF">
        <w:rPr>
          <w:rFonts w:ascii="Arial" w:hAnsi="Arial" w:cs="Arial"/>
          <w:sz w:val="22"/>
          <w:szCs w:val="22"/>
          <w:lang w:eastAsia="x-none"/>
        </w:rPr>
        <w:t>.</w:t>
      </w:r>
    </w:p>
    <w:p w14:paraId="0E5E52B8" w14:textId="4D959134" w:rsidR="00A555D4" w:rsidRDefault="00A555D4" w:rsidP="007F727B">
      <w:pPr>
        <w:pStyle w:val="Odstavecseseznamem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lastRenderedPageBreak/>
        <w:t xml:space="preserve">Prodávající nejpozději </w:t>
      </w:r>
      <w:r w:rsidRPr="007F727B">
        <w:rPr>
          <w:rFonts w:ascii="Arial" w:hAnsi="Arial" w:cs="Arial"/>
          <w:sz w:val="22"/>
          <w:szCs w:val="22"/>
          <w:lang w:eastAsia="x-none"/>
        </w:rPr>
        <w:t>3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pracovní dn</w:t>
      </w:r>
      <w:r w:rsidRPr="007F727B">
        <w:rPr>
          <w:rFonts w:ascii="Arial" w:hAnsi="Arial" w:cs="Arial"/>
          <w:sz w:val="22"/>
          <w:szCs w:val="22"/>
          <w:lang w:eastAsia="x-none"/>
        </w:rPr>
        <w:t>y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přede dnem, kdy</w:t>
      </w:r>
      <w:r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>předmět koupě dod</w:t>
      </w:r>
      <w:r w:rsidRPr="007F727B">
        <w:rPr>
          <w:rFonts w:ascii="Arial" w:hAnsi="Arial" w:cs="Arial"/>
          <w:sz w:val="22"/>
          <w:szCs w:val="22"/>
          <w:lang w:eastAsia="x-none"/>
        </w:rPr>
        <w:t>á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kupujícímu, </w:t>
      </w:r>
      <w:r w:rsidRPr="007F727B">
        <w:rPr>
          <w:rFonts w:ascii="Arial" w:eastAsia="Calibri" w:hAnsi="Arial" w:cs="Arial"/>
          <w:sz w:val="22"/>
          <w:szCs w:val="22"/>
          <w:lang w:eastAsia="en-US"/>
        </w:rPr>
        <w:t>oznámí kupujícímu tuto skutečnost a dohodne s ním technické podrobnosti dodávky.</w:t>
      </w:r>
    </w:p>
    <w:p w14:paraId="06478E49" w14:textId="77777777" w:rsidR="009A06FE" w:rsidRDefault="009A06FE" w:rsidP="009A06FE">
      <w:pPr>
        <w:pStyle w:val="Odstavecseseznamem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981A49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727B">
        <w:rPr>
          <w:rFonts w:ascii="Arial" w:eastAsia="Calibri" w:hAnsi="Arial" w:cs="Arial"/>
          <w:b/>
          <w:sz w:val="22"/>
          <w:szCs w:val="22"/>
          <w:lang w:eastAsia="en-US"/>
        </w:rPr>
        <w:t>IV.</w:t>
      </w:r>
    </w:p>
    <w:p w14:paraId="0D353A44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14:paraId="574F58A9" w14:textId="20BECEE1" w:rsidR="00E30B1F" w:rsidRPr="009A06FE" w:rsidRDefault="00A555D4" w:rsidP="009A06FE">
      <w:pPr>
        <w:pStyle w:val="Odstavecseseznamem"/>
        <w:numPr>
          <w:ilvl w:val="3"/>
          <w:numId w:val="1"/>
        </w:numPr>
        <w:tabs>
          <w:tab w:val="clear" w:pos="2880"/>
          <w:tab w:val="left" w:pos="0"/>
          <w:tab w:val="num" w:pos="2552"/>
          <w:tab w:val="left" w:pos="3969"/>
        </w:tabs>
        <w:spacing w:before="100"/>
        <w:ind w:left="284"/>
        <w:jc w:val="both"/>
        <w:rPr>
          <w:rFonts w:ascii="Arial" w:hAnsi="Arial" w:cs="Arial"/>
          <w:lang w:eastAsia="x-none"/>
        </w:rPr>
      </w:pPr>
      <w:r w:rsidRPr="009A06FE">
        <w:rPr>
          <w:rFonts w:ascii="Arial" w:hAnsi="Arial" w:cs="Arial"/>
          <w:lang w:eastAsia="x-none"/>
        </w:rPr>
        <w:t xml:space="preserve">Místem plnění je </w:t>
      </w:r>
      <w:r w:rsidR="00C672D9" w:rsidRPr="009A06FE">
        <w:rPr>
          <w:rFonts w:ascii="Arial" w:hAnsi="Arial" w:cs="Arial"/>
          <w:lang w:eastAsia="x-none"/>
        </w:rPr>
        <w:t xml:space="preserve">budova </w:t>
      </w:r>
      <w:r w:rsidR="00977BB5" w:rsidRPr="009A06FE">
        <w:rPr>
          <w:rFonts w:ascii="Arial" w:hAnsi="Arial" w:cs="Arial"/>
          <w:lang w:eastAsia="x-none"/>
        </w:rPr>
        <w:t xml:space="preserve">školy </w:t>
      </w:r>
      <w:r w:rsidR="00C672D9" w:rsidRPr="009A06FE">
        <w:rPr>
          <w:rFonts w:ascii="Arial" w:hAnsi="Arial" w:cs="Arial"/>
          <w:lang w:eastAsia="x-none"/>
        </w:rPr>
        <w:t xml:space="preserve">na adrese </w:t>
      </w:r>
      <w:r w:rsidR="00716344" w:rsidRPr="009A06FE">
        <w:rPr>
          <w:rFonts w:ascii="Arial" w:hAnsi="Arial" w:cs="Arial"/>
          <w:lang w:eastAsia="x-none"/>
        </w:rPr>
        <w:t>J</w:t>
      </w:r>
      <w:r w:rsidR="00977BB5" w:rsidRPr="009A06FE">
        <w:rPr>
          <w:rFonts w:ascii="Arial" w:hAnsi="Arial" w:cs="Arial"/>
          <w:lang w:eastAsia="x-none"/>
        </w:rPr>
        <w:t>ílová 36g, Brno 639 00</w:t>
      </w:r>
      <w:r w:rsidR="00437CE3" w:rsidRPr="009A06FE">
        <w:rPr>
          <w:rFonts w:ascii="Arial" w:hAnsi="Arial" w:cs="Arial"/>
          <w:lang w:eastAsia="x-none"/>
        </w:rPr>
        <w:t>.</w:t>
      </w:r>
      <w:r w:rsidR="00E30B1F" w:rsidRPr="009A06FE">
        <w:rPr>
          <w:rFonts w:ascii="Arial" w:hAnsi="Arial" w:cs="Arial"/>
          <w:lang w:eastAsia="x-none"/>
        </w:rPr>
        <w:t xml:space="preserve"> </w:t>
      </w:r>
    </w:p>
    <w:p w14:paraId="20E85511" w14:textId="77777777" w:rsidR="009A06FE" w:rsidRDefault="009A06FE" w:rsidP="00E30B1F">
      <w:pPr>
        <w:jc w:val="both"/>
        <w:rPr>
          <w:rFonts w:ascii="Calibri" w:hAnsi="Calibri" w:cs="Calibri"/>
          <w:sz w:val="22"/>
          <w:szCs w:val="22"/>
        </w:rPr>
      </w:pPr>
    </w:p>
    <w:p w14:paraId="62DA83B8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V.</w:t>
      </w:r>
    </w:p>
    <w:p w14:paraId="73FC0B79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Kupní cena</w:t>
      </w:r>
    </w:p>
    <w:p w14:paraId="489D75AD" w14:textId="47F7D1C0" w:rsidR="00A94CF5" w:rsidRDefault="0036637E" w:rsidP="00A94CF5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lang w:eastAsia="x-none"/>
        </w:rPr>
        <w:t xml:space="preserve">1.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Celková kupní cena předmětu </w:t>
      </w:r>
      <w:r w:rsidR="007F727B" w:rsidRPr="007F727B">
        <w:rPr>
          <w:rFonts w:ascii="Arial" w:hAnsi="Arial" w:cs="Arial"/>
          <w:sz w:val="22"/>
          <w:szCs w:val="22"/>
          <w:lang w:val="x-none" w:eastAsia="x-none"/>
        </w:rPr>
        <w:t xml:space="preserve">koupě </w:t>
      </w:r>
      <w:r w:rsidR="007F727B" w:rsidRPr="007F727B">
        <w:rPr>
          <w:rFonts w:ascii="Arial" w:hAnsi="Arial" w:cs="Arial"/>
          <w:sz w:val="22"/>
          <w:szCs w:val="22"/>
          <w:lang w:eastAsia="x-none"/>
        </w:rPr>
        <w:t>je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 sjednána na částku</w:t>
      </w:r>
      <w:r w:rsidR="00437CE3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977BB5">
        <w:rPr>
          <w:rFonts w:ascii="Arial" w:hAnsi="Arial" w:cs="Arial"/>
          <w:sz w:val="22"/>
          <w:szCs w:val="22"/>
          <w:lang w:eastAsia="x-none"/>
        </w:rPr>
        <w:t>345 726</w:t>
      </w:r>
      <w:r w:rsidR="001B0CCF">
        <w:rPr>
          <w:rFonts w:ascii="Arial" w:hAnsi="Arial" w:cs="Arial"/>
          <w:sz w:val="22"/>
          <w:szCs w:val="22"/>
          <w:lang w:eastAsia="x-none"/>
        </w:rPr>
        <w:t>,-</w:t>
      </w:r>
      <w:r w:rsidR="00437CE3">
        <w:rPr>
          <w:rFonts w:ascii="Arial" w:hAnsi="Arial" w:cs="Arial"/>
          <w:sz w:val="22"/>
          <w:szCs w:val="22"/>
          <w:lang w:eastAsia="x-none"/>
        </w:rPr>
        <w:t xml:space="preserve"> Kč</w:t>
      </w:r>
      <w:r w:rsidR="00FB2B17" w:rsidRPr="007F727B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>včetně</w:t>
      </w:r>
      <w:r w:rsid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DPH, </w:t>
      </w:r>
      <w:r w:rsidR="00A94CF5">
        <w:rPr>
          <w:rFonts w:ascii="Arial" w:hAnsi="Arial" w:cs="Arial"/>
          <w:sz w:val="22"/>
          <w:szCs w:val="22"/>
          <w:lang w:eastAsia="x-none"/>
        </w:rPr>
        <w:t xml:space="preserve">včetně    </w:t>
      </w:r>
    </w:p>
    <w:p w14:paraId="113D5ADA" w14:textId="1C43003B" w:rsidR="008D5CF8" w:rsidRPr="00A94CF5" w:rsidRDefault="00A94CF5" w:rsidP="00A94CF5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     zaokrouhlení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>přičemž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64331" w:rsidRPr="007F727B">
        <w:rPr>
          <w:rFonts w:ascii="Arial" w:hAnsi="Arial" w:cs="Arial"/>
          <w:sz w:val="22"/>
          <w:szCs w:val="22"/>
          <w:lang w:val="x-none" w:eastAsia="x-none"/>
        </w:rPr>
        <w:t>cena bez DPH činí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="00977BB5">
        <w:rPr>
          <w:rFonts w:ascii="Arial" w:hAnsi="Arial" w:cs="Arial"/>
          <w:sz w:val="22"/>
          <w:szCs w:val="22"/>
          <w:lang w:eastAsia="x-none"/>
        </w:rPr>
        <w:t>285 723,15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  <w:r>
        <w:rPr>
          <w:rFonts w:ascii="Arial" w:hAnsi="Arial" w:cs="Arial"/>
          <w:sz w:val="22"/>
          <w:szCs w:val="22"/>
          <w:lang w:eastAsia="x-none"/>
        </w:rPr>
        <w:t xml:space="preserve"> a sazba</w:t>
      </w:r>
      <w:r w:rsidR="00264331" w:rsidRPr="007F727B">
        <w:rPr>
          <w:rFonts w:ascii="Arial" w:hAnsi="Arial" w:cs="Arial"/>
          <w:sz w:val="22"/>
          <w:szCs w:val="22"/>
          <w:lang w:val="x-none" w:eastAsia="x-none"/>
        </w:rPr>
        <w:t xml:space="preserve"> DPH činí</w:t>
      </w:r>
      <w:r w:rsidR="003525F8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437CE3">
        <w:rPr>
          <w:rFonts w:ascii="Arial" w:hAnsi="Arial" w:cs="Arial"/>
          <w:sz w:val="22"/>
          <w:szCs w:val="22"/>
          <w:lang w:eastAsia="x-none"/>
        </w:rPr>
        <w:t>21</w:t>
      </w:r>
      <w:r w:rsidR="00A555D4"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7F727B">
        <w:rPr>
          <w:rFonts w:ascii="Arial" w:hAnsi="Arial" w:cs="Arial"/>
          <w:sz w:val="22"/>
          <w:szCs w:val="22"/>
          <w:lang w:val="x-none" w:eastAsia="x-none"/>
        </w:rPr>
        <w:t>%</w:t>
      </w:r>
      <w:r>
        <w:rPr>
          <w:rFonts w:ascii="Arial" w:hAnsi="Arial" w:cs="Arial"/>
          <w:sz w:val="22"/>
          <w:szCs w:val="22"/>
          <w:lang w:eastAsia="x-none"/>
        </w:rPr>
        <w:t xml:space="preserve">. </w:t>
      </w:r>
    </w:p>
    <w:p w14:paraId="79D30BDF" w14:textId="4B9E6406" w:rsidR="008D5CF8" w:rsidRPr="007F727B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ab/>
      </w:r>
    </w:p>
    <w:p w14:paraId="6A84A0E1" w14:textId="77777777" w:rsidR="00DA18F5" w:rsidRPr="00DA18F5" w:rsidRDefault="00DA18F5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708A1BA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2.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jsou uvedeny v příloze č. 1 této smlouvy.</w:t>
      </w:r>
    </w:p>
    <w:p w14:paraId="13F09AA3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3.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je cenou nejvýše přípustnou,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FA3D415" w14:textId="7E7F8B59" w:rsidR="008D5CF8" w:rsidRDefault="00A555D4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4. 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Pr="00DA18F5">
        <w:rPr>
          <w:rFonts w:ascii="Arial" w:hAnsi="Arial" w:cs="Arial"/>
          <w:color w:val="000000"/>
          <w:sz w:val="22"/>
          <w:szCs w:val="22"/>
          <w:lang w:eastAsia="x-none"/>
        </w:rPr>
        <w:t xml:space="preserve"> a dopravu na místo určení</w:t>
      </w:r>
      <w:r w:rsidR="00E87584"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.</w:t>
      </w:r>
    </w:p>
    <w:p w14:paraId="3347F329" w14:textId="77777777" w:rsidR="009A06FE" w:rsidRPr="00DA18F5" w:rsidRDefault="009A06FE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</w:p>
    <w:p w14:paraId="6B0BF095" w14:textId="77777777" w:rsidR="008D5CF8" w:rsidRPr="00DA18F5" w:rsidRDefault="00A555D4">
      <w:pPr>
        <w:keepNext/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VI.</w:t>
      </w:r>
    </w:p>
    <w:p w14:paraId="441984DB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Platební podmínky</w:t>
      </w:r>
    </w:p>
    <w:p w14:paraId="220AA1CC" w14:textId="59B27454" w:rsidR="008D5CF8" w:rsidRPr="00DA18F5" w:rsidRDefault="00A555D4" w:rsidP="006917C2">
      <w:pPr>
        <w:keepNext/>
        <w:numPr>
          <w:ilvl w:val="0"/>
          <w:numId w:val="7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kupní cena předmětu koupě bude kupujícím 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o dodání </w:t>
      </w:r>
      <w:r w:rsidR="00473350">
        <w:rPr>
          <w:rFonts w:ascii="Arial" w:hAnsi="Arial" w:cs="Arial"/>
          <w:bCs/>
          <w:sz w:val="22"/>
          <w:szCs w:val="22"/>
          <w:lang w:eastAsia="x-none"/>
        </w:rPr>
        <w:t>nářadí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 na místo určení.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kupní ceny je potvrzený dodací list a daňový </w:t>
      </w:r>
      <w:r w:rsidRPr="0036637E">
        <w:rPr>
          <w:rFonts w:ascii="Arial" w:hAnsi="Arial" w:cs="Arial"/>
          <w:bCs/>
          <w:sz w:val="22"/>
          <w:szCs w:val="22"/>
          <w:lang w:val="x-none" w:eastAsia="x-none"/>
        </w:rPr>
        <w:t>doklad –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předmětu koupě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 vystavení daňového dokladu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–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0CEDD997" w14:textId="3C94FCC9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Splatnost </w:t>
      </w:r>
      <w:r w:rsidR="00402A43" w:rsidRPr="00DA18F5">
        <w:rPr>
          <w:rFonts w:ascii="Arial" w:eastAsia="Calibri" w:hAnsi="Arial" w:cs="Arial"/>
          <w:sz w:val="22"/>
          <w:szCs w:val="22"/>
          <w:lang w:eastAsia="en-US"/>
        </w:rPr>
        <w:t xml:space="preserve">daňového dokladu – faktury je </w:t>
      </w:r>
      <w:r w:rsidR="003D5852">
        <w:rPr>
          <w:rFonts w:ascii="Arial" w:eastAsia="Calibri" w:hAnsi="Arial" w:cs="Arial"/>
          <w:sz w:val="22"/>
          <w:szCs w:val="22"/>
          <w:lang w:eastAsia="en-US"/>
        </w:rPr>
        <w:t>14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dnů od jeho doručení kupujícímu. Za den doručení daňového </w:t>
      </w:r>
      <w:r w:rsidR="006C2774" w:rsidRPr="00DA18F5">
        <w:rPr>
          <w:rFonts w:ascii="Arial" w:eastAsia="Calibri" w:hAnsi="Arial" w:cs="Arial"/>
          <w:sz w:val="22"/>
          <w:szCs w:val="22"/>
          <w:lang w:eastAsia="en-US"/>
        </w:rPr>
        <w:t>dokladu – faktury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se pokládá den uvedený na otisku doručovacího razítka podatelny kupujícího.</w:t>
      </w:r>
    </w:p>
    <w:p w14:paraId="1BC13E77" w14:textId="24EF18AF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F860F14" w14:textId="77777777" w:rsidR="008D5CF8" w:rsidRPr="00DA18F5" w:rsidRDefault="00A555D4" w:rsidP="006917C2">
      <w:pPr>
        <w:numPr>
          <w:ilvl w:val="0"/>
          <w:numId w:val="7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 xml:space="preserve">  Prodávající prohlašuje, že</w:t>
      </w:r>
    </w:p>
    <w:p w14:paraId="34FD66C8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785CCB70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lastRenderedPageBreak/>
        <w:t>nejsou mu známy skutečnosti nasvědčující tomu, že se dostane do postavení, kdy nemůže daň zaplatit a ani se ke dni podpisu této smlouvy v takovém postavení nenachází,</w:t>
      </w:r>
    </w:p>
    <w:p w14:paraId="1D4CACFA" w14:textId="369E32A1" w:rsidR="00A555D4" w:rsidRPr="009A06FE" w:rsidRDefault="00A555D4" w:rsidP="006917C2">
      <w:pPr>
        <w:numPr>
          <w:ilvl w:val="0"/>
          <w:numId w:val="8"/>
        </w:numPr>
        <w:spacing w:after="20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nezkrátí daň nebo nevyláká daňovou výhodu.</w:t>
      </w:r>
    </w:p>
    <w:p w14:paraId="705D7DD7" w14:textId="77777777" w:rsidR="009A06FE" w:rsidRDefault="009A06FE" w:rsidP="009A06FE">
      <w:pPr>
        <w:spacing w:after="200" w:line="276" w:lineRule="auto"/>
        <w:ind w:left="71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2EBD711B" w14:textId="77777777" w:rsidR="009A06FE" w:rsidRPr="00DA18F5" w:rsidRDefault="009A06FE" w:rsidP="009A06FE">
      <w:pPr>
        <w:spacing w:after="200" w:line="276" w:lineRule="auto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94B2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</w:p>
    <w:p w14:paraId="6093EE12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2621109E" w14:textId="0D01E193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Závazek prodávajícího dodat předmět koupě kupujícího je splněn dodáním předmětu </w:t>
      </w:r>
      <w:r w:rsidR="006C2774" w:rsidRPr="00DA18F5">
        <w:rPr>
          <w:rFonts w:ascii="Arial" w:eastAsia="Calibri" w:hAnsi="Arial" w:cs="Arial"/>
          <w:sz w:val="22"/>
          <w:szCs w:val="22"/>
          <w:lang w:eastAsia="en-US"/>
        </w:rPr>
        <w:t>koupě do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místa plnění v termínu dle čl. III. této </w:t>
      </w:r>
      <w:r w:rsidR="009E0AA4" w:rsidRPr="00DA18F5">
        <w:rPr>
          <w:rFonts w:ascii="Arial" w:eastAsia="Calibri" w:hAnsi="Arial" w:cs="Arial"/>
          <w:sz w:val="22"/>
          <w:szCs w:val="22"/>
          <w:lang w:eastAsia="en-US"/>
        </w:rPr>
        <w:t>smlouvy,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a to vše bez vad.</w:t>
      </w:r>
    </w:p>
    <w:p w14:paraId="5D873C56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093C1F01" w14:textId="1886B400" w:rsidR="008D5CF8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dle čl. V. této smlouvy.</w:t>
      </w:r>
    </w:p>
    <w:p w14:paraId="1CDE0B6A" w14:textId="77777777" w:rsidR="009A06FE" w:rsidRPr="009A06FE" w:rsidRDefault="009A06FE" w:rsidP="009A06FE">
      <w:pPr>
        <w:pStyle w:val="Odstavecseseznamem"/>
        <w:widowControl w:val="0"/>
        <w:tabs>
          <w:tab w:val="left" w:pos="360"/>
        </w:tabs>
        <w:suppressAutoHyphens/>
        <w:spacing w:after="10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</w:p>
    <w:p w14:paraId="627E0D07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VIII.</w:t>
      </w:r>
    </w:p>
    <w:p w14:paraId="18C6B111" w14:textId="679AB6D6" w:rsidR="008D5CF8" w:rsidRPr="00DA18F5" w:rsidRDefault="00CD670F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>Záruky</w:t>
      </w:r>
    </w:p>
    <w:p w14:paraId="7EA72640" w14:textId="4141DE66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Prodávající poskytuje záruku na předmět koupě, že je v bezvadném stavu, nerepasovaný a způsobilý k </w:t>
      </w:r>
      <w:r w:rsidR="006C2774" w:rsidRPr="00CD670F">
        <w:rPr>
          <w:rFonts w:ascii="Arial" w:eastAsia="Calibri" w:hAnsi="Arial" w:cs="Arial"/>
          <w:sz w:val="22"/>
          <w:szCs w:val="22"/>
          <w:lang w:eastAsia="en-US"/>
        </w:rPr>
        <w:t>řádnému užívání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v souladu s účelem dle této smlouvy po dobu trvání záruční doby. Záruka se nevztahuje na vady způsobené nevhodným užíváním.</w:t>
      </w:r>
    </w:p>
    <w:p w14:paraId="6D735052" w14:textId="21564477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Záruční doba se </w:t>
      </w:r>
      <w:r w:rsidRPr="00E47B6F">
        <w:rPr>
          <w:rFonts w:ascii="Arial" w:eastAsia="Calibri" w:hAnsi="Arial" w:cs="Arial"/>
          <w:sz w:val="22"/>
          <w:szCs w:val="22"/>
          <w:lang w:eastAsia="en-US"/>
        </w:rPr>
        <w:t xml:space="preserve">sjednává v délce </w:t>
      </w:r>
      <w:r w:rsidR="00E47B6F">
        <w:rPr>
          <w:rFonts w:ascii="Arial" w:eastAsia="Calibri" w:hAnsi="Arial" w:cs="Arial"/>
          <w:sz w:val="22"/>
          <w:szCs w:val="22"/>
          <w:lang w:eastAsia="en-US"/>
        </w:rPr>
        <w:t>trvání</w:t>
      </w:r>
      <w:r w:rsidR="002670A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77BB5">
        <w:rPr>
          <w:rFonts w:ascii="Arial" w:eastAsia="Calibri" w:hAnsi="Arial" w:cs="Arial"/>
          <w:sz w:val="22"/>
          <w:szCs w:val="22"/>
          <w:lang w:eastAsia="en-US"/>
        </w:rPr>
        <w:t>5 let</w:t>
      </w:r>
      <w:r w:rsidR="006C2774" w:rsidRPr="00E47B6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a to od okamžiku jejich předání a převzetí kupujícím v souladu s touto smlouvou.</w:t>
      </w:r>
    </w:p>
    <w:p w14:paraId="7BDD495B" w14:textId="4DB56F4B" w:rsidR="00CD670F" w:rsidRPr="009A06FE" w:rsidRDefault="00CD670F" w:rsidP="009A06FE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Kupující je povinen reklamovat jednotlivou vadnou součást, a to bez zbytečného odkladu po zjištění vad. V reklamaci kupující vady popíše, případně uvede, jak se projevují a to písemně na adresu sídla firmy</w:t>
      </w:r>
      <w:r w:rsidR="009828FB">
        <w:rPr>
          <w:rFonts w:ascii="Arial" w:eastAsia="Calibri" w:hAnsi="Arial" w:cs="Arial"/>
          <w:sz w:val="22"/>
          <w:szCs w:val="22"/>
          <w:lang w:eastAsia="en-US"/>
        </w:rPr>
        <w:t xml:space="preserve"> Olomoucká 158, Brno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nebo e-mailem na adresu </w:t>
      </w:r>
      <w:r w:rsidR="009828FB">
        <w:rPr>
          <w:rFonts w:ascii="Arial" w:eastAsia="Calibri" w:hAnsi="Arial" w:cs="Arial"/>
          <w:sz w:val="22"/>
          <w:szCs w:val="22"/>
          <w:lang w:eastAsia="en-US"/>
        </w:rPr>
        <w:t>prodejna@naradi-vesely.cz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 Reklamovanou součást převezme prodávající v místě plnění dle této smlouvy.</w:t>
      </w:r>
    </w:p>
    <w:p w14:paraId="78107644" w14:textId="77777777" w:rsidR="009A06FE" w:rsidRPr="009A06FE" w:rsidRDefault="009A06FE" w:rsidP="009A06FE">
      <w:pPr>
        <w:pStyle w:val="Odstavecseseznamem"/>
        <w:widowControl w:val="0"/>
        <w:tabs>
          <w:tab w:val="left" w:pos="360"/>
        </w:tabs>
        <w:suppressAutoHyphens/>
        <w:spacing w:after="10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</w:p>
    <w:p w14:paraId="31245230" w14:textId="77777777" w:rsidR="008D5CF8" w:rsidRPr="00DA18F5" w:rsidRDefault="00A555D4">
      <w:pPr>
        <w:tabs>
          <w:tab w:val="left" w:pos="426"/>
        </w:tabs>
        <w:jc w:val="center"/>
        <w:rPr>
          <w:rFonts w:ascii="Arial" w:hAnsi="Arial" w:cs="Arial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IX.</w:t>
      </w:r>
    </w:p>
    <w:p w14:paraId="5971D98C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Sankce, odstoupení od smlouvy</w:t>
      </w:r>
    </w:p>
    <w:p w14:paraId="7FB3AF17" w14:textId="081DC084" w:rsidR="00297034" w:rsidRPr="00DA18F5" w:rsidRDefault="0029703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Nesplní-li prodávající svůj závazek řádně a včas</w:t>
      </w:r>
      <w:r w:rsidRPr="00DA18F5">
        <w:rPr>
          <w:rFonts w:ascii="Arial" w:eastAsia="Calibri" w:hAnsi="Arial" w:cs="Arial"/>
          <w:color w:val="00FF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0,05 % z ceny </w:t>
      </w:r>
      <w:r w:rsidR="00CD670F">
        <w:rPr>
          <w:rFonts w:ascii="Arial" w:eastAsia="Calibri" w:hAnsi="Arial" w:cs="Arial"/>
          <w:sz w:val="22"/>
          <w:szCs w:val="22"/>
          <w:lang w:eastAsia="en-US"/>
        </w:rPr>
        <w:t>dodávky</w:t>
      </w:r>
      <w:r w:rsidRPr="00DA18F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za každý jednotlivý den trvání prodlení prodávajícího, a to až do doby dodání předmětu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koupě nebo do okamžiku zániku závazku prodávajícího dodat kupujícímu předmět koupě v důsledku odstoupení kupujícího od této smlouvy. </w:t>
      </w:r>
    </w:p>
    <w:p w14:paraId="2B510064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6148B26F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554F564" w14:textId="52574802" w:rsidR="00711D62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7055EAFD" w14:textId="77777777" w:rsidR="003A6B55" w:rsidRPr="00DA18F5" w:rsidRDefault="003A6B55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6C4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X.</w:t>
      </w:r>
    </w:p>
    <w:p w14:paraId="76C07E5D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14:paraId="51BCA7C0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35DE822A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43454E8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56AA2557" w14:textId="16E128BE" w:rsidR="004D521F" w:rsidRPr="00CD670F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Nedílnou součástí smlouvy je příloha č. 1 – </w:t>
      </w:r>
      <w:r w:rsidR="00AC148C">
        <w:rPr>
          <w:rFonts w:ascii="Arial" w:eastAsia="Calibri" w:hAnsi="Arial" w:cs="Arial"/>
          <w:sz w:val="22"/>
          <w:szCs w:val="22"/>
          <w:lang w:eastAsia="en-US"/>
        </w:rPr>
        <w:t>cenová nabídka N2</w:t>
      </w:r>
      <w:r w:rsidR="00977BB5">
        <w:rPr>
          <w:rFonts w:ascii="Arial" w:eastAsia="Calibri" w:hAnsi="Arial" w:cs="Arial"/>
          <w:sz w:val="22"/>
          <w:szCs w:val="22"/>
          <w:lang w:eastAsia="en-US"/>
        </w:rPr>
        <w:t>50617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8676B5F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DA18F5">
        <w:rPr>
          <w:rFonts w:ascii="Arial" w:hAnsi="Arial" w:cs="Arial"/>
          <w:sz w:val="22"/>
          <w:szCs w:val="22"/>
        </w:rPr>
        <w:t>zástupci obou smluvních stran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8F0384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hAnsi="Arial" w:cs="Arial"/>
          <w:sz w:val="22"/>
          <w:szCs w:val="22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</w:t>
      </w:r>
      <w:r w:rsidRPr="00DA18F5">
        <w:rPr>
          <w:rFonts w:ascii="Arial" w:hAnsi="Arial" w:cs="Arial"/>
          <w:sz w:val="22"/>
          <w:szCs w:val="22"/>
        </w:rPr>
        <w:lastRenderedPageBreak/>
        <w:t>předpisů. Smluvní strany se dohodly, že uveřejnění v registru smluv včetně uvedení metadat provede kupující.</w:t>
      </w:r>
    </w:p>
    <w:p w14:paraId="138696ED" w14:textId="77777777" w:rsidR="004D521F" w:rsidRDefault="004D521F" w:rsidP="006917C2">
      <w:pPr>
        <w:numPr>
          <w:ilvl w:val="0"/>
          <w:numId w:val="5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smlouvy seznámily a souhlasí s ním. </w:t>
      </w:r>
    </w:p>
    <w:p w14:paraId="233A52A4" w14:textId="77777777" w:rsidR="00977BB5" w:rsidRPr="009A06FE" w:rsidRDefault="00977BB5" w:rsidP="009A06FE">
      <w:pPr>
        <w:spacing w:after="100" w:line="276" w:lineRule="auto"/>
        <w:ind w:left="357"/>
        <w:jc w:val="both"/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711D62" w:rsidRPr="00DA18F5" w14:paraId="7EF69E1F" w14:textId="77777777" w:rsidTr="00711D62">
        <w:tc>
          <w:tcPr>
            <w:tcW w:w="5246" w:type="dxa"/>
            <w:shd w:val="clear" w:color="auto" w:fill="auto"/>
          </w:tcPr>
          <w:p w14:paraId="2D58CFE0" w14:textId="5553BC0D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V Brně dne  </w:t>
            </w:r>
            <w:r w:rsidR="00977BB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12.5.2025</w:t>
            </w:r>
          </w:p>
          <w:p w14:paraId="432B8CA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8C0D3E9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188E96A5" w14:textId="7258C5F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……………….  dne …………..</w:t>
            </w:r>
          </w:p>
          <w:p w14:paraId="3135FB4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104757E1" w14:textId="77777777" w:rsidTr="00711D62">
        <w:trPr>
          <w:trHeight w:val="794"/>
        </w:trPr>
        <w:tc>
          <w:tcPr>
            <w:tcW w:w="5246" w:type="dxa"/>
            <w:shd w:val="clear" w:color="auto" w:fill="auto"/>
          </w:tcPr>
          <w:p w14:paraId="561D13B5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3489D7C1" w14:textId="7312909C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Kupující</w:t>
            </w:r>
          </w:p>
          <w:p w14:paraId="2726C827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5D94D1F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příspěvková organizace</w:t>
            </w:r>
          </w:p>
          <w:p w14:paraId="18924612" w14:textId="77777777" w:rsidR="00711D62" w:rsidRDefault="00711D62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Ing.</w:t>
            </w:r>
            <w:r w:rsidR="003D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Vladimír Bohdálek, ředitel</w:t>
            </w:r>
          </w:p>
          <w:p w14:paraId="3DCE926A" w14:textId="77777777" w:rsidR="00977BB5" w:rsidRDefault="00977BB5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C7066A4" w14:textId="6C8FFD5D" w:rsidR="00977BB5" w:rsidRPr="00DA18F5" w:rsidRDefault="00977BB5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0F1E8D41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21DAAC4" w14:textId="5AE0BCF6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P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rodávající</w:t>
            </w:r>
          </w:p>
          <w:p w14:paraId="3FA8157E" w14:textId="77777777" w:rsidR="00977BB5" w:rsidRPr="00977BB5" w:rsidRDefault="009828FB" w:rsidP="00977BB5">
            <w:pPr>
              <w:tabs>
                <w:tab w:val="left" w:pos="426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</w:t>
            </w:r>
            <w:r w:rsidR="00977BB5" w:rsidRPr="002670AF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977BB5" w:rsidRPr="00977B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Nářadí Veselý Brno s.r.o.</w:t>
            </w:r>
          </w:p>
          <w:p w14:paraId="672CE4DC" w14:textId="2D9DDB28" w:rsidR="00711D62" w:rsidRPr="00DA18F5" w:rsidRDefault="00977BB5" w:rsidP="00977BB5">
            <w:pPr>
              <w:tabs>
                <w:tab w:val="left" w:pos="426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</w:t>
            </w:r>
            <w:r w:rsidR="009828F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Stanislav Veselý </w:t>
            </w:r>
            <w:r w:rsidR="00711D62"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</w:t>
            </w:r>
          </w:p>
          <w:p w14:paraId="4054CCF3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209915E2" w14:textId="77777777" w:rsidTr="00711D62">
        <w:tc>
          <w:tcPr>
            <w:tcW w:w="5246" w:type="dxa"/>
            <w:shd w:val="clear" w:color="auto" w:fill="auto"/>
          </w:tcPr>
          <w:p w14:paraId="6CADE1F7" w14:textId="75DEDEE9" w:rsidR="00A922FD" w:rsidRPr="00DA18F5" w:rsidRDefault="00AC148C" w:rsidP="009A06FE">
            <w:pPr>
              <w:tabs>
                <w:tab w:val="left" w:pos="2410"/>
              </w:tabs>
              <w:spacing w:after="200" w:line="276" w:lineRule="auto"/>
              <w:ind w:left="2127" w:hanging="2127"/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 xml:space="preserve">Příloha č. 1 –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C14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cenová nabídka N2</w:t>
            </w:r>
            <w:r w:rsidR="00977BB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50617</w:t>
            </w:r>
          </w:p>
          <w:p w14:paraId="1C02FECC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39F5AA75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2BE94E9A" w14:textId="5FADE6EB" w:rsidR="00711D62" w:rsidRPr="00DA18F5" w:rsidRDefault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sectPr w:rsidR="00711D62" w:rsidRPr="00DA18F5" w:rsidSect="00005D3A">
      <w:footerReference w:type="default" r:id="rId8"/>
      <w:pgSz w:w="11906" w:h="16838"/>
      <w:pgMar w:top="1418" w:right="1274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BA6E" w14:textId="77777777" w:rsidR="003E594D" w:rsidRDefault="003E594D">
      <w:r>
        <w:separator/>
      </w:r>
    </w:p>
  </w:endnote>
  <w:endnote w:type="continuationSeparator" w:id="0">
    <w:p w14:paraId="03BA5B5C" w14:textId="77777777" w:rsidR="003E594D" w:rsidRDefault="003E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05C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2AEEE46D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404EB" w14:textId="77777777" w:rsidR="003E594D" w:rsidRDefault="003E594D">
      <w:r>
        <w:separator/>
      </w:r>
    </w:p>
  </w:footnote>
  <w:footnote w:type="continuationSeparator" w:id="0">
    <w:p w14:paraId="6DE82BBF" w14:textId="77777777" w:rsidR="003E594D" w:rsidRDefault="003E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27A"/>
    <w:multiLevelType w:val="hybridMultilevel"/>
    <w:tmpl w:val="364E9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C49B2"/>
    <w:multiLevelType w:val="hybridMultilevel"/>
    <w:tmpl w:val="DC5EA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EB7770"/>
    <w:multiLevelType w:val="hybridMultilevel"/>
    <w:tmpl w:val="8B247A5E"/>
    <w:lvl w:ilvl="0" w:tplc="90DCAB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8007B5A"/>
    <w:multiLevelType w:val="multilevel"/>
    <w:tmpl w:val="70D642F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05D3A"/>
    <w:rsid w:val="0004142A"/>
    <w:rsid w:val="000A0AB9"/>
    <w:rsid w:val="000B5926"/>
    <w:rsid w:val="000F518A"/>
    <w:rsid w:val="001108FA"/>
    <w:rsid w:val="00127EC2"/>
    <w:rsid w:val="001829EF"/>
    <w:rsid w:val="00192E16"/>
    <w:rsid w:val="001B0CCF"/>
    <w:rsid w:val="001C6432"/>
    <w:rsid w:val="00252752"/>
    <w:rsid w:val="00264331"/>
    <w:rsid w:val="00266303"/>
    <w:rsid w:val="002670AF"/>
    <w:rsid w:val="00297034"/>
    <w:rsid w:val="002E0369"/>
    <w:rsid w:val="00311D1D"/>
    <w:rsid w:val="003525F8"/>
    <w:rsid w:val="0036637E"/>
    <w:rsid w:val="0038219D"/>
    <w:rsid w:val="003A6B55"/>
    <w:rsid w:val="003B742C"/>
    <w:rsid w:val="003B7618"/>
    <w:rsid w:val="003D5852"/>
    <w:rsid w:val="003E594D"/>
    <w:rsid w:val="00402A43"/>
    <w:rsid w:val="00431A5B"/>
    <w:rsid w:val="00437CE3"/>
    <w:rsid w:val="004516FF"/>
    <w:rsid w:val="00464200"/>
    <w:rsid w:val="00473350"/>
    <w:rsid w:val="004D0152"/>
    <w:rsid w:val="004D521F"/>
    <w:rsid w:val="004E5D8E"/>
    <w:rsid w:val="004E7576"/>
    <w:rsid w:val="00550239"/>
    <w:rsid w:val="0058230E"/>
    <w:rsid w:val="005A52BE"/>
    <w:rsid w:val="005B69D5"/>
    <w:rsid w:val="006752EC"/>
    <w:rsid w:val="006917C2"/>
    <w:rsid w:val="006C2774"/>
    <w:rsid w:val="00703702"/>
    <w:rsid w:val="00711D62"/>
    <w:rsid w:val="00716344"/>
    <w:rsid w:val="00762274"/>
    <w:rsid w:val="007745DA"/>
    <w:rsid w:val="007A2323"/>
    <w:rsid w:val="007F727B"/>
    <w:rsid w:val="0081178B"/>
    <w:rsid w:val="008772EC"/>
    <w:rsid w:val="008B574A"/>
    <w:rsid w:val="008C3114"/>
    <w:rsid w:val="008D5CF8"/>
    <w:rsid w:val="008E74CF"/>
    <w:rsid w:val="00977BB5"/>
    <w:rsid w:val="009828FB"/>
    <w:rsid w:val="009A06FE"/>
    <w:rsid w:val="009A1E9A"/>
    <w:rsid w:val="009B30E8"/>
    <w:rsid w:val="009E0AA4"/>
    <w:rsid w:val="00A06A25"/>
    <w:rsid w:val="00A247D9"/>
    <w:rsid w:val="00A346A7"/>
    <w:rsid w:val="00A555D4"/>
    <w:rsid w:val="00A922FD"/>
    <w:rsid w:val="00A94CF5"/>
    <w:rsid w:val="00AC148C"/>
    <w:rsid w:val="00B223D0"/>
    <w:rsid w:val="00B30EF0"/>
    <w:rsid w:val="00B35AAB"/>
    <w:rsid w:val="00B6208E"/>
    <w:rsid w:val="00C64910"/>
    <w:rsid w:val="00C67266"/>
    <w:rsid w:val="00C672D9"/>
    <w:rsid w:val="00C867EF"/>
    <w:rsid w:val="00C9122B"/>
    <w:rsid w:val="00CD670F"/>
    <w:rsid w:val="00D202C7"/>
    <w:rsid w:val="00D25519"/>
    <w:rsid w:val="00D47F46"/>
    <w:rsid w:val="00D53EB8"/>
    <w:rsid w:val="00DA18F5"/>
    <w:rsid w:val="00DC4559"/>
    <w:rsid w:val="00DF20F6"/>
    <w:rsid w:val="00E30B1F"/>
    <w:rsid w:val="00E47B6F"/>
    <w:rsid w:val="00E83D38"/>
    <w:rsid w:val="00E87584"/>
    <w:rsid w:val="00EC72F6"/>
    <w:rsid w:val="00F15194"/>
    <w:rsid w:val="00F74909"/>
    <w:rsid w:val="00FB2B17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6E4C5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65B7-3B2D-456A-A826-1B337E81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Machalová Zuzana</cp:lastModifiedBy>
  <cp:revision>2</cp:revision>
  <cp:lastPrinted>2023-11-15T11:16:00Z</cp:lastPrinted>
  <dcterms:created xsi:type="dcterms:W3CDTF">2025-05-20T08:50:00Z</dcterms:created>
  <dcterms:modified xsi:type="dcterms:W3CDTF">2025-05-20T08:50:00Z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