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87"/>
        <w:gridCol w:w="1963"/>
        <w:gridCol w:w="3648"/>
        <w:gridCol w:w="3554"/>
      </w:tblGrid>
      <w:tr w:rsidR="00844BEC" w14:paraId="598341D4" w14:textId="77777777">
        <w:trPr>
          <w:cantSplit/>
        </w:trPr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14:paraId="50CCBFE5" w14:textId="77777777" w:rsidR="00844BEC" w:rsidRDefault="00844B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59EAA5B5" w14:textId="2EA96B4C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0" allowOverlap="1" wp14:anchorId="0F99C562" wp14:editId="760EBE5A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25400</wp:posOffset>
                  </wp:positionV>
                  <wp:extent cx="899795" cy="899795"/>
                  <wp:effectExtent l="0" t="0" r="0" b="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14:paraId="19E3F1B7" w14:textId="77777777" w:rsidR="00844BEC" w:rsidRDefault="00844B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14:paraId="58BCAE9A" w14:textId="3043FEB9" w:rsidR="00844BEC" w:rsidRDefault="00844B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KGinis" w:hAnsi="CKGinis" w:cs="CKGinis"/>
                <w:color w:val="000000"/>
                <w:sz w:val="65"/>
                <w:szCs w:val="65"/>
              </w:rPr>
            </w:pPr>
          </w:p>
        </w:tc>
      </w:tr>
      <w:tr w:rsidR="00844BEC" w14:paraId="0F5BBFC4" w14:textId="77777777">
        <w:trPr>
          <w:cantSplit/>
        </w:trPr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14:paraId="1B8153D6" w14:textId="77777777" w:rsidR="00844BEC" w:rsidRDefault="00844B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4B79E8D9" w14:textId="77777777" w:rsidR="00844BEC" w:rsidRDefault="00844B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  <w:tc>
          <w:tcPr>
            <w:tcW w:w="7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697D6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Statutární město Pardubice</w:t>
            </w:r>
          </w:p>
        </w:tc>
      </w:tr>
      <w:tr w:rsidR="00844BEC" w14:paraId="52CB020F" w14:textId="77777777">
        <w:trPr>
          <w:cantSplit/>
        </w:trPr>
        <w:tc>
          <w:tcPr>
            <w:tcW w:w="2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D87F92" w14:textId="77777777" w:rsidR="00844BEC" w:rsidRDefault="00844B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2D4D1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Městský obvod Pardubice V</w:t>
            </w:r>
          </w:p>
        </w:tc>
      </w:tr>
    </w:tbl>
    <w:p w14:paraId="511AD2C3" w14:textId="77777777" w:rsidR="00844BEC" w:rsidRDefault="00844BEC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Times New Roman" w:hAnsi="Times New Roman" w:cs="Times New Roman"/>
          <w:color w:val="000000"/>
          <w:sz w:val="17"/>
          <w:szCs w:val="17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237"/>
        <w:gridCol w:w="4115"/>
      </w:tblGrid>
      <w:tr w:rsidR="00844BEC" w14:paraId="67ACFAA0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47077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Objednatel: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B2EBD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Dodavatel:</w:t>
            </w:r>
          </w:p>
        </w:tc>
      </w:tr>
      <w:tr w:rsidR="00844BEC" w14:paraId="42FE8977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7B087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Statutární město Pardubice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C142C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David Hurt</w:t>
            </w:r>
          </w:p>
        </w:tc>
      </w:tr>
      <w:tr w:rsidR="00844BEC" w14:paraId="43A328AF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C7DE3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Městský obvod Pardubice V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63745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Jiránkova 2294</w:t>
            </w:r>
          </w:p>
        </w:tc>
      </w:tr>
      <w:tr w:rsidR="00844BEC" w14:paraId="2510DE6A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C9A83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Češkova 22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084BC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53002 Pardubice</w:t>
            </w:r>
          </w:p>
        </w:tc>
      </w:tr>
      <w:tr w:rsidR="00844BEC" w14:paraId="5D7A8B42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1523E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53002 Pardubice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CBDCF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IČO: 69126216</w:t>
            </w:r>
          </w:p>
        </w:tc>
      </w:tr>
      <w:tr w:rsidR="00844BEC" w14:paraId="09E92C85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D53BE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IČO: 00274046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28806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DIČ: CZ7610283318</w:t>
            </w:r>
          </w:p>
        </w:tc>
      </w:tr>
      <w:tr w:rsidR="00844BEC" w14:paraId="2D00B7DE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14:paraId="515D91BA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Číslo účtu: 181568024/0300 ČSOB Pardubice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14:paraId="0DAC7B3E" w14:textId="77777777" w:rsidR="00844BEC" w:rsidRDefault="00844B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844BEC" w14:paraId="33F75C05" w14:textId="77777777">
        <w:trPr>
          <w:cantSplit/>
          <w:trHeight w:hRule="exact" w:val="243"/>
        </w:trPr>
        <w:tc>
          <w:tcPr>
            <w:tcW w:w="9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9A77EC" w14:textId="77777777" w:rsidR="00844BEC" w:rsidRDefault="00844B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</w:tbl>
    <w:p w14:paraId="33920A01" w14:textId="2686E2A1" w:rsidR="00844BEC" w:rsidRPr="001C11D0" w:rsidRDefault="00D426BF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1C11D0">
        <w:rPr>
          <w:rFonts w:ascii="Calibri" w:hAnsi="Calibri" w:cs="Calibri"/>
          <w:b/>
          <w:bCs/>
          <w:color w:val="000000"/>
          <w:sz w:val="32"/>
          <w:szCs w:val="32"/>
        </w:rPr>
        <w:t>OBJEDNÁVKA č: OBJ_UMO5/</w:t>
      </w:r>
      <w:r w:rsidRPr="00FE5161">
        <w:rPr>
          <w:rFonts w:ascii="Calibri" w:hAnsi="Calibri" w:cs="Calibri"/>
          <w:b/>
          <w:bCs/>
          <w:color w:val="000000"/>
          <w:sz w:val="36"/>
          <w:szCs w:val="36"/>
        </w:rPr>
        <w:t>00</w:t>
      </w:r>
      <w:r w:rsidR="00695EBE">
        <w:rPr>
          <w:rFonts w:ascii="Calibri" w:hAnsi="Calibri" w:cs="Calibri"/>
          <w:b/>
          <w:bCs/>
          <w:color w:val="000000"/>
          <w:sz w:val="36"/>
          <w:szCs w:val="36"/>
        </w:rPr>
        <w:t>148</w:t>
      </w:r>
      <w:r w:rsidRPr="00FE5161">
        <w:rPr>
          <w:rFonts w:ascii="Calibri" w:hAnsi="Calibri" w:cs="Calibri"/>
          <w:b/>
          <w:bCs/>
          <w:color w:val="000000"/>
          <w:sz w:val="36"/>
          <w:szCs w:val="36"/>
        </w:rPr>
        <w:t>/</w:t>
      </w:r>
      <w:r w:rsidRPr="00113D5A">
        <w:rPr>
          <w:rFonts w:ascii="Calibri" w:hAnsi="Calibri" w:cs="Calibri"/>
          <w:b/>
          <w:bCs/>
          <w:color w:val="7030A0"/>
          <w:sz w:val="40"/>
          <w:szCs w:val="40"/>
        </w:rPr>
        <w:t>2</w:t>
      </w:r>
      <w:r w:rsidR="00113D5A" w:rsidRPr="00113D5A">
        <w:rPr>
          <w:rFonts w:ascii="Calibri" w:hAnsi="Calibri" w:cs="Calibri"/>
          <w:b/>
          <w:bCs/>
          <w:color w:val="7030A0"/>
          <w:sz w:val="40"/>
          <w:szCs w:val="40"/>
        </w:rPr>
        <w:t>5</w:t>
      </w:r>
    </w:p>
    <w:p w14:paraId="2EC82B04" w14:textId="77777777" w:rsidR="00341CD0" w:rsidRPr="00AE47AF" w:rsidRDefault="00046C84" w:rsidP="00341CD0">
      <w:pPr>
        <w:pStyle w:val="Bezmezer"/>
        <w:rPr>
          <w:b/>
          <w:bCs/>
          <w:sz w:val="24"/>
          <w:szCs w:val="24"/>
        </w:rPr>
      </w:pPr>
      <w:bookmarkStart w:id="0" w:name="_Hlk96790830"/>
      <w:r w:rsidRPr="002A665B">
        <w:rPr>
          <w:b/>
          <w:sz w:val="24"/>
          <w:szCs w:val="24"/>
        </w:rPr>
        <w:t>Objednáváme u vás</w:t>
      </w:r>
      <w:bookmarkEnd w:id="0"/>
      <w:r w:rsidR="00D376BA" w:rsidRPr="00D376BA">
        <w:rPr>
          <w:b/>
          <w:sz w:val="24"/>
          <w:szCs w:val="24"/>
        </w:rPr>
        <w:t xml:space="preserve"> </w:t>
      </w:r>
      <w:r w:rsidR="00341CD0" w:rsidRPr="00AE47AF">
        <w:rPr>
          <w:b/>
          <w:bCs/>
          <w:sz w:val="24"/>
          <w:szCs w:val="24"/>
        </w:rPr>
        <w:t xml:space="preserve">údržbu zeleně v prostoru Vinice u staré plovárny  - posečení ploch </w:t>
      </w:r>
    </w:p>
    <w:p w14:paraId="50270208" w14:textId="77777777" w:rsidR="00341CD0" w:rsidRPr="00AE47AF" w:rsidRDefault="00341CD0" w:rsidP="00341CD0">
      <w:pPr>
        <w:pStyle w:val="Bezmezer"/>
        <w:rPr>
          <w:b/>
          <w:i/>
          <w:iCs/>
          <w:sz w:val="24"/>
          <w:szCs w:val="24"/>
        </w:rPr>
      </w:pPr>
      <w:r w:rsidRPr="00AE47AF">
        <w:rPr>
          <w:b/>
          <w:i/>
          <w:iCs/>
          <w:noProof/>
          <w:sz w:val="24"/>
          <w:szCs w:val="24"/>
        </w:rPr>
        <w:drawing>
          <wp:inline distT="0" distB="0" distL="0" distR="0" wp14:anchorId="1860C377" wp14:editId="53377822">
            <wp:extent cx="2453640" cy="1325299"/>
            <wp:effectExtent l="0" t="0" r="3810" b="8255"/>
            <wp:docPr id="23910406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36" cy="132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5D4FC" w14:textId="77777777" w:rsidR="00341CD0" w:rsidRPr="00AE47AF" w:rsidRDefault="00341CD0" w:rsidP="00341CD0">
      <w:pPr>
        <w:pStyle w:val="Bezmezer"/>
        <w:rPr>
          <w:b/>
          <w:i/>
          <w:iCs/>
          <w:sz w:val="24"/>
          <w:szCs w:val="24"/>
          <w:u w:val="single"/>
        </w:rPr>
      </w:pPr>
    </w:p>
    <w:p w14:paraId="4048867D" w14:textId="77777777" w:rsidR="00341CD0" w:rsidRPr="00AE47AF" w:rsidRDefault="00341CD0" w:rsidP="00341CD0">
      <w:pPr>
        <w:pStyle w:val="Bezmezer"/>
        <w:rPr>
          <w:bCs/>
          <w:i/>
          <w:iCs/>
          <w:sz w:val="24"/>
          <w:szCs w:val="24"/>
          <w:u w:val="single"/>
        </w:rPr>
      </w:pPr>
      <w:r w:rsidRPr="00AE47AF">
        <w:rPr>
          <w:bCs/>
          <w:i/>
          <w:iCs/>
          <w:sz w:val="20"/>
          <w:szCs w:val="20"/>
          <w:u w:val="single"/>
        </w:rPr>
        <w:t>Pozn.: Prostředek seče pracovní četa</w:t>
      </w:r>
    </w:p>
    <w:p w14:paraId="395C3311" w14:textId="77777777" w:rsidR="00341CD0" w:rsidRPr="00AE47AF" w:rsidRDefault="00341CD0" w:rsidP="00341CD0">
      <w:pPr>
        <w:pStyle w:val="Bezmezer"/>
        <w:rPr>
          <w:b/>
          <w:i/>
          <w:iCs/>
          <w:sz w:val="24"/>
          <w:szCs w:val="24"/>
          <w:u w:val="single"/>
        </w:rPr>
      </w:pPr>
    </w:p>
    <w:p w14:paraId="211FDBDC" w14:textId="5AB438E7" w:rsidR="00341CD0" w:rsidRPr="00AE47AF" w:rsidRDefault="00341CD0" w:rsidP="00341CD0">
      <w:pPr>
        <w:pStyle w:val="Bezmezer"/>
        <w:rPr>
          <w:b/>
          <w:i/>
          <w:iCs/>
          <w:u w:val="single"/>
        </w:rPr>
      </w:pPr>
      <w:r w:rsidRPr="00AE47AF">
        <w:rPr>
          <w:b/>
          <w:i/>
          <w:iCs/>
          <w:u w:val="single"/>
        </w:rPr>
        <w:t xml:space="preserve">1/ </w:t>
      </w:r>
      <w:r>
        <w:rPr>
          <w:b/>
          <w:i/>
          <w:iCs/>
          <w:u w:val="single"/>
        </w:rPr>
        <w:t>květen/zač.</w:t>
      </w:r>
      <w:r w:rsidR="005943BB">
        <w:rPr>
          <w:b/>
          <w:i/>
          <w:iCs/>
          <w:u w:val="single"/>
        </w:rPr>
        <w:t xml:space="preserve"> </w:t>
      </w:r>
      <w:r>
        <w:rPr>
          <w:b/>
          <w:i/>
          <w:iCs/>
          <w:u w:val="single"/>
        </w:rPr>
        <w:t>června</w:t>
      </w:r>
      <w:r w:rsidRPr="00AE47AF">
        <w:rPr>
          <w:b/>
          <w:i/>
          <w:iCs/>
          <w:u w:val="single"/>
        </w:rPr>
        <w:t>/aktuální údržba– provedení seče – žlutá barva – prostory posekat se sběrem celoplošně</w:t>
      </w:r>
      <w:r>
        <w:rPr>
          <w:b/>
          <w:i/>
          <w:iCs/>
          <w:u w:val="single"/>
        </w:rPr>
        <w:t>//</w:t>
      </w:r>
      <w:r w:rsidRPr="00AE47AF">
        <w:rPr>
          <w:b/>
          <w:i/>
          <w:iCs/>
          <w:u w:val="single"/>
        </w:rPr>
        <w:t xml:space="preserve">  okolo cest do šíře cca 1,5 -2  m na obě strany </w:t>
      </w:r>
    </w:p>
    <w:p w14:paraId="5E4241BD" w14:textId="77777777" w:rsidR="00341CD0" w:rsidRPr="00AE47AF" w:rsidRDefault="00341CD0" w:rsidP="00341CD0">
      <w:pPr>
        <w:pStyle w:val="Bezmezer"/>
        <w:rPr>
          <w:b/>
          <w:i/>
          <w:iCs/>
        </w:rPr>
      </w:pPr>
    </w:p>
    <w:p w14:paraId="2EE0E00E" w14:textId="6E19EB5D" w:rsidR="00341CD0" w:rsidRDefault="00341CD0" w:rsidP="00341CD0">
      <w:pPr>
        <w:pStyle w:val="Bezmezer"/>
        <w:rPr>
          <w:b/>
          <w:i/>
          <w:iCs/>
          <w:u w:val="single"/>
        </w:rPr>
      </w:pPr>
      <w:r w:rsidRPr="00AE47AF">
        <w:rPr>
          <w:b/>
          <w:i/>
          <w:iCs/>
          <w:u w:val="single"/>
        </w:rPr>
        <w:t xml:space="preserve">2/  podzimní údržba – před setkáním TJ vodáci (což </w:t>
      </w:r>
      <w:r>
        <w:rPr>
          <w:b/>
          <w:i/>
          <w:iCs/>
          <w:u w:val="single"/>
        </w:rPr>
        <w:t>bude jako pravidelně každý rok začátkem září - konkrétní termín bude ještě upřesněn)</w:t>
      </w:r>
      <w:r w:rsidRPr="00AE47AF">
        <w:rPr>
          <w:b/>
          <w:i/>
          <w:iCs/>
          <w:u w:val="single"/>
        </w:rPr>
        <w:t xml:space="preserve"> = provedení seče – žlutá barva – prostory posekat se sběrem celoplošně </w:t>
      </w:r>
      <w:r>
        <w:rPr>
          <w:b/>
          <w:i/>
          <w:iCs/>
          <w:u w:val="single"/>
        </w:rPr>
        <w:t>//</w:t>
      </w:r>
      <w:r w:rsidRPr="00AE47AF">
        <w:rPr>
          <w:b/>
          <w:i/>
          <w:iCs/>
          <w:u w:val="single"/>
        </w:rPr>
        <w:t xml:space="preserve"> okolo cest do šíře cca 1</w:t>
      </w:r>
      <w:r w:rsidR="00683C12">
        <w:rPr>
          <w:b/>
          <w:i/>
          <w:iCs/>
          <w:u w:val="single"/>
        </w:rPr>
        <w:t>,5-2 m</w:t>
      </w:r>
      <w:r w:rsidRPr="00AE47AF">
        <w:rPr>
          <w:b/>
          <w:i/>
          <w:iCs/>
          <w:u w:val="single"/>
        </w:rPr>
        <w:t xml:space="preserve"> na obě strany</w:t>
      </w:r>
    </w:p>
    <w:p w14:paraId="6B7BC55E" w14:textId="77777777" w:rsidR="00683C12" w:rsidRPr="00AE47AF" w:rsidRDefault="00683C12" w:rsidP="00341CD0">
      <w:pPr>
        <w:pStyle w:val="Bezmezer"/>
        <w:rPr>
          <w:b/>
          <w:i/>
          <w:iCs/>
          <w:u w:val="single"/>
        </w:rPr>
      </w:pPr>
    </w:p>
    <w:p w14:paraId="129D29C3" w14:textId="2F2FDE14" w:rsidR="009D5D19" w:rsidRPr="003F7266" w:rsidRDefault="00683C12" w:rsidP="00341CD0">
      <w:pPr>
        <w:pStyle w:val="Bezmez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 xml:space="preserve">cena za </w:t>
      </w:r>
      <w:r w:rsidR="009D5D19" w:rsidRPr="003F7266">
        <w:rPr>
          <w:b/>
          <w:bCs/>
          <w:i/>
          <w:iCs/>
          <w:sz w:val="24"/>
          <w:szCs w:val="24"/>
          <w:u w:val="single"/>
        </w:rPr>
        <w:t xml:space="preserve">jedno sekání: </w:t>
      </w:r>
    </w:p>
    <w:p w14:paraId="3257CF85" w14:textId="77777777" w:rsidR="009D5D19" w:rsidRDefault="009D5D19" w:rsidP="009D5D19">
      <w:pPr>
        <w:pStyle w:val="Bezmezer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Celkem bez DPH …………………………………….                 41 400,-  Kč                                                                    </w:t>
      </w:r>
    </w:p>
    <w:p w14:paraId="1C25C519" w14:textId="77777777" w:rsidR="009D5D19" w:rsidRDefault="009D5D19" w:rsidP="009D5D19">
      <w:pPr>
        <w:pStyle w:val="Bezmezer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Cena celková vč. DPH  ……..…………………..                 50 094,-  Kč  </w:t>
      </w:r>
    </w:p>
    <w:p w14:paraId="02B3FEC9" w14:textId="77777777" w:rsidR="00ED4CF1" w:rsidRDefault="00ED4CF1" w:rsidP="009D5D19">
      <w:pPr>
        <w:pStyle w:val="Bezmezer"/>
        <w:ind w:left="720"/>
        <w:rPr>
          <w:b/>
          <w:sz w:val="24"/>
          <w:szCs w:val="24"/>
        </w:rPr>
      </w:pPr>
    </w:p>
    <w:p w14:paraId="58A41945" w14:textId="1BF8A067" w:rsidR="00ED4CF1" w:rsidRPr="00ED4CF1" w:rsidRDefault="00ED4CF1" w:rsidP="009D5D19">
      <w:pPr>
        <w:pStyle w:val="Bezmezer"/>
        <w:ind w:left="720"/>
        <w:rPr>
          <w:bCs/>
          <w:i/>
          <w:iCs/>
        </w:rPr>
      </w:pPr>
      <w:r w:rsidRPr="00ED4CF1">
        <w:rPr>
          <w:bCs/>
          <w:i/>
          <w:iCs/>
        </w:rPr>
        <w:t>(celková cena za zakázku za r. 2025/ tj. 2x realizace zakázky je 82 800,- Kč bez DPH/100 188,- s DPH)</w:t>
      </w:r>
    </w:p>
    <w:p w14:paraId="796AE490" w14:textId="70071563" w:rsidR="009E777C" w:rsidRPr="00046C84" w:rsidRDefault="00046C84" w:rsidP="009D5D19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</w:p>
    <w:p w14:paraId="033BCEED" w14:textId="4A9B10B0" w:rsidR="00266BD9" w:rsidRPr="008070E0" w:rsidRDefault="00266BD9" w:rsidP="00476778">
      <w:pPr>
        <w:pStyle w:val="Odstavecseseznamem"/>
        <w:spacing w:after="0"/>
        <w:ind w:left="0"/>
        <w:jc w:val="both"/>
        <w:rPr>
          <w:rFonts w:cstheme="minorHAnsi"/>
          <w:snapToGrid w:val="0"/>
        </w:rPr>
      </w:pPr>
      <w:r w:rsidRPr="008070E0">
        <w:rPr>
          <w:rFonts w:cstheme="minorHAnsi"/>
          <w:snapToGrid w:val="0"/>
          <w:u w:val="single"/>
        </w:rPr>
        <w:t>Termín plnění</w:t>
      </w:r>
      <w:r w:rsidR="00341CD0">
        <w:rPr>
          <w:rFonts w:cstheme="minorHAnsi"/>
          <w:snapToGrid w:val="0"/>
        </w:rPr>
        <w:t>: viz výše</w:t>
      </w:r>
    </w:p>
    <w:tbl>
      <w:tblPr>
        <w:tblW w:w="10251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09"/>
        <w:gridCol w:w="1488"/>
        <w:gridCol w:w="2404"/>
        <w:gridCol w:w="4004"/>
        <w:gridCol w:w="2246"/>
      </w:tblGrid>
      <w:tr w:rsidR="00844BEC" w14:paraId="6D88AE79" w14:textId="77777777" w:rsidTr="00046C84">
        <w:trPr>
          <w:cantSplit/>
          <w:trHeight w:val="1490"/>
        </w:trPr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0CFAE7ED" w14:textId="56B402B3" w:rsidR="00844BEC" w:rsidRPr="00D426BF" w:rsidRDefault="00844BEC" w:rsidP="00726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4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6C2B7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93B0A">
              <w:rPr>
                <w:rFonts w:ascii="Calibri" w:hAnsi="Calibri" w:cs="Calibri"/>
                <w:color w:val="000000"/>
                <w:sz w:val="18"/>
                <w:szCs w:val="18"/>
              </w:rPr>
              <w:t>Akceptací této objednávky dodavatel souhlasí s tím, že když v okamžiku uskutečnění zdanitelného plnění nebo poskytnutí úplaty za toto plnění bude o dodavateli zveřejněna způsobem umožňujícím dálkový přístup skutečnost, že je nespolehlivým plátcem ve smyslu §106a zákona č. 235/2004 Sb., o dani z přidané hodnoty, ve zn. pozd. předpisu, bude dodavateli uhrazena dle §109 a §109a zákona o dani z přidané hodnoty pouze částka bez DPH, a DPH bude odvedena místně příslušnému správci dani dodavatele.</w:t>
            </w:r>
            <w:r w:rsidR="0047795C" w:rsidRPr="00193B0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  <w:r w:rsidRPr="00193B0A">
              <w:rPr>
                <w:rFonts w:ascii="Calibri" w:hAnsi="Calibri" w:cs="Calibri"/>
                <w:color w:val="000000"/>
                <w:sz w:val="18"/>
                <w:szCs w:val="18"/>
              </w:rPr>
              <w:t>Nakládání se vzniklými odpady:</w:t>
            </w:r>
            <w:r w:rsidR="0047795C" w:rsidRPr="00193B0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  <w:r w:rsidRPr="00193B0A">
              <w:rPr>
                <w:rFonts w:ascii="Calibri" w:hAnsi="Calibri" w:cs="Calibri"/>
                <w:color w:val="000000"/>
                <w:sz w:val="18"/>
                <w:szCs w:val="18"/>
              </w:rPr>
              <w:t>Zhotovitel odpovídá za řádnou likvidaci vzniklých odpadů, stává se jejich majitelem, při jejich likvidaci je povinen postupovat v souladu s příslušnými ustanoveními zákona č. 541/2020 Sb.. o odpadech v platném znění.</w:t>
            </w:r>
          </w:p>
          <w:p w14:paraId="7FF6DAC8" w14:textId="77777777" w:rsidR="00DB5502" w:rsidRDefault="00DB55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10A037C8" w14:textId="1F0D6C3F" w:rsidR="00DB5502" w:rsidRPr="00193B0A" w:rsidRDefault="00DB55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844BEC" w14:paraId="40B993A9" w14:textId="77777777" w:rsidTr="00046C84">
        <w:trPr>
          <w:gridAfter w:val="1"/>
          <w:wAfter w:w="2246" w:type="dxa"/>
          <w:cantSplit/>
          <w:trHeight w:val="406"/>
        </w:trPr>
        <w:tc>
          <w:tcPr>
            <w:tcW w:w="15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C9811" w14:textId="390CC9C3" w:rsidR="00193B0A" w:rsidRDefault="00D426BF" w:rsidP="00193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V Pardubicích </w:t>
            </w:r>
            <w:r w:rsidR="007260C4"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r w:rsidR="00133E6D">
              <w:rPr>
                <w:rFonts w:ascii="Calibri" w:hAnsi="Calibri" w:cs="Calibri"/>
                <w:color w:val="000000"/>
                <w:sz w:val="21"/>
                <w:szCs w:val="21"/>
              </w:rPr>
              <w:t>1</w:t>
            </w:r>
            <w:r w:rsidR="00BD34FA">
              <w:rPr>
                <w:rFonts w:ascii="Calibri" w:hAnsi="Calibri" w:cs="Calibri"/>
                <w:color w:val="000000"/>
                <w:sz w:val="21"/>
                <w:szCs w:val="21"/>
              </w:rPr>
              <w:t>5.5</w:t>
            </w:r>
            <w:r w:rsidR="00113D5A">
              <w:rPr>
                <w:rFonts w:ascii="Calibri" w:hAnsi="Calibri" w:cs="Calibri"/>
                <w:color w:val="000000"/>
                <w:sz w:val="21"/>
                <w:szCs w:val="21"/>
              </w:rPr>
              <w:t>.2025</w:t>
            </w:r>
          </w:p>
          <w:p w14:paraId="11DD4451" w14:textId="4242BF82" w:rsidR="00844BEC" w:rsidRDefault="00844B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64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AB8DF" w14:textId="77777777" w:rsidR="00193B0A" w:rsidRDefault="00193B0A" w:rsidP="00193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  <w:p w14:paraId="709289B3" w14:textId="032B5235" w:rsidR="00193B0A" w:rsidRDefault="00193B0A" w:rsidP="00193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Správce rozpočtu Ing. Kotyková          Příkazce operace Bc. Klátilová</w:t>
            </w:r>
          </w:p>
        </w:tc>
      </w:tr>
      <w:tr w:rsidR="00844BEC" w14:paraId="2134269C" w14:textId="77777777" w:rsidTr="00046C84">
        <w:trPr>
          <w:gridAfter w:val="1"/>
          <w:wAfter w:w="2245" w:type="dxa"/>
          <w:cantSplit/>
          <w:trHeight w:hRule="exact" w:val="72"/>
        </w:trPr>
        <w:tc>
          <w:tcPr>
            <w:tcW w:w="80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628925" w14:textId="5102EAF7" w:rsidR="002A0323" w:rsidRDefault="00193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Příkazce operace Bc. Klátilová</w:t>
            </w:r>
            <w:r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</w:p>
        </w:tc>
      </w:tr>
      <w:tr w:rsidR="00844BEC" w14:paraId="14B4E1B6" w14:textId="77777777" w:rsidTr="00046C84">
        <w:trPr>
          <w:gridAfter w:val="1"/>
          <w:wAfter w:w="2246" w:type="dxa"/>
          <w:cantSplit/>
          <w:trHeight w:val="155"/>
        </w:trPr>
        <w:tc>
          <w:tcPr>
            <w:tcW w:w="40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49267" w14:textId="2A7397C1" w:rsidR="00844BEC" w:rsidRDefault="00844B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12B40" w14:textId="2FFD7B65" w:rsidR="00844BEC" w:rsidRDefault="00844B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</w:tr>
    </w:tbl>
    <w:p w14:paraId="359C27A1" w14:textId="77777777" w:rsidR="00844BEC" w:rsidRDefault="00844BEC" w:rsidP="009E777C">
      <w:pPr>
        <w:widowControl w:val="0"/>
        <w:autoSpaceDE w:val="0"/>
        <w:autoSpaceDN w:val="0"/>
        <w:adjustRightInd w:val="0"/>
        <w:spacing w:before="40" w:after="40" w:line="240" w:lineRule="auto"/>
        <w:ind w:right="40"/>
        <w:rPr>
          <w:rFonts w:ascii="Calibri" w:hAnsi="Calibri" w:cs="Calibri"/>
          <w:color w:val="000000"/>
          <w:sz w:val="17"/>
          <w:szCs w:val="17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9352"/>
      </w:tblGrid>
      <w:tr w:rsidR="00844BEC" w14:paraId="6F03EDEF" w14:textId="77777777">
        <w:trPr>
          <w:cantSplit/>
        </w:trPr>
        <w:tc>
          <w:tcPr>
            <w:tcW w:w="9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92BD9" w14:textId="77777777" w:rsidR="00844BEC" w:rsidRDefault="00D42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Dodavatel svým podpisem stvrzuje akceptaci objednávky, včetně výše uvedených podmínek.</w:t>
            </w:r>
          </w:p>
        </w:tc>
      </w:tr>
    </w:tbl>
    <w:p w14:paraId="04CBDC52" w14:textId="77777777" w:rsidR="00844BEC" w:rsidRDefault="00844BEC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Calibri" w:hAnsi="Calibri" w:cs="Calibri"/>
          <w:color w:val="000000"/>
          <w:sz w:val="17"/>
          <w:szCs w:val="17"/>
        </w:rPr>
      </w:pPr>
    </w:p>
    <w:p w14:paraId="1BCFD7E2" w14:textId="77777777" w:rsidR="00844BEC" w:rsidRDefault="00D426BF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  <w:color w:val="000000"/>
          <w:sz w:val="2"/>
          <w:szCs w:val="2"/>
        </w:rPr>
        <w:t> </w:t>
      </w:r>
    </w:p>
    <w:sectPr w:rsidR="00844BEC" w:rsidSect="00D376BA">
      <w:pgSz w:w="11903" w:h="16833"/>
      <w:pgMar w:top="284" w:right="563" w:bottom="142" w:left="1133" w:header="566" w:footer="1417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KGinis">
    <w:altName w:val="Calibri"/>
    <w:charset w:val="EE"/>
    <w:family w:val="swiss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25EEB"/>
    <w:multiLevelType w:val="hybridMultilevel"/>
    <w:tmpl w:val="4B320A5E"/>
    <w:lvl w:ilvl="0" w:tplc="1950842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B143E3"/>
    <w:multiLevelType w:val="hybridMultilevel"/>
    <w:tmpl w:val="CAEEB6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47F53"/>
    <w:multiLevelType w:val="hybridMultilevel"/>
    <w:tmpl w:val="C310ED2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B3AF7"/>
    <w:multiLevelType w:val="hybridMultilevel"/>
    <w:tmpl w:val="F88477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526AA"/>
    <w:multiLevelType w:val="hybridMultilevel"/>
    <w:tmpl w:val="7AB606EC"/>
    <w:lvl w:ilvl="0" w:tplc="49AE2CA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427AF"/>
    <w:multiLevelType w:val="hybridMultilevel"/>
    <w:tmpl w:val="E0EEA22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4760C"/>
    <w:multiLevelType w:val="hybridMultilevel"/>
    <w:tmpl w:val="560466CE"/>
    <w:lvl w:ilvl="0" w:tplc="743C7F4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8667BF"/>
    <w:multiLevelType w:val="hybridMultilevel"/>
    <w:tmpl w:val="661E18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30454"/>
    <w:multiLevelType w:val="hybridMultilevel"/>
    <w:tmpl w:val="8C4CEA3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B604AC"/>
    <w:multiLevelType w:val="hybridMultilevel"/>
    <w:tmpl w:val="84D8EB82"/>
    <w:lvl w:ilvl="0" w:tplc="C3345E7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  <w:b/>
        <w:i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A7124"/>
    <w:multiLevelType w:val="hybridMultilevel"/>
    <w:tmpl w:val="D902B6EC"/>
    <w:lvl w:ilvl="0" w:tplc="A770063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921C1D"/>
    <w:multiLevelType w:val="hybridMultilevel"/>
    <w:tmpl w:val="8D289A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02187"/>
    <w:multiLevelType w:val="hybridMultilevel"/>
    <w:tmpl w:val="3222C6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467D03"/>
    <w:multiLevelType w:val="hybridMultilevel"/>
    <w:tmpl w:val="4552E22A"/>
    <w:lvl w:ilvl="0" w:tplc="200E4376">
      <w:start w:val="1"/>
      <w:numFmt w:val="lowerLetter"/>
      <w:lvlText w:val="%1)"/>
      <w:lvlJc w:val="left"/>
      <w:pPr>
        <w:ind w:left="1920" w:hanging="360"/>
      </w:pPr>
      <w:rPr>
        <w:b w:val="0"/>
        <w:bCs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2640" w:hanging="360"/>
      </w:pPr>
    </w:lvl>
    <w:lvl w:ilvl="2" w:tplc="0405001B" w:tentative="1">
      <w:start w:val="1"/>
      <w:numFmt w:val="lowerRoman"/>
      <w:lvlText w:val="%3."/>
      <w:lvlJc w:val="right"/>
      <w:pPr>
        <w:ind w:left="3360" w:hanging="180"/>
      </w:pPr>
    </w:lvl>
    <w:lvl w:ilvl="3" w:tplc="0405000F" w:tentative="1">
      <w:start w:val="1"/>
      <w:numFmt w:val="decimal"/>
      <w:lvlText w:val="%4."/>
      <w:lvlJc w:val="left"/>
      <w:pPr>
        <w:ind w:left="4080" w:hanging="360"/>
      </w:pPr>
    </w:lvl>
    <w:lvl w:ilvl="4" w:tplc="04050019" w:tentative="1">
      <w:start w:val="1"/>
      <w:numFmt w:val="lowerLetter"/>
      <w:lvlText w:val="%5."/>
      <w:lvlJc w:val="left"/>
      <w:pPr>
        <w:ind w:left="4800" w:hanging="360"/>
      </w:pPr>
    </w:lvl>
    <w:lvl w:ilvl="5" w:tplc="0405001B" w:tentative="1">
      <w:start w:val="1"/>
      <w:numFmt w:val="lowerRoman"/>
      <w:lvlText w:val="%6."/>
      <w:lvlJc w:val="right"/>
      <w:pPr>
        <w:ind w:left="5520" w:hanging="180"/>
      </w:pPr>
    </w:lvl>
    <w:lvl w:ilvl="6" w:tplc="0405000F" w:tentative="1">
      <w:start w:val="1"/>
      <w:numFmt w:val="decimal"/>
      <w:lvlText w:val="%7."/>
      <w:lvlJc w:val="left"/>
      <w:pPr>
        <w:ind w:left="6240" w:hanging="360"/>
      </w:pPr>
    </w:lvl>
    <w:lvl w:ilvl="7" w:tplc="04050019" w:tentative="1">
      <w:start w:val="1"/>
      <w:numFmt w:val="lowerLetter"/>
      <w:lvlText w:val="%8."/>
      <w:lvlJc w:val="left"/>
      <w:pPr>
        <w:ind w:left="6960" w:hanging="360"/>
      </w:pPr>
    </w:lvl>
    <w:lvl w:ilvl="8" w:tplc="0405001B" w:tentative="1">
      <w:start w:val="1"/>
      <w:numFmt w:val="lowerRoman"/>
      <w:lvlText w:val="%9."/>
      <w:lvlJc w:val="right"/>
      <w:pPr>
        <w:ind w:left="7680" w:hanging="180"/>
      </w:pPr>
    </w:lvl>
  </w:abstractNum>
  <w:num w:numId="1" w16cid:durableId="7207105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9364294">
    <w:abstractNumId w:val="10"/>
  </w:num>
  <w:num w:numId="3" w16cid:durableId="941566528">
    <w:abstractNumId w:val="8"/>
  </w:num>
  <w:num w:numId="4" w16cid:durableId="1619020660">
    <w:abstractNumId w:val="9"/>
  </w:num>
  <w:num w:numId="5" w16cid:durableId="641615279">
    <w:abstractNumId w:val="12"/>
  </w:num>
  <w:num w:numId="6" w16cid:durableId="1671593817">
    <w:abstractNumId w:val="4"/>
  </w:num>
  <w:num w:numId="7" w16cid:durableId="342826508">
    <w:abstractNumId w:val="1"/>
  </w:num>
  <w:num w:numId="8" w16cid:durableId="773745452">
    <w:abstractNumId w:val="0"/>
  </w:num>
  <w:num w:numId="9" w16cid:durableId="2002193956">
    <w:abstractNumId w:val="11"/>
  </w:num>
  <w:num w:numId="10" w16cid:durableId="361594876">
    <w:abstractNumId w:val="5"/>
  </w:num>
  <w:num w:numId="11" w16cid:durableId="1516074147">
    <w:abstractNumId w:val="13"/>
  </w:num>
  <w:num w:numId="12" w16cid:durableId="1531532248">
    <w:abstractNumId w:val="2"/>
  </w:num>
  <w:num w:numId="13" w16cid:durableId="12462637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448572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831420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9731866">
    <w:abstractNumId w:val="11"/>
  </w:num>
  <w:num w:numId="17" w16cid:durableId="190150184">
    <w:abstractNumId w:val="5"/>
  </w:num>
  <w:num w:numId="18" w16cid:durableId="11688617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6BF"/>
    <w:rsid w:val="00006C8A"/>
    <w:rsid w:val="00046C84"/>
    <w:rsid w:val="00067526"/>
    <w:rsid w:val="000B43AA"/>
    <w:rsid w:val="000C6A6C"/>
    <w:rsid w:val="00113D5A"/>
    <w:rsid w:val="00120163"/>
    <w:rsid w:val="00126395"/>
    <w:rsid w:val="00133E6D"/>
    <w:rsid w:val="00180925"/>
    <w:rsid w:val="00193B0A"/>
    <w:rsid w:val="001C11D0"/>
    <w:rsid w:val="001D5AD2"/>
    <w:rsid w:val="00235CF9"/>
    <w:rsid w:val="00266BD9"/>
    <w:rsid w:val="002A0323"/>
    <w:rsid w:val="002A665B"/>
    <w:rsid w:val="002C4965"/>
    <w:rsid w:val="002E0B66"/>
    <w:rsid w:val="00340976"/>
    <w:rsid w:val="00341CD0"/>
    <w:rsid w:val="00397C91"/>
    <w:rsid w:val="003A494F"/>
    <w:rsid w:val="00476778"/>
    <w:rsid w:val="0047795C"/>
    <w:rsid w:val="0048360B"/>
    <w:rsid w:val="0048537C"/>
    <w:rsid w:val="004A3D0D"/>
    <w:rsid w:val="004F3AFF"/>
    <w:rsid w:val="00531E96"/>
    <w:rsid w:val="005367B1"/>
    <w:rsid w:val="005943BB"/>
    <w:rsid w:val="005D6015"/>
    <w:rsid w:val="00654E5F"/>
    <w:rsid w:val="006656A9"/>
    <w:rsid w:val="00683C12"/>
    <w:rsid w:val="00695EBE"/>
    <w:rsid w:val="006975CB"/>
    <w:rsid w:val="006C7FE7"/>
    <w:rsid w:val="006D39C7"/>
    <w:rsid w:val="006E3194"/>
    <w:rsid w:val="006F1AB1"/>
    <w:rsid w:val="007260C4"/>
    <w:rsid w:val="00774A63"/>
    <w:rsid w:val="007A64DD"/>
    <w:rsid w:val="008028A7"/>
    <w:rsid w:val="008070E0"/>
    <w:rsid w:val="00815A67"/>
    <w:rsid w:val="00844BEC"/>
    <w:rsid w:val="008A2CED"/>
    <w:rsid w:val="008D183F"/>
    <w:rsid w:val="00923D98"/>
    <w:rsid w:val="009507EC"/>
    <w:rsid w:val="009A3F64"/>
    <w:rsid w:val="009A5AE8"/>
    <w:rsid w:val="009A5CC1"/>
    <w:rsid w:val="009D5D19"/>
    <w:rsid w:val="009E777C"/>
    <w:rsid w:val="00A32DE3"/>
    <w:rsid w:val="00A57F41"/>
    <w:rsid w:val="00A83E6E"/>
    <w:rsid w:val="00A97711"/>
    <w:rsid w:val="00AA14E6"/>
    <w:rsid w:val="00B217BA"/>
    <w:rsid w:val="00B61F41"/>
    <w:rsid w:val="00B75F0A"/>
    <w:rsid w:val="00BD34FA"/>
    <w:rsid w:val="00BE5B61"/>
    <w:rsid w:val="00C4097F"/>
    <w:rsid w:val="00C75CF8"/>
    <w:rsid w:val="00CA5F39"/>
    <w:rsid w:val="00CF6F43"/>
    <w:rsid w:val="00D376BA"/>
    <w:rsid w:val="00D426BF"/>
    <w:rsid w:val="00DA5B6A"/>
    <w:rsid w:val="00DB5502"/>
    <w:rsid w:val="00E4132D"/>
    <w:rsid w:val="00E5773D"/>
    <w:rsid w:val="00E86E1F"/>
    <w:rsid w:val="00EC15C3"/>
    <w:rsid w:val="00ED4CF1"/>
    <w:rsid w:val="00ED5C7C"/>
    <w:rsid w:val="00F25C9D"/>
    <w:rsid w:val="00F41396"/>
    <w:rsid w:val="00F52960"/>
    <w:rsid w:val="00FA41C7"/>
    <w:rsid w:val="00FC1546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5D3AE3"/>
  <w14:defaultImageDpi w14:val="0"/>
  <w15:docId w15:val="{8B70C8D6-0FA4-480C-A930-AB6123FC4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815A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426BF"/>
    <w:pPr>
      <w:spacing w:after="0" w:line="240" w:lineRule="auto"/>
    </w:pPr>
    <w:rPr>
      <w:rFonts w:eastAsia="Calibri"/>
      <w:lang w:eastAsia="en-US"/>
    </w:rPr>
  </w:style>
  <w:style w:type="paragraph" w:styleId="Odstavecseseznamem">
    <w:name w:val="List Paragraph"/>
    <w:basedOn w:val="Normln"/>
    <w:uiPriority w:val="34"/>
    <w:qFormat/>
    <w:rsid w:val="00266BD9"/>
    <w:pPr>
      <w:spacing w:after="200" w:line="276" w:lineRule="auto"/>
      <w:ind w:left="720"/>
      <w:contextualSpacing/>
    </w:pPr>
  </w:style>
  <w:style w:type="character" w:styleId="Hypertextovodkaz">
    <w:name w:val="Hyperlink"/>
    <w:rsid w:val="00FA41C7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FA41C7"/>
    <w:rPr>
      <w:b/>
      <w:bCs/>
    </w:rPr>
  </w:style>
  <w:style w:type="character" w:styleId="Zdraznn">
    <w:name w:val="Emphasis"/>
    <w:basedOn w:val="Standardnpsmoodstavce"/>
    <w:uiPriority w:val="20"/>
    <w:qFormat/>
    <w:rsid w:val="00815A67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815A6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Odkaznakoment">
    <w:name w:val="annotation reference"/>
    <w:basedOn w:val="Standardnpsmoodstavce"/>
    <w:uiPriority w:val="99"/>
    <w:semiHidden/>
    <w:unhideWhenUsed/>
    <w:rsid w:val="00654E5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54E5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54E5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54E5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54E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1.png@01DAD384.DCE91EA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325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Klátilová Monika</dc:creator>
  <cp:keywords/>
  <dc:description/>
  <cp:lastModifiedBy>Brožek Jan</cp:lastModifiedBy>
  <cp:revision>7</cp:revision>
  <cp:lastPrinted>2022-02-28T13:40:00Z</cp:lastPrinted>
  <dcterms:created xsi:type="dcterms:W3CDTF">2025-05-15T12:32:00Z</dcterms:created>
  <dcterms:modified xsi:type="dcterms:W3CDTF">2025-05-20T05:27:00Z</dcterms:modified>
</cp:coreProperties>
</file>