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Objednatel:</w:t>
      </w:r>
    </w:p>
    <w:p w:rsidR="00000000" w:rsidDel="00000000" w:rsidP="00000000" w:rsidRDefault="00000000" w:rsidRPr="00000000" w14:paraId="00000005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Základní škola Solidarita, Praha 10, Brigádníků 510/14, příspěvková organizace</w:t>
      </w:r>
    </w:p>
    <w:p w:rsidR="00000000" w:rsidDel="00000000" w:rsidP="00000000" w:rsidRDefault="00000000" w:rsidRPr="00000000" w14:paraId="00000006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IČO: 47611898</w:t>
      </w:r>
    </w:p>
    <w:p w:rsidR="00000000" w:rsidDel="00000000" w:rsidP="00000000" w:rsidRDefault="00000000" w:rsidRPr="00000000" w14:paraId="00000007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Sídlo:  Brigádníků 510/14, Praha 10, 100 00</w:t>
      </w:r>
    </w:p>
    <w:p w:rsidR="00000000" w:rsidDel="00000000" w:rsidP="00000000" w:rsidRDefault="00000000" w:rsidRPr="00000000" w14:paraId="00000008">
      <w:pPr>
        <w:tabs>
          <w:tab w:val="left" w:leader="none" w:pos="2340"/>
        </w:tabs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Zastoupen: Mgr. Karin Marques, Ph.D., ředitelka školy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Dodavatel: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Divadelta z.s.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IČO: 22840818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Sídlo: třída Edvarda Beneše 575/90, 500 12 Hradec Králové-Třebeš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Zastoupen: MgA. Jitka Rosenová, ředitelka spolku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Objednávka č. 07052025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ab/>
        <w:tab/>
        <w:tab/>
        <w:t xml:space="preserve">             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 Praze dne 7. 5. 2025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základě průzkumu trhu a Vaší cenové nabídky objednáváme do ZŠ Solidarita následující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programy pro prevenci rizikového chování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51.0" w:type="dxa"/>
        <w:jc w:val="center"/>
        <w:tblLayout w:type="fixed"/>
        <w:tblLook w:val="0400"/>
      </w:tblPr>
      <w:tblGrid>
        <w:gridCol w:w="1021"/>
        <w:gridCol w:w="2719"/>
        <w:gridCol w:w="1583"/>
        <w:gridCol w:w="1134"/>
        <w:gridCol w:w="1894"/>
        <w:tblGridChange w:id="0">
          <w:tblGrid>
            <w:gridCol w:w="1021"/>
            <w:gridCol w:w="2719"/>
            <w:gridCol w:w="1583"/>
            <w:gridCol w:w="1134"/>
            <w:gridCol w:w="18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Třída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Název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Termín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Počet VH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Cena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Připojená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7000 Kč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3.C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Připojená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19.5.2025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7000 Kč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1.C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Alenka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highlight w:val="white"/>
                <w:rtl w:val="0"/>
              </w:rPr>
              <w:t xml:space="preserve">20.5.2025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6000 Kč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3.B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Alenka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highlight w:val="white"/>
                <w:rtl w:val="0"/>
              </w:rPr>
              <w:t xml:space="preserve">20.5.2025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6000 Kč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5.A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Trest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highlight w:val="white"/>
                <w:rtl w:val="0"/>
              </w:rPr>
              <w:t xml:space="preserve">26.5.2025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6000 Kč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5.C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Trest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highlight w:val="white"/>
                <w:rtl w:val="0"/>
              </w:rPr>
              <w:t xml:space="preserve">26.5.2025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6000 Kč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9.A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Vsadíš 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highlight w:val="white"/>
                <w:rtl w:val="0"/>
              </w:rPr>
              <w:t xml:space="preserve">2.6.2025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7000 Kč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9.C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Vsadíš 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highlight w:val="white"/>
                <w:rtl w:val="0"/>
              </w:rPr>
              <w:t xml:space="preserve">2.6.2025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7000 Kč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4.A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Alenka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highlight w:val="white"/>
                <w:rtl w:val="0"/>
              </w:rPr>
              <w:t xml:space="preserve">4.6.2025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6000 Kč</w:t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5.B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Alenka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highlight w:val="white"/>
                <w:rtl w:val="0"/>
              </w:rPr>
              <w:t xml:space="preserve">4.6.2025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6000 Kč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Vsadíš 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highlight w:val="white"/>
                <w:rtl w:val="0"/>
              </w:rPr>
              <w:t xml:space="preserve">9.6.2025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zdarma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Vsadíš 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highlight w:val="white"/>
                <w:rtl w:val="0"/>
              </w:rPr>
              <w:t xml:space="preserve">9.6.2025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zdarma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Celkem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righ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64 000 Kč</w:t>
            </w:r>
          </w:p>
        </w:tc>
      </w:tr>
    </w:tbl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Zakázka je v celkové hodnotě 64 000,00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 Kč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</w:t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5040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 školu: </w:t>
        <w:tab/>
        <w:tab/>
        <w:tab/>
        <w:tab/>
        <w:tab/>
        <w:t xml:space="preserve">Za dodavatele: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tabs>
        <w:tab w:val="center" w:leader="none" w:pos="4153"/>
        <w:tab w:val="right" w:leader="none" w:pos="8306"/>
      </w:tabs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jc w:val="center"/>
      <w:rPr/>
    </w:pPr>
    <w:r w:rsidDel="00000000" w:rsidR="00000000" w:rsidRPr="00000000">
      <w:rPr/>
      <w:drawing>
        <wp:inline distB="0" distT="0" distL="0" distR="0">
          <wp:extent cx="1184275" cy="119888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4275" cy="11988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