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Datový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list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Tiskárna HP LaserJet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4002dn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službou LaserJet Pro získáte bleskovou rychlost tisku a nástroje pro snadnou správu.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tiskárna byla zkonstruována s ohledem na maximální produktivitu, dosahuje vysokých rychlostí a využívá spolehlivý hardware, díky čemuž umožňuje bezstarostné každodenní používání odkudkoli, kde zrovna pracujete, a vy se tak můžete víc soustředit na své podnikání.</w:t>
      </w:r>
    </w:p>
    <w:p>
      <w:pPr>
        <w:widowControl w:val="0"/>
        <w:spacing w:line="1" w:lineRule="exact"/>
      </w:pPr>
      <w:r>
        <w:drawing>
          <wp:anchor distT="0" distB="3235325" distL="0" distR="0" simplePos="0" relativeHeight="125829378" behindDoc="0" locked="0" layoutInCell="1" allowOverlap="1">
            <wp:simplePos x="0" y="0"/>
            <wp:positionH relativeFrom="page">
              <wp:posOffset>1213485</wp:posOffset>
            </wp:positionH>
            <wp:positionV relativeFrom="paragraph">
              <wp:posOffset>0</wp:posOffset>
            </wp:positionV>
            <wp:extent cx="1804670" cy="153606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04670" cy="15360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235325" distL="0" distR="0" simplePos="0" relativeHeight="125829379" behindDoc="0" locked="0" layoutInCell="1" allowOverlap="1">
            <wp:simplePos x="0" y="0"/>
            <wp:positionH relativeFrom="page">
              <wp:posOffset>4556760</wp:posOffset>
            </wp:positionH>
            <wp:positionV relativeFrom="paragraph">
              <wp:posOffset>0</wp:posOffset>
            </wp:positionV>
            <wp:extent cx="1804670" cy="153606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04670" cy="15360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675765" distB="2916555" distL="0" distR="0" simplePos="0" relativeHeight="125829380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1675765</wp:posOffset>
                </wp:positionV>
                <wp:extent cx="1213485" cy="1797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348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Významné události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2.75pt;margin-top:131.94999999999999pt;width:95.549999999999997pt;height:14.15pt;z-index:-125829373;mso-wrap-distance-left:0;mso-wrap-distance-top:131.94999999999999pt;mso-wrap-distance-right:0;mso-wrap-distance-bottom:229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Významné události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54530" distB="1981835" distL="0" distR="0" simplePos="0" relativeHeight="125829382" behindDoc="0" locked="0" layoutInCell="1" allowOverlap="1">
                <wp:simplePos x="0" y="0"/>
                <wp:positionH relativeFrom="page">
                  <wp:posOffset>433705</wp:posOffset>
                </wp:positionH>
                <wp:positionV relativeFrom="paragraph">
                  <wp:posOffset>1954530</wp:posOffset>
                </wp:positionV>
                <wp:extent cx="2154555" cy="83566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54555" cy="835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09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Služba Instant Ink pro laserové tiskárny je k dispozici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Aplikace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HP Smart a Smart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Adv/Pro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12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HP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Wolf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Pro Security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09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Standardní automatický oboustranný tisk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Vysoká rychlost tisku (40 str./min A4)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Vysoký měsíční pracovní cyklus (80 000 stran)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.149999999999999pt;margin-top:153.90000000000001pt;width:169.65000000000001pt;height:65.799999999999997pt;z-index:-125829371;mso-wrap-distance-left:0;mso-wrap-distance-top:153.90000000000001pt;mso-wrap-distance-right:0;mso-wrap-distance-bottom:156.0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09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Služba Instant Ink pro laserové tiskárny je k dispozici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Aplikace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HP Smart a Smart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Adv/Pro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12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HP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Wolf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Pro Security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09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Standardní automatický oboustranný tisk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Vysoká rychlost tisku (40 str./min A4)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Vysoký měsíční pracovní cyklus (80 000 stran)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943225" distB="53975" distL="0" distR="0" simplePos="0" relativeHeight="125829384" behindDoc="0" locked="0" layoutInCell="1" allowOverlap="1">
            <wp:simplePos x="0" y="0"/>
            <wp:positionH relativeFrom="page">
              <wp:posOffset>436245</wp:posOffset>
            </wp:positionH>
            <wp:positionV relativeFrom="paragraph">
              <wp:posOffset>2943225</wp:posOffset>
            </wp:positionV>
            <wp:extent cx="548640" cy="177419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48640" cy="17741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095625" distB="1433830" distL="99060" distR="99060" simplePos="0" relativeHeight="125829385" behindDoc="0" locked="0" layoutInCell="1" allowOverlap="1">
            <wp:simplePos x="0" y="0"/>
            <wp:positionH relativeFrom="page">
              <wp:posOffset>1402715</wp:posOffset>
            </wp:positionH>
            <wp:positionV relativeFrom="paragraph">
              <wp:posOffset>3095625</wp:posOffset>
            </wp:positionV>
            <wp:extent cx="267970" cy="24384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67970" cy="2438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1303655</wp:posOffset>
                </wp:positionH>
                <wp:positionV relativeFrom="paragraph">
                  <wp:posOffset>3369945</wp:posOffset>
                </wp:positionV>
                <wp:extent cx="467360" cy="9017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7360" cy="90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Fast two-sided printing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02.65000000000001pt;margin-top:265.35000000000002pt;width:36.799999999999997pt;height:7.099999999999999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Fast two-sided printing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724910" distB="835660" distL="0" distR="0" simplePos="0" relativeHeight="125829386" behindDoc="0" locked="0" layoutInCell="1" allowOverlap="1">
            <wp:simplePos x="0" y="0"/>
            <wp:positionH relativeFrom="page">
              <wp:posOffset>1406525</wp:posOffset>
            </wp:positionH>
            <wp:positionV relativeFrom="paragraph">
              <wp:posOffset>3724910</wp:posOffset>
            </wp:positionV>
            <wp:extent cx="262255" cy="21336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62255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1424305</wp:posOffset>
                </wp:positionH>
                <wp:positionV relativeFrom="paragraph">
                  <wp:posOffset>3980815</wp:posOffset>
                </wp:positionV>
                <wp:extent cx="224790" cy="8509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790" cy="85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Dashboard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12.15000000000001pt;margin-top:313.44999999999999pt;width:17.699999999999999pt;height:6.700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Dashboard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114040" distB="1455420" distL="0" distR="0" simplePos="0" relativeHeight="125829387" behindDoc="0" locked="0" layoutInCell="1" allowOverlap="1">
            <wp:simplePos x="0" y="0"/>
            <wp:positionH relativeFrom="page">
              <wp:posOffset>2237740</wp:posOffset>
            </wp:positionH>
            <wp:positionV relativeFrom="paragraph">
              <wp:posOffset>3114040</wp:posOffset>
            </wp:positionV>
            <wp:extent cx="250190" cy="201295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5019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2251075</wp:posOffset>
                </wp:positionH>
                <wp:positionV relativeFrom="paragraph">
                  <wp:posOffset>3369945</wp:posOffset>
                </wp:positionV>
                <wp:extent cx="224790" cy="9017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790" cy="90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Easy setup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77.25pt;margin-top:265.35000000000002pt;width:17.699999999999999pt;height:7.0999999999999996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Easy setup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707130" distB="817880" distL="36195" distR="36195" simplePos="0" relativeHeight="125829388" behindDoc="0" locked="0" layoutInCell="1" allowOverlap="1">
            <wp:simplePos x="0" y="0"/>
            <wp:positionH relativeFrom="page">
              <wp:posOffset>2233930</wp:posOffset>
            </wp:positionH>
            <wp:positionV relativeFrom="paragraph">
              <wp:posOffset>3707130</wp:posOffset>
            </wp:positionV>
            <wp:extent cx="262255" cy="25019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62255" cy="2501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3990340</wp:posOffset>
                </wp:positionV>
                <wp:extent cx="337185" cy="121285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7185" cy="121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6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HP JetAdvantage compatible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73.05000000000001pt;margin-top:314.19999999999999pt;width:26.550000000000001pt;height:9.5500000000000007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66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HP JetAdvantage compatible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671320" distB="0" distL="0" distR="0" simplePos="0" relativeHeight="125829389" behindDoc="0" locked="0" layoutInCell="1" allowOverlap="1">
                <wp:simplePos x="0" y="0"/>
                <wp:positionH relativeFrom="page">
                  <wp:posOffset>3375025</wp:posOffset>
                </wp:positionH>
                <wp:positionV relativeFrom="paragraph">
                  <wp:posOffset>1671320</wp:posOffset>
                </wp:positionV>
                <wp:extent cx="3769995" cy="310070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69995" cy="310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Maximální produktivita.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line="276" w:lineRule="auto"/>
                              <w:ind w:right="0" w:hanging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Podpořte své dynamické pracovní týmy velmi rychlou chytrou tiskárnou, která je ideální pro týmy čítající až 10 uživatelů.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Nastavte si své pracovní postupy s ohromující rychlostí tisku pro prostředí s vysokými nároky.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line="240" w:lineRule="auto"/>
                              <w:ind w:right="0" w:hanging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Produktivita ve vašich rukou. Tiskněte a používejte zkratky, které vám ušetří čas - s aplikací HP Smart.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after="160" w:line="264" w:lineRule="auto"/>
                              <w:ind w:right="0" w:hanging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Nečekejte na tiskové úlohy. Vaše tiskárna je vždy připravena k tisku - okamžitě a bez zahřívání.</w:t>
                            </w:r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Plynulá správa.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2" w:val="left"/>
                              </w:tabs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Centralizujte správu tisku pro svůj podnik. Se softwarem HP Web Jetadmin vybaveným sadou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64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funkcí to jde snadno.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/>
                              <w:ind w:right="0" w:hanging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Nastavte své tiskárny rychle, ať už pracujete odkudkoliv. Díky možnosti připojení ke cloudu je to pro váš IT tým hračka.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Přístup k tiskárnám z jediného řídicího panelu. Funkce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Smart Admin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vás provede nastavením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64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 poskytne IT oddělení přehled.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3</w:t>
                            </w:r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HP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Wolf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Pro Security.</w:t>
                            </w:r>
                            <w:bookmarkEnd w:id="4"/>
                            <w:bookmarkEnd w:id="5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198" w:val="left"/>
                              </w:tabs>
                              <w:bidi w:val="0"/>
                              <w:spacing w:before="0" w:line="269" w:lineRule="auto"/>
                              <w:ind w:right="0" w:hanging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Získejte zabezpečení tiskárny hned po jejím vybalení z krabice. Díky předem nakonfigurovaným nastavením je tiskárna připravená, jakmile jste připravení vy.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Nastavte zabezpečení své tiskárny na ovládacím panelu. S panelem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Smart Admin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 snadné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64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nakonfigurovat IT prostředky a monitorovat je.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3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line="276" w:lineRule="auto"/>
                              <w:ind w:right="0" w:hanging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Přidejte další vrstvu zabezpečení. Možnosti zabezpečení PIN/pull umožňují schvalovat vaše tiskové úlohy jedině ve vaší přítomnosti.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205" w:val="left"/>
                              </w:tabs>
                              <w:bidi w:val="0"/>
                              <w:spacing w:before="0" w:line="257" w:lineRule="auto"/>
                              <w:ind w:right="0" w:hanging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Nastavte zásady konfigurace a univerzálně ověřte nastavení pomocí služby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HP Security Manager.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en-US" w:eastAsia="en-US" w:bidi="en-US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65.75pt;margin-top:131.59999999999999pt;width:296.85000000000002pt;height:244.15000000000001pt;z-index:-125829364;mso-wrap-distance-left:0;mso-wrap-distance-top:131.5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Maximální produktivita.</w:t>
                      </w:r>
                      <w:bookmarkEnd w:id="0"/>
                      <w:bookmarkEnd w:id="1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line="276" w:lineRule="auto"/>
                        <w:ind w:right="0" w:hanging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Podpořte své dynamické pracovní týmy velmi rychlou chytrou tiskárnou, která je ideální pro týmy čítající až 10 uživatelů.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Nastavte si své pracovní postupy s ohromující rychlostí tisku pro prostředí s vysokými nároky.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line="240" w:lineRule="auto"/>
                        <w:ind w:right="0" w:hanging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Produktivita ve vašich rukou. Tiskněte a používejte zkratky, které vám ušetří čas - s aplikací HP Smart.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after="160" w:line="264" w:lineRule="auto"/>
                        <w:ind w:right="0" w:hanging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Nečekejte na tiskové úlohy. Vaše tiskárna je vždy připravena k tisku - okamžitě a bez zahřívání.</w:t>
                      </w:r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Plynulá správa.</w:t>
                      </w:r>
                      <w:bookmarkEnd w:id="2"/>
                      <w:bookmarkEnd w:id="3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2" w:val="left"/>
                        </w:tabs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Centralizujte správu tisku pro svůj podnik. Se softwarem HP Web Jetadmin vybaveným sadou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4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funkcí to jde snadno.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/>
                        <w:ind w:right="0" w:hanging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Nastavte své tiskárny rychle, ať už pracujete odkudkoliv. Díky možnosti připojení ke cloudu je to pro váš IT tým hračka.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Přístup k tiskárnám z jediného řídicího panelu. Funkce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Smart Admin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vás provede nastavením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64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 poskytne IT oddělení přehled.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3</w:t>
                      </w:r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HP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Wolf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Pro Security.</w:t>
                      </w:r>
                      <w:bookmarkEnd w:id="4"/>
                      <w:bookmarkEnd w:id="5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198" w:val="left"/>
                        </w:tabs>
                        <w:bidi w:val="0"/>
                        <w:spacing w:before="0" w:line="269" w:lineRule="auto"/>
                        <w:ind w:right="0" w:hanging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Získejte zabezpečení tiskárny hned po jejím vybalení z krabice. Díky předem nakonfigurovaným nastavením je tiskárna připravená, jakmile jste připravení vy.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Nastavte zabezpečení své tiskárny na ovládacím panelu. S panelem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Smart Admin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 snadné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4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nakonfigurovat IT prostředky a monitorovat je.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3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line="276" w:lineRule="auto"/>
                        <w:ind w:right="0" w:hanging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Přidejte další vrstvu zabezpečení. Možnosti zabezpečení PIN/pull umožňují schvalovat vaše tiskové úlohy jedině ve vaší přítomnosti.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205" w:val="left"/>
                        </w:tabs>
                        <w:bidi w:val="0"/>
                        <w:spacing w:before="0" w:line="257" w:lineRule="auto"/>
                        <w:ind w:right="0" w:hanging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Nastavte zásady konfigurace a univerzálně ověřte nastavení pomocí služby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HP Security Manager.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en-US" w:eastAsia="en-US" w:bidi="en-US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60" w:line="240" w:lineRule="auto"/>
        <w:ind w:left="470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Bezstarostná správa dodávek spotřebního zboží se službou Instant Ink.</w:t>
      </w:r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933" w:val="left"/>
        </w:tabs>
        <w:bidi w:val="0"/>
        <w:spacing w:before="0" w:line="240" w:lineRule="auto"/>
        <w:ind w:left="492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Zaregistrujte se a ušetřete na originálním toneru HP se službou Instant Ink. Získejte toner, dodávku a možnost recyklace.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5,6,7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917" w:val="left"/>
        </w:tabs>
        <w:bidi w:val="0"/>
        <w:spacing w:before="0"/>
        <w:ind w:left="4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službou Instant Ink pro laserové tiskárny vám nikdy nedojde toner.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933" w:val="left"/>
        </w:tabs>
        <w:bidi w:val="0"/>
        <w:spacing w:before="0" w:line="266" w:lineRule="auto"/>
        <w:ind w:left="492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službou Instant Ink získáte automatické dodávky tonerů pro své pracovníky nebo kanceláře v rámci jednoho konsolidovaného účtování.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933" w:val="left"/>
        </w:tabs>
        <w:bidi w:val="0"/>
        <w:spacing w:before="0"/>
        <w:ind w:left="492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Díky službě Instant Ink si můžete vybrat ty správné plány pro každou ze svých tiskáren. Službu můžete kdykoli změnit nebo zrušit.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9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produktu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44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Na obrázku je tiskárna HP LaserJet Pro 4002dn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6" w:val="left"/>
        </w:tabs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Rychlost tisku až 40 str./min (A4), standardní kapacita 350 listů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6" w:val="left"/>
        </w:tabs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Předkonfigurovaná bezpečnostní nastavení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6" w:val="left"/>
        </w:tabs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Vysokorychlostní porty USB, integrované rozhraní Gigabit Ethernet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6" w:val="left"/>
        </w:tabs>
        <w:bidi w:val="0"/>
        <w:spacing w:before="0" w:after="4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Určeno pro pracovní týmy až s 10 uživateli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6" w:val="left"/>
        </w:tabs>
        <w:bidi w:val="0"/>
        <w:spacing w:before="0" w:after="238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Aplikace HP Smart: produktivita ve vašich rukou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3799205</wp:posOffset>
            </wp:positionH>
            <wp:positionV relativeFrom="margin">
              <wp:posOffset>862965</wp:posOffset>
            </wp:positionV>
            <wp:extent cx="3237230" cy="2987040"/>
            <wp:wrapSquare wrapText="left"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237230" cy="29870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Příslušenství, spotřební materiál a podpora</w:t>
      </w:r>
    </w:p>
    <w:tbl>
      <w:tblPr>
        <w:tblOverlap w:val="never"/>
        <w:jc w:val="center"/>
        <w:tblLayout w:type="fixed"/>
      </w:tblPr>
      <w:tblGrid>
        <w:gridCol w:w="2136"/>
        <w:gridCol w:w="8477"/>
      </w:tblGrid>
      <w:tr>
        <w:trPr>
          <w:trHeight w:val="71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Spotřební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W1490A Černá originální tonerová kazeta HP 149A LaserJet (Průměrná výtěžnost kazety je 2 900 standardních stran. Uvedená hodnota výtěžnosti odpovídá normě ISO/IEC 19752.)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W1490X Černá originální tonerová kazeta HP 149X LaserJet s vysokou výtěžností (Průměrná výtěžnost kazety je 9 500 standardních stran. Uvedená hodnota výtěžnosti odpovídá normě ISO/IEC 19752.)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D9P29A Podavač/zásobník na 550 listů HP LaserJet Pro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Servis a podpora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U42HFE - balíček služeb HP násl. prac. den pro LaserJet Pro 400x, 3letá služba U42HRPE - pozáruční servis HP násl. prac. den pro LaserJet Pro 400x, 1 letá služba</w:t>
            </w:r>
          </w:p>
        </w:tc>
      </w:tr>
    </w:tbl>
    <w:p>
      <w:pPr>
        <w:sectPr>
          <w:headerReference w:type="default" r:id="rId21"/>
          <w:footerReference w:type="default" r:id="rId22"/>
          <w:headerReference w:type="first" r:id="rId23"/>
          <w:footerReference w:type="first" r:id="rId24"/>
          <w:footnotePr>
            <w:pos w:val="pageBottom"/>
            <w:numFmt w:val="decimal"/>
            <w:numRestart w:val="continuous"/>
          </w:footnotePr>
          <w:pgSz w:w="11900" w:h="16840"/>
          <w:pgMar w:top="759" w:left="616" w:right="670" w:bottom="3980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specifikace</w:t>
      </w:r>
    </w:p>
    <w:tbl>
      <w:tblPr>
        <w:tblOverlap w:val="never"/>
        <w:jc w:val="center"/>
        <w:tblLayout w:type="fixed"/>
      </w:tblPr>
      <w:tblGrid>
        <w:gridCol w:w="1613"/>
        <w:gridCol w:w="8986"/>
      </w:tblGrid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Tiskárna HP LaserJet Pro 4002dn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Produktové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2Z605F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Funkce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Tisk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</w:t>
      </w:r>
    </w:p>
    <w:tbl>
      <w:tblPr>
        <w:tblOverlap w:val="never"/>
        <w:jc w:val="center"/>
        <w:tblLayout w:type="fixed"/>
      </w:tblPr>
      <w:tblGrid>
        <w:gridCol w:w="1613"/>
        <w:gridCol w:w="8986"/>
      </w:tblGrid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Technologie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Laser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Rychlost tisku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Černobíle (A4, normální): Až 40 str./min ; Černobíle (A4, oboustranný): Až 34 obr./min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Vytištění první stránky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Černobíle (A4, stav připraveno) Již za 6,3 s ; Černobíle (A4, režim spánku): Již za 8,8 s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Rozlišení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Černobíle (nejvyšší kvalita): Fine Lines (1 200 x 1 200 dpi) ; Technologie: HP FastRes1200, HP ProRes1200, Economode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kapacita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Až 80 000 stran A4; Doporučený počet stran za měsíc: 750 až 4 000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Inteligen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tní softwarové funkce tiskárny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Automatický oboustranný tisk a tisk brožur, tisk více stran na list, kompletování, vodoznaky, instalace pouze ovladačů tiskárny, úsporný režim Economode pro úsporu toneru, přijímá různé velikosti a typy papíru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Standardní tiskové jazyky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PCL 6, HP PCL 5e, emulace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Postscript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úrovně 3, PDF,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URF,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PWG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Raster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Fonty a typy písem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 typů písem TrueType s proměnlivou velikostí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Okraje tisku Horní: 5 mm, Spodní strana: 5 mm, Levý: 4 mm, Pravý: 4 mm; Maximální oblast tisku : 207,4 x 347,1 mm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Rychlost procesoru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 MHz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Možnosti připojení</w:t>
      </w:r>
    </w:p>
    <w:tbl>
      <w:tblPr>
        <w:tblOverlap w:val="never"/>
        <w:jc w:val="center"/>
        <w:tblLayout w:type="fixed"/>
      </w:tblPr>
      <w:tblGrid>
        <w:gridCol w:w="1613"/>
        <w:gridCol w:w="8986"/>
      </w:tblGrid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1x vysokorychlostní port USB 2.0; 1 x hostitelský port USB na zadní straně; Síťový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port Gigabit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Ethernet 10/100/1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000BASE-T;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802.3az (EEE)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 mobilního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Aplikace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Smart;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Apple AirPrint™; Certifikace Mopria™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Podporované síťové protokoly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TCP/IP, IPv4, IPv6; Tisk: Port TCP/IP 9100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Direct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Mode, LPD (podporuje pouze frontu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raw),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Apple AirPrint™, Mopria, IPP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Print;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Zjišťování: SLP, Bonjour, Web Services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Discovery;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Konfigurace IP: IPv4 (BootP, DHCP, AutoIP, manuální), IPv6 (nestavové spojení - místní a přes směrovač, stavové přes DHCPv6), správa certifikátů a zabezpečení SSL; Správa: SNMPv1, SNMPv2, SNMPv3, HTTP/HTTPS, Syslog, FTP FW Download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Pevný disk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Žádné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Paměť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Standardně: 256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mb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;Maximální: 256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mb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Manipulace s médii</w:t>
      </w:r>
    </w:p>
    <w:tbl>
      <w:tblPr>
        <w:tblOverlap w:val="never"/>
        <w:jc w:val="center"/>
        <w:tblLayout w:type="fixed"/>
      </w:tblPr>
      <w:tblGrid>
        <w:gridCol w:w="1613"/>
        <w:gridCol w:w="8986"/>
      </w:tblGrid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zásobníků papíru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Standardně: 2 Maximální 3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Typy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médií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Papír (běžný, EcoFFICIENT, lehký, těžký, kancelářský, barevný, dopisový, předtištěný, děrovaný, recyklovaný, hrubý); obálky; štítky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Formáty médií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 (metrika): Zásobník 1: 76 x 127 až 216 x 356 mm; Zásobník 2, volitelný zásobník 3: 104,9 x 148,5 až 2 165,9 x 356,6 mm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Manipulace 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médii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Standardní vstup: Víceúčelový zásobník 1 na 100 listů, vstupní zásobník 2 na 250 listů Standardní výstup: Výstupní zásobník na 150 listů Volitelný vstup: Doplňkový třetí zásobník na 550 listů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médií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Zásobník 1: 60 až 200 g/m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 Zásobník 2, volitelný zásobník 3 na 550 listů: 60 až 120 g/m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Vstupní kapacita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Zásobník 1: Listy: 100; Obálky: 10 Zásobník 2: Listy: 250 Zásobník 3: Listy: 550 Maximální: Až 900 listů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Výstupní kapacita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Standardně: Až 150 listů Obálky: Až 10 obálek Maximální: Až 150 listů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Kompatibilní operační systémy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Windows 11; Windows 1 0; Windows 7;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Android; iOS;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Mobile OS; macOS 10.15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Catalina;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macOS 11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Big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Sur; macOS 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Monterey; Chrome OS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Kompatibilní sítové operační systémy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Windows Server; Linux; Citrix; UNIX; Novell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Minimální požadavky na systém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Windows: 2 GB volného místa na pevném disku; Připojení k internetu nebo port USB pro internetový prohlížeč. Další hardwarové požadavky operačního systému naleznete na adrese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microsoft.com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Mac: 2 GB volného místa na pevném disku; Připojení k internetu nebo port USB pro internetový prohlížeč. Další hardwarové požadavky operačního systému naleznete na adrese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apple.com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Software součástí 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Softwarová řešení nejsou součástí dodávky; jsou dostupná pouze na adrese </w:t>
            </w:r>
            <w:r>
              <w:fldChar w:fldCharType="begin"/>
            </w:r>
            <w:r>
              <w:rPr/>
              <w:instrText> HYPERLINK "http://www.hp.com"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http://www.hp.com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 </w:t>
            </w:r>
            <w:r>
              <w:fldChar w:fldCharType="begin"/>
            </w:r>
            <w:r>
              <w:rPr/>
              <w:instrText> HYPERLINK "http://123.hp.com"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http://123.hp.com</w:t>
            </w:r>
            <w:r>
              <w:fldChar w:fldCharType="end"/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Správa tiskárny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Printer Assistant;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Software HP Web JetAdmin;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JetAdvantage Security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Manager;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SNMP Proxy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Agent (součást aplikace HP WebJetAdmin); HP WS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Pro Proxy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Agent (součást aplikace HP WebJetAdmin); Sada prostředků správce tiskáren pro univerzální tiskový ovladač HP (Driver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Configuration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Utility, Driver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Deployment Utility, Managed Printing Administrator)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Rozměry a hmotnost</w:t>
      </w:r>
    </w:p>
    <w:tbl>
      <w:tblPr>
        <w:tblOverlap w:val="never"/>
        <w:jc w:val="center"/>
        <w:tblLayout w:type="fixed"/>
      </w:tblPr>
      <w:tblGrid>
        <w:gridCol w:w="1613"/>
        <w:gridCol w:w="8986"/>
      </w:tblGrid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Rozměry tiskárny (Š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 H x 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Minimální 381 x 357 x 21 6 mm; Maximální: 381 x 634 x 241 mm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Hmotnost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tiskárny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8,56 kg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prostředí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Teplota: 10 až 32,5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 Vlhkost: 30-70% relativní vlhkost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Podmínky skladování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Teplota: -20 až 40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Akustické vlastnosti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Zvukové emise - napájení: 6,6 B(A) Emise akustického tlaku: 54 dB(A)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Napájení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277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Požadavky Vstupní napětí 110 V: 110 až 127 V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AC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(+/-10 %), 50/60 Hz (+/-2 Hz); Vstupní napětí 220 V: 220 až 240 V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AC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(+/-10 %), 50/60 Hz (+/-2 Hz) (není dvojí napětí, produkt se liší podle čísla dílu s identifikačním kódem příslušenství);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Obvyklá spotřeba elektřiny (TEC)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: 0,36 kWh/týden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(Blue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Angel); 0,36 kWh/týden (Energy Star 3.0); Typ napájení: Interní (integrovaný) napájecí zdroj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Technologie funkce úspory energie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Technologie HP Auto-On/Auto-Off; Technologie Instant-on; Černý toner EcoSmart; Úspora energie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Certifikáty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Norma elektromagnetického záření: CISPR 32:2012 třída B / EN 55032:201 2 třída B; CISPR 35:2016 / EN 55035:2017 třída B; EN IEC 61000-3-2:2019; EN 61000-3-3:2013 + A1:2019; EN 61000-4-12:2016; FCC CFR 47 oddíl 15 třída B; ICES-003, vydání 7 třída B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Certifikace Blue Angel RAL-UZ 205; Dekla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race IT ECO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Kompatibilita se standardem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Blue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Angel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Ano,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Blue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Angel DE-UZ 205 - pouze při použití originálního spotřebního materiálu HP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 původu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Vyrobeno na Filipínách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 balení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2Z605F Tiskárna HP LaserJet Pro 4002dn; Předinstalovaná originální černá tonerová kazeta HP LaserJet; Příručka Začínáme; Informační leták; Záruční příručka; Regulační leták; Napájecí kabel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1letá záruka s opravou v autorizovaném servisním středisku. Možnosti záruky a podpory se liší v závislosti na produktu, zemi a místních zákonech. Podrobnosti o oceňovaných službách podpory a servisu společnosti HP, které jsou dostupné ve vaší oblasti, získáte na adrese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hp.com/support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nebo u svého smluvního dodavatele. (záruční kód 4E; ID záruky A033)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042" w:left="644" w:right="658" w:bottom="1042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Poznámky pod čarou</w:t>
      </w:r>
      <w:bookmarkEnd w:id="14"/>
      <w:bookmarkEnd w:id="15"/>
    </w:p>
    <w:p>
      <w:pPr>
        <w:pStyle w:val="Style2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Vyžaduje stažení aplikace HP Smart. Podrobnosti o požadavcích na místní tisk jsou k dispozici na adrese </w:t>
      </w:r>
      <w:r>
        <w:fldChar w:fldCharType="begin"/>
      </w:r>
      <w:r>
        <w:rPr/>
        <w:instrText> HYPERLINK "http://www.hp.com/go/mobileprinting"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www.hp.com/go/mobileprinting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Určité funkce/software jsou k dispozici pouze v angličtině a liší se v závislosti na tom, zda se jedná o počítačovou nebo mobilní aplikaci. Může být vyžadováno předplatné; předplatné nemusí být k dispozici ve všech zemích. Podrobnosti naleznete na adrese </w:t>
      </w:r>
      <w:r>
        <w:fldChar w:fldCharType="begin"/>
      </w:r>
      <w:r>
        <w:rPr/>
        <w:instrText> HYPERLINK "http://www.hpsmart.com"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www.hpsmart.com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Je vyžadován přístup k internetu, který je nutné zakoupit samostatně. Pokud chcete využívat všechny funkce, je nutný účet HP. Seznam podporovaných operačních systémů je k dispozici v obchodech s aplikacemi. Funkce faxu slouží pouze k odesílání faxů. Po uplynutí</w:t>
      </w:r>
    </w:p>
    <w:p>
      <w:pPr>
        <w:pStyle w:val="Style2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0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let bude účtován měsíční poplatek za používání pokročilých funkcí HP Smart Advance. Služba HP Smart Advance nemusí být dostupná ve všech zemích. Další informace naleznete na adrese </w:t>
      </w:r>
      <w:r>
        <w:fldChar w:fldCharType="begin"/>
      </w:r>
      <w:r>
        <w:rPr/>
        <w:instrText> HYPERLINK "http://www.hpsmart.com"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www.hpsmart.com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Aplikace HP Web Jetadmin je zdarma ke stažení na stránce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hp.com/go/webjetadmin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Snadné nastavení a správa - Vyžaduje k nastavování tiskáren a zaškolování uživatelů použití ovládacího panelu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Smart Admin Dashboard.</w:t>
      </w:r>
    </w:p>
    <w:p>
      <w:pPr>
        <w:pStyle w:val="Style2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Aplikaci HP JetAdvantage Security Manager je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třeba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zakoupit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samostatně. Další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informace naleznete na adrese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hp.com/go/securitymanager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Recyklace: Dostupnost programu se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může lišit. Možnost vrácení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recyklace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originálních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kazet HP je 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současné době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dispozici ve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více než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60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zemích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oblastech Asie, Evropy 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Severní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Jižní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Ameriky 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rámci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programu HP Planet Partners.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Další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informace naleznete na adrese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hp.com/recycle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Ušetřete až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50 %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nákladů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na toner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(černobílý)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základě měsíčních nákladů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předplatné plánu služby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 Instant Ink pro 1 500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stránek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černobílým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tonerem bez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nákupu dalších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sad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stránek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srovnání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cenou za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stránku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tiskem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stránek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ISO/IEC 24711 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většině tradičních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černobílých tiskáren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tonerovými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kazetami ve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stejné třídě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 494 EUR 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multifunkčních tiskáren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cenou do 672 EUR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používajících originální integrované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kazety se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standardní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kapacitou (toner 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válec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jedné kazetě). Průměrná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hodnota CPP na zemi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použitá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určení procentuálního požadavku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úsporu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oproti CPP pro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službu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 Instant Ink. 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prodejní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ceny nebyl 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této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studii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brán zřetel. Tiskárny, které používají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pouze kazety XL, nebyly zahrnuty 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důvodu nestandardního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modelu hardwaru 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spotřebního materiálu.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Studie Keypoint Intelligence ze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září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2021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zadaná společností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vychází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veřejně dostupných informací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z 18. srpna 2021.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Tiskárny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byly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vybrány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základě tržního podílu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podle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zprávy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IDC Quarterly Hardcopy Peripherals Tracker - Final Historical 2021Q2.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Další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podrobnosti naleznete na adrese </w:t>
      </w:r>
      <w:r>
        <w:fldChar w:fldCharType="begin"/>
      </w:r>
      <w:r>
        <w:rPr/>
        <w:instrText> HYPERLINK "http://www.keypointintelligence.com/HPInstantInk"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www.keypointintelligence.com/HPInstantInk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Automatické doručení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konsolidovaná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faktura: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Podmínkou zařazení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 programu je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přímé připojení tiskárny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internetu.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Přístup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internetu se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prodává samostatně.</w:t>
      </w:r>
    </w:p>
    <w:p>
      <w:pPr>
        <w:pStyle w:val="Style2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Nikdy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nezůstanete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bez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náplně: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předpokladu využití plánu, internetového připojení, podporované tiskárny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platné kreditní či debetní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karty,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e-mailové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adresy 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doručovací služby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vaší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oblasti.</w:t>
      </w:r>
    </w:p>
    <w:p>
      <w:pPr>
        <w:pStyle w:val="Style2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" w:val="left"/>
        </w:tabs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Změna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nebo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zrušení: Plán můžete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kdykoli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změnit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nebo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zrušit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online. Pokud se rozhodnete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zrušit předplatné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Instant Ink,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můžete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vrátit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používání originálních standardních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nebo XL kazet HP.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Zvyšení plánu proběhnou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okamžitou platností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poplatky budou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účtovány zpětně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nebo 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následujícím fakturačním období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podle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výběru uživatele. Snížení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zrušení plánu začínají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platit po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uplynutí posledního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dne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aktuálního fakturačního období.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Podrobnosti naleznete na adrese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hpinstantink.com/terms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Právní omezení pro technické údaje</w:t>
      </w:r>
      <w:bookmarkEnd w:id="16"/>
      <w:bookmarkEnd w:id="17"/>
    </w:p>
    <w:p>
      <w:pPr>
        <w:pStyle w:val="Style2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Měřeno podle normy ISO/IEC 24734 s vyloučením první sady testovaných dokumentů. Další informace naleznete na adrese </w:t>
      </w:r>
      <w:r>
        <w:fldChar w:fldCharType="begin"/>
      </w:r>
      <w:r>
        <w:rPr/>
        <w:instrText> HYPERLINK "http://www.hp.com/go/printerclaims"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http://www.hp.com/go/printerclaims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Přesná rychlost závisí na konfiguraci systému, softwarové aplikaci, ovladači a složitosti dokumentu.</w:t>
      </w:r>
    </w:p>
    <w:p>
      <w:pPr>
        <w:pStyle w:val="Style2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Měřeno dle normy ISO/IEC 17629. Další informace naleznete na stránce </w:t>
      </w:r>
      <w:r>
        <w:fldChar w:fldCharType="begin"/>
      </w:r>
      <w:r>
        <w:rPr/>
        <w:instrText> HYPERLINK "http://www.hp.com/go/printerclaims"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http://www.hp.com/go/printerclaims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Přesné hodnoty se liší v závislosti na konfiguraci systému, softwarové aplikaci, ovladačích a složitosti dokumentu.</w:t>
      </w:r>
    </w:p>
    <w:p>
      <w:pPr>
        <w:pStyle w:val="Style2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Funkce ukládání úloh vyžaduje zakoupení samostatné jednotky USB Flash s minimální kapacitou 16 GB.</w:t>
      </w:r>
    </w:p>
    <w:p>
      <w:pPr>
        <w:pStyle w:val="Style2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Typická spotřeba elektřiny představuje typické množství elektřiny spotřebované výrobkem za 1 týden, měřeno v kilowatthodinách (kWh).</w:t>
      </w:r>
    </w:p>
    <w:p>
      <w:pPr>
        <w:pStyle w:val="Style2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Registrace EPEAT® ve vybraných oblastech. Registrace EPEAT se v jednotlivých zemích liší. Informace o registraci v jednotlivých zemích jsou k dispozici na adrese </w:t>
      </w:r>
      <w:r>
        <w:fldChar w:fldCharType="begin"/>
      </w:r>
      <w:r>
        <w:rPr/>
        <w:instrText> HYPERLINK "http://www.epeat.net"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http://www.epeat.net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Požadavky na napájení vychází z podmínek země/regionu, kde se tiskárna prodává. Neměňte provozní napětí. Mohli byste tím poškodit tiskárnu a zneplatnit záruku. Hodnota Energy Star vychází zpravidla z měření zařízení s napájecím napětím 115 V a v případě Blue Angel 230 V.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Informace o výtěžnosti kazety dodané s tiskárnou jsou k dispozici na adrese </w:t>
      </w:r>
      <w:r>
        <w:fldChar w:fldCharType="begin"/>
      </w:r>
      <w:r>
        <w:rPr/>
        <w:instrText> HYPERLINK "http://www.hp.com/go/toneryield"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http://www.hp.com/go/toneryield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Měřené hodnoty výtěžnosti odpovídají normě ISO/IEC 19752 při nepřetržitém tisku. Skutečná výtěžnost značně závisí na tištěném obsahu a dalších faktorech.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38" w:left="648" w:right="653" w:bottom="1105" w:header="0" w:footer="3" w:gutter="0"/>
          <w:cols w:space="720"/>
          <w:noEndnote/>
          <w:rtlGutter w:val="0"/>
          <w:docGrid w:linePitch="360"/>
        </w:sectPr>
      </w:pPr>
      <w:r>
        <w:drawing>
          <wp:anchor distT="3860800" distB="783590" distL="0" distR="0" simplePos="0" relativeHeight="125829392" behindDoc="0" locked="0" layoutInCell="1" allowOverlap="1">
            <wp:simplePos x="0" y="0"/>
            <wp:positionH relativeFrom="page">
              <wp:posOffset>485140</wp:posOffset>
            </wp:positionH>
            <wp:positionV relativeFrom="paragraph">
              <wp:posOffset>3860800</wp:posOffset>
            </wp:positionV>
            <wp:extent cx="1115695" cy="591185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115695" cy="591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717415" distB="106680" distL="0" distR="0" simplePos="0" relativeHeight="125829393" behindDoc="0" locked="0" layoutInCell="1" allowOverlap="1">
            <wp:simplePos x="0" y="0"/>
            <wp:positionH relativeFrom="page">
              <wp:posOffset>500380</wp:posOffset>
            </wp:positionH>
            <wp:positionV relativeFrom="paragraph">
              <wp:posOffset>4717415</wp:posOffset>
            </wp:positionV>
            <wp:extent cx="2450465" cy="414655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450465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711065" distB="280670" distL="0" distR="0" simplePos="0" relativeHeight="125829394" behindDoc="0" locked="0" layoutInCell="1" allowOverlap="1">
            <wp:simplePos x="0" y="0"/>
            <wp:positionH relativeFrom="page">
              <wp:posOffset>3724910</wp:posOffset>
            </wp:positionH>
            <wp:positionV relativeFrom="paragraph">
              <wp:posOffset>4711065</wp:posOffset>
            </wp:positionV>
            <wp:extent cx="652145" cy="243840"/>
            <wp:wrapTopAndBottom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652145" cy="2438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976495" distB="30480" distL="0" distR="0" simplePos="0" relativeHeight="125829395" behindDoc="0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4976495</wp:posOffset>
                </wp:positionV>
                <wp:extent cx="353695" cy="22860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47.94999999999999pt;margin-top:391.85000000000002pt;width:27.850000000000001pt;height:18.pt;z-index:-125829358;mso-wrap-distance-left:0;mso-wrap-distance-top:391.85000000000002pt;mso-wrap-distance-right:0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958080" distB="12065" distL="0" distR="0" simplePos="0" relativeHeight="125829397" behindDoc="0" locked="0" layoutInCell="1" allowOverlap="1">
                <wp:simplePos x="0" y="0"/>
                <wp:positionH relativeFrom="page">
                  <wp:posOffset>3700780</wp:posOffset>
                </wp:positionH>
                <wp:positionV relativeFrom="paragraph">
                  <wp:posOffset>4958080</wp:posOffset>
                </wp:positionV>
                <wp:extent cx="719455" cy="26543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bookmarkStart w:id="13" w:name="bookmark1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moprio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91.39999999999998pt;margin-top:390.39999999999998pt;width:56.649999999999999pt;height:20.899999999999999pt;z-index:-125829356;mso-wrap-distance-left:0;mso-wrap-distance-top:390.39999999999998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moprio</w:t>
                      </w:r>
                      <w:bookmarkEnd w:id="12"/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610735" distB="0" distL="0" distR="0" simplePos="0" relativeHeight="125829399" behindDoc="0" locked="0" layoutInCell="1" allowOverlap="1">
            <wp:simplePos x="0" y="0"/>
            <wp:positionH relativeFrom="page">
              <wp:posOffset>4547870</wp:posOffset>
            </wp:positionH>
            <wp:positionV relativeFrom="paragraph">
              <wp:posOffset>4610735</wp:posOffset>
            </wp:positionV>
            <wp:extent cx="511810" cy="628015"/>
            <wp:wrapTopAndBottom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511810" cy="6280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38" w:left="0" w:right="0" w:bottom="10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© Copyright 2022 HP Development Company, L.P. Zde obsažené informace se mohou měnit bez předchozího upozornění. Jediná záruka k produktům a službám společnosti HP je určena záručními podmínkami přiloženými k těmto produktům a službám. Ze žádných zde uvedených informací nelze vyvodit existenci dalších záruk. Společnost HP není odpovědná za technické nebo redakční chyby ani za opomenutí vyskytující se v tomto dokumentu.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cz-cs Srpen 2022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38" w:left="648" w:right="653" w:bottom="103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10412730</wp:posOffset>
              </wp:positionV>
              <wp:extent cx="106680" cy="9461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91.94999999999999pt;margin-top:819.89999999999998pt;width:8.4000000000000004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3733800</wp:posOffset>
              </wp:positionH>
              <wp:positionV relativeFrom="page">
                <wp:posOffset>10466070</wp:posOffset>
              </wp:positionV>
              <wp:extent cx="107950" cy="9652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950" cy="965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94.pt;margin-top:824.10000000000002pt;width:8.5pt;height:7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415925</wp:posOffset>
              </wp:positionH>
              <wp:positionV relativeFrom="page">
                <wp:posOffset>308610</wp:posOffset>
              </wp:positionV>
              <wp:extent cx="1609090" cy="10985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090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Datový list | Tiskárna HP LaserJet Pro 4002dn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2.75pt;margin-top:24.300000000000001pt;width:126.7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Datový list | Tiskárna HP LaserJet Pro 4002dn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2"/>
      <w:numFmt w:val="decimal"/>
      <w:lvlText w:val="%1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en-US" w:eastAsia="en-US" w:bidi="en-US"/>
      </w:rPr>
    </w:lvl>
  </w:abstractNum>
  <w:abstractNum w:abstractNumId="12">
    <w:multiLevelType w:val="multilevel"/>
    <w:lvl w:ilvl="0">
      <w:start w:val="1"/>
      <w:numFmt w:val="decimal"/>
      <w:lvlText w:val="%1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Titulek obrázku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7F7F80"/>
      <w:sz w:val="8"/>
      <w:szCs w:val="8"/>
      <w:u w:val="none"/>
      <w:lang w:val="en-US" w:eastAsia="en-US" w:bidi="en-US"/>
    </w:rPr>
  </w:style>
  <w:style w:type="character" w:customStyle="1" w:styleId="CharStyle9">
    <w:name w:val="Nadpis #3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6">
    <w:name w:val="Základní text (5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8">
    <w:name w:val="Nadpis #2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0">
    <w:name w:val="Základní text_"/>
    <w:basedOn w:val="DefaultParagraphFont"/>
    <w:link w:val="Style2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2">
    <w:name w:val="Základní text (4)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60" w:line="262" w:lineRule="auto"/>
      <w:ind w:left="220" w:hanging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Titulek obrázku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7F7F80"/>
      <w:sz w:val="8"/>
      <w:szCs w:val="8"/>
      <w:u w:val="none"/>
      <w:lang w:val="en-US" w:eastAsia="en-US" w:bidi="en-US"/>
    </w:rPr>
  </w:style>
  <w:style w:type="paragraph" w:customStyle="1" w:styleId="Style8">
    <w:name w:val="Nadpis #3"/>
    <w:basedOn w:val="Normal"/>
    <w:link w:val="CharStyle9"/>
    <w:pPr>
      <w:widowControl w:val="0"/>
      <w:shd w:val="clear" w:color="auto" w:fill="FFFFFF"/>
      <w:spacing w:after="9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3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5">
    <w:name w:val="Základní text (5)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7">
    <w:name w:val="Nadpis #2"/>
    <w:basedOn w:val="Normal"/>
    <w:link w:val="CharStyle28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9">
    <w:name w:val="Základní text"/>
    <w:basedOn w:val="Normal"/>
    <w:link w:val="CharStyle30"/>
    <w:pPr>
      <w:widowControl w:val="0"/>
      <w:shd w:val="clear" w:color="auto" w:fill="FFFFFF"/>
      <w:spacing w:line="271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31">
    <w:name w:val="Základní text (4)"/>
    <w:basedOn w:val="Normal"/>
    <w:link w:val="CharStyle32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/Relationships>
</file>