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85" w:rsidRDefault="001753FA">
      <w:pPr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 xml:space="preserve">JAZZ </w:t>
      </w:r>
      <w:proofErr w:type="gramStart"/>
      <w:r>
        <w:rPr>
          <w:rFonts w:ascii="Arial" w:hAnsi="Arial"/>
          <w:color w:val="000000"/>
          <w:sz w:val="19"/>
          <w:lang w:val="cs-CZ"/>
        </w:rPr>
        <w:t>2020, z. s.</w:t>
      </w:r>
      <w:proofErr w:type="gramEnd"/>
    </w:p>
    <w:p w:rsidR="003C6B85" w:rsidRDefault="001753FA">
      <w:pPr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se sídlem Pod Lesem 162, 252 46 Vrané nad Vltavou</w:t>
      </w:r>
    </w:p>
    <w:p w:rsidR="003C6B85" w:rsidRDefault="001753FA">
      <w:pPr>
        <w:spacing w:line="266" w:lineRule="auto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IČ: 075 176 61, DIČ: neplátce DPH</w:t>
      </w:r>
    </w:p>
    <w:p w:rsidR="003C6B85" w:rsidRDefault="001753FA">
      <w:pPr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Zastoupení: Jan Pospíšil, předseda výboru</w:t>
      </w:r>
    </w:p>
    <w:p w:rsidR="003C6B85" w:rsidRDefault="001753FA">
      <w:pPr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Zapsaný ve spolkovém rejstříku vedeném Městským soudem v Praze, oddíl L, vložka 70975</w:t>
      </w:r>
    </w:p>
    <w:p w:rsidR="003C6B85" w:rsidRDefault="001753FA">
      <w:pPr>
        <w:spacing w:before="360"/>
        <w:rPr>
          <w:rFonts w:ascii="Verdana" w:hAnsi="Verdana"/>
          <w:b/>
          <w:color w:val="000000"/>
          <w:spacing w:val="-6"/>
          <w:u w:val="single"/>
          <w:lang w:val="cs-CZ"/>
        </w:rPr>
      </w:pPr>
      <w:r>
        <w:rPr>
          <w:rFonts w:ascii="Verdana" w:hAnsi="Verdana"/>
          <w:b/>
          <w:color w:val="000000"/>
          <w:spacing w:val="-6"/>
          <w:u w:val="single"/>
          <w:lang w:val="cs-CZ"/>
        </w:rPr>
        <w:t xml:space="preserve">Korespondenční adresa: </w:t>
      </w:r>
    </w:p>
    <w:p w:rsidR="003C6B85" w:rsidRDefault="001753FA">
      <w:pPr>
        <w:spacing w:before="540"/>
        <w:rPr>
          <w:rFonts w:ascii="Arial" w:hAnsi="Arial"/>
          <w:color w:val="000000"/>
          <w:spacing w:val="6"/>
          <w:sz w:val="19"/>
          <w:lang w:val="cs-CZ"/>
        </w:rPr>
      </w:pPr>
      <w:r>
        <w:rPr>
          <w:rFonts w:ascii="Arial" w:hAnsi="Arial"/>
          <w:color w:val="000000"/>
          <w:spacing w:val="6"/>
          <w:sz w:val="19"/>
          <w:lang w:val="cs-CZ"/>
        </w:rPr>
        <w:t>(dále jen orchestr)</w:t>
      </w:r>
    </w:p>
    <w:p w:rsidR="003C6B85" w:rsidRDefault="001753FA">
      <w:pPr>
        <w:spacing w:before="252" w:after="216" w:line="216" w:lineRule="auto"/>
        <w:rPr>
          <w:rFonts w:ascii="Arial" w:hAnsi="Arial"/>
          <w:b/>
          <w:i/>
          <w:color w:val="000000"/>
          <w:sz w:val="34"/>
          <w:lang w:val="cs-CZ"/>
        </w:rPr>
      </w:pPr>
      <w:r>
        <w:rPr>
          <w:rFonts w:ascii="Arial" w:hAnsi="Arial"/>
          <w:b/>
          <w:i/>
          <w:color w:val="000000"/>
          <w:sz w:val="34"/>
          <w:lang w:val="cs-CZ"/>
        </w:rPr>
        <w:t>Smlouva č. 010</w:t>
      </w:r>
    </w:p>
    <w:p w:rsidR="003C6B85" w:rsidRDefault="003C6B85">
      <w:pPr>
        <w:sectPr w:rsidR="003C6B85">
          <w:pgSz w:w="11918" w:h="16854"/>
          <w:pgMar w:top="1974" w:right="1558" w:bottom="2138" w:left="1161" w:header="720" w:footer="720" w:gutter="0"/>
          <w:cols w:space="708"/>
        </w:sectPr>
      </w:pPr>
    </w:p>
    <w:p w:rsidR="003C6B85" w:rsidRDefault="001753FA">
      <w:pPr>
        <w:ind w:right="1728"/>
        <w:rPr>
          <w:rFonts w:ascii="Verdana" w:hAnsi="Verdana"/>
          <w:b/>
          <w:color w:val="000000"/>
          <w:spacing w:val="-15"/>
          <w:sz w:val="18"/>
          <w:lang w:val="cs-CZ"/>
        </w:rPr>
      </w:pPr>
      <w:r>
        <w:rPr>
          <w:rFonts w:ascii="Verdana" w:hAnsi="Verdana"/>
          <w:b/>
          <w:color w:val="000000"/>
          <w:spacing w:val="-15"/>
          <w:sz w:val="18"/>
          <w:lang w:val="cs-CZ"/>
        </w:rPr>
        <w:t xml:space="preserve">objednatel: </w:t>
      </w:r>
      <w:r>
        <w:rPr>
          <w:rFonts w:ascii="Verdana" w:hAnsi="Verdana"/>
          <w:b/>
          <w:color w:val="000000"/>
          <w:sz w:val="18"/>
          <w:lang w:val="cs-CZ"/>
        </w:rPr>
        <w:t>sídlo:</w:t>
      </w:r>
    </w:p>
    <w:p w:rsidR="003C6B85" w:rsidRDefault="001753FA">
      <w:pPr>
        <w:spacing w:before="144"/>
        <w:rPr>
          <w:rFonts w:ascii="Verdana" w:hAnsi="Verdana"/>
          <w:b/>
          <w:color w:val="000000"/>
          <w:sz w:val="18"/>
          <w:lang w:val="cs-CZ"/>
        </w:rPr>
      </w:pPr>
      <w:r>
        <w:rPr>
          <w:rFonts w:ascii="Verdana" w:hAnsi="Verdana"/>
          <w:b/>
          <w:color w:val="000000"/>
          <w:sz w:val="18"/>
          <w:lang w:val="cs-CZ"/>
        </w:rPr>
        <w:t>DIČ:</w:t>
      </w:r>
    </w:p>
    <w:p w:rsidR="003C6B85" w:rsidRDefault="001753FA">
      <w:pPr>
        <w:rPr>
          <w:rFonts w:ascii="Verdana" w:hAnsi="Verdana"/>
          <w:b/>
          <w:color w:val="000000"/>
          <w:spacing w:val="-10"/>
          <w:sz w:val="18"/>
          <w:lang w:val="cs-CZ"/>
        </w:rPr>
      </w:pPr>
      <w:r>
        <w:rPr>
          <w:rFonts w:ascii="Verdana" w:hAnsi="Verdana"/>
          <w:b/>
          <w:color w:val="000000"/>
          <w:spacing w:val="-10"/>
          <w:sz w:val="18"/>
          <w:lang w:val="cs-CZ"/>
        </w:rPr>
        <w:t>zastoupení:</w:t>
      </w:r>
    </w:p>
    <w:p w:rsidR="003C6B85" w:rsidRDefault="001753FA">
      <w:pPr>
        <w:spacing w:before="36"/>
        <w:ind w:right="936"/>
        <w:rPr>
          <w:rFonts w:ascii="Arial" w:hAnsi="Arial"/>
          <w:color w:val="000000"/>
          <w:spacing w:val="-2"/>
          <w:sz w:val="19"/>
          <w:lang w:val="cs-CZ"/>
        </w:rPr>
      </w:pPr>
      <w:r>
        <w:rPr>
          <w:rFonts w:ascii="Arial" w:hAnsi="Arial"/>
          <w:color w:val="000000"/>
          <w:spacing w:val="-2"/>
          <w:sz w:val="19"/>
          <w:lang w:val="cs-CZ"/>
        </w:rPr>
        <w:t xml:space="preserve">(dále jen „pořadatel") </w:t>
      </w:r>
      <w:r>
        <w:rPr>
          <w:rFonts w:ascii="Verdana" w:hAnsi="Verdana"/>
          <w:b/>
          <w:color w:val="000000"/>
          <w:spacing w:val="-2"/>
          <w:sz w:val="18"/>
          <w:lang w:val="cs-CZ"/>
        </w:rPr>
        <w:t>vyřizuje:</w:t>
      </w:r>
    </w:p>
    <w:p w:rsidR="003C6B85" w:rsidRDefault="001753FA">
      <w:pPr>
        <w:spacing w:line="194" w:lineRule="auto"/>
        <w:rPr>
          <w:rFonts w:ascii="Verdana" w:hAnsi="Verdana"/>
          <w:b/>
          <w:color w:val="000000"/>
          <w:spacing w:val="-2"/>
          <w:sz w:val="18"/>
          <w:lang w:val="cs-CZ"/>
        </w:rPr>
      </w:pPr>
      <w:r>
        <w:rPr>
          <w:rFonts w:ascii="Verdana" w:hAnsi="Verdana"/>
          <w:b/>
          <w:color w:val="000000"/>
          <w:spacing w:val="-2"/>
          <w:sz w:val="18"/>
          <w:lang w:val="cs-CZ"/>
        </w:rPr>
        <w:t>telefon:</w:t>
      </w:r>
    </w:p>
    <w:p w:rsidR="003C6B85" w:rsidRDefault="001753FA">
      <w:pPr>
        <w:ind w:right="144"/>
        <w:rPr>
          <w:rFonts w:ascii="Verdana" w:hAnsi="Verdana"/>
          <w:b/>
          <w:color w:val="000000"/>
          <w:spacing w:val="-15"/>
          <w:sz w:val="18"/>
          <w:lang w:val="cs-CZ"/>
        </w:rPr>
      </w:pPr>
      <w:r>
        <w:rPr>
          <w:rFonts w:ascii="Verdana" w:hAnsi="Verdana"/>
          <w:b/>
          <w:color w:val="000000"/>
          <w:spacing w:val="-15"/>
          <w:sz w:val="18"/>
          <w:lang w:val="cs-CZ"/>
        </w:rPr>
        <w:t xml:space="preserve">produkce koncertu na místě: </w:t>
      </w:r>
      <w:r>
        <w:rPr>
          <w:rFonts w:ascii="Verdana" w:hAnsi="Verdana"/>
          <w:b/>
          <w:color w:val="000000"/>
          <w:spacing w:val="-8"/>
          <w:sz w:val="18"/>
          <w:lang w:val="cs-CZ"/>
        </w:rPr>
        <w:t>účinkující:</w:t>
      </w:r>
    </w:p>
    <w:p w:rsidR="003C6B85" w:rsidRDefault="001753FA">
      <w:pPr>
        <w:rPr>
          <w:rFonts w:ascii="Arial" w:hAnsi="Arial"/>
          <w:color w:val="000000"/>
          <w:spacing w:val="-4"/>
          <w:sz w:val="19"/>
          <w:lang w:val="cs-CZ"/>
        </w:rPr>
      </w:pPr>
      <w:r>
        <w:rPr>
          <w:rFonts w:ascii="Arial" w:hAnsi="Arial"/>
          <w:color w:val="000000"/>
          <w:spacing w:val="-4"/>
          <w:sz w:val="19"/>
          <w:lang w:val="cs-CZ"/>
        </w:rPr>
        <w:t xml:space="preserve">(prosíme, uvádějte název bandu </w:t>
      </w:r>
      <w:r>
        <w:rPr>
          <w:rFonts w:ascii="Verdana" w:hAnsi="Verdana"/>
          <w:b/>
          <w:color w:val="000000"/>
          <w:spacing w:val="-10"/>
          <w:sz w:val="18"/>
          <w:lang w:val="cs-CZ"/>
        </w:rPr>
        <w:t>datum vystoupení:</w:t>
      </w:r>
    </w:p>
    <w:p w:rsidR="003C6B85" w:rsidRDefault="001753FA">
      <w:pPr>
        <w:ind w:right="576"/>
        <w:rPr>
          <w:rFonts w:ascii="Verdana" w:hAnsi="Verdana"/>
          <w:b/>
          <w:color w:val="000000"/>
          <w:sz w:val="18"/>
          <w:lang w:val="cs-CZ"/>
        </w:rPr>
      </w:pPr>
      <w:r>
        <w:rPr>
          <w:rFonts w:ascii="Verdana" w:hAnsi="Verdana"/>
          <w:b/>
          <w:color w:val="000000"/>
          <w:sz w:val="18"/>
          <w:lang w:val="cs-CZ"/>
        </w:rPr>
        <w:t xml:space="preserve">místo vystoupení: </w:t>
      </w:r>
      <w:r>
        <w:rPr>
          <w:rFonts w:ascii="Verdana" w:hAnsi="Verdana"/>
          <w:b/>
          <w:color w:val="000000"/>
          <w:spacing w:val="-15"/>
          <w:sz w:val="18"/>
          <w:lang w:val="cs-CZ"/>
        </w:rPr>
        <w:t>p</w:t>
      </w:r>
      <w:r>
        <w:rPr>
          <w:rFonts w:ascii="Verdana" w:hAnsi="Verdana"/>
          <w:b/>
          <w:color w:val="000000"/>
          <w:spacing w:val="-15"/>
          <w:sz w:val="18"/>
          <w:lang w:val="cs-CZ"/>
        </w:rPr>
        <w:t xml:space="preserve">ředpokládaný začátek: </w:t>
      </w:r>
      <w:r>
        <w:rPr>
          <w:rFonts w:ascii="Verdana" w:hAnsi="Verdana"/>
          <w:b/>
          <w:color w:val="000000"/>
          <w:spacing w:val="-10"/>
          <w:sz w:val="18"/>
          <w:lang w:val="cs-CZ"/>
        </w:rPr>
        <w:t>ukončení:</w:t>
      </w:r>
    </w:p>
    <w:p w:rsidR="003C6B85" w:rsidRDefault="001753FA">
      <w:pPr>
        <w:rPr>
          <w:rFonts w:ascii="Verdana" w:hAnsi="Verdana"/>
          <w:b/>
          <w:color w:val="000000"/>
          <w:spacing w:val="-10"/>
          <w:sz w:val="18"/>
          <w:lang w:val="cs-CZ"/>
        </w:rPr>
      </w:pPr>
      <w:r>
        <w:rPr>
          <w:rFonts w:ascii="Verdana" w:hAnsi="Verdana"/>
          <w:b/>
          <w:color w:val="000000"/>
          <w:spacing w:val="-10"/>
          <w:sz w:val="18"/>
          <w:lang w:val="cs-CZ"/>
        </w:rPr>
        <w:t>délka vystoupení:</w:t>
      </w:r>
    </w:p>
    <w:p w:rsidR="003C6B85" w:rsidRDefault="001753FA">
      <w:pPr>
        <w:ind w:right="216"/>
        <w:rPr>
          <w:rFonts w:ascii="Verdana" w:hAnsi="Verdana"/>
          <w:b/>
          <w:color w:val="000000"/>
          <w:spacing w:val="-17"/>
          <w:sz w:val="18"/>
          <w:lang w:val="cs-CZ"/>
        </w:rPr>
      </w:pPr>
      <w:r>
        <w:rPr>
          <w:rFonts w:ascii="Verdana" w:hAnsi="Verdana"/>
          <w:b/>
          <w:color w:val="000000"/>
          <w:spacing w:val="-17"/>
          <w:sz w:val="18"/>
          <w:lang w:val="cs-CZ"/>
        </w:rPr>
        <w:t xml:space="preserve">příjezd / technická příprava: </w:t>
      </w:r>
      <w:r>
        <w:rPr>
          <w:rFonts w:ascii="Verdana" w:hAnsi="Verdana"/>
          <w:b/>
          <w:color w:val="000000"/>
          <w:spacing w:val="-10"/>
          <w:sz w:val="18"/>
          <w:lang w:val="cs-CZ"/>
        </w:rPr>
        <w:t>zvuková zkouška:</w:t>
      </w:r>
    </w:p>
    <w:p w:rsidR="003C6B85" w:rsidRDefault="001753FA">
      <w:pPr>
        <w:ind w:left="648"/>
        <w:rPr>
          <w:rFonts w:ascii="Arial" w:hAnsi="Arial"/>
          <w:color w:val="000000"/>
          <w:sz w:val="19"/>
          <w:lang w:val="cs-CZ"/>
        </w:rPr>
      </w:pPr>
      <w:r>
        <w:br w:type="column"/>
      </w:r>
      <w:r>
        <w:rPr>
          <w:rFonts w:ascii="Arial" w:hAnsi="Arial"/>
          <w:color w:val="000000"/>
          <w:sz w:val="19"/>
          <w:lang w:val="cs-CZ"/>
        </w:rPr>
        <w:t>Regionální muzeum Vysoké Mýto</w:t>
      </w:r>
    </w:p>
    <w:p w:rsidR="003C6B85" w:rsidRDefault="001753FA">
      <w:pPr>
        <w:ind w:left="648" w:right="2232"/>
        <w:rPr>
          <w:rFonts w:ascii="Arial" w:hAnsi="Arial"/>
          <w:color w:val="000000"/>
          <w:spacing w:val="-5"/>
          <w:sz w:val="19"/>
          <w:lang w:val="cs-CZ"/>
        </w:rPr>
      </w:pPr>
      <w:r>
        <w:rPr>
          <w:rFonts w:ascii="Arial" w:hAnsi="Arial"/>
          <w:color w:val="000000"/>
          <w:spacing w:val="-5"/>
          <w:sz w:val="19"/>
          <w:lang w:val="cs-CZ"/>
        </w:rPr>
        <w:t xml:space="preserve">A. V. Šembery 125, 566 01 Vysoké Mýto </w:t>
      </w:r>
      <w:r>
        <w:rPr>
          <w:rFonts w:ascii="Arial" w:hAnsi="Arial"/>
          <w:color w:val="000000"/>
          <w:sz w:val="19"/>
          <w:lang w:val="cs-CZ"/>
        </w:rPr>
        <w:t>00372331</w:t>
      </w:r>
    </w:p>
    <w:p w:rsidR="003C6B85" w:rsidRDefault="001753FA">
      <w:pPr>
        <w:ind w:left="648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není plátcem DPH</w:t>
      </w:r>
    </w:p>
    <w:p w:rsidR="003C6B85" w:rsidRDefault="001753FA">
      <w:pPr>
        <w:ind w:left="648"/>
        <w:rPr>
          <w:rFonts w:ascii="Arial" w:hAnsi="Arial"/>
          <w:color w:val="000000"/>
          <w:spacing w:val="-1"/>
          <w:sz w:val="19"/>
          <w:lang w:val="cs-CZ"/>
        </w:rPr>
      </w:pPr>
      <w:r>
        <w:rPr>
          <w:rFonts w:ascii="Arial" w:hAnsi="Arial"/>
          <w:color w:val="000000"/>
          <w:spacing w:val="-1"/>
          <w:sz w:val="19"/>
          <w:lang w:val="cs-CZ"/>
        </w:rPr>
        <w:t>Mgr. Jiří Junek, ředitel organizace</w:t>
      </w:r>
    </w:p>
    <w:p w:rsidR="003C6B85" w:rsidRDefault="001753FA">
      <w:pPr>
        <w:spacing w:before="180"/>
        <w:ind w:left="648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Mgr. Jiří Junek</w:t>
      </w:r>
    </w:p>
    <w:p w:rsidR="003C6B85" w:rsidRDefault="001753FA">
      <w:pPr>
        <w:spacing w:before="180" w:line="204" w:lineRule="auto"/>
        <w:ind w:left="648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dtto</w:t>
      </w:r>
    </w:p>
    <w:p w:rsidR="003C6B85" w:rsidRDefault="001753FA">
      <w:pPr>
        <w:ind w:left="648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Originální pražský synkopický orchestr</w:t>
      </w:r>
    </w:p>
    <w:p w:rsidR="003C6B85" w:rsidRDefault="001753FA">
      <w:pPr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pouze ve výše uvedeném tvaru!)</w:t>
      </w:r>
    </w:p>
    <w:p w:rsidR="003C6B85" w:rsidRDefault="001753FA">
      <w:pPr>
        <w:spacing w:line="196" w:lineRule="auto"/>
        <w:ind w:left="648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7. 6. 2025</w:t>
      </w:r>
    </w:p>
    <w:p w:rsidR="003C6B85" w:rsidRDefault="001753FA">
      <w:pPr>
        <w:ind w:left="648"/>
        <w:rPr>
          <w:rFonts w:ascii="Arial" w:hAnsi="Arial"/>
          <w:color w:val="000000"/>
          <w:spacing w:val="-3"/>
          <w:sz w:val="19"/>
          <w:lang w:val="cs-CZ"/>
        </w:rPr>
      </w:pPr>
      <w:r>
        <w:rPr>
          <w:rFonts w:ascii="Arial" w:hAnsi="Arial"/>
          <w:color w:val="000000"/>
          <w:spacing w:val="-3"/>
          <w:sz w:val="19"/>
          <w:lang w:val="cs-CZ"/>
        </w:rPr>
        <w:t xml:space="preserve">Vysoké Mýto, náměstí Přemysla Otakara II. / kryté venkovní pódium </w:t>
      </w:r>
      <w:r>
        <w:rPr>
          <w:rFonts w:ascii="Arial" w:hAnsi="Arial"/>
          <w:color w:val="000000"/>
          <w:sz w:val="19"/>
          <w:lang w:val="cs-CZ"/>
        </w:rPr>
        <w:t>16.30 hodin</w:t>
      </w:r>
    </w:p>
    <w:p w:rsidR="003C6B85" w:rsidRDefault="001753FA">
      <w:pPr>
        <w:spacing w:before="72" w:line="208" w:lineRule="auto"/>
        <w:ind w:left="648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17.30 hodin</w:t>
      </w:r>
    </w:p>
    <w:p w:rsidR="003C6B85" w:rsidRDefault="001753FA">
      <w:pPr>
        <w:ind w:left="648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cca 60 minut bez přestávky</w:t>
      </w:r>
    </w:p>
    <w:p w:rsidR="003C6B85" w:rsidRDefault="001753FA">
      <w:pPr>
        <w:spacing w:after="36"/>
        <w:jc w:val="center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 xml:space="preserve">15.00 - 16.00 hodin </w:t>
      </w:r>
      <w:r>
        <w:rPr>
          <w:rFonts w:ascii="Arial" w:hAnsi="Arial"/>
          <w:color w:val="000000"/>
          <w:sz w:val="19"/>
          <w:lang w:val="cs-CZ"/>
        </w:rPr>
        <w:br/>
        <w:t>16.00 - 16.30 hodin</w:t>
      </w:r>
    </w:p>
    <w:p w:rsidR="003C6B85" w:rsidRDefault="003C6B85">
      <w:pPr>
        <w:sectPr w:rsidR="003C6B85">
          <w:type w:val="continuous"/>
          <w:pgSz w:w="11918" w:h="16854"/>
          <w:pgMar w:top="1974" w:right="1558" w:bottom="2138" w:left="1161" w:header="720" w:footer="720" w:gutter="0"/>
          <w:cols w:num="2" w:space="0" w:equalWidth="0">
            <w:col w:w="2760" w:space="67"/>
            <w:col w:w="6312" w:space="0"/>
          </w:cols>
        </w:sectPr>
      </w:pPr>
    </w:p>
    <w:p w:rsidR="003C6B85" w:rsidRDefault="001753FA">
      <w:pPr>
        <w:spacing w:before="180"/>
        <w:rPr>
          <w:rFonts w:ascii="Verdana" w:hAnsi="Verdana"/>
          <w:b/>
          <w:color w:val="000000"/>
          <w:spacing w:val="-8"/>
          <w:sz w:val="18"/>
          <w:lang w:val="cs-CZ"/>
        </w:rPr>
      </w:pPr>
      <w:r>
        <w:rPr>
          <w:rFonts w:ascii="Verdana" w:hAnsi="Verdana"/>
          <w:b/>
          <w:color w:val="000000"/>
          <w:spacing w:val="-8"/>
          <w:sz w:val="18"/>
          <w:lang w:val="cs-CZ"/>
        </w:rPr>
        <w:t>Technické podmínky:</w:t>
      </w:r>
    </w:p>
    <w:p w:rsidR="003C6B85" w:rsidRDefault="001753FA">
      <w:pPr>
        <w:spacing w:before="36"/>
        <w:ind w:right="144"/>
        <w:rPr>
          <w:rFonts w:ascii="Arial" w:hAnsi="Arial"/>
          <w:color w:val="000000"/>
          <w:spacing w:val="-2"/>
          <w:sz w:val="19"/>
          <w:lang w:val="cs-CZ"/>
        </w:rPr>
      </w:pPr>
      <w:r>
        <w:rPr>
          <w:rFonts w:ascii="Arial" w:hAnsi="Arial"/>
          <w:color w:val="000000"/>
          <w:spacing w:val="-2"/>
          <w:sz w:val="19"/>
          <w:lang w:val="cs-CZ"/>
        </w:rPr>
        <w:t xml:space="preserve">Jsou uvedeny v „Dalších smluvních podmínkách", které tvoří nedílnou součást této smlouvy jako její příloha č. 1. </w:t>
      </w:r>
      <w:r>
        <w:rPr>
          <w:rFonts w:ascii="Arial" w:hAnsi="Arial"/>
          <w:color w:val="000000"/>
          <w:sz w:val="19"/>
          <w:lang w:val="cs-CZ"/>
        </w:rPr>
        <w:t>Základ vybavení pódiového ozvučení zajišťuje objednatel. Klavír naladě</w:t>
      </w:r>
      <w:r>
        <w:rPr>
          <w:rFonts w:ascii="Arial" w:hAnsi="Arial"/>
          <w:color w:val="000000"/>
          <w:sz w:val="19"/>
          <w:lang w:val="cs-CZ"/>
        </w:rPr>
        <w:t>ný na 440 Hz zajišťuje orchestr.</w:t>
      </w:r>
    </w:p>
    <w:p w:rsidR="003C6B85" w:rsidRDefault="001753FA">
      <w:pPr>
        <w:spacing w:before="252" w:line="266" w:lineRule="auto"/>
        <w:rPr>
          <w:rFonts w:ascii="Verdana" w:hAnsi="Verdana"/>
          <w:b/>
          <w:color w:val="000000"/>
          <w:spacing w:val="-1"/>
          <w:sz w:val="18"/>
          <w:lang w:val="cs-CZ"/>
        </w:rPr>
      </w:pPr>
      <w:r>
        <w:rPr>
          <w:rFonts w:ascii="Verdana" w:hAnsi="Verdana"/>
          <w:b/>
          <w:color w:val="000000"/>
          <w:spacing w:val="-1"/>
          <w:sz w:val="18"/>
          <w:lang w:val="cs-CZ"/>
        </w:rPr>
        <w:t xml:space="preserve">Autorská práva </w:t>
      </w:r>
      <w:r>
        <w:rPr>
          <w:rFonts w:ascii="Arial" w:hAnsi="Arial"/>
          <w:color w:val="000000"/>
          <w:spacing w:val="-1"/>
          <w:sz w:val="19"/>
          <w:lang w:val="cs-CZ"/>
        </w:rPr>
        <w:t>zastupuje OSA, repertoárový list předá orchestr pořadateli včas před vystoupením.</w:t>
      </w:r>
    </w:p>
    <w:p w:rsidR="003C6B85" w:rsidRDefault="001753FA">
      <w:pPr>
        <w:spacing w:before="144"/>
        <w:rPr>
          <w:rFonts w:ascii="Verdana" w:hAnsi="Verdana"/>
          <w:b/>
          <w:color w:val="000000"/>
          <w:spacing w:val="-10"/>
          <w:sz w:val="18"/>
          <w:lang w:val="cs-CZ"/>
        </w:rPr>
      </w:pPr>
      <w:r>
        <w:rPr>
          <w:rFonts w:ascii="Verdana" w:hAnsi="Verdana"/>
          <w:b/>
          <w:color w:val="000000"/>
          <w:spacing w:val="-10"/>
          <w:sz w:val="18"/>
          <w:lang w:val="cs-CZ"/>
        </w:rPr>
        <w:t>Platební podmínky:</w:t>
      </w:r>
    </w:p>
    <w:p w:rsidR="003C6B85" w:rsidRDefault="001753FA">
      <w:pPr>
        <w:spacing w:after="216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Smluvní odm</w:t>
      </w:r>
      <w:r>
        <w:rPr>
          <w:rFonts w:ascii="Arial" w:hAnsi="Arial"/>
          <w:color w:val="000000"/>
          <w:sz w:val="19"/>
          <w:lang w:val="cs-CZ"/>
        </w:rPr>
        <w:t>ěna bude uhrazena na základě</w:t>
      </w:r>
      <w:r>
        <w:rPr>
          <w:rFonts w:ascii="Arial" w:hAnsi="Arial"/>
          <w:color w:val="000000"/>
          <w:sz w:val="19"/>
          <w:lang w:val="cs-CZ"/>
        </w:rPr>
        <w:t xml:space="preserve"> konečného vyúčtování předaného objednateli orchestrem s náleži</w:t>
      </w:r>
      <w:r>
        <w:rPr>
          <w:rFonts w:ascii="Arial" w:hAnsi="Arial"/>
          <w:color w:val="000000"/>
          <w:sz w:val="19"/>
          <w:lang w:val="cs-CZ"/>
        </w:rPr>
        <w:softHyphen/>
      </w:r>
      <w:r>
        <w:rPr>
          <w:rFonts w:ascii="Arial" w:hAnsi="Arial"/>
          <w:color w:val="000000"/>
          <w:spacing w:val="-1"/>
          <w:sz w:val="19"/>
          <w:lang w:val="cs-CZ"/>
        </w:rPr>
        <w:t xml:space="preserve">tostmi daňového dokladu. Pokud odměna nebude uhrazena do 14 dnů po termínu vystoupení, činí úrok z prodlení </w:t>
      </w:r>
      <w:r>
        <w:rPr>
          <w:rFonts w:ascii="Arial" w:hAnsi="Arial"/>
          <w:color w:val="000000"/>
          <w:sz w:val="19"/>
          <w:lang w:val="cs-CZ"/>
        </w:rPr>
        <w:t>0,1% částky za každý den prodlení.</w:t>
      </w:r>
    </w:p>
    <w:p w:rsidR="003C6B85" w:rsidRDefault="003C6B85">
      <w:pPr>
        <w:sectPr w:rsidR="003C6B85">
          <w:type w:val="continuous"/>
          <w:pgSz w:w="11918" w:h="16854"/>
          <w:pgMar w:top="1974" w:right="1117" w:bottom="2138" w:left="1141" w:header="720" w:footer="720" w:gutter="0"/>
          <w:cols w:space="708"/>
        </w:sectPr>
      </w:pPr>
    </w:p>
    <w:p w:rsidR="003C6B85" w:rsidRDefault="001753FA">
      <w:pPr>
        <w:rPr>
          <w:rFonts w:ascii="Verdana" w:hAnsi="Verdana"/>
          <w:b/>
          <w:color w:val="000000"/>
          <w:spacing w:val="-14"/>
          <w:sz w:val="18"/>
          <w:lang w:val="cs-CZ"/>
        </w:rPr>
      </w:pPr>
      <w:r>
        <w:rPr>
          <w:rFonts w:ascii="Verdana" w:hAnsi="Verdana"/>
          <w:b/>
          <w:color w:val="000000"/>
          <w:spacing w:val="-14"/>
          <w:sz w:val="18"/>
          <w:lang w:val="cs-CZ"/>
        </w:rPr>
        <w:t xml:space="preserve">Smluvní odměna za vystoupení činí: </w:t>
      </w:r>
      <w:r>
        <w:rPr>
          <w:rFonts w:ascii="Verdana" w:hAnsi="Verdana"/>
          <w:b/>
          <w:color w:val="000000"/>
          <w:sz w:val="18"/>
          <w:lang w:val="cs-CZ"/>
        </w:rPr>
        <w:t>Slovy:</w:t>
      </w:r>
    </w:p>
    <w:p w:rsidR="003C6B85" w:rsidRDefault="001753FA">
      <w:pPr>
        <w:spacing w:after="36" w:line="199" w:lineRule="auto"/>
        <w:rPr>
          <w:rFonts w:ascii="Verdana" w:hAnsi="Verdana"/>
          <w:b/>
          <w:color w:val="000000"/>
          <w:sz w:val="18"/>
          <w:lang w:val="cs-CZ"/>
        </w:rPr>
      </w:pPr>
      <w:r>
        <w:rPr>
          <w:rFonts w:ascii="Verdana" w:hAnsi="Verdana"/>
          <w:b/>
          <w:color w:val="000000"/>
          <w:sz w:val="18"/>
          <w:lang w:val="cs-CZ"/>
        </w:rPr>
        <w:t>DPH:</w:t>
      </w:r>
    </w:p>
    <w:p w:rsidR="003C6B85" w:rsidRDefault="001753FA">
      <w:pPr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 xml:space="preserve">50.000,- Kč + doprava (1 mikrobus) </w:t>
      </w:r>
      <w:r>
        <w:rPr>
          <w:rFonts w:ascii="Arial" w:hAnsi="Arial"/>
          <w:color w:val="000000"/>
          <w:spacing w:val="-4"/>
          <w:sz w:val="19"/>
          <w:lang w:val="cs-CZ"/>
        </w:rPr>
        <w:t>padesát tisíc Korun č</w:t>
      </w:r>
      <w:bookmarkStart w:id="0" w:name="_GoBack"/>
      <w:bookmarkEnd w:id="0"/>
      <w:r>
        <w:rPr>
          <w:rFonts w:ascii="Arial" w:hAnsi="Arial"/>
          <w:color w:val="000000"/>
          <w:spacing w:val="-4"/>
          <w:sz w:val="19"/>
          <w:lang w:val="cs-CZ"/>
        </w:rPr>
        <w:t xml:space="preserve">eských + doprava </w:t>
      </w:r>
      <w:r>
        <w:rPr>
          <w:rFonts w:ascii="Arial" w:hAnsi="Arial"/>
          <w:color w:val="000000"/>
          <w:sz w:val="19"/>
          <w:lang w:val="cs-CZ"/>
        </w:rPr>
        <w:t>není předmětem smlouvy</w:t>
      </w:r>
    </w:p>
    <w:p w:rsidR="003C6B85" w:rsidRDefault="003C6B85">
      <w:pPr>
        <w:sectPr w:rsidR="003C6B85">
          <w:type w:val="continuous"/>
          <w:pgSz w:w="11918" w:h="16854"/>
          <w:pgMar w:top="1974" w:right="3308" w:bottom="2138" w:left="1141" w:header="720" w:footer="720" w:gutter="0"/>
          <w:cols w:num="2" w:space="0" w:equalWidth="0">
            <w:col w:w="3284" w:space="841"/>
            <w:col w:w="3284" w:space="0"/>
          </w:cols>
        </w:sectPr>
      </w:pPr>
    </w:p>
    <w:p w:rsidR="003C6B85" w:rsidRDefault="001753FA">
      <w:pPr>
        <w:spacing w:before="180"/>
        <w:ind w:right="288"/>
        <w:rPr>
          <w:rFonts w:ascii="Arial" w:hAnsi="Arial"/>
          <w:color w:val="000000"/>
          <w:spacing w:val="-2"/>
          <w:sz w:val="19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0;margin-top:87.85pt;width:480.45pt;height:11.5pt;z-index:-251658752;mso-wrap-distance-left:0;mso-wrap-distance-right:0" filled="f" stroked="f">
            <v:textbox inset="0,0,0,0">
              <w:txbxContent>
                <w:p w:rsidR="003C6B85" w:rsidRDefault="001753FA">
                  <w:pPr>
                    <w:tabs>
                      <w:tab w:val="right" w:pos="6773"/>
                    </w:tabs>
                    <w:rPr>
                      <w:rFonts w:ascii="Arial" w:hAnsi="Arial"/>
                      <w:color w:val="000000"/>
                      <w:spacing w:val="-4"/>
                      <w:sz w:val="19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-4"/>
                      <w:sz w:val="19"/>
                      <w:lang w:val="cs-CZ"/>
                    </w:rPr>
                    <w:t>Ve Vraném nad Vltavou, dne</w:t>
                  </w:r>
                  <w:r>
                    <w:rPr>
                      <w:rFonts w:ascii="Arial" w:hAnsi="Arial"/>
                      <w:color w:val="000000"/>
                      <w:spacing w:val="-4"/>
                      <w:sz w:val="19"/>
                      <w:lang w:val="cs-CZ"/>
                    </w:rPr>
                    <w:tab/>
                  </w:r>
                  <w:r>
                    <w:rPr>
                      <w:rFonts w:ascii="Arial" w:hAnsi="Arial"/>
                      <w:color w:val="000000"/>
                      <w:sz w:val="19"/>
                      <w:lang w:val="cs-CZ"/>
                    </w:rPr>
                    <w:t>Ve Vysokém Mýtě,</w:t>
                  </w:r>
                  <w:r>
                    <w:rPr>
                      <w:rFonts w:ascii="Arial" w:hAnsi="Arial"/>
                      <w:color w:val="000000"/>
                      <w:sz w:val="19"/>
                      <w:lang w:val="cs-CZ"/>
                    </w:rPr>
                    <w:t xml:space="preserve"> dne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/>
          <w:color w:val="000000"/>
          <w:spacing w:val="-2"/>
          <w:sz w:val="19"/>
          <w:lang w:val="cs-CZ"/>
        </w:rPr>
        <w:t>Nedílnou sou</w:t>
      </w:r>
      <w:r>
        <w:rPr>
          <w:rFonts w:ascii="Arial" w:hAnsi="Arial"/>
          <w:color w:val="000000"/>
          <w:spacing w:val="-2"/>
          <w:sz w:val="19"/>
          <w:lang w:val="cs-CZ"/>
        </w:rPr>
        <w:t>částí této smlouvy jsou „Další smluvní podmínky', uvedené v příloze č. 1 a „Technické podmínky' uvedené v příloze Č. 2.</w:t>
      </w:r>
    </w:p>
    <w:p w:rsidR="003C6B85" w:rsidRDefault="001753FA">
      <w:pPr>
        <w:spacing w:before="180"/>
        <w:jc w:val="center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Tato smlouva je vyhotovena ve dvou vyhotoveních s platností originálu, a to pro každou ze smluvních stran jedno.</w:t>
      </w:r>
    </w:p>
    <w:sectPr w:rsidR="003C6B85">
      <w:type w:val="continuous"/>
      <w:pgSz w:w="11918" w:h="16854"/>
      <w:pgMar w:top="1974" w:right="1126" w:bottom="2138" w:left="113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6B85"/>
    <w:rsid w:val="001753FA"/>
    <w:rsid w:val="003C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01C5BA"/>
  <w15:docId w15:val="{7D7C5A83-315F-4A14-8D7E-DC21FD88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Stepan</cp:lastModifiedBy>
  <cp:revision>2</cp:revision>
  <dcterms:created xsi:type="dcterms:W3CDTF">2025-05-19T13:13:00Z</dcterms:created>
  <dcterms:modified xsi:type="dcterms:W3CDTF">2025-05-19T13:14:00Z</dcterms:modified>
</cp:coreProperties>
</file>