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C8B69" w14:textId="77777777" w:rsidR="00A56441" w:rsidRPr="00E9056B" w:rsidRDefault="00A56441" w:rsidP="00A56441">
      <w:pPr>
        <w:widowControl w:val="0"/>
        <w:spacing w:line="276" w:lineRule="auto"/>
        <w:jc w:val="center"/>
        <w:rPr>
          <w:rFonts w:cs="Times New Roman"/>
          <w:b/>
          <w:bCs/>
          <w:sz w:val="24"/>
          <w:szCs w:val="24"/>
        </w:rPr>
      </w:pPr>
      <w:r w:rsidRPr="00E9056B">
        <w:rPr>
          <w:rFonts w:cs="Times New Roman"/>
          <w:b/>
          <w:bCs/>
          <w:sz w:val="24"/>
          <w:szCs w:val="24"/>
        </w:rPr>
        <w:t xml:space="preserve">Příloha č. </w:t>
      </w:r>
      <w:r>
        <w:rPr>
          <w:rFonts w:cs="Times New Roman"/>
          <w:b/>
          <w:bCs/>
          <w:sz w:val="24"/>
          <w:szCs w:val="24"/>
        </w:rPr>
        <w:t>1</w:t>
      </w:r>
    </w:p>
    <w:p w14:paraId="1AFD1031" w14:textId="77777777" w:rsidR="00A56441" w:rsidRPr="00E9056B" w:rsidRDefault="00A56441" w:rsidP="00A56441">
      <w:pPr>
        <w:widowControl w:val="0"/>
        <w:spacing w:line="276" w:lineRule="auto"/>
        <w:jc w:val="center"/>
        <w:rPr>
          <w:rFonts w:cs="Times New Roman"/>
          <w:b/>
          <w:bCs/>
          <w:sz w:val="24"/>
          <w:szCs w:val="24"/>
        </w:rPr>
      </w:pPr>
      <w:r>
        <w:rPr>
          <w:rFonts w:cs="Times New Roman"/>
          <w:b/>
          <w:bCs/>
          <w:sz w:val="24"/>
          <w:szCs w:val="24"/>
        </w:rPr>
        <w:t>Podrobná specifikace předmětu plnění</w:t>
      </w:r>
    </w:p>
    <w:p w14:paraId="7962E17E" w14:textId="77777777" w:rsidR="00A56441" w:rsidRDefault="00A56441" w:rsidP="00A56441">
      <w:pPr>
        <w:tabs>
          <w:tab w:val="clear" w:pos="227"/>
          <w:tab w:val="clear" w:pos="454"/>
          <w:tab w:val="clear" w:pos="680"/>
          <w:tab w:val="clear" w:pos="907"/>
          <w:tab w:val="clear" w:pos="1134"/>
          <w:tab w:val="clear" w:pos="1361"/>
          <w:tab w:val="clear" w:pos="1588"/>
          <w:tab w:val="clear" w:pos="1814"/>
          <w:tab w:val="clear" w:pos="2041"/>
          <w:tab w:val="clear" w:pos="2268"/>
        </w:tabs>
        <w:spacing w:after="160" w:line="259" w:lineRule="auto"/>
        <w:rPr>
          <w:rFonts w:cs="Times New Roman"/>
          <w:b/>
          <w:bCs/>
          <w:sz w:val="24"/>
          <w:szCs w:val="24"/>
        </w:rPr>
      </w:pPr>
    </w:p>
    <w:p w14:paraId="617199BB" w14:textId="77777777" w:rsidR="00A56441" w:rsidRPr="0036101C" w:rsidRDefault="00A56441" w:rsidP="00A56441">
      <w:pPr>
        <w:tabs>
          <w:tab w:val="clear" w:pos="907"/>
          <w:tab w:val="left" w:pos="926"/>
        </w:tabs>
        <w:ind w:right="116"/>
        <w:jc w:val="both"/>
      </w:pPr>
      <w:r w:rsidRPr="0036101C">
        <w:t xml:space="preserve">Předmětem plnění dílčích veřejných zakázek zadávaných </w:t>
      </w:r>
      <w:r>
        <w:t xml:space="preserve">formou jednotlivých objednávek </w:t>
      </w:r>
      <w:r w:rsidRPr="0036101C">
        <w:t>na základě uzavřené Rámcové dohody bude zajištění následujících služeb na každé jednotlivé veletržní expozici:</w:t>
      </w:r>
    </w:p>
    <w:p w14:paraId="5E23779E" w14:textId="77777777" w:rsidR="00A56441" w:rsidRPr="00610A7A" w:rsidRDefault="00A56441" w:rsidP="00A56441">
      <w:pPr>
        <w:pStyle w:val="Odstavecseseznamem"/>
        <w:tabs>
          <w:tab w:val="clear" w:pos="907"/>
          <w:tab w:val="left" w:pos="926"/>
        </w:tabs>
        <w:ind w:left="358" w:right="116"/>
        <w:jc w:val="both"/>
        <w:rPr>
          <w:sz w:val="24"/>
          <w:szCs w:val="24"/>
        </w:rPr>
      </w:pPr>
    </w:p>
    <w:p w14:paraId="11B0DCB1" w14:textId="77777777" w:rsidR="00A56441" w:rsidRPr="002833B0" w:rsidRDefault="00A56441" w:rsidP="00A56441">
      <w:pPr>
        <w:pStyle w:val="Odstavecseseznamem"/>
        <w:numPr>
          <w:ilvl w:val="0"/>
          <w:numId w:val="5"/>
        </w:numPr>
        <w:tabs>
          <w:tab w:val="clear" w:pos="227"/>
          <w:tab w:val="clear" w:pos="680"/>
          <w:tab w:val="clear" w:pos="907"/>
          <w:tab w:val="clear" w:pos="1134"/>
          <w:tab w:val="clear" w:pos="1588"/>
          <w:tab w:val="clear" w:pos="2041"/>
          <w:tab w:val="left" w:pos="926"/>
          <w:tab w:val="left" w:pos="2722"/>
          <w:tab w:val="left" w:pos="3175"/>
          <w:tab w:val="left" w:pos="3629"/>
          <w:tab w:val="left" w:pos="4082"/>
          <w:tab w:val="left" w:pos="4536"/>
          <w:tab w:val="left" w:pos="4990"/>
          <w:tab w:val="left" w:pos="5443"/>
          <w:tab w:val="left" w:pos="5897"/>
        </w:tabs>
        <w:spacing w:after="120" w:line="276" w:lineRule="auto"/>
        <w:ind w:right="116"/>
        <w:contextualSpacing w:val="0"/>
        <w:jc w:val="both"/>
        <w:rPr>
          <w:b/>
          <w:bCs/>
          <w:sz w:val="24"/>
          <w:szCs w:val="24"/>
        </w:rPr>
      </w:pPr>
      <w:r w:rsidRPr="002833B0">
        <w:rPr>
          <w:b/>
          <w:bCs/>
          <w:sz w:val="24"/>
          <w:szCs w:val="24"/>
        </w:rPr>
        <w:t>Úklid:</w:t>
      </w:r>
    </w:p>
    <w:p w14:paraId="490F222E" w14:textId="77777777" w:rsidR="00A56441" w:rsidRPr="002368F0" w:rsidRDefault="00A56441" w:rsidP="00A56441">
      <w:pPr>
        <w:pStyle w:val="Odstavecseseznamem"/>
        <w:widowControl w:val="0"/>
        <w:numPr>
          <w:ilvl w:val="0"/>
          <w:numId w:val="1"/>
        </w:numPr>
        <w:tabs>
          <w:tab w:val="clear" w:pos="227"/>
          <w:tab w:val="clear" w:pos="454"/>
          <w:tab w:val="clear" w:pos="680"/>
          <w:tab w:val="clear" w:pos="907"/>
          <w:tab w:val="clear" w:pos="1134"/>
          <w:tab w:val="clear" w:pos="1361"/>
          <w:tab w:val="clear" w:pos="1588"/>
          <w:tab w:val="clear" w:pos="1814"/>
          <w:tab w:val="clear" w:pos="2041"/>
          <w:tab w:val="clear" w:pos="2268"/>
          <w:tab w:val="left" w:pos="926"/>
        </w:tabs>
        <w:autoSpaceDE w:val="0"/>
        <w:autoSpaceDN w:val="0"/>
        <w:spacing w:after="120" w:line="276" w:lineRule="auto"/>
        <w:ind w:left="1281" w:right="113" w:hanging="357"/>
        <w:contextualSpacing w:val="0"/>
        <w:jc w:val="both"/>
      </w:pPr>
      <w:r>
        <w:t>Poskytovatel</w:t>
      </w:r>
      <w:r w:rsidRPr="002368F0">
        <w:t xml:space="preserve"> bude povinen na své náklady zajistit pravidelný úklid celé expozice (vysávání koberce, stírání prachu, sklízení použitého nádobí na jednacích stolech v</w:t>
      </w:r>
      <w:r>
        <w:t> </w:t>
      </w:r>
      <w:r w:rsidRPr="002368F0">
        <w:t>průběhu</w:t>
      </w:r>
      <w:r>
        <w:t xml:space="preserve"> konání</w:t>
      </w:r>
      <w:r w:rsidRPr="002368F0">
        <w:t xml:space="preserve"> veletrhu a jejich údržbu v čistém stavu, výsyp odpadkových košů, příp. odstranění dalšího odpadu – průběžně po celou dobu veletrhu dle potřeby, min. však 1x denně), a to včetně zajištění odvozu odpadu.  </w:t>
      </w:r>
    </w:p>
    <w:p w14:paraId="649F1B2C" w14:textId="77777777" w:rsidR="00A56441" w:rsidRPr="002368F0" w:rsidRDefault="00A56441" w:rsidP="00A56441">
      <w:pPr>
        <w:pStyle w:val="Odstavecseseznamem"/>
        <w:widowControl w:val="0"/>
        <w:numPr>
          <w:ilvl w:val="0"/>
          <w:numId w:val="1"/>
        </w:numPr>
        <w:tabs>
          <w:tab w:val="clear" w:pos="227"/>
          <w:tab w:val="clear" w:pos="454"/>
          <w:tab w:val="clear" w:pos="680"/>
          <w:tab w:val="clear" w:pos="907"/>
          <w:tab w:val="clear" w:pos="1134"/>
          <w:tab w:val="clear" w:pos="1361"/>
          <w:tab w:val="clear" w:pos="1588"/>
          <w:tab w:val="clear" w:pos="1814"/>
          <w:tab w:val="clear" w:pos="2041"/>
          <w:tab w:val="clear" w:pos="2268"/>
          <w:tab w:val="left" w:pos="926"/>
        </w:tabs>
        <w:autoSpaceDE w:val="0"/>
        <w:autoSpaceDN w:val="0"/>
        <w:spacing w:after="120" w:line="276" w:lineRule="auto"/>
        <w:ind w:left="1281" w:right="113" w:hanging="357"/>
        <w:contextualSpacing w:val="0"/>
        <w:jc w:val="both"/>
      </w:pPr>
      <w:r w:rsidRPr="002368F0">
        <w:t xml:space="preserve">Předmětem této veřejné zakázky není generální úklid po stavbě expozice před konáním veletrhu, které zajišťuje dodavatel vybraný v rámci </w:t>
      </w:r>
      <w:r>
        <w:t xml:space="preserve">souvisejícího </w:t>
      </w:r>
      <w:r w:rsidRPr="002368F0">
        <w:t>zadávacího řízení VZ</w:t>
      </w:r>
      <w:r>
        <w:t xml:space="preserve"> s názvem</w:t>
      </w:r>
      <w:r w:rsidRPr="002368F0">
        <w:t xml:space="preserve"> „</w:t>
      </w:r>
      <w:r w:rsidRPr="008B6567">
        <w:rPr>
          <w:i/>
          <w:iCs/>
        </w:rPr>
        <w:t xml:space="preserve">Návrh a realizace expozice </w:t>
      </w:r>
      <w:proofErr w:type="spellStart"/>
      <w:r w:rsidRPr="008B6567">
        <w:rPr>
          <w:i/>
          <w:iCs/>
        </w:rPr>
        <w:t>CzechTourism</w:t>
      </w:r>
      <w:proofErr w:type="spellEnd"/>
      <w:r w:rsidRPr="008B6567">
        <w:rPr>
          <w:i/>
          <w:iCs/>
        </w:rPr>
        <w:t xml:space="preserve"> na zahraničních veletrzích cestovního ruchu</w:t>
      </w:r>
      <w:r w:rsidRPr="002368F0">
        <w:t>“ (dále rovněž jen „</w:t>
      </w:r>
      <w:r>
        <w:rPr>
          <w:b/>
          <w:bCs/>
          <w:i/>
          <w:iCs/>
        </w:rPr>
        <w:t>R</w:t>
      </w:r>
      <w:r w:rsidRPr="002368F0">
        <w:rPr>
          <w:b/>
          <w:bCs/>
          <w:i/>
          <w:iCs/>
        </w:rPr>
        <w:t>ealizátor expozice</w:t>
      </w:r>
      <w:r w:rsidRPr="002368F0">
        <w:t>“).</w:t>
      </w:r>
    </w:p>
    <w:p w14:paraId="46E2465E" w14:textId="77777777" w:rsidR="00A56441" w:rsidRPr="00B21799" w:rsidRDefault="00A56441" w:rsidP="00A56441">
      <w:pPr>
        <w:pStyle w:val="Odstavecseseznamem"/>
        <w:numPr>
          <w:ilvl w:val="0"/>
          <w:numId w:val="5"/>
        </w:numPr>
        <w:tabs>
          <w:tab w:val="clear" w:pos="227"/>
          <w:tab w:val="clear" w:pos="680"/>
          <w:tab w:val="clear" w:pos="907"/>
          <w:tab w:val="clear" w:pos="1134"/>
          <w:tab w:val="clear" w:pos="1588"/>
          <w:tab w:val="clear" w:pos="2041"/>
          <w:tab w:val="left" w:pos="926"/>
          <w:tab w:val="left" w:pos="2722"/>
          <w:tab w:val="left" w:pos="3175"/>
          <w:tab w:val="left" w:pos="3629"/>
          <w:tab w:val="left" w:pos="4082"/>
          <w:tab w:val="left" w:pos="4536"/>
          <w:tab w:val="left" w:pos="4990"/>
          <w:tab w:val="left" w:pos="5443"/>
          <w:tab w:val="left" w:pos="5897"/>
        </w:tabs>
        <w:spacing w:after="120" w:line="276" w:lineRule="auto"/>
        <w:ind w:right="116"/>
        <w:contextualSpacing w:val="0"/>
        <w:jc w:val="both"/>
        <w:rPr>
          <w:b/>
          <w:bCs/>
          <w:sz w:val="24"/>
          <w:szCs w:val="24"/>
        </w:rPr>
      </w:pPr>
      <w:r w:rsidRPr="00B21799">
        <w:rPr>
          <w:b/>
          <w:bCs/>
          <w:sz w:val="24"/>
          <w:szCs w:val="24"/>
        </w:rPr>
        <w:t>Catering a obsluha:</w:t>
      </w:r>
    </w:p>
    <w:p w14:paraId="71B266C0" w14:textId="77777777" w:rsidR="00A56441" w:rsidRPr="00D3499A" w:rsidRDefault="00A56441" w:rsidP="00A56441">
      <w:pPr>
        <w:pStyle w:val="Odstavecseseznamem"/>
        <w:widowControl w:val="0"/>
        <w:numPr>
          <w:ilvl w:val="0"/>
          <w:numId w:val="3"/>
        </w:numPr>
        <w:tabs>
          <w:tab w:val="clear" w:pos="227"/>
          <w:tab w:val="clear" w:pos="454"/>
          <w:tab w:val="clear" w:pos="680"/>
          <w:tab w:val="clear" w:pos="907"/>
          <w:tab w:val="clear" w:pos="1134"/>
          <w:tab w:val="clear" w:pos="1361"/>
          <w:tab w:val="clear" w:pos="1588"/>
          <w:tab w:val="clear" w:pos="1814"/>
          <w:tab w:val="clear" w:pos="2041"/>
          <w:tab w:val="clear" w:pos="2268"/>
          <w:tab w:val="left" w:pos="926"/>
        </w:tabs>
        <w:autoSpaceDE w:val="0"/>
        <w:autoSpaceDN w:val="0"/>
        <w:spacing w:after="120" w:line="276" w:lineRule="auto"/>
        <w:ind w:right="116"/>
        <w:contextualSpacing w:val="0"/>
        <w:jc w:val="both"/>
      </w:pPr>
      <w:r>
        <w:t>Poskytovatel</w:t>
      </w:r>
      <w:r w:rsidRPr="00D3499A">
        <w:t xml:space="preserve"> bude povinen na své náklady zajistit cateringové služby drobného občerstvení a nápojů vycházející z české kuchyně pro reprezentativní účely jako součást prezentace země, které budou zástupcům </w:t>
      </w:r>
      <w:r>
        <w:t>Objednatele</w:t>
      </w:r>
      <w:r w:rsidRPr="00D3499A">
        <w:t xml:space="preserve"> a všem vystavovatelům zdarma k dispozici po celou dobu konání veletrhu. </w:t>
      </w:r>
    </w:p>
    <w:p w14:paraId="641CD573" w14:textId="77777777" w:rsidR="00A56441" w:rsidRDefault="00A56441" w:rsidP="00A56441">
      <w:pPr>
        <w:pStyle w:val="Odstavecseseznamem"/>
        <w:widowControl w:val="0"/>
        <w:numPr>
          <w:ilvl w:val="0"/>
          <w:numId w:val="3"/>
        </w:numPr>
        <w:tabs>
          <w:tab w:val="clear" w:pos="227"/>
          <w:tab w:val="clear" w:pos="454"/>
          <w:tab w:val="clear" w:pos="680"/>
          <w:tab w:val="clear" w:pos="907"/>
          <w:tab w:val="clear" w:pos="1134"/>
          <w:tab w:val="clear" w:pos="1361"/>
          <w:tab w:val="clear" w:pos="1588"/>
          <w:tab w:val="clear" w:pos="1814"/>
          <w:tab w:val="clear" w:pos="2041"/>
          <w:tab w:val="clear" w:pos="2268"/>
          <w:tab w:val="left" w:pos="926"/>
        </w:tabs>
        <w:autoSpaceDE w:val="0"/>
        <w:autoSpaceDN w:val="0"/>
        <w:spacing w:after="120" w:line="276" w:lineRule="auto"/>
        <w:ind w:right="116"/>
        <w:contextualSpacing w:val="0"/>
        <w:jc w:val="both"/>
      </w:pPr>
      <w:r w:rsidRPr="00D3499A">
        <w:t xml:space="preserve">Pro catering musí být </w:t>
      </w:r>
      <w:r>
        <w:t>Poskytovatelem</w:t>
      </w:r>
      <w:r w:rsidRPr="00D3499A">
        <w:t xml:space="preserve"> zajištěno od </w:t>
      </w:r>
      <w:r>
        <w:t>Objednatele</w:t>
      </w:r>
      <w:r w:rsidRPr="00D3499A">
        <w:t xml:space="preserve"> dostatečné množství porcelánového nádobí </w:t>
      </w:r>
      <w:proofErr w:type="spellStart"/>
      <w:r w:rsidRPr="00D3499A">
        <w:t>CzechSpecials</w:t>
      </w:r>
      <w:proofErr w:type="spellEnd"/>
      <w:r>
        <w:t xml:space="preserve"> (konkrétní typy porcelánového nádobí </w:t>
      </w:r>
      <w:proofErr w:type="spellStart"/>
      <w:r>
        <w:t>CzechSpecialis</w:t>
      </w:r>
      <w:proofErr w:type="spellEnd"/>
      <w:r>
        <w:t>, které budou k dispozici k plnění zakázky jsou uvedeny v příloze č. 2 Rámcové dohody)</w:t>
      </w:r>
      <w:r w:rsidRPr="00D3499A">
        <w:t xml:space="preserve">. Skleněné nádobí si </w:t>
      </w:r>
      <w:r>
        <w:t>Poskytovatel</w:t>
      </w:r>
      <w:r w:rsidRPr="00D3499A">
        <w:t xml:space="preserve"> zajišťuje sám. Po celou dobu servírování cateringu musí být k dispozici ubrousky.</w:t>
      </w:r>
    </w:p>
    <w:p w14:paraId="413586CD" w14:textId="77777777" w:rsidR="00A56441" w:rsidRDefault="00A56441" w:rsidP="00A56441">
      <w:pPr>
        <w:pStyle w:val="Odstavecseseznamem"/>
        <w:spacing w:after="120" w:line="276" w:lineRule="auto"/>
        <w:ind w:left="0" w:right="116"/>
        <w:jc w:val="center"/>
        <w:rPr>
          <w:b/>
          <w:bCs/>
          <w:sz w:val="24"/>
          <w:szCs w:val="24"/>
        </w:rPr>
      </w:pPr>
    </w:p>
    <w:p w14:paraId="3D814123" w14:textId="77777777" w:rsidR="00A56441" w:rsidRDefault="00A56441" w:rsidP="00A56441">
      <w:pPr>
        <w:pStyle w:val="Odstavecseseznamem"/>
        <w:spacing w:after="120" w:line="276" w:lineRule="auto"/>
        <w:ind w:left="0" w:right="116"/>
        <w:jc w:val="center"/>
        <w:rPr>
          <w:b/>
          <w:bCs/>
          <w:sz w:val="24"/>
          <w:szCs w:val="24"/>
        </w:rPr>
      </w:pPr>
      <w:r w:rsidRPr="00610A7A">
        <w:rPr>
          <w:b/>
          <w:bCs/>
          <w:sz w:val="24"/>
          <w:szCs w:val="24"/>
        </w:rPr>
        <w:t>Požadavky na cateringové služby jsou vymezeny následovně:</w:t>
      </w:r>
    </w:p>
    <w:p w14:paraId="22ACAD50" w14:textId="77777777" w:rsidR="00A56441" w:rsidRDefault="00A56441" w:rsidP="00A56441">
      <w:pPr>
        <w:pStyle w:val="Odstavecseseznamem"/>
        <w:spacing w:after="120" w:line="276" w:lineRule="auto"/>
        <w:ind w:left="0" w:right="116"/>
        <w:jc w:val="center"/>
        <w:rPr>
          <w:b/>
          <w:bCs/>
          <w:sz w:val="24"/>
          <w:szCs w:val="24"/>
        </w:rPr>
      </w:pPr>
    </w:p>
    <w:p w14:paraId="5581A87C" w14:textId="77777777" w:rsidR="00A56441" w:rsidRPr="00610A7A" w:rsidRDefault="00A56441" w:rsidP="00A56441">
      <w:pPr>
        <w:pStyle w:val="Odstavecseseznamem"/>
        <w:widowControl w:val="0"/>
        <w:numPr>
          <w:ilvl w:val="0"/>
          <w:numId w:val="2"/>
        </w:numPr>
        <w:tabs>
          <w:tab w:val="clear" w:pos="227"/>
          <w:tab w:val="clear" w:pos="454"/>
          <w:tab w:val="clear" w:pos="680"/>
          <w:tab w:val="clear" w:pos="720"/>
          <w:tab w:val="clear" w:pos="907"/>
          <w:tab w:val="clear" w:pos="1134"/>
          <w:tab w:val="clear" w:pos="1361"/>
          <w:tab w:val="clear" w:pos="1588"/>
          <w:tab w:val="clear" w:pos="1814"/>
          <w:tab w:val="clear" w:pos="2041"/>
          <w:tab w:val="clear" w:pos="2268"/>
        </w:tabs>
        <w:autoSpaceDE w:val="0"/>
        <w:autoSpaceDN w:val="0"/>
        <w:spacing w:after="120" w:line="276" w:lineRule="auto"/>
        <w:ind w:left="567" w:right="116" w:hanging="567"/>
        <w:contextualSpacing w:val="0"/>
        <w:jc w:val="both"/>
        <w:rPr>
          <w:b/>
          <w:bCs/>
          <w:sz w:val="24"/>
          <w:szCs w:val="24"/>
        </w:rPr>
      </w:pPr>
      <w:r w:rsidRPr="00610A7A">
        <w:rPr>
          <w:b/>
          <w:bCs/>
          <w:sz w:val="24"/>
          <w:szCs w:val="24"/>
        </w:rPr>
        <w:t>Občerstvení pro spoluvystavovatele:</w:t>
      </w:r>
    </w:p>
    <w:p w14:paraId="6A296F64" w14:textId="77777777" w:rsidR="00A56441" w:rsidRPr="001019F2" w:rsidRDefault="00A56441" w:rsidP="00A56441">
      <w:pPr>
        <w:pStyle w:val="paragraph"/>
        <w:spacing w:before="0" w:beforeAutospacing="0" w:after="120" w:afterAutospacing="0" w:line="276" w:lineRule="auto"/>
        <w:jc w:val="both"/>
        <w:textAlignment w:val="baseline"/>
        <w:rPr>
          <w:rStyle w:val="normaltextrun"/>
          <w:rFonts w:ascii="Georgia" w:hAnsi="Georgia"/>
          <w:sz w:val="22"/>
          <w:szCs w:val="22"/>
        </w:rPr>
      </w:pPr>
      <w:r w:rsidRPr="001019F2">
        <w:rPr>
          <w:rStyle w:val="normaltextrun"/>
          <w:rFonts w:ascii="Georgia" w:hAnsi="Georgia"/>
          <w:sz w:val="22"/>
          <w:szCs w:val="22"/>
        </w:rPr>
        <w:t>Jedná se o občerstvení, které bude k dispozici všem spoluvystavovatelům</w:t>
      </w:r>
      <w:r>
        <w:rPr>
          <w:rStyle w:val="normaltextrun"/>
          <w:rFonts w:ascii="Georgia" w:hAnsi="Georgia"/>
          <w:sz w:val="22"/>
          <w:szCs w:val="22"/>
        </w:rPr>
        <w:t xml:space="preserve"> (předpokládané počty spoluvystavovatelů na jednotlivých veletrzích jsou uvedeny v příloze č. 7 zadávací dokumentace) </w:t>
      </w:r>
      <w:r w:rsidRPr="001019F2">
        <w:rPr>
          <w:rStyle w:val="normaltextrun"/>
          <w:rFonts w:ascii="Georgia" w:hAnsi="Georgia"/>
          <w:sz w:val="22"/>
          <w:szCs w:val="22"/>
        </w:rPr>
        <w:t>po celou dobu konání veletrhu v dostatečném množství</w:t>
      </w:r>
      <w:r>
        <w:rPr>
          <w:rStyle w:val="normaltextrun"/>
          <w:rFonts w:ascii="Georgia" w:hAnsi="Georgia"/>
          <w:sz w:val="22"/>
          <w:szCs w:val="22"/>
        </w:rPr>
        <w:t>,</w:t>
      </w:r>
      <w:r w:rsidRPr="001019F2">
        <w:rPr>
          <w:rStyle w:val="normaltextrun"/>
          <w:rFonts w:ascii="Georgia" w:hAnsi="Georgia"/>
          <w:sz w:val="22"/>
          <w:szCs w:val="22"/>
        </w:rPr>
        <w:t xml:space="preserve"> k jehož konzumaci nebude potřeba příbor a bude zahrnovat následující: </w:t>
      </w:r>
    </w:p>
    <w:p w14:paraId="52A34112" w14:textId="77777777" w:rsidR="00A56441" w:rsidRPr="001019F2" w:rsidRDefault="00A56441" w:rsidP="00A56441">
      <w:pPr>
        <w:pStyle w:val="paragraph"/>
        <w:numPr>
          <w:ilvl w:val="0"/>
          <w:numId w:val="4"/>
        </w:numPr>
        <w:spacing w:before="0" w:beforeAutospacing="0" w:after="120" w:afterAutospacing="0" w:line="276" w:lineRule="auto"/>
        <w:jc w:val="both"/>
        <w:textAlignment w:val="baseline"/>
        <w:rPr>
          <w:rStyle w:val="normaltextrun"/>
          <w:rFonts w:ascii="Georgia" w:hAnsi="Georgia"/>
          <w:b/>
          <w:bCs/>
          <w:sz w:val="22"/>
          <w:szCs w:val="22"/>
        </w:rPr>
      </w:pPr>
      <w:r w:rsidRPr="001019F2">
        <w:rPr>
          <w:rStyle w:val="normaltextrun"/>
          <w:rFonts w:ascii="Georgia" w:hAnsi="Georgia"/>
          <w:b/>
          <w:bCs/>
          <w:sz w:val="22"/>
          <w:szCs w:val="22"/>
        </w:rPr>
        <w:t xml:space="preserve">Nápoje  </w:t>
      </w:r>
    </w:p>
    <w:p w14:paraId="5C041F09" w14:textId="77777777" w:rsidR="00A56441" w:rsidRPr="001019F2" w:rsidRDefault="00A56441" w:rsidP="00A56441">
      <w:pPr>
        <w:pStyle w:val="paragraph"/>
        <w:spacing w:before="0" w:beforeAutospacing="0" w:after="120" w:afterAutospacing="0" w:line="276" w:lineRule="auto"/>
        <w:ind w:left="357"/>
        <w:jc w:val="both"/>
        <w:textAlignment w:val="baseline"/>
        <w:rPr>
          <w:rStyle w:val="normaltextrun"/>
          <w:rFonts w:ascii="Georgia" w:hAnsi="Georgia"/>
          <w:sz w:val="22"/>
          <w:szCs w:val="22"/>
        </w:rPr>
      </w:pPr>
      <w:r w:rsidRPr="001019F2">
        <w:rPr>
          <w:rStyle w:val="normaltextrun"/>
          <w:rFonts w:ascii="Georgia" w:hAnsi="Georgia"/>
          <w:sz w:val="22"/>
          <w:szCs w:val="22"/>
        </w:rPr>
        <w:t>Espresso (kávovar(y) musí odpovídat počtu spoluvystavovatelů, aby obsluha stíhala pokrýt spotřebu kávy), mléko do kávy (kravské, rostlinná alternativa), čaj (3 druhy – černý, zelený a jiný), balená perlivá a neperlivá voda, min. dva druhy džusu (jablečný, pomerančový, popř. ještě další druh), pivo z české produkce, víno bílé a červené z české produkce.</w:t>
      </w:r>
    </w:p>
    <w:p w14:paraId="252791C2" w14:textId="77777777" w:rsidR="00A56441" w:rsidRPr="001019F2" w:rsidRDefault="00A56441" w:rsidP="00A56441">
      <w:pPr>
        <w:pStyle w:val="paragraph"/>
        <w:numPr>
          <w:ilvl w:val="0"/>
          <w:numId w:val="4"/>
        </w:numPr>
        <w:spacing w:before="0" w:beforeAutospacing="0" w:after="120" w:afterAutospacing="0" w:line="276" w:lineRule="auto"/>
        <w:jc w:val="both"/>
        <w:textAlignment w:val="baseline"/>
        <w:rPr>
          <w:rStyle w:val="normaltextrun"/>
          <w:rFonts w:ascii="Georgia" w:hAnsi="Georgia"/>
          <w:b/>
          <w:bCs/>
          <w:sz w:val="22"/>
          <w:szCs w:val="22"/>
        </w:rPr>
      </w:pPr>
      <w:r w:rsidRPr="001019F2">
        <w:rPr>
          <w:rStyle w:val="normaltextrun"/>
          <w:rFonts w:ascii="Georgia" w:hAnsi="Georgia"/>
          <w:b/>
          <w:bCs/>
          <w:sz w:val="22"/>
          <w:szCs w:val="22"/>
        </w:rPr>
        <w:t>Slané občerstvení</w:t>
      </w:r>
    </w:p>
    <w:p w14:paraId="7A0F921F" w14:textId="77777777" w:rsidR="00A56441" w:rsidRPr="001019F2" w:rsidRDefault="00A56441" w:rsidP="00A56441">
      <w:pPr>
        <w:pStyle w:val="paragraph"/>
        <w:spacing w:before="0" w:beforeAutospacing="0" w:after="120" w:afterAutospacing="0" w:line="276" w:lineRule="auto"/>
        <w:ind w:left="360"/>
        <w:jc w:val="both"/>
        <w:textAlignment w:val="baseline"/>
        <w:rPr>
          <w:rStyle w:val="normaltextrun"/>
          <w:rFonts w:ascii="Georgia" w:hAnsi="Georgia"/>
          <w:sz w:val="22"/>
          <w:szCs w:val="22"/>
        </w:rPr>
      </w:pPr>
      <w:r w:rsidRPr="001019F2">
        <w:rPr>
          <w:rStyle w:val="normaltextrun"/>
          <w:rFonts w:ascii="Georgia" w:hAnsi="Georgia"/>
          <w:sz w:val="22"/>
          <w:szCs w:val="22"/>
        </w:rPr>
        <w:lastRenderedPageBreak/>
        <w:t xml:space="preserve">Jednohubky – mini chlebíčky charakteristické pro Česko, </w:t>
      </w:r>
      <w:proofErr w:type="spellStart"/>
      <w:r w:rsidRPr="001019F2">
        <w:rPr>
          <w:rStyle w:val="normaltextrun"/>
          <w:rFonts w:ascii="Georgia" w:hAnsi="Georgia"/>
          <w:sz w:val="22"/>
          <w:szCs w:val="22"/>
        </w:rPr>
        <w:t>kanapky</w:t>
      </w:r>
      <w:proofErr w:type="spellEnd"/>
      <w:r w:rsidRPr="001019F2">
        <w:rPr>
          <w:rStyle w:val="normaltextrun"/>
          <w:rFonts w:ascii="Georgia" w:hAnsi="Georgia"/>
          <w:sz w:val="22"/>
          <w:szCs w:val="22"/>
        </w:rPr>
        <w:t>, drobné slané pečivo, zelenina, oříšky, chipsy.</w:t>
      </w:r>
    </w:p>
    <w:p w14:paraId="42659683" w14:textId="77777777" w:rsidR="00A56441" w:rsidRPr="001019F2" w:rsidRDefault="00A56441" w:rsidP="00A56441">
      <w:pPr>
        <w:pStyle w:val="paragraph"/>
        <w:numPr>
          <w:ilvl w:val="0"/>
          <w:numId w:val="4"/>
        </w:numPr>
        <w:spacing w:before="0" w:beforeAutospacing="0" w:after="120" w:afterAutospacing="0" w:line="276" w:lineRule="auto"/>
        <w:jc w:val="both"/>
        <w:textAlignment w:val="baseline"/>
        <w:rPr>
          <w:rStyle w:val="normaltextrun"/>
          <w:rFonts w:ascii="Georgia" w:hAnsi="Georgia"/>
          <w:b/>
          <w:bCs/>
          <w:sz w:val="22"/>
          <w:szCs w:val="22"/>
        </w:rPr>
      </w:pPr>
      <w:r w:rsidRPr="001019F2">
        <w:rPr>
          <w:rStyle w:val="normaltextrun"/>
          <w:rFonts w:ascii="Georgia" w:hAnsi="Georgia"/>
          <w:b/>
          <w:bCs/>
          <w:sz w:val="22"/>
          <w:szCs w:val="22"/>
        </w:rPr>
        <w:t>Sladké občerstvení</w:t>
      </w:r>
    </w:p>
    <w:p w14:paraId="4E4C051E" w14:textId="77777777" w:rsidR="00A56441" w:rsidRPr="001019F2" w:rsidRDefault="00A56441" w:rsidP="00A56441">
      <w:pPr>
        <w:pStyle w:val="paragraph"/>
        <w:shd w:val="clear" w:color="auto" w:fill="FFFFFF" w:themeFill="background1"/>
        <w:spacing w:before="0" w:beforeAutospacing="0" w:after="120" w:afterAutospacing="0" w:line="276" w:lineRule="auto"/>
        <w:ind w:left="360"/>
        <w:jc w:val="both"/>
        <w:textAlignment w:val="baseline"/>
        <w:rPr>
          <w:rStyle w:val="normaltextrun"/>
          <w:rFonts w:ascii="Georgia" w:hAnsi="Georgia"/>
          <w:sz w:val="22"/>
          <w:szCs w:val="22"/>
        </w:rPr>
      </w:pPr>
      <w:r w:rsidRPr="001019F2">
        <w:rPr>
          <w:rStyle w:val="normaltextrun"/>
          <w:rFonts w:ascii="Georgia" w:hAnsi="Georgia"/>
          <w:sz w:val="22"/>
          <w:szCs w:val="22"/>
        </w:rPr>
        <w:t xml:space="preserve">Typické koláčky (moravské, chodské, svatební…), sladké </w:t>
      </w:r>
      <w:proofErr w:type="spellStart"/>
      <w:r w:rsidRPr="001019F2">
        <w:rPr>
          <w:rStyle w:val="normaltextrun"/>
          <w:rFonts w:ascii="Georgia" w:hAnsi="Georgia"/>
          <w:sz w:val="22"/>
          <w:szCs w:val="22"/>
        </w:rPr>
        <w:t>minizákusky</w:t>
      </w:r>
      <w:proofErr w:type="spellEnd"/>
      <w:r w:rsidRPr="001019F2">
        <w:rPr>
          <w:rStyle w:val="normaltextrun"/>
          <w:rFonts w:ascii="Georgia" w:hAnsi="Georgia"/>
          <w:sz w:val="22"/>
          <w:szCs w:val="22"/>
        </w:rPr>
        <w:t>, např. hořické trubičky, české čajové pečivo a ovoce.</w:t>
      </w:r>
    </w:p>
    <w:p w14:paraId="556D2E75" w14:textId="77777777" w:rsidR="00A56441" w:rsidRPr="00ED2DD1" w:rsidRDefault="00A56441" w:rsidP="00A56441">
      <w:pPr>
        <w:pStyle w:val="paragraph"/>
        <w:numPr>
          <w:ilvl w:val="0"/>
          <w:numId w:val="4"/>
        </w:numPr>
        <w:spacing w:before="0" w:beforeAutospacing="0" w:after="120" w:afterAutospacing="0" w:line="276" w:lineRule="auto"/>
        <w:jc w:val="both"/>
        <w:textAlignment w:val="baseline"/>
        <w:rPr>
          <w:rStyle w:val="normaltextrun"/>
          <w:rFonts w:ascii="Georgia" w:hAnsi="Georgia"/>
          <w:b/>
          <w:bCs/>
          <w:sz w:val="22"/>
          <w:szCs w:val="22"/>
        </w:rPr>
      </w:pPr>
      <w:r w:rsidRPr="00ED2DD1">
        <w:rPr>
          <w:rStyle w:val="normaltextrun"/>
          <w:rFonts w:ascii="Georgia" w:hAnsi="Georgia"/>
          <w:b/>
          <w:bCs/>
          <w:sz w:val="22"/>
          <w:szCs w:val="22"/>
        </w:rPr>
        <w:t>Oběd</w:t>
      </w:r>
    </w:p>
    <w:p w14:paraId="589C212F" w14:textId="77777777" w:rsidR="00A56441" w:rsidRDefault="00A56441" w:rsidP="00A56441">
      <w:pPr>
        <w:pStyle w:val="paragraph"/>
        <w:spacing w:before="0" w:beforeAutospacing="0" w:after="120" w:afterAutospacing="0" w:line="276" w:lineRule="auto"/>
        <w:ind w:left="360"/>
        <w:jc w:val="both"/>
        <w:textAlignment w:val="baseline"/>
        <w:rPr>
          <w:rStyle w:val="normaltextrun"/>
          <w:rFonts w:ascii="Georgia" w:hAnsi="Georgia"/>
          <w:sz w:val="22"/>
          <w:szCs w:val="22"/>
        </w:rPr>
      </w:pPr>
      <w:r w:rsidRPr="001019F2">
        <w:rPr>
          <w:rStyle w:val="normaltextrun"/>
          <w:rFonts w:ascii="Georgia" w:hAnsi="Georgia"/>
          <w:sz w:val="22"/>
          <w:szCs w:val="22"/>
        </w:rPr>
        <w:t>Teplý oběd</w:t>
      </w:r>
      <w:r>
        <w:rPr>
          <w:rStyle w:val="normaltextrun"/>
          <w:rFonts w:ascii="Georgia" w:hAnsi="Georgia"/>
          <w:sz w:val="22"/>
          <w:szCs w:val="22"/>
        </w:rPr>
        <w:t>, k</w:t>
      </w:r>
      <w:r w:rsidRPr="001019F2">
        <w:rPr>
          <w:rStyle w:val="normaltextrun"/>
          <w:rFonts w:ascii="Georgia" w:hAnsi="Georgia"/>
          <w:sz w:val="22"/>
          <w:szCs w:val="22"/>
        </w:rPr>
        <w:t> jehož konzumaci není nutný příbor (zapečená tortilla, sendvič, mini burger…)</w:t>
      </w:r>
      <w:r>
        <w:rPr>
          <w:rStyle w:val="normaltextrun"/>
          <w:rFonts w:ascii="Georgia" w:hAnsi="Georgia"/>
          <w:sz w:val="22"/>
          <w:szCs w:val="22"/>
        </w:rPr>
        <w:t>.</w:t>
      </w:r>
    </w:p>
    <w:p w14:paraId="78B1EA61" w14:textId="77777777" w:rsidR="00A56441" w:rsidRDefault="00A56441" w:rsidP="00A56441">
      <w:pPr>
        <w:pStyle w:val="paragraph"/>
        <w:spacing w:before="0" w:beforeAutospacing="0" w:after="120" w:afterAutospacing="0" w:line="276" w:lineRule="auto"/>
        <w:ind w:left="360"/>
        <w:jc w:val="both"/>
        <w:textAlignment w:val="baseline"/>
        <w:rPr>
          <w:rStyle w:val="normaltextrun"/>
          <w:rFonts w:ascii="Georgia" w:hAnsi="Georgia"/>
          <w:sz w:val="22"/>
          <w:szCs w:val="22"/>
        </w:rPr>
      </w:pPr>
      <w:r>
        <w:rPr>
          <w:rStyle w:val="normaltextrun"/>
          <w:rFonts w:ascii="Georgia" w:hAnsi="Georgia"/>
          <w:sz w:val="22"/>
          <w:szCs w:val="22"/>
        </w:rPr>
        <w:t xml:space="preserve">Poskytovatel musí brát v úvahu možnost alergiků, tedy např. zajistit zeleninový salát pro </w:t>
      </w:r>
      <w:proofErr w:type="spellStart"/>
      <w:r>
        <w:rPr>
          <w:rStyle w:val="normaltextrun"/>
          <w:rFonts w:ascii="Georgia" w:hAnsi="Georgia"/>
          <w:sz w:val="22"/>
          <w:szCs w:val="22"/>
        </w:rPr>
        <w:t>celiaky</w:t>
      </w:r>
      <w:proofErr w:type="spellEnd"/>
      <w:r>
        <w:rPr>
          <w:rStyle w:val="normaltextrun"/>
          <w:rFonts w:ascii="Georgia" w:hAnsi="Georgia"/>
          <w:sz w:val="22"/>
          <w:szCs w:val="22"/>
        </w:rPr>
        <w:t xml:space="preserve"> místo sendviče. </w:t>
      </w:r>
    </w:p>
    <w:p w14:paraId="5C797110" w14:textId="77777777" w:rsidR="00A56441" w:rsidRPr="000A5FFC" w:rsidRDefault="00A56441" w:rsidP="00A56441">
      <w:pPr>
        <w:pStyle w:val="paragraph"/>
        <w:tabs>
          <w:tab w:val="left" w:pos="926"/>
        </w:tabs>
        <w:spacing w:before="0" w:beforeAutospacing="0" w:after="120" w:afterAutospacing="0" w:line="276" w:lineRule="auto"/>
        <w:ind w:right="116"/>
        <w:jc w:val="both"/>
        <w:textAlignment w:val="baseline"/>
        <w:rPr>
          <w:rFonts w:ascii="Georgia" w:hAnsi="Georgia"/>
          <w:sz w:val="22"/>
          <w:szCs w:val="22"/>
        </w:rPr>
      </w:pPr>
      <w:r w:rsidRPr="000A5FFC">
        <w:rPr>
          <w:rStyle w:val="normaltextrun"/>
          <w:rFonts w:ascii="Georgia" w:hAnsi="Georgia"/>
          <w:sz w:val="22"/>
          <w:szCs w:val="22"/>
        </w:rPr>
        <w:t xml:space="preserve">V rámci cateringu se nesmí sortiment občerstvení opakovat ve dvou po sobě jdoucích dnech veletrhu, </w:t>
      </w:r>
      <w:r>
        <w:rPr>
          <w:rStyle w:val="normaltextrun"/>
          <w:rFonts w:ascii="Georgia" w:hAnsi="Georgia"/>
          <w:sz w:val="22"/>
          <w:szCs w:val="22"/>
        </w:rPr>
        <w:t>Poskytovatel</w:t>
      </w:r>
      <w:r w:rsidRPr="000A5FFC">
        <w:rPr>
          <w:rStyle w:val="normaltextrun"/>
          <w:rFonts w:ascii="Georgia" w:hAnsi="Georgia"/>
          <w:sz w:val="22"/>
          <w:szCs w:val="22"/>
        </w:rPr>
        <w:t xml:space="preserve"> je povinen počítat s dostatečně širokým sortimentem, aby mohl variaci poskytnout. Servírování/úprava občerstvení by měla zaujmout, být kreativní a nenáročná na konzumaci. Přesný rozpis cateringu na jednotlivé dny bude předložen </w:t>
      </w:r>
      <w:r>
        <w:rPr>
          <w:rStyle w:val="normaltextrun"/>
          <w:rFonts w:ascii="Georgia" w:hAnsi="Georgia"/>
          <w:sz w:val="22"/>
          <w:szCs w:val="22"/>
        </w:rPr>
        <w:t>Objednateli</w:t>
      </w:r>
      <w:r w:rsidRPr="000A5FFC">
        <w:rPr>
          <w:rStyle w:val="normaltextrun"/>
          <w:rFonts w:ascii="Georgia" w:hAnsi="Georgia"/>
          <w:sz w:val="22"/>
          <w:szCs w:val="22"/>
        </w:rPr>
        <w:t xml:space="preserve"> ke schválení v dostatečném předstihu před zahájením veletrhu k možnému vyjádření a doplnění </w:t>
      </w:r>
      <w:r>
        <w:rPr>
          <w:rStyle w:val="normaltextrun"/>
          <w:rFonts w:ascii="Georgia" w:hAnsi="Georgia"/>
          <w:sz w:val="22"/>
          <w:szCs w:val="22"/>
        </w:rPr>
        <w:t>Objednatelem</w:t>
      </w:r>
      <w:r w:rsidRPr="000A5FFC">
        <w:rPr>
          <w:rStyle w:val="normaltextrun"/>
          <w:rFonts w:ascii="Georgia" w:hAnsi="Georgia"/>
          <w:sz w:val="22"/>
          <w:szCs w:val="22"/>
        </w:rPr>
        <w:t>.</w:t>
      </w:r>
    </w:p>
    <w:p w14:paraId="39F36D52" w14:textId="77777777" w:rsidR="00A56441" w:rsidRPr="00610A7A" w:rsidRDefault="00A56441" w:rsidP="00A56441">
      <w:pPr>
        <w:pStyle w:val="paragraph"/>
        <w:spacing w:before="0" w:beforeAutospacing="0" w:after="120" w:afterAutospacing="0" w:line="276" w:lineRule="auto"/>
        <w:ind w:left="1276"/>
        <w:jc w:val="both"/>
        <w:textAlignment w:val="baseline"/>
        <w:rPr>
          <w:rStyle w:val="normaltextrun"/>
          <w:rFonts w:ascii="Georgia" w:hAnsi="Georgia"/>
        </w:rPr>
      </w:pPr>
    </w:p>
    <w:p w14:paraId="4AB5BBF4" w14:textId="77777777" w:rsidR="00A56441" w:rsidRPr="00610A7A" w:rsidRDefault="00A56441" w:rsidP="00A56441">
      <w:pPr>
        <w:pStyle w:val="Odstavecseseznamem"/>
        <w:widowControl w:val="0"/>
        <w:numPr>
          <w:ilvl w:val="0"/>
          <w:numId w:val="2"/>
        </w:numPr>
        <w:tabs>
          <w:tab w:val="clear" w:pos="227"/>
          <w:tab w:val="clear" w:pos="454"/>
          <w:tab w:val="clear" w:pos="680"/>
          <w:tab w:val="clear" w:pos="720"/>
          <w:tab w:val="clear" w:pos="907"/>
          <w:tab w:val="clear" w:pos="1134"/>
          <w:tab w:val="clear" w:pos="1361"/>
          <w:tab w:val="clear" w:pos="1588"/>
          <w:tab w:val="clear" w:pos="1814"/>
          <w:tab w:val="clear" w:pos="2041"/>
          <w:tab w:val="clear" w:pos="2268"/>
        </w:tabs>
        <w:autoSpaceDE w:val="0"/>
        <w:autoSpaceDN w:val="0"/>
        <w:spacing w:after="120" w:line="276" w:lineRule="auto"/>
        <w:ind w:left="567" w:right="116" w:hanging="567"/>
        <w:contextualSpacing w:val="0"/>
        <w:jc w:val="both"/>
        <w:rPr>
          <w:b/>
          <w:bCs/>
        </w:rPr>
      </w:pPr>
      <w:r w:rsidRPr="00610A7A">
        <w:rPr>
          <w:rStyle w:val="normaltextrun"/>
          <w:sz w:val="24"/>
          <w:szCs w:val="24"/>
        </w:rPr>
        <w:t xml:space="preserve"> </w:t>
      </w:r>
      <w:r w:rsidRPr="00610A7A">
        <w:rPr>
          <w:b/>
          <w:bCs/>
          <w:sz w:val="24"/>
          <w:szCs w:val="24"/>
        </w:rPr>
        <w:t>Catering pro obchodní partnery spoluvystavovatelů:</w:t>
      </w:r>
    </w:p>
    <w:p w14:paraId="38F85F53" w14:textId="77777777" w:rsidR="00A56441" w:rsidRPr="006304DD" w:rsidRDefault="00A56441" w:rsidP="00A56441">
      <w:pPr>
        <w:pStyle w:val="paragraph"/>
        <w:spacing w:before="0" w:beforeAutospacing="0" w:after="120" w:afterAutospacing="0" w:line="276" w:lineRule="auto"/>
        <w:jc w:val="both"/>
        <w:textAlignment w:val="baseline"/>
        <w:rPr>
          <w:rFonts w:ascii="Georgia" w:hAnsi="Georgia"/>
          <w:sz w:val="22"/>
          <w:szCs w:val="22"/>
        </w:rPr>
      </w:pPr>
      <w:r w:rsidRPr="006304DD">
        <w:rPr>
          <w:rStyle w:val="normaltextrun"/>
          <w:rFonts w:ascii="Georgia" w:hAnsi="Georgia"/>
          <w:sz w:val="22"/>
          <w:szCs w:val="22"/>
        </w:rPr>
        <w:t>Pro obchodní partnery bude k dispozici stejné občerstvení jako pro spoluvystavovatele</w:t>
      </w:r>
      <w:r>
        <w:rPr>
          <w:rStyle w:val="normaltextrun"/>
          <w:rFonts w:ascii="Georgia" w:hAnsi="Georgia"/>
          <w:sz w:val="22"/>
          <w:szCs w:val="22"/>
        </w:rPr>
        <w:t xml:space="preserve"> s výjimkou teplého oběda, který nebude pro obchodní partnery spoluvystavovatelů zajišťován</w:t>
      </w:r>
      <w:r w:rsidRPr="006304DD">
        <w:rPr>
          <w:rStyle w:val="normaltextrun"/>
          <w:rFonts w:ascii="Georgia" w:hAnsi="Georgia"/>
          <w:sz w:val="22"/>
          <w:szCs w:val="22"/>
        </w:rPr>
        <w:t xml:space="preserve">. </w:t>
      </w:r>
    </w:p>
    <w:p w14:paraId="2B6DCB45" w14:textId="77777777" w:rsidR="00A56441" w:rsidRPr="00610A7A" w:rsidRDefault="00A56441" w:rsidP="00A56441">
      <w:pPr>
        <w:pStyle w:val="paragraph"/>
        <w:spacing w:before="0" w:beforeAutospacing="0" w:after="120" w:afterAutospacing="0" w:line="276" w:lineRule="auto"/>
        <w:jc w:val="both"/>
        <w:textAlignment w:val="baseline"/>
        <w:rPr>
          <w:rStyle w:val="normaltextrun"/>
          <w:rFonts w:ascii="Georgia" w:hAnsi="Georgia"/>
        </w:rPr>
      </w:pPr>
    </w:p>
    <w:p w14:paraId="2E1BE0EC" w14:textId="77777777" w:rsidR="00A56441" w:rsidRPr="006304DD" w:rsidRDefault="00A56441" w:rsidP="00A56441">
      <w:pPr>
        <w:pStyle w:val="Odstavecseseznamem"/>
        <w:widowControl w:val="0"/>
        <w:numPr>
          <w:ilvl w:val="0"/>
          <w:numId w:val="2"/>
        </w:numPr>
        <w:tabs>
          <w:tab w:val="clear" w:pos="227"/>
          <w:tab w:val="clear" w:pos="454"/>
          <w:tab w:val="clear" w:pos="680"/>
          <w:tab w:val="clear" w:pos="720"/>
          <w:tab w:val="clear" w:pos="907"/>
          <w:tab w:val="clear" w:pos="1134"/>
          <w:tab w:val="clear" w:pos="1361"/>
          <w:tab w:val="clear" w:pos="1588"/>
          <w:tab w:val="clear" w:pos="1814"/>
          <w:tab w:val="clear" w:pos="2041"/>
          <w:tab w:val="clear" w:pos="2268"/>
        </w:tabs>
        <w:autoSpaceDE w:val="0"/>
        <w:autoSpaceDN w:val="0"/>
        <w:spacing w:after="120" w:line="276" w:lineRule="auto"/>
        <w:ind w:left="567" w:right="116" w:hanging="567"/>
        <w:contextualSpacing w:val="0"/>
        <w:jc w:val="both"/>
        <w:rPr>
          <w:b/>
          <w:bCs/>
          <w:sz w:val="24"/>
          <w:szCs w:val="24"/>
        </w:rPr>
      </w:pPr>
      <w:r w:rsidRPr="006304DD">
        <w:rPr>
          <w:b/>
          <w:bCs/>
          <w:sz w:val="24"/>
          <w:szCs w:val="24"/>
        </w:rPr>
        <w:t xml:space="preserve">Nadstandardní catering </w:t>
      </w:r>
    </w:p>
    <w:p w14:paraId="7E9082D1" w14:textId="77777777" w:rsidR="00A56441" w:rsidRDefault="00A56441" w:rsidP="00A56441">
      <w:pPr>
        <w:pStyle w:val="paragraph"/>
        <w:spacing w:before="0" w:beforeAutospacing="0" w:after="120" w:afterAutospacing="0" w:line="276" w:lineRule="auto"/>
        <w:jc w:val="both"/>
        <w:textAlignment w:val="baseline"/>
        <w:rPr>
          <w:rStyle w:val="normaltextrun"/>
          <w:rFonts w:ascii="Georgia" w:hAnsi="Georgia"/>
          <w:sz w:val="22"/>
          <w:szCs w:val="22"/>
        </w:rPr>
      </w:pPr>
      <w:r>
        <w:rPr>
          <w:rStyle w:val="normaltextrun"/>
          <w:rFonts w:ascii="Georgia" w:hAnsi="Georgia"/>
          <w:sz w:val="22"/>
          <w:szCs w:val="22"/>
        </w:rPr>
        <w:t>Objednatel</w:t>
      </w:r>
      <w:r w:rsidRPr="00702036">
        <w:rPr>
          <w:rStyle w:val="normaltextrun"/>
          <w:rFonts w:ascii="Georgia" w:hAnsi="Georgia"/>
          <w:sz w:val="22"/>
          <w:szCs w:val="22"/>
        </w:rPr>
        <w:t xml:space="preserve"> vždy v předstihu před veletrhem upozorní na plánovanou účast významných hostů či delegaci v místě konání veletrhu. Pro tyto návštěvy bude zajištěn kromě základního cateringu (catering uvedený pod písm. a. výše) také tzv. nadstandardní catering. Bude představovat reprezentativní formu minimálně tří druhů drobného pohoštění vycházející z tradiční české kuchyně. Při zpracování musí být přihlédnuto k účelu, ke kterému bude nadstandardní catering určen, k charakteru zázemí výstavního stánku a prostředí, ve kterém se bude zpracovávat a podávat (oficiální výstavní expozice). Catering bude konzumován s minimálním použitím příboru. </w:t>
      </w:r>
      <w:r>
        <w:rPr>
          <w:rStyle w:val="normaltextrun"/>
          <w:rFonts w:ascii="Georgia" w:hAnsi="Georgia"/>
          <w:sz w:val="22"/>
          <w:szCs w:val="22"/>
        </w:rPr>
        <w:t>Poskytovatel</w:t>
      </w:r>
      <w:r w:rsidRPr="00702036">
        <w:rPr>
          <w:rStyle w:val="normaltextrun"/>
          <w:rFonts w:ascii="Georgia" w:hAnsi="Georgia"/>
          <w:sz w:val="22"/>
          <w:szCs w:val="22"/>
        </w:rPr>
        <w:t xml:space="preserve"> vždy s předstihem pošle </w:t>
      </w:r>
      <w:r>
        <w:rPr>
          <w:rStyle w:val="normaltextrun"/>
          <w:rFonts w:ascii="Georgia" w:hAnsi="Georgia"/>
          <w:sz w:val="22"/>
          <w:szCs w:val="22"/>
        </w:rPr>
        <w:t>Objednateli</w:t>
      </w:r>
      <w:r w:rsidRPr="00702036">
        <w:rPr>
          <w:rStyle w:val="normaltextrun"/>
          <w:rFonts w:ascii="Georgia" w:hAnsi="Georgia"/>
          <w:sz w:val="22"/>
          <w:szCs w:val="22"/>
        </w:rPr>
        <w:t xml:space="preserve"> návrh nadstandardního cateringu včetně stylu servírování k odsouhlasení či příp. připomínkám a schválení. </w:t>
      </w:r>
    </w:p>
    <w:p w14:paraId="08F777E7" w14:textId="77777777" w:rsidR="00A56441" w:rsidRDefault="00A56441" w:rsidP="00A56441">
      <w:pPr>
        <w:pStyle w:val="paragraph"/>
        <w:spacing w:before="0" w:beforeAutospacing="0" w:after="120" w:afterAutospacing="0" w:line="276" w:lineRule="auto"/>
        <w:jc w:val="both"/>
        <w:textAlignment w:val="baseline"/>
        <w:rPr>
          <w:rStyle w:val="normaltextrun"/>
          <w:rFonts w:ascii="Georgia" w:hAnsi="Georgia"/>
          <w:sz w:val="22"/>
          <w:szCs w:val="22"/>
        </w:rPr>
      </w:pPr>
    </w:p>
    <w:p w14:paraId="18BF82A8" w14:textId="77777777" w:rsidR="00A56441" w:rsidRPr="00E313F1" w:rsidRDefault="00A56441" w:rsidP="00A56441">
      <w:pPr>
        <w:pStyle w:val="Odstavecseseznamem"/>
        <w:widowControl w:val="0"/>
        <w:numPr>
          <w:ilvl w:val="0"/>
          <w:numId w:val="2"/>
        </w:numPr>
        <w:tabs>
          <w:tab w:val="clear" w:pos="227"/>
          <w:tab w:val="clear" w:pos="454"/>
          <w:tab w:val="clear" w:pos="680"/>
          <w:tab w:val="clear" w:pos="720"/>
          <w:tab w:val="clear" w:pos="907"/>
          <w:tab w:val="clear" w:pos="1134"/>
          <w:tab w:val="clear" w:pos="1361"/>
          <w:tab w:val="clear" w:pos="1588"/>
          <w:tab w:val="clear" w:pos="1814"/>
          <w:tab w:val="clear" w:pos="2041"/>
          <w:tab w:val="clear" w:pos="2268"/>
        </w:tabs>
        <w:autoSpaceDE w:val="0"/>
        <w:autoSpaceDN w:val="0"/>
        <w:spacing w:after="120" w:line="276" w:lineRule="auto"/>
        <w:ind w:left="567" w:right="116" w:hanging="567"/>
        <w:contextualSpacing w:val="0"/>
        <w:jc w:val="both"/>
        <w:textAlignment w:val="baseline"/>
        <w:rPr>
          <w:rStyle w:val="normaltextrun"/>
        </w:rPr>
      </w:pPr>
      <w:r w:rsidRPr="00E313F1">
        <w:rPr>
          <w:b/>
          <w:bCs/>
          <w:sz w:val="24"/>
          <w:szCs w:val="24"/>
        </w:rPr>
        <w:t>Další požadavky na catering</w:t>
      </w:r>
    </w:p>
    <w:p w14:paraId="0604212E" w14:textId="77777777" w:rsidR="00A56441" w:rsidRDefault="00A56441" w:rsidP="00A56441">
      <w:pPr>
        <w:pStyle w:val="paragraph"/>
        <w:spacing w:before="0" w:beforeAutospacing="0" w:after="120" w:afterAutospacing="0" w:line="276" w:lineRule="auto"/>
        <w:jc w:val="both"/>
        <w:textAlignment w:val="baseline"/>
        <w:rPr>
          <w:rStyle w:val="normaltextrun"/>
          <w:rFonts w:ascii="Georgia" w:hAnsi="Georgia"/>
          <w:sz w:val="22"/>
          <w:szCs w:val="22"/>
        </w:rPr>
      </w:pPr>
      <w:r>
        <w:rPr>
          <w:rStyle w:val="normaltextrun"/>
          <w:rFonts w:ascii="Georgia" w:hAnsi="Georgia"/>
          <w:sz w:val="22"/>
          <w:szCs w:val="22"/>
        </w:rPr>
        <w:t>P</w:t>
      </w:r>
      <w:r w:rsidRPr="00702036">
        <w:rPr>
          <w:rStyle w:val="normaltextrun"/>
          <w:rFonts w:ascii="Georgia" w:hAnsi="Georgia"/>
          <w:sz w:val="22"/>
          <w:szCs w:val="22"/>
        </w:rPr>
        <w:t xml:space="preserve">ro catering </w:t>
      </w:r>
      <w:r>
        <w:rPr>
          <w:rStyle w:val="normaltextrun"/>
          <w:rFonts w:ascii="Georgia" w:hAnsi="Georgia"/>
          <w:sz w:val="22"/>
          <w:szCs w:val="22"/>
        </w:rPr>
        <w:t xml:space="preserve">musí být </w:t>
      </w:r>
      <w:r w:rsidRPr="00702036">
        <w:rPr>
          <w:rStyle w:val="normaltextrun"/>
          <w:rFonts w:ascii="Georgia" w:hAnsi="Georgia"/>
          <w:sz w:val="22"/>
          <w:szCs w:val="22"/>
        </w:rPr>
        <w:t xml:space="preserve">zajištěna kvalifikovaná obsluha, kterou se rozumí </w:t>
      </w:r>
      <w:r>
        <w:rPr>
          <w:rStyle w:val="normaltextrun"/>
          <w:rFonts w:ascii="Georgia" w:hAnsi="Georgia"/>
          <w:sz w:val="22"/>
          <w:szCs w:val="22"/>
        </w:rPr>
        <w:t>Vedoucí cateringu se </w:t>
      </w:r>
      <w:r w:rsidRPr="000853CB">
        <w:rPr>
          <w:rFonts w:ascii="Georgia" w:hAnsi="Georgia"/>
          <w:sz w:val="22"/>
          <w:szCs w:val="22"/>
        </w:rPr>
        <w:t>vzdělání</w:t>
      </w:r>
      <w:r>
        <w:rPr>
          <w:rFonts w:ascii="Georgia" w:hAnsi="Georgia"/>
          <w:sz w:val="22"/>
          <w:szCs w:val="22"/>
        </w:rPr>
        <w:t>m</w:t>
      </w:r>
      <w:r w:rsidRPr="000853CB">
        <w:rPr>
          <w:rFonts w:ascii="Georgia" w:hAnsi="Georgia"/>
          <w:sz w:val="22"/>
          <w:szCs w:val="22"/>
        </w:rPr>
        <w:t xml:space="preserve"> v oboru gastronomie nebo </w:t>
      </w:r>
      <w:proofErr w:type="spellStart"/>
      <w:r w:rsidRPr="000853CB">
        <w:rPr>
          <w:rFonts w:ascii="Georgia" w:hAnsi="Georgia"/>
          <w:sz w:val="22"/>
          <w:szCs w:val="22"/>
        </w:rPr>
        <w:t>hospitality</w:t>
      </w:r>
      <w:proofErr w:type="spellEnd"/>
      <w:r w:rsidRPr="000853CB">
        <w:rPr>
          <w:rFonts w:ascii="Georgia" w:hAnsi="Georgia"/>
          <w:sz w:val="22"/>
          <w:szCs w:val="22"/>
        </w:rPr>
        <w:t>, a to minimálně ukončené vzdělání s výučním listem nebo SŠ vzdělání zakončené maturitní zkouškou</w:t>
      </w:r>
      <w:r>
        <w:rPr>
          <w:rFonts w:ascii="Georgia" w:hAnsi="Georgia"/>
          <w:sz w:val="22"/>
          <w:szCs w:val="22"/>
        </w:rPr>
        <w:t xml:space="preserve">, aktivní znalostí anglického jazyka </w:t>
      </w:r>
      <w:r>
        <w:rPr>
          <w:rStyle w:val="normaltextrun"/>
          <w:rFonts w:ascii="Georgia" w:hAnsi="Georgia"/>
          <w:sz w:val="22"/>
          <w:szCs w:val="22"/>
        </w:rPr>
        <w:t>a minimálně 3 letou praxí v oblasti gastronomických služeb a minimálně 2 další o</w:t>
      </w:r>
      <w:r w:rsidRPr="00702036">
        <w:rPr>
          <w:rStyle w:val="normaltextrun"/>
          <w:rFonts w:ascii="Georgia" w:hAnsi="Georgia"/>
          <w:sz w:val="22"/>
          <w:szCs w:val="22"/>
        </w:rPr>
        <w:t>soby</w:t>
      </w:r>
      <w:r>
        <w:rPr>
          <w:rStyle w:val="normaltextrun"/>
          <w:rFonts w:ascii="Georgia" w:hAnsi="Georgia"/>
          <w:sz w:val="22"/>
          <w:szCs w:val="22"/>
        </w:rPr>
        <w:t xml:space="preserve"> – Obsluha cateringu - </w:t>
      </w:r>
      <w:r w:rsidRPr="00702036">
        <w:rPr>
          <w:rStyle w:val="normaltextrun"/>
          <w:rFonts w:ascii="Georgia" w:hAnsi="Georgia"/>
          <w:sz w:val="22"/>
          <w:szCs w:val="22"/>
        </w:rPr>
        <w:t xml:space="preserve"> s</w:t>
      </w:r>
      <w:r>
        <w:rPr>
          <w:rStyle w:val="normaltextrun"/>
          <w:rFonts w:ascii="Georgia" w:hAnsi="Georgia"/>
          <w:sz w:val="22"/>
          <w:szCs w:val="22"/>
        </w:rPr>
        <w:t xml:space="preserve"> minimálně </w:t>
      </w:r>
      <w:r w:rsidRPr="000853CB">
        <w:rPr>
          <w:rFonts w:ascii="Georgia" w:hAnsi="Georgia"/>
          <w:sz w:val="22"/>
          <w:szCs w:val="22"/>
        </w:rPr>
        <w:t>ukončen</w:t>
      </w:r>
      <w:r>
        <w:rPr>
          <w:rFonts w:ascii="Georgia" w:hAnsi="Georgia"/>
          <w:sz w:val="22"/>
          <w:szCs w:val="22"/>
        </w:rPr>
        <w:t>ým</w:t>
      </w:r>
      <w:r w:rsidRPr="000853CB">
        <w:rPr>
          <w:rFonts w:ascii="Georgia" w:hAnsi="Georgia"/>
          <w:sz w:val="22"/>
          <w:szCs w:val="22"/>
        </w:rPr>
        <w:t xml:space="preserve"> vzdělání</w:t>
      </w:r>
      <w:r>
        <w:rPr>
          <w:rFonts w:ascii="Georgia" w:hAnsi="Georgia"/>
          <w:sz w:val="22"/>
          <w:szCs w:val="22"/>
        </w:rPr>
        <w:t>m</w:t>
      </w:r>
      <w:r w:rsidRPr="000853CB">
        <w:rPr>
          <w:rFonts w:ascii="Georgia" w:hAnsi="Georgia"/>
          <w:sz w:val="22"/>
          <w:szCs w:val="22"/>
        </w:rPr>
        <w:t xml:space="preserve"> s výučním listem nebo SŠ vzdělání</w:t>
      </w:r>
      <w:r>
        <w:rPr>
          <w:rFonts w:ascii="Georgia" w:hAnsi="Georgia"/>
          <w:sz w:val="22"/>
          <w:szCs w:val="22"/>
        </w:rPr>
        <w:t>m</w:t>
      </w:r>
      <w:r w:rsidRPr="000853CB">
        <w:rPr>
          <w:rFonts w:ascii="Georgia" w:hAnsi="Georgia"/>
          <w:sz w:val="22"/>
          <w:szCs w:val="22"/>
        </w:rPr>
        <w:t xml:space="preserve"> zakončen</w:t>
      </w:r>
      <w:r>
        <w:rPr>
          <w:rFonts w:ascii="Georgia" w:hAnsi="Georgia"/>
          <w:sz w:val="22"/>
          <w:szCs w:val="22"/>
        </w:rPr>
        <w:t>ým</w:t>
      </w:r>
      <w:r w:rsidRPr="000853CB">
        <w:rPr>
          <w:rFonts w:ascii="Georgia" w:hAnsi="Georgia"/>
          <w:sz w:val="22"/>
          <w:szCs w:val="22"/>
        </w:rPr>
        <w:t xml:space="preserve"> maturitní zkouškou</w:t>
      </w:r>
      <w:r>
        <w:rPr>
          <w:rFonts w:ascii="Georgia" w:hAnsi="Georgia"/>
          <w:sz w:val="22"/>
          <w:szCs w:val="22"/>
        </w:rPr>
        <w:t>, aktivní znalostí anglického jazyka</w:t>
      </w:r>
      <w:r>
        <w:rPr>
          <w:rStyle w:val="normaltextrun"/>
          <w:rFonts w:ascii="Georgia" w:hAnsi="Georgia"/>
          <w:sz w:val="22"/>
          <w:szCs w:val="22"/>
        </w:rPr>
        <w:t xml:space="preserve"> a minimálně 1 letou praxí v oblasti gastronomických služeb. Členové realizačního týmu jsou uvedeni v příloze č. 8 Rámcové dohody</w:t>
      </w:r>
      <w:r w:rsidRPr="00702036">
        <w:rPr>
          <w:rStyle w:val="normaltextrun"/>
          <w:rFonts w:ascii="Georgia" w:hAnsi="Georgia"/>
          <w:sz w:val="22"/>
          <w:szCs w:val="22"/>
        </w:rPr>
        <w:t xml:space="preserve">. </w:t>
      </w:r>
    </w:p>
    <w:p w14:paraId="67799363" w14:textId="77777777" w:rsidR="00A56441" w:rsidRDefault="00A56441" w:rsidP="00A56441">
      <w:pPr>
        <w:pStyle w:val="paragraph"/>
        <w:spacing w:before="0" w:beforeAutospacing="0" w:after="120" w:afterAutospacing="0" w:line="276" w:lineRule="auto"/>
        <w:jc w:val="both"/>
        <w:textAlignment w:val="baseline"/>
        <w:rPr>
          <w:rStyle w:val="normaltextrun"/>
          <w:rFonts w:ascii="Georgia" w:hAnsi="Georgia"/>
          <w:sz w:val="22"/>
          <w:szCs w:val="22"/>
        </w:rPr>
      </w:pPr>
      <w:r w:rsidRPr="00702036">
        <w:rPr>
          <w:rStyle w:val="normaltextrun"/>
          <w:rFonts w:ascii="Georgia" w:hAnsi="Georgia"/>
          <w:sz w:val="22"/>
          <w:szCs w:val="22"/>
        </w:rPr>
        <w:lastRenderedPageBreak/>
        <w:t xml:space="preserve">Rozsah cateringu, jakož i počet členů kvalifikované obsluhy musí být přizpůsoben velikosti oficiální expozice a počtu </w:t>
      </w:r>
      <w:r>
        <w:rPr>
          <w:rStyle w:val="normaltextrun"/>
          <w:rFonts w:ascii="Georgia" w:hAnsi="Georgia"/>
          <w:sz w:val="22"/>
          <w:szCs w:val="22"/>
        </w:rPr>
        <w:t>spoluvystavovatelů (</w:t>
      </w:r>
      <w:r w:rsidRPr="00702036">
        <w:rPr>
          <w:rStyle w:val="normaltextrun"/>
          <w:rFonts w:ascii="Georgia" w:hAnsi="Georgia"/>
          <w:sz w:val="22"/>
          <w:szCs w:val="22"/>
        </w:rPr>
        <w:t>výstavních/jednacích sektorů</w:t>
      </w:r>
      <w:r>
        <w:rPr>
          <w:rStyle w:val="normaltextrun"/>
          <w:rFonts w:ascii="Georgia" w:hAnsi="Georgia"/>
          <w:sz w:val="22"/>
          <w:szCs w:val="22"/>
        </w:rPr>
        <w:t>) včetně zástupců Objednatele</w:t>
      </w:r>
      <w:r w:rsidRPr="00702036">
        <w:rPr>
          <w:rStyle w:val="normaltextrun"/>
          <w:rFonts w:ascii="Georgia" w:hAnsi="Georgia"/>
          <w:sz w:val="22"/>
          <w:szCs w:val="22"/>
        </w:rPr>
        <w:t xml:space="preserve">, přičemž při celkovém počtu </w:t>
      </w:r>
      <w:r>
        <w:rPr>
          <w:rStyle w:val="normaltextrun"/>
          <w:rFonts w:ascii="Georgia" w:hAnsi="Georgia"/>
          <w:sz w:val="22"/>
          <w:szCs w:val="22"/>
        </w:rPr>
        <w:t>spoluvystavovatelů</w:t>
      </w:r>
      <w:r w:rsidRPr="00702036">
        <w:rPr>
          <w:rStyle w:val="normaltextrun"/>
          <w:rFonts w:ascii="Georgia" w:hAnsi="Georgia"/>
          <w:sz w:val="22"/>
          <w:szCs w:val="22"/>
        </w:rPr>
        <w:t xml:space="preserve"> menším než deset musí být zajištěny alespoň </w:t>
      </w:r>
      <w:r>
        <w:rPr>
          <w:rStyle w:val="normaltextrun"/>
          <w:rFonts w:ascii="Georgia" w:hAnsi="Georgia"/>
          <w:sz w:val="22"/>
          <w:szCs w:val="22"/>
        </w:rPr>
        <w:t>tři</w:t>
      </w:r>
      <w:r w:rsidRPr="00702036">
        <w:rPr>
          <w:rStyle w:val="normaltextrun"/>
          <w:rFonts w:ascii="Georgia" w:hAnsi="Georgia"/>
          <w:sz w:val="22"/>
          <w:szCs w:val="22"/>
        </w:rPr>
        <w:t xml:space="preserve"> osoby kvalifikované obsluhy, při větším počtu </w:t>
      </w:r>
      <w:r>
        <w:rPr>
          <w:rStyle w:val="normaltextrun"/>
          <w:rFonts w:ascii="Georgia" w:hAnsi="Georgia"/>
          <w:sz w:val="22"/>
          <w:szCs w:val="22"/>
        </w:rPr>
        <w:t>spoluvystavovatelů</w:t>
      </w:r>
      <w:r w:rsidRPr="00702036">
        <w:rPr>
          <w:rStyle w:val="normaltextrun"/>
          <w:rFonts w:ascii="Georgia" w:hAnsi="Georgia"/>
          <w:sz w:val="22"/>
          <w:szCs w:val="22"/>
        </w:rPr>
        <w:t xml:space="preserve"> musí být počet členů kvalifikované obsluhy</w:t>
      </w:r>
      <w:r>
        <w:rPr>
          <w:rStyle w:val="normaltextrun"/>
          <w:rFonts w:ascii="Georgia" w:hAnsi="Georgia"/>
          <w:sz w:val="22"/>
          <w:szCs w:val="22"/>
        </w:rPr>
        <w:t xml:space="preserve"> přiměřeně rozšířen, a to způsobem, který bude dohodnut s Objednatelem před konáním daného veletrhu (např. v rámci příslušné koordinační schůzky).</w:t>
      </w:r>
      <w:r w:rsidRPr="00702036">
        <w:rPr>
          <w:rStyle w:val="normaltextrun"/>
          <w:rFonts w:ascii="Georgia" w:hAnsi="Georgia"/>
          <w:sz w:val="22"/>
          <w:szCs w:val="22"/>
        </w:rPr>
        <w:t xml:space="preserve"> </w:t>
      </w:r>
    </w:p>
    <w:p w14:paraId="3E182737" w14:textId="77777777" w:rsidR="00A56441" w:rsidRDefault="00A56441" w:rsidP="00A56441">
      <w:pPr>
        <w:pStyle w:val="paragraph"/>
        <w:spacing w:before="0" w:beforeAutospacing="0" w:after="120" w:afterAutospacing="0" w:line="276" w:lineRule="auto"/>
        <w:jc w:val="both"/>
        <w:textAlignment w:val="baseline"/>
        <w:rPr>
          <w:rStyle w:val="normaltextrun"/>
          <w:rFonts w:ascii="Georgia" w:hAnsi="Georgia"/>
          <w:sz w:val="22"/>
          <w:szCs w:val="22"/>
        </w:rPr>
      </w:pPr>
      <w:r w:rsidRPr="00702036">
        <w:rPr>
          <w:rStyle w:val="normaltextrun"/>
          <w:rFonts w:ascii="Georgia" w:hAnsi="Georgia"/>
          <w:sz w:val="22"/>
          <w:szCs w:val="22"/>
        </w:rPr>
        <w:t>Všichni členové kvalifikované obsluhy musí mít stejnokroj</w:t>
      </w:r>
      <w:r>
        <w:rPr>
          <w:rStyle w:val="normaltextrun"/>
          <w:rFonts w:ascii="Georgia" w:hAnsi="Georgia"/>
          <w:sz w:val="22"/>
          <w:szCs w:val="22"/>
        </w:rPr>
        <w:t xml:space="preserve"> (bílá košile/halenka, černé kalhoty/sukně)</w:t>
      </w:r>
      <w:r w:rsidRPr="00702036">
        <w:rPr>
          <w:rStyle w:val="normaltextrun"/>
          <w:rFonts w:ascii="Georgia" w:hAnsi="Georgia"/>
          <w:sz w:val="22"/>
          <w:szCs w:val="22"/>
        </w:rPr>
        <w:t xml:space="preserve"> odsouhlasený </w:t>
      </w:r>
      <w:r>
        <w:rPr>
          <w:rStyle w:val="normaltextrun"/>
          <w:rFonts w:ascii="Georgia" w:hAnsi="Georgia"/>
          <w:sz w:val="22"/>
          <w:szCs w:val="22"/>
        </w:rPr>
        <w:t>Objednatelem</w:t>
      </w:r>
      <w:r w:rsidRPr="00702036">
        <w:rPr>
          <w:rStyle w:val="normaltextrun"/>
          <w:rFonts w:ascii="Georgia" w:hAnsi="Georgia"/>
          <w:sz w:val="22"/>
          <w:szCs w:val="22"/>
        </w:rPr>
        <w:t xml:space="preserve"> a každý člen kvalifikované obsluhy musí být vybaven čistou </w:t>
      </w:r>
      <w:proofErr w:type="spellStart"/>
      <w:r w:rsidRPr="00702036">
        <w:rPr>
          <w:rStyle w:val="normaltextrun"/>
          <w:rFonts w:ascii="Georgia" w:hAnsi="Georgia"/>
          <w:sz w:val="22"/>
          <w:szCs w:val="22"/>
        </w:rPr>
        <w:t>brandovanou</w:t>
      </w:r>
      <w:proofErr w:type="spellEnd"/>
      <w:r w:rsidRPr="00702036">
        <w:rPr>
          <w:rStyle w:val="normaltextrun"/>
          <w:rFonts w:ascii="Georgia" w:hAnsi="Georgia"/>
          <w:sz w:val="22"/>
          <w:szCs w:val="22"/>
        </w:rPr>
        <w:t xml:space="preserve"> černou zástěrou bez laclu, kterou si </w:t>
      </w:r>
      <w:r>
        <w:rPr>
          <w:rStyle w:val="normaltextrun"/>
          <w:rFonts w:ascii="Georgia" w:hAnsi="Georgia"/>
          <w:sz w:val="22"/>
          <w:szCs w:val="22"/>
        </w:rPr>
        <w:t>Poskytovatel</w:t>
      </w:r>
      <w:r w:rsidRPr="00702036">
        <w:rPr>
          <w:rStyle w:val="normaltextrun"/>
          <w:rFonts w:ascii="Georgia" w:hAnsi="Georgia"/>
          <w:sz w:val="22"/>
          <w:szCs w:val="22"/>
        </w:rPr>
        <w:t xml:space="preserve"> dle specifikace </w:t>
      </w:r>
      <w:r>
        <w:rPr>
          <w:rStyle w:val="normaltextrun"/>
          <w:rFonts w:ascii="Georgia" w:hAnsi="Georgia"/>
          <w:sz w:val="22"/>
          <w:szCs w:val="22"/>
        </w:rPr>
        <w:t>Objednatele</w:t>
      </w:r>
      <w:r w:rsidRPr="00702036">
        <w:rPr>
          <w:rStyle w:val="normaltextrun"/>
          <w:rFonts w:ascii="Georgia" w:hAnsi="Georgia"/>
          <w:sz w:val="22"/>
          <w:szCs w:val="22"/>
        </w:rPr>
        <w:t xml:space="preserve"> sám obstará</w:t>
      </w:r>
      <w:r>
        <w:rPr>
          <w:rStyle w:val="normaltextrun"/>
          <w:rFonts w:ascii="Georgia" w:hAnsi="Georgia"/>
          <w:sz w:val="22"/>
          <w:szCs w:val="22"/>
        </w:rPr>
        <w:t xml:space="preserve"> (podrobná specifikace </w:t>
      </w:r>
      <w:proofErr w:type="spellStart"/>
      <w:r>
        <w:rPr>
          <w:rStyle w:val="normaltextrun"/>
          <w:rFonts w:ascii="Georgia" w:hAnsi="Georgia"/>
          <w:sz w:val="22"/>
          <w:szCs w:val="22"/>
        </w:rPr>
        <w:t>brandované</w:t>
      </w:r>
      <w:proofErr w:type="spellEnd"/>
      <w:r>
        <w:rPr>
          <w:rStyle w:val="normaltextrun"/>
          <w:rFonts w:ascii="Georgia" w:hAnsi="Georgia"/>
          <w:sz w:val="22"/>
          <w:szCs w:val="22"/>
        </w:rPr>
        <w:t xml:space="preserve"> zástěry je obsazena v příloze č. 3 Rámcové dohody)</w:t>
      </w:r>
      <w:r w:rsidRPr="00702036">
        <w:rPr>
          <w:rStyle w:val="normaltextrun"/>
          <w:rFonts w:ascii="Georgia" w:hAnsi="Georgia"/>
          <w:sz w:val="22"/>
          <w:szCs w:val="22"/>
        </w:rPr>
        <w:t>. Zástěry musí být pro všechny členy kvalifikované obsluhy stejné, současně musí být k dispozici i náhradní čistá zástěra pro případ potřeby převléknutí.</w:t>
      </w:r>
    </w:p>
    <w:p w14:paraId="3FA53230" w14:textId="77777777" w:rsidR="00A56441" w:rsidRDefault="00A56441" w:rsidP="00A56441">
      <w:pPr>
        <w:pStyle w:val="paragraph"/>
        <w:spacing w:before="0" w:beforeAutospacing="0" w:after="120" w:afterAutospacing="0" w:line="276" w:lineRule="auto"/>
        <w:jc w:val="both"/>
        <w:textAlignment w:val="baseline"/>
        <w:rPr>
          <w:rStyle w:val="normaltextrun"/>
          <w:rFonts w:ascii="Georgia" w:hAnsi="Georgia"/>
          <w:sz w:val="22"/>
          <w:szCs w:val="22"/>
        </w:rPr>
      </w:pPr>
      <w:r w:rsidRPr="00702036">
        <w:rPr>
          <w:rStyle w:val="normaltextrun"/>
          <w:rFonts w:ascii="Georgia" w:hAnsi="Georgia"/>
          <w:sz w:val="22"/>
          <w:szCs w:val="22"/>
        </w:rPr>
        <w:t xml:space="preserve"> </w:t>
      </w:r>
    </w:p>
    <w:p w14:paraId="3F8320AC" w14:textId="77777777" w:rsidR="00A56441" w:rsidRPr="00780F47" w:rsidRDefault="00A56441" w:rsidP="00A56441">
      <w:pPr>
        <w:widowControl w:val="0"/>
        <w:tabs>
          <w:tab w:val="clear" w:pos="454"/>
          <w:tab w:val="clear" w:pos="907"/>
          <w:tab w:val="clear" w:pos="1361"/>
          <w:tab w:val="clear" w:pos="1814"/>
          <w:tab w:val="clear" w:pos="2268"/>
          <w:tab w:val="left" w:pos="926"/>
        </w:tabs>
        <w:autoSpaceDE w:val="0"/>
        <w:autoSpaceDN w:val="0"/>
        <w:spacing w:after="120" w:line="276" w:lineRule="auto"/>
        <w:ind w:right="116"/>
        <w:jc w:val="both"/>
        <w:rPr>
          <w:b/>
          <w:bCs/>
        </w:rPr>
      </w:pPr>
      <w:r w:rsidRPr="00780F47">
        <w:rPr>
          <w:b/>
          <w:bCs/>
        </w:rPr>
        <w:t>Požadované vybavení kuchyně</w:t>
      </w:r>
    </w:p>
    <w:p w14:paraId="24893A08" w14:textId="77777777" w:rsidR="00A56441" w:rsidRPr="00823C21" w:rsidRDefault="00A56441" w:rsidP="00A56441">
      <w:pPr>
        <w:tabs>
          <w:tab w:val="clear" w:pos="907"/>
          <w:tab w:val="left" w:pos="926"/>
        </w:tabs>
        <w:spacing w:after="120" w:line="276" w:lineRule="auto"/>
        <w:ind w:right="113"/>
        <w:jc w:val="both"/>
      </w:pPr>
      <w:r>
        <w:t>Poskytovatel</w:t>
      </w:r>
      <w:r w:rsidRPr="00823C21">
        <w:t xml:space="preserve"> zajistí vybavení kuchyně a obecně vybavení pro catering: pípa, kávovar, myčka, lednice a další vybavení a přístroje pro přípravu cateringu, aby kvalitně obsloužil předem uvedený počet spoluvystavovatelů</w:t>
      </w:r>
      <w:r>
        <w:t>.</w:t>
      </w:r>
    </w:p>
    <w:p w14:paraId="3F840CB0" w14:textId="77777777" w:rsidR="00A56441" w:rsidRPr="00823C21" w:rsidRDefault="00A56441" w:rsidP="00A56441">
      <w:pPr>
        <w:tabs>
          <w:tab w:val="clear" w:pos="907"/>
          <w:tab w:val="left" w:pos="926"/>
        </w:tabs>
        <w:spacing w:after="120" w:line="276" w:lineRule="auto"/>
        <w:ind w:right="113"/>
        <w:jc w:val="both"/>
      </w:pPr>
      <w:r>
        <w:t>Zadavatel p</w:t>
      </w:r>
      <w:r w:rsidRPr="00823C21">
        <w:t xml:space="preserve">ožaduje, aby oba </w:t>
      </w:r>
      <w:r>
        <w:t xml:space="preserve">vybraní </w:t>
      </w:r>
      <w:r w:rsidRPr="00823C21">
        <w:t>dodavatelé (</w:t>
      </w:r>
      <w:r>
        <w:t>Poskytovatel</w:t>
      </w:r>
      <w:r w:rsidRPr="00823C21">
        <w:t xml:space="preserve"> a </w:t>
      </w:r>
      <w:r>
        <w:t>R</w:t>
      </w:r>
      <w:r w:rsidRPr="00823C21">
        <w:t>ealizátor expozice) spolupracovali a poskytli si vzájemnou součinnost  při přípravě projektu ohledně umístění spotřebičů v kuchyni, řešení dostatečného příkonu elektřiny, přípojky/odpadu vody aj.</w:t>
      </w:r>
    </w:p>
    <w:p w14:paraId="47E7963A" w14:textId="77777777" w:rsidR="00A56441" w:rsidRPr="00823C21" w:rsidRDefault="00A56441" w:rsidP="00A56441">
      <w:pPr>
        <w:tabs>
          <w:tab w:val="clear" w:pos="907"/>
          <w:tab w:val="left" w:pos="926"/>
        </w:tabs>
        <w:spacing w:after="120" w:line="276" w:lineRule="auto"/>
        <w:ind w:right="113"/>
        <w:jc w:val="both"/>
      </w:pPr>
      <w:r w:rsidRPr="00823C21">
        <w:t xml:space="preserve">V kuchyňce bude </w:t>
      </w:r>
      <w:r>
        <w:t xml:space="preserve">Poskytovatelem vždy </w:t>
      </w:r>
      <w:r w:rsidRPr="00823C21">
        <w:t>zajištěn dostatečný počet utěrek a čistících prostředků, dále odpadkový koš opatřen víkem.</w:t>
      </w:r>
    </w:p>
    <w:p w14:paraId="2EB91104" w14:textId="1A7B0431" w:rsidR="00220B67" w:rsidRDefault="00A56441" w:rsidP="00A56441">
      <w:r>
        <w:t>Poskytovatel musí mít veškerá potřebná povolení nařízená hygienickými předpisy. Poskytovatel</w:t>
      </w:r>
      <w:r w:rsidRPr="00823C21">
        <w:t xml:space="preserve"> je povinen si zajistit povolení k podávání cateringu externí firmou, které je u většiny veletržních správ vyžadováno. Stejně tak povolení k podávání alkoholických nápojů, dodržování hygienických předpisů apod.</w:t>
      </w:r>
      <w:r>
        <w:t xml:space="preserve"> </w:t>
      </w:r>
      <w:r w:rsidRPr="00823C21">
        <w:t xml:space="preserve">Pokud bude </w:t>
      </w:r>
      <w:r>
        <w:t>Objednatel</w:t>
      </w:r>
      <w:r w:rsidRPr="00823C21">
        <w:t xml:space="preserve"> vyžadovat doprovodné služby formou cateringu (např. čepování piva, ochutnávka vína..), musí si toto povolení taktéž opatřit sám </w:t>
      </w:r>
      <w:r>
        <w:t>Poskytovatel</w:t>
      </w:r>
      <w:r w:rsidRPr="00823C21">
        <w:t>.</w:t>
      </w:r>
    </w:p>
    <w:sectPr w:rsidR="00220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C73E2"/>
    <w:multiLevelType w:val="hybridMultilevel"/>
    <w:tmpl w:val="59DEEEA2"/>
    <w:lvl w:ilvl="0" w:tplc="FFFFFFFF">
      <w:start w:val="1"/>
      <w:numFmt w:val="lowerLetter"/>
      <w:lvlText w:val="%1)"/>
      <w:lvlJc w:val="left"/>
      <w:pPr>
        <w:ind w:left="1285" w:hanging="360"/>
      </w:pPr>
      <w:rPr>
        <w:rFonts w:hint="default"/>
        <w:b w:val="0"/>
        <w:bCs w:val="0"/>
      </w:rPr>
    </w:lvl>
    <w:lvl w:ilvl="1" w:tplc="FFFFFFFF" w:tentative="1">
      <w:start w:val="1"/>
      <w:numFmt w:val="lowerLetter"/>
      <w:lvlText w:val="%2."/>
      <w:lvlJc w:val="left"/>
      <w:pPr>
        <w:ind w:left="2005" w:hanging="360"/>
      </w:pPr>
    </w:lvl>
    <w:lvl w:ilvl="2" w:tplc="FFFFFFFF" w:tentative="1">
      <w:start w:val="1"/>
      <w:numFmt w:val="lowerRoman"/>
      <w:lvlText w:val="%3."/>
      <w:lvlJc w:val="right"/>
      <w:pPr>
        <w:ind w:left="2725" w:hanging="180"/>
      </w:pPr>
    </w:lvl>
    <w:lvl w:ilvl="3" w:tplc="FFFFFFFF" w:tentative="1">
      <w:start w:val="1"/>
      <w:numFmt w:val="decimal"/>
      <w:lvlText w:val="%4."/>
      <w:lvlJc w:val="left"/>
      <w:pPr>
        <w:ind w:left="3445" w:hanging="360"/>
      </w:pPr>
    </w:lvl>
    <w:lvl w:ilvl="4" w:tplc="FFFFFFFF" w:tentative="1">
      <w:start w:val="1"/>
      <w:numFmt w:val="lowerLetter"/>
      <w:lvlText w:val="%5."/>
      <w:lvlJc w:val="left"/>
      <w:pPr>
        <w:ind w:left="4165" w:hanging="360"/>
      </w:pPr>
    </w:lvl>
    <w:lvl w:ilvl="5" w:tplc="FFFFFFFF" w:tentative="1">
      <w:start w:val="1"/>
      <w:numFmt w:val="lowerRoman"/>
      <w:lvlText w:val="%6."/>
      <w:lvlJc w:val="right"/>
      <w:pPr>
        <w:ind w:left="4885" w:hanging="180"/>
      </w:pPr>
    </w:lvl>
    <w:lvl w:ilvl="6" w:tplc="FFFFFFFF" w:tentative="1">
      <w:start w:val="1"/>
      <w:numFmt w:val="decimal"/>
      <w:lvlText w:val="%7."/>
      <w:lvlJc w:val="left"/>
      <w:pPr>
        <w:ind w:left="5605" w:hanging="360"/>
      </w:pPr>
    </w:lvl>
    <w:lvl w:ilvl="7" w:tplc="FFFFFFFF" w:tentative="1">
      <w:start w:val="1"/>
      <w:numFmt w:val="lowerLetter"/>
      <w:lvlText w:val="%8."/>
      <w:lvlJc w:val="left"/>
      <w:pPr>
        <w:ind w:left="6325" w:hanging="360"/>
      </w:pPr>
    </w:lvl>
    <w:lvl w:ilvl="8" w:tplc="FFFFFFFF" w:tentative="1">
      <w:start w:val="1"/>
      <w:numFmt w:val="lowerRoman"/>
      <w:lvlText w:val="%9."/>
      <w:lvlJc w:val="right"/>
      <w:pPr>
        <w:ind w:left="7045" w:hanging="180"/>
      </w:pPr>
    </w:lvl>
  </w:abstractNum>
  <w:abstractNum w:abstractNumId="1" w15:restartNumberingAfterBreak="0">
    <w:nsid w:val="4B2170BE"/>
    <w:multiLevelType w:val="hybridMultilevel"/>
    <w:tmpl w:val="59DEEEA2"/>
    <w:lvl w:ilvl="0" w:tplc="7494D1B0">
      <w:start w:val="1"/>
      <w:numFmt w:val="lowerLetter"/>
      <w:lvlText w:val="%1)"/>
      <w:lvlJc w:val="left"/>
      <w:pPr>
        <w:ind w:left="1285" w:hanging="360"/>
      </w:pPr>
      <w:rPr>
        <w:rFonts w:hint="default"/>
        <w:b w:val="0"/>
        <w:bCs w:val="0"/>
      </w:rPr>
    </w:lvl>
    <w:lvl w:ilvl="1" w:tplc="04050019" w:tentative="1">
      <w:start w:val="1"/>
      <w:numFmt w:val="lowerLetter"/>
      <w:lvlText w:val="%2."/>
      <w:lvlJc w:val="left"/>
      <w:pPr>
        <w:ind w:left="2005" w:hanging="360"/>
      </w:pPr>
    </w:lvl>
    <w:lvl w:ilvl="2" w:tplc="0405001B" w:tentative="1">
      <w:start w:val="1"/>
      <w:numFmt w:val="lowerRoman"/>
      <w:lvlText w:val="%3."/>
      <w:lvlJc w:val="right"/>
      <w:pPr>
        <w:ind w:left="2725" w:hanging="180"/>
      </w:pPr>
    </w:lvl>
    <w:lvl w:ilvl="3" w:tplc="0405000F" w:tentative="1">
      <w:start w:val="1"/>
      <w:numFmt w:val="decimal"/>
      <w:lvlText w:val="%4."/>
      <w:lvlJc w:val="left"/>
      <w:pPr>
        <w:ind w:left="3445" w:hanging="360"/>
      </w:pPr>
    </w:lvl>
    <w:lvl w:ilvl="4" w:tplc="04050019" w:tentative="1">
      <w:start w:val="1"/>
      <w:numFmt w:val="lowerLetter"/>
      <w:lvlText w:val="%5."/>
      <w:lvlJc w:val="left"/>
      <w:pPr>
        <w:ind w:left="4165" w:hanging="360"/>
      </w:pPr>
    </w:lvl>
    <w:lvl w:ilvl="5" w:tplc="0405001B" w:tentative="1">
      <w:start w:val="1"/>
      <w:numFmt w:val="lowerRoman"/>
      <w:lvlText w:val="%6."/>
      <w:lvlJc w:val="right"/>
      <w:pPr>
        <w:ind w:left="4885" w:hanging="180"/>
      </w:pPr>
    </w:lvl>
    <w:lvl w:ilvl="6" w:tplc="0405000F" w:tentative="1">
      <w:start w:val="1"/>
      <w:numFmt w:val="decimal"/>
      <w:lvlText w:val="%7."/>
      <w:lvlJc w:val="left"/>
      <w:pPr>
        <w:ind w:left="5605" w:hanging="360"/>
      </w:pPr>
    </w:lvl>
    <w:lvl w:ilvl="7" w:tplc="04050019" w:tentative="1">
      <w:start w:val="1"/>
      <w:numFmt w:val="lowerLetter"/>
      <w:lvlText w:val="%8."/>
      <w:lvlJc w:val="left"/>
      <w:pPr>
        <w:ind w:left="6325" w:hanging="360"/>
      </w:pPr>
    </w:lvl>
    <w:lvl w:ilvl="8" w:tplc="0405001B" w:tentative="1">
      <w:start w:val="1"/>
      <w:numFmt w:val="lowerRoman"/>
      <w:lvlText w:val="%9."/>
      <w:lvlJc w:val="right"/>
      <w:pPr>
        <w:ind w:left="7045" w:hanging="180"/>
      </w:pPr>
    </w:lvl>
  </w:abstractNum>
  <w:abstractNum w:abstractNumId="2" w15:restartNumberingAfterBreak="0">
    <w:nsid w:val="4D44790A"/>
    <w:multiLevelType w:val="hybridMultilevel"/>
    <w:tmpl w:val="ACA4B5E6"/>
    <w:lvl w:ilvl="0" w:tplc="E8EC4B4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765BF5"/>
    <w:multiLevelType w:val="multilevel"/>
    <w:tmpl w:val="67824E46"/>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63400E5"/>
    <w:multiLevelType w:val="hybridMultilevel"/>
    <w:tmpl w:val="EE1A1A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766251">
    <w:abstractNumId w:val="1"/>
  </w:num>
  <w:num w:numId="2" w16cid:durableId="205146167">
    <w:abstractNumId w:val="3"/>
  </w:num>
  <w:num w:numId="3" w16cid:durableId="1972125842">
    <w:abstractNumId w:val="0"/>
  </w:num>
  <w:num w:numId="4" w16cid:durableId="1998606253">
    <w:abstractNumId w:val="2"/>
  </w:num>
  <w:num w:numId="5" w16cid:durableId="1220290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0C"/>
    <w:rsid w:val="00220B67"/>
    <w:rsid w:val="003F6738"/>
    <w:rsid w:val="0084599F"/>
    <w:rsid w:val="00A56441"/>
    <w:rsid w:val="00CE6D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E41C"/>
  <w15:chartTrackingRefBased/>
  <w15:docId w15:val="{3B044739-486E-4D24-9F2C-3CECB385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441"/>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kern w:val="0"/>
      <w:szCs w:val="20"/>
      <w14:ligatures w14:val="none"/>
    </w:rPr>
  </w:style>
  <w:style w:type="paragraph" w:styleId="Nadpis1">
    <w:name w:val="heading 1"/>
    <w:basedOn w:val="Normln"/>
    <w:next w:val="Normln"/>
    <w:link w:val="Nadpis1Char"/>
    <w:uiPriority w:val="9"/>
    <w:qFormat/>
    <w:rsid w:val="00CE6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E6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E6D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E6D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E6D0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E6D0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E6D0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E6D0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E6D0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6D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E6D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E6D0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E6D0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E6D0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E6D0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E6D0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E6D0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E6D0C"/>
    <w:rPr>
      <w:rFonts w:eastAsiaTheme="majorEastAsia" w:cstheme="majorBidi"/>
      <w:color w:val="272727" w:themeColor="text1" w:themeTint="D8"/>
    </w:rPr>
  </w:style>
  <w:style w:type="paragraph" w:styleId="Nzev">
    <w:name w:val="Title"/>
    <w:basedOn w:val="Normln"/>
    <w:next w:val="Normln"/>
    <w:link w:val="NzevChar"/>
    <w:uiPriority w:val="10"/>
    <w:qFormat/>
    <w:rsid w:val="00CE6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E6D0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E6D0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E6D0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E6D0C"/>
    <w:pPr>
      <w:spacing w:before="160"/>
      <w:jc w:val="center"/>
    </w:pPr>
    <w:rPr>
      <w:i/>
      <w:iCs/>
      <w:color w:val="404040" w:themeColor="text1" w:themeTint="BF"/>
    </w:rPr>
  </w:style>
  <w:style w:type="character" w:customStyle="1" w:styleId="CittChar">
    <w:name w:val="Citát Char"/>
    <w:basedOn w:val="Standardnpsmoodstavce"/>
    <w:link w:val="Citt"/>
    <w:uiPriority w:val="29"/>
    <w:rsid w:val="00CE6D0C"/>
    <w:rPr>
      <w:i/>
      <w:iCs/>
      <w:color w:val="404040" w:themeColor="text1" w:themeTint="BF"/>
    </w:rPr>
  </w:style>
  <w:style w:type="paragraph" w:styleId="Odstavecseseznamem">
    <w:name w:val="List Paragraph"/>
    <w:aliases w:val="List Paragraph (Czech Tourism),Odstavec se seznamem1,Odstavec se seznamem a odrážkou,1 úroveň Odstavec se seznamem,List Paragraph,Základní styl odstavce"/>
    <w:basedOn w:val="Normln"/>
    <w:link w:val="OdstavecseseznamemChar"/>
    <w:uiPriority w:val="34"/>
    <w:qFormat/>
    <w:rsid w:val="00CE6D0C"/>
    <w:pPr>
      <w:ind w:left="720"/>
      <w:contextualSpacing/>
    </w:pPr>
  </w:style>
  <w:style w:type="character" w:styleId="Zdraznnintenzivn">
    <w:name w:val="Intense Emphasis"/>
    <w:basedOn w:val="Standardnpsmoodstavce"/>
    <w:uiPriority w:val="21"/>
    <w:qFormat/>
    <w:rsid w:val="00CE6D0C"/>
    <w:rPr>
      <w:i/>
      <w:iCs/>
      <w:color w:val="0F4761" w:themeColor="accent1" w:themeShade="BF"/>
    </w:rPr>
  </w:style>
  <w:style w:type="paragraph" w:styleId="Vrazncitt">
    <w:name w:val="Intense Quote"/>
    <w:basedOn w:val="Normln"/>
    <w:next w:val="Normln"/>
    <w:link w:val="VrazncittChar"/>
    <w:uiPriority w:val="30"/>
    <w:qFormat/>
    <w:rsid w:val="00CE6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E6D0C"/>
    <w:rPr>
      <w:i/>
      <w:iCs/>
      <w:color w:val="0F4761" w:themeColor="accent1" w:themeShade="BF"/>
    </w:rPr>
  </w:style>
  <w:style w:type="character" w:styleId="Odkazintenzivn">
    <w:name w:val="Intense Reference"/>
    <w:basedOn w:val="Standardnpsmoodstavce"/>
    <w:uiPriority w:val="32"/>
    <w:qFormat/>
    <w:rsid w:val="00CE6D0C"/>
    <w:rPr>
      <w:b/>
      <w:bCs/>
      <w:smallCaps/>
      <w:color w:val="0F4761" w:themeColor="accent1" w:themeShade="BF"/>
      <w:spacing w:val="5"/>
    </w:rPr>
  </w:style>
  <w:style w:type="character" w:customStyle="1" w:styleId="OdstavecseseznamemChar">
    <w:name w:val="Odstavec se seznamem Char"/>
    <w:aliases w:val="List Paragraph (Czech Tourism) Char,Odstavec se seznamem1 Char,Odstavec se seznamem a odrážkou Char,1 úroveň Odstavec se seznamem Char,List Paragraph Char,Základní styl odstavce Char"/>
    <w:link w:val="Odstavecseseznamem"/>
    <w:uiPriority w:val="34"/>
    <w:qFormat/>
    <w:locked/>
    <w:rsid w:val="00A56441"/>
  </w:style>
  <w:style w:type="character" w:customStyle="1" w:styleId="normaltextrun">
    <w:name w:val="normaltextrun"/>
    <w:basedOn w:val="Standardnpsmoodstavce"/>
    <w:rsid w:val="00A56441"/>
  </w:style>
  <w:style w:type="paragraph" w:customStyle="1" w:styleId="paragraph">
    <w:name w:val="paragraph"/>
    <w:basedOn w:val="Normln"/>
    <w:rsid w:val="00A56441"/>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556255-C4D4-48CC-A60C-5C2AD6E8D681}"/>
</file>

<file path=customXml/itemProps2.xml><?xml version="1.0" encoding="utf-8"?>
<ds:datastoreItem xmlns:ds="http://schemas.openxmlformats.org/officeDocument/2006/customXml" ds:itemID="{1573E9C0-F6EE-4F3F-8020-F31094DE9367}"/>
</file>

<file path=customXml/itemProps3.xml><?xml version="1.0" encoding="utf-8"?>
<ds:datastoreItem xmlns:ds="http://schemas.openxmlformats.org/officeDocument/2006/customXml" ds:itemID="{35239FB8-FC2A-4034-8E34-FBF2DC007D21}"/>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6192</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Darja Kosmáková | Advientender</dc:creator>
  <cp:keywords/>
  <dc:description/>
  <cp:lastModifiedBy>Mgr. Darja Kosmáková | Advientender</cp:lastModifiedBy>
  <cp:revision>2</cp:revision>
  <dcterms:created xsi:type="dcterms:W3CDTF">2025-05-05T14:30:00Z</dcterms:created>
  <dcterms:modified xsi:type="dcterms:W3CDTF">2025-05-05T14:30:00Z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