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F0FA" w14:textId="77777777" w:rsidR="00B3565F" w:rsidRDefault="00362B93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14:paraId="3853836F" w14:textId="77777777" w:rsidR="00B3565F" w:rsidRDefault="00362B93">
      <w:pPr>
        <w:pStyle w:val="Zkladntext1"/>
        <w:shd w:val="clear" w:color="auto" w:fill="auto"/>
        <w:spacing w:after="0" w:line="379" w:lineRule="auto"/>
        <w:jc w:val="center"/>
      </w:pPr>
      <w:r>
        <w:rPr>
          <w:b/>
          <w:bCs/>
        </w:rPr>
        <w:t>ke smlouvě o dílo</w:t>
      </w:r>
    </w:p>
    <w:p w14:paraId="76E60047" w14:textId="77777777" w:rsidR="00B3565F" w:rsidRDefault="00362B93">
      <w:pPr>
        <w:pStyle w:val="Zkladntext1"/>
        <w:shd w:val="clear" w:color="auto" w:fill="auto"/>
        <w:spacing w:after="500" w:line="240" w:lineRule="auto"/>
        <w:jc w:val="center"/>
      </w:pPr>
      <w:r>
        <w:rPr>
          <w:b/>
          <w:bCs/>
        </w:rPr>
        <w:t>Vypracování diagnostického průzkumu vozovky II/602 Velké Meziříčí průtah</w:t>
      </w:r>
    </w:p>
    <w:p w14:paraId="70A5A484" w14:textId="77777777" w:rsidR="00B3565F" w:rsidRDefault="00362B93">
      <w:pPr>
        <w:pStyle w:val="Titulektabulky0"/>
        <w:shd w:val="clear" w:color="auto" w:fill="auto"/>
        <w:spacing w:line="240" w:lineRule="auto"/>
        <w:ind w:left="4421"/>
      </w:pPr>
      <w:r>
        <w:rPr>
          <w:b/>
          <w:bCs/>
        </w:rPr>
        <w:t>Článek 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547"/>
      </w:tblGrid>
      <w:tr w:rsidR="00B3565F" w14:paraId="045B8CA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810" w:type="dxa"/>
            <w:shd w:val="clear" w:color="auto" w:fill="FFFFFF"/>
          </w:tcPr>
          <w:p w14:paraId="1DA55E8E" w14:textId="77777777" w:rsidR="00B3565F" w:rsidRDefault="00B3565F">
            <w:pPr>
              <w:rPr>
                <w:sz w:val="10"/>
                <w:szCs w:val="10"/>
              </w:rPr>
            </w:pPr>
          </w:p>
        </w:tc>
        <w:tc>
          <w:tcPr>
            <w:tcW w:w="6547" w:type="dxa"/>
            <w:shd w:val="clear" w:color="auto" w:fill="FFFFFF"/>
            <w:vAlign w:val="center"/>
          </w:tcPr>
          <w:p w14:paraId="6C293823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B3565F" w14:paraId="7A45AE3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810" w:type="dxa"/>
            <w:shd w:val="clear" w:color="auto" w:fill="FFFFFF"/>
            <w:vAlign w:val="bottom"/>
          </w:tcPr>
          <w:p w14:paraId="472FB8E9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547" w:type="dxa"/>
            <w:shd w:val="clear" w:color="auto" w:fill="FFFFFF"/>
            <w:vAlign w:val="bottom"/>
          </w:tcPr>
          <w:p w14:paraId="0CD59F1C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B3565F" w14:paraId="622C65D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10" w:type="dxa"/>
            <w:shd w:val="clear" w:color="auto" w:fill="FFFFFF"/>
            <w:vAlign w:val="bottom"/>
          </w:tcPr>
          <w:p w14:paraId="5E387068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se sídlem:</w:t>
            </w:r>
          </w:p>
        </w:tc>
        <w:tc>
          <w:tcPr>
            <w:tcW w:w="6547" w:type="dxa"/>
            <w:shd w:val="clear" w:color="auto" w:fill="FFFFFF"/>
            <w:vAlign w:val="bottom"/>
          </w:tcPr>
          <w:p w14:paraId="363D211F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 xml:space="preserve">Kosovská 1122/16, 586 01 </w:t>
            </w:r>
            <w:r>
              <w:t>Jihlava</w:t>
            </w:r>
          </w:p>
        </w:tc>
      </w:tr>
      <w:tr w:rsidR="00B3565F" w14:paraId="2FE4EBE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10" w:type="dxa"/>
            <w:shd w:val="clear" w:color="auto" w:fill="FFFFFF"/>
            <w:vAlign w:val="bottom"/>
          </w:tcPr>
          <w:p w14:paraId="5C4C0987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47" w:type="dxa"/>
            <w:shd w:val="clear" w:color="auto" w:fill="FFFFFF"/>
            <w:vAlign w:val="bottom"/>
          </w:tcPr>
          <w:p w14:paraId="6C1655C2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7C3A3967" w14:textId="77777777" w:rsidR="00B3565F" w:rsidRDefault="00B3565F">
      <w:pPr>
        <w:spacing w:after="99" w:line="1" w:lineRule="exact"/>
      </w:pPr>
    </w:p>
    <w:p w14:paraId="60B931BB" w14:textId="77777777" w:rsidR="00B3565F" w:rsidRDefault="00362B93">
      <w:pPr>
        <w:pStyle w:val="Zkladntext1"/>
        <w:shd w:val="clear" w:color="auto" w:fill="auto"/>
        <w:spacing w:after="0" w:line="401" w:lineRule="auto"/>
      </w:pPr>
      <w:r>
        <w:t>Osoba pověřená jednat jménem objednatele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542"/>
      </w:tblGrid>
      <w:tr w:rsidR="00B3565F" w14:paraId="1F2BD1F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10" w:type="dxa"/>
            <w:shd w:val="clear" w:color="auto" w:fill="FFFFFF"/>
            <w:vAlign w:val="bottom"/>
          </w:tcPr>
          <w:p w14:paraId="3BB5C2F4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IČO: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4704D352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00090450</w:t>
            </w:r>
          </w:p>
        </w:tc>
      </w:tr>
      <w:tr w:rsidR="00B3565F" w14:paraId="7A3FACB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0" w:type="dxa"/>
            <w:shd w:val="clear" w:color="auto" w:fill="FFFFFF"/>
            <w:vAlign w:val="bottom"/>
          </w:tcPr>
          <w:p w14:paraId="6F23077C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DIČ: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2DE30B92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CZ00090450</w:t>
            </w:r>
          </w:p>
        </w:tc>
      </w:tr>
      <w:tr w:rsidR="00B3565F" w14:paraId="7EA5411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10" w:type="dxa"/>
            <w:shd w:val="clear" w:color="auto" w:fill="FFFFFF"/>
            <w:vAlign w:val="bottom"/>
          </w:tcPr>
          <w:p w14:paraId="77D0D52B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Zřizovatel: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218ECEEE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Kraj Vysočina</w:t>
            </w:r>
          </w:p>
        </w:tc>
      </w:tr>
    </w:tbl>
    <w:p w14:paraId="24C0391A" w14:textId="77777777" w:rsidR="00B3565F" w:rsidRDefault="00B3565F">
      <w:pPr>
        <w:spacing w:after="99" w:line="1" w:lineRule="exact"/>
      </w:pPr>
    </w:p>
    <w:p w14:paraId="7D5B5137" w14:textId="77777777" w:rsidR="00B3565F" w:rsidRDefault="00362B93">
      <w:pPr>
        <w:pStyle w:val="Zkladntext1"/>
        <w:shd w:val="clear" w:color="auto" w:fill="auto"/>
        <w:spacing w:after="0" w:line="396" w:lineRule="auto"/>
      </w:pPr>
      <w:r>
        <w:t xml:space="preserve">(dále jen „Objednatel“) </w:t>
      </w: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542"/>
      </w:tblGrid>
      <w:tr w:rsidR="00B3565F" w14:paraId="787DA9D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10" w:type="dxa"/>
            <w:shd w:val="clear" w:color="auto" w:fill="FFFFFF"/>
            <w:vAlign w:val="bottom"/>
          </w:tcPr>
          <w:p w14:paraId="3347A2B8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5E3A2A82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 xml:space="preserve">Silniční vývoj a </w:t>
            </w:r>
            <w:r>
              <w:rPr>
                <w:b/>
                <w:bCs/>
              </w:rPr>
              <w:t>laboratoř s.r.o.</w:t>
            </w:r>
          </w:p>
        </w:tc>
      </w:tr>
      <w:tr w:rsidR="00B3565F" w14:paraId="597EF9B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10" w:type="dxa"/>
            <w:shd w:val="clear" w:color="auto" w:fill="FFFFFF"/>
            <w:vAlign w:val="bottom"/>
          </w:tcPr>
          <w:p w14:paraId="07EAB864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se sídlem: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52B088DA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Olomoucká 704/174, 627 00 Brno</w:t>
            </w:r>
          </w:p>
        </w:tc>
      </w:tr>
      <w:tr w:rsidR="00B3565F" w14:paraId="36A2D73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0" w:type="dxa"/>
            <w:shd w:val="clear" w:color="auto" w:fill="FFFFFF"/>
            <w:vAlign w:val="bottom"/>
          </w:tcPr>
          <w:p w14:paraId="773E0E15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22AF3577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 xml:space="preserve">Ing. Petrem </w:t>
            </w:r>
            <w:proofErr w:type="spellStart"/>
            <w:r>
              <w:rPr>
                <w:b/>
                <w:bCs/>
              </w:rPr>
              <w:t>Meluzinem</w:t>
            </w:r>
            <w:proofErr w:type="spellEnd"/>
            <w:r>
              <w:rPr>
                <w:b/>
                <w:bCs/>
              </w:rPr>
              <w:t>, jednatelem společnosti</w:t>
            </w:r>
          </w:p>
        </w:tc>
      </w:tr>
      <w:tr w:rsidR="00B3565F" w14:paraId="22C7F8A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10" w:type="dxa"/>
            <w:shd w:val="clear" w:color="auto" w:fill="FFFFFF"/>
            <w:vAlign w:val="bottom"/>
          </w:tcPr>
          <w:p w14:paraId="20265F26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zapsán v: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7B1D014E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obchodním rejstříku u Krajského soudu v Brně, oddíl C, vložka 58267</w:t>
            </w:r>
          </w:p>
        </w:tc>
      </w:tr>
    </w:tbl>
    <w:p w14:paraId="6C9A3CE2" w14:textId="77777777" w:rsidR="00B3565F" w:rsidRDefault="00B3565F">
      <w:pPr>
        <w:spacing w:after="99" w:line="1" w:lineRule="exact"/>
      </w:pPr>
    </w:p>
    <w:p w14:paraId="741EA8BA" w14:textId="77777777" w:rsidR="00B3565F" w:rsidRDefault="00362B93">
      <w:pPr>
        <w:pStyle w:val="Titulektabulky0"/>
        <w:shd w:val="clear" w:color="auto" w:fill="auto"/>
        <w:spacing w:line="360" w:lineRule="auto"/>
      </w:pPr>
      <w:r>
        <w:t xml:space="preserve">Osoba pověřená jednat jménem zhotovitele ve věcech </w:t>
      </w: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6542"/>
      </w:tblGrid>
      <w:tr w:rsidR="00B3565F" w14:paraId="2D6A9E8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0" w:type="dxa"/>
            <w:shd w:val="clear" w:color="auto" w:fill="FFFFFF"/>
            <w:vAlign w:val="bottom"/>
          </w:tcPr>
          <w:p w14:paraId="573BE6DF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IČO: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3014EA3B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28279174</w:t>
            </w:r>
          </w:p>
        </w:tc>
      </w:tr>
      <w:tr w:rsidR="00B3565F" w14:paraId="0E70A3C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10" w:type="dxa"/>
            <w:shd w:val="clear" w:color="auto" w:fill="FFFFFF"/>
            <w:vAlign w:val="bottom"/>
          </w:tcPr>
          <w:p w14:paraId="6E5019EC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DIČ:</w:t>
            </w:r>
          </w:p>
        </w:tc>
        <w:tc>
          <w:tcPr>
            <w:tcW w:w="6542" w:type="dxa"/>
            <w:shd w:val="clear" w:color="auto" w:fill="FFFFFF"/>
            <w:vAlign w:val="bottom"/>
          </w:tcPr>
          <w:p w14:paraId="11FF6920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CZ28279174</w:t>
            </w:r>
          </w:p>
        </w:tc>
      </w:tr>
    </w:tbl>
    <w:p w14:paraId="1248CBA3" w14:textId="77777777" w:rsidR="00B3565F" w:rsidRDefault="00B3565F">
      <w:pPr>
        <w:spacing w:after="99" w:line="1" w:lineRule="exact"/>
      </w:pPr>
    </w:p>
    <w:p w14:paraId="0DB8EFBB" w14:textId="77777777" w:rsidR="00B3565F" w:rsidRDefault="00362B93">
      <w:pPr>
        <w:pStyle w:val="Zkladntext1"/>
        <w:shd w:val="clear" w:color="auto" w:fill="auto"/>
        <w:spacing w:after="100" w:line="240" w:lineRule="auto"/>
      </w:pPr>
      <w:r>
        <w:t>(dále jen jako „Zhotovitel“)</w:t>
      </w:r>
    </w:p>
    <w:p w14:paraId="0AD17F4D" w14:textId="77777777" w:rsidR="00B3565F" w:rsidRDefault="00362B93">
      <w:pPr>
        <w:pStyle w:val="Zkladntext1"/>
        <w:shd w:val="clear" w:color="auto" w:fill="auto"/>
        <w:spacing w:after="300" w:line="240" w:lineRule="auto"/>
      </w:pPr>
      <w:r>
        <w:t>(společně také jako „</w:t>
      </w:r>
      <w:r>
        <w:rPr>
          <w:b/>
          <w:bCs/>
        </w:rPr>
        <w:t>Smluvní strany</w:t>
      </w:r>
      <w:r>
        <w:t>“ nebo jednotlivě „</w:t>
      </w:r>
      <w:r>
        <w:rPr>
          <w:b/>
          <w:bCs/>
        </w:rPr>
        <w:t>Smluvní strana</w:t>
      </w:r>
      <w:r>
        <w:t>“) se dohodly na následujících ustanoveních:</w:t>
      </w:r>
    </w:p>
    <w:p w14:paraId="220D6073" w14:textId="77777777" w:rsidR="00B3565F" w:rsidRDefault="00362B93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Článek 2.</w:t>
      </w:r>
    </w:p>
    <w:p w14:paraId="7639ED72" w14:textId="77777777" w:rsidR="00B3565F" w:rsidRDefault="00362B93">
      <w:pPr>
        <w:pStyle w:val="Zkladntext1"/>
        <w:shd w:val="clear" w:color="auto" w:fill="auto"/>
        <w:spacing w:after="300" w:line="240" w:lineRule="auto"/>
        <w:jc w:val="center"/>
      </w:pPr>
      <w:r>
        <w:rPr>
          <w:b/>
          <w:bCs/>
        </w:rPr>
        <w:t>Změna smluvních podmínek</w:t>
      </w:r>
    </w:p>
    <w:p w14:paraId="3AC67E1B" w14:textId="77777777" w:rsidR="00362B93" w:rsidRDefault="00362B93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20"/>
        <w:jc w:val="both"/>
      </w:pPr>
      <w:r>
        <w:t xml:space="preserve">Smluvní strany se vzájemně dohodly na navýšení počtu zkoušek asfaltových vrstev v rámci diagnostického průzkumu vozovky oproti původnímu předpokladu. Bylo nutné provést o 2 stanovení obsahu PAU navíc a vzhledem k zatřídění podkladní vrstvy z penetračního makadamu jako ZAS-T4 bylo navíc provedeno u této vrstvy stanovení obsahu škodlivin ve výluhu, aby bylo případně možné využít tento materiál </w:t>
      </w:r>
    </w:p>
    <w:p w14:paraId="25343055" w14:textId="77777777" w:rsidR="00362B93" w:rsidRDefault="00362B93" w:rsidP="00362B93">
      <w:pPr>
        <w:pStyle w:val="Zkladntext1"/>
        <w:shd w:val="clear" w:color="auto" w:fill="auto"/>
        <w:tabs>
          <w:tab w:val="left" w:pos="710"/>
        </w:tabs>
        <w:spacing w:after="120"/>
        <w:jc w:val="both"/>
      </w:pPr>
    </w:p>
    <w:p w14:paraId="49FCB6BA" w14:textId="77777777" w:rsidR="00362B93" w:rsidRDefault="00362B93" w:rsidP="00362B93">
      <w:pPr>
        <w:pStyle w:val="Zkladntext1"/>
        <w:shd w:val="clear" w:color="auto" w:fill="auto"/>
        <w:tabs>
          <w:tab w:val="left" w:pos="710"/>
        </w:tabs>
        <w:spacing w:after="120"/>
        <w:jc w:val="both"/>
      </w:pPr>
    </w:p>
    <w:p w14:paraId="7888646B" w14:textId="77777777" w:rsidR="00362B93" w:rsidRDefault="00362B93" w:rsidP="00362B93">
      <w:pPr>
        <w:pStyle w:val="Zkladntext1"/>
        <w:shd w:val="clear" w:color="auto" w:fill="auto"/>
        <w:tabs>
          <w:tab w:val="left" w:pos="710"/>
        </w:tabs>
        <w:spacing w:after="120"/>
        <w:jc w:val="both"/>
      </w:pPr>
    </w:p>
    <w:p w14:paraId="310B1F9F" w14:textId="77777777" w:rsidR="00362B93" w:rsidRDefault="00362B93" w:rsidP="00362B93">
      <w:pPr>
        <w:pStyle w:val="Zkladntext1"/>
        <w:shd w:val="clear" w:color="auto" w:fill="auto"/>
        <w:tabs>
          <w:tab w:val="left" w:pos="710"/>
        </w:tabs>
        <w:spacing w:after="120"/>
        <w:jc w:val="both"/>
      </w:pPr>
    </w:p>
    <w:p w14:paraId="3FFFC9EC" w14:textId="77777777" w:rsidR="00362B93" w:rsidRDefault="00362B93" w:rsidP="00362B93">
      <w:pPr>
        <w:pStyle w:val="Zkladntext1"/>
        <w:shd w:val="clear" w:color="auto" w:fill="auto"/>
        <w:tabs>
          <w:tab w:val="left" w:pos="710"/>
        </w:tabs>
        <w:spacing w:after="120"/>
        <w:jc w:val="both"/>
      </w:pPr>
    </w:p>
    <w:p w14:paraId="27572E2B" w14:textId="12C8E4D7" w:rsidR="00B3565F" w:rsidRDefault="00362B93" w:rsidP="00362B93">
      <w:pPr>
        <w:pStyle w:val="Zkladntext1"/>
        <w:shd w:val="clear" w:color="auto" w:fill="auto"/>
        <w:tabs>
          <w:tab w:val="left" w:pos="710"/>
        </w:tabs>
        <w:spacing w:after="120"/>
        <w:jc w:val="both"/>
      </w:pPr>
      <w:r>
        <w:lastRenderedPageBreak/>
        <w:t>do nestmelených podkladních vrstev v rámci stavby. Naopak z původní cenové kalkulace byly vypuštěny 2 rozbory podložní zeminy vzhledem k tomu, že se nepodařilo odebrat vzorky.</w:t>
      </w:r>
    </w:p>
    <w:p w14:paraId="5692F5EC" w14:textId="77777777" w:rsidR="00B3565F" w:rsidRDefault="00362B93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spacing w:after="120"/>
        <w:jc w:val="both"/>
      </w:pPr>
      <w:r>
        <w:t xml:space="preserve">V souvislosti s výše uvedeným dochází ke změně původní ceny díla dle </w:t>
      </w:r>
      <w:r>
        <w:rPr>
          <w:b/>
          <w:bCs/>
        </w:rPr>
        <w:t xml:space="preserve">článku 4, odstavce 4.1. </w:t>
      </w:r>
      <w:r>
        <w:t>stávající smlouvy v aktuálním znění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3974"/>
      </w:tblGrid>
      <w:tr w:rsidR="00B3565F" w14:paraId="208A33A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13174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celkem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31D5C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73 870,00 Kč bez DPH</w:t>
            </w:r>
          </w:p>
        </w:tc>
      </w:tr>
      <w:tr w:rsidR="00B3565F" w14:paraId="513074FB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D6B35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t>DPH (</w:t>
            </w:r>
            <w:proofErr w:type="gramStart"/>
            <w:r>
              <w:t>21%</w:t>
            </w:r>
            <w:proofErr w:type="gramEnd"/>
            <w: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6B7A7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15 512,70 Kč</w:t>
            </w:r>
          </w:p>
        </w:tc>
      </w:tr>
      <w:tr w:rsidR="00B3565F" w14:paraId="191D1A15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4AFED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celkem projektové dokumentace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02C6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89 382,70 Kč včetně DPH</w:t>
            </w:r>
          </w:p>
        </w:tc>
      </w:tr>
    </w:tbl>
    <w:p w14:paraId="0C7E5B4B" w14:textId="77777777" w:rsidR="00B3565F" w:rsidRDefault="00362B93">
      <w:pPr>
        <w:pStyle w:val="Titulektabulky0"/>
        <w:shd w:val="clear" w:color="auto" w:fill="auto"/>
        <w:spacing w:line="240" w:lineRule="auto"/>
        <w:ind w:left="163"/>
      </w:pPr>
      <w:r>
        <w:rPr>
          <w:b/>
          <w:bCs/>
        </w:rPr>
        <w:t>se ruší a nahrazuje novým ujednáním o ceně díla:</w:t>
      </w:r>
    </w:p>
    <w:p w14:paraId="6681008B" w14:textId="77777777" w:rsidR="00B3565F" w:rsidRDefault="00B3565F">
      <w:pPr>
        <w:spacing w:after="43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3974"/>
      </w:tblGrid>
      <w:tr w:rsidR="00B3565F" w14:paraId="343D347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ECC74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celkem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76ED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78 870,00 Kč bez DPH</w:t>
            </w:r>
          </w:p>
        </w:tc>
      </w:tr>
      <w:tr w:rsidR="00B3565F" w14:paraId="0F339304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1C4CB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t>DPH (</w:t>
            </w:r>
            <w:proofErr w:type="gramStart"/>
            <w:r>
              <w:t>21%</w:t>
            </w:r>
            <w:proofErr w:type="gramEnd"/>
            <w: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6F3E" w14:textId="77777777" w:rsidR="00B3565F" w:rsidRDefault="00362B93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16 562,70 Kč</w:t>
            </w:r>
          </w:p>
        </w:tc>
      </w:tr>
      <w:tr w:rsidR="00B3565F" w14:paraId="5615D33D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right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BACBC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celkem projektové dokumentace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E8F8D" w14:textId="77777777" w:rsidR="00B3565F" w:rsidRDefault="00362B9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95 432,70 Kč včetně DPH</w:t>
            </w:r>
          </w:p>
        </w:tc>
      </w:tr>
    </w:tbl>
    <w:p w14:paraId="1E559BC9" w14:textId="77777777" w:rsidR="00B3565F" w:rsidRDefault="00B3565F">
      <w:pPr>
        <w:spacing w:after="339" w:line="1" w:lineRule="exact"/>
      </w:pPr>
    </w:p>
    <w:p w14:paraId="55463294" w14:textId="77777777" w:rsidR="00B3565F" w:rsidRDefault="00362B93">
      <w:pPr>
        <w:pStyle w:val="Zkladntext1"/>
        <w:numPr>
          <w:ilvl w:val="0"/>
          <w:numId w:val="1"/>
        </w:numPr>
        <w:shd w:val="clear" w:color="auto" w:fill="auto"/>
        <w:tabs>
          <w:tab w:val="left" w:pos="712"/>
        </w:tabs>
        <w:spacing w:after="120" w:line="240" w:lineRule="auto"/>
        <w:jc w:val="both"/>
      </w:pPr>
      <w:r>
        <w:t xml:space="preserve">Smluvní strany se dále </w:t>
      </w:r>
      <w:r>
        <w:t>dohodly na změně termínu dokončení diagnostického průzkumu.</w:t>
      </w:r>
    </w:p>
    <w:p w14:paraId="010F3954" w14:textId="77777777" w:rsidR="00B3565F" w:rsidRDefault="00362B93">
      <w:pPr>
        <w:pStyle w:val="Nadpis40"/>
        <w:keepNext/>
        <w:keepLines/>
        <w:shd w:val="clear" w:color="auto" w:fill="auto"/>
        <w:spacing w:line="240" w:lineRule="auto"/>
        <w:jc w:val="both"/>
      </w:pPr>
      <w:bookmarkStart w:id="2" w:name="bookmark2"/>
      <w:bookmarkStart w:id="3" w:name="bookmark3"/>
      <w:r>
        <w:t xml:space="preserve">2.4. </w:t>
      </w:r>
      <w:r>
        <w:rPr>
          <w:b w:val="0"/>
          <w:bCs w:val="0"/>
        </w:rPr>
        <w:t xml:space="preserve">Lhůta plnění stávající smlouvy v aktuálním znění </w:t>
      </w:r>
      <w:r>
        <w:t>se mění tak, že původní ujednání, které zní:</w:t>
      </w:r>
      <w:bookmarkEnd w:id="2"/>
      <w:bookmarkEnd w:id="3"/>
    </w:p>
    <w:p w14:paraId="4016EBA9" w14:textId="77777777" w:rsidR="00B3565F" w:rsidRDefault="00362B93">
      <w:pPr>
        <w:pStyle w:val="Zkladntext1"/>
        <w:shd w:val="clear" w:color="auto" w:fill="auto"/>
        <w:spacing w:after="500" w:line="240" w:lineRule="auto"/>
        <w:ind w:left="1100"/>
      </w:pPr>
      <w:r>
        <w:t xml:space="preserve">Kompletní dokončení díla vč. předání </w:t>
      </w:r>
      <w:proofErr w:type="gramStart"/>
      <w:r>
        <w:t>objednateli - do</w:t>
      </w:r>
      <w:proofErr w:type="gramEnd"/>
      <w:r>
        <w:t xml:space="preserve"> 30. dubna 2025</w:t>
      </w:r>
    </w:p>
    <w:p w14:paraId="4A5B8950" w14:textId="77777777" w:rsidR="00B3565F" w:rsidRDefault="00362B93">
      <w:pPr>
        <w:pStyle w:val="Nadpis40"/>
        <w:keepNext/>
        <w:keepLines/>
        <w:shd w:val="clear" w:color="auto" w:fill="auto"/>
        <w:spacing w:line="240" w:lineRule="auto"/>
        <w:jc w:val="both"/>
      </w:pPr>
      <w:bookmarkStart w:id="4" w:name="bookmark4"/>
      <w:bookmarkStart w:id="5" w:name="bookmark5"/>
      <w:r>
        <w:t>se ruší a nahrazuje ujednáním:</w:t>
      </w:r>
      <w:bookmarkEnd w:id="4"/>
      <w:bookmarkEnd w:id="5"/>
    </w:p>
    <w:p w14:paraId="34AF9BFA" w14:textId="77777777" w:rsidR="00B3565F" w:rsidRDefault="00362B93">
      <w:pPr>
        <w:pStyle w:val="Zkladntext1"/>
        <w:shd w:val="clear" w:color="auto" w:fill="auto"/>
        <w:spacing w:after="720" w:line="240" w:lineRule="auto"/>
        <w:ind w:left="1100"/>
        <w:jc w:val="both"/>
      </w:pPr>
      <w:r>
        <w:t xml:space="preserve">Kompletní dokončení díla vč. předání </w:t>
      </w:r>
      <w:proofErr w:type="gramStart"/>
      <w:r>
        <w:t xml:space="preserve">objednateli - </w:t>
      </w:r>
      <w:r>
        <w:rPr>
          <w:b/>
          <w:bCs/>
        </w:rPr>
        <w:t>do</w:t>
      </w:r>
      <w:proofErr w:type="gramEnd"/>
      <w:r>
        <w:rPr>
          <w:b/>
          <w:bCs/>
        </w:rPr>
        <w:t xml:space="preserve"> 26. května 2025</w:t>
      </w:r>
    </w:p>
    <w:p w14:paraId="4FFF9E76" w14:textId="77777777" w:rsidR="00B3565F" w:rsidRDefault="00362B93">
      <w:pPr>
        <w:pStyle w:val="Nadpis40"/>
        <w:keepNext/>
        <w:keepLines/>
        <w:shd w:val="clear" w:color="auto" w:fill="auto"/>
        <w:spacing w:after="0" w:line="276" w:lineRule="auto"/>
        <w:jc w:val="center"/>
      </w:pPr>
      <w:bookmarkStart w:id="6" w:name="bookmark6"/>
      <w:bookmarkStart w:id="7" w:name="bookmark7"/>
      <w:r>
        <w:t>Článek 3.</w:t>
      </w:r>
      <w:bookmarkEnd w:id="6"/>
      <w:bookmarkEnd w:id="7"/>
    </w:p>
    <w:p w14:paraId="1C6EEA23" w14:textId="77777777" w:rsidR="00B3565F" w:rsidRDefault="00362B93">
      <w:pPr>
        <w:pStyle w:val="Nadpis40"/>
        <w:keepNext/>
        <w:keepLines/>
        <w:shd w:val="clear" w:color="auto" w:fill="auto"/>
        <w:spacing w:after="240" w:line="276" w:lineRule="auto"/>
        <w:jc w:val="center"/>
      </w:pPr>
      <w:bookmarkStart w:id="8" w:name="bookmark8"/>
      <w:bookmarkStart w:id="9" w:name="bookmark9"/>
      <w:r>
        <w:t>Ostatní ujednání</w:t>
      </w:r>
      <w:bookmarkEnd w:id="8"/>
      <w:bookmarkEnd w:id="9"/>
    </w:p>
    <w:p w14:paraId="66190F50" w14:textId="77777777" w:rsidR="00B3565F" w:rsidRDefault="00362B93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40"/>
        <w:jc w:val="both"/>
      </w:pPr>
      <w:r>
        <w:t>Ostatní ustanovení shora citované smlouvy v aktuálním znění se nemění a zůstávají v platnosti.</w:t>
      </w:r>
    </w:p>
    <w:p w14:paraId="6A6D5EA8" w14:textId="77777777" w:rsidR="00B3565F" w:rsidRDefault="00362B93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40"/>
        <w:jc w:val="both"/>
      </w:pPr>
      <w:r>
        <w:t xml:space="preserve">Dodatek č. 1 je nedílnou součástí smlouvy v </w:t>
      </w:r>
      <w:r>
        <w:t>aktuálním znění.</w:t>
      </w:r>
    </w:p>
    <w:p w14:paraId="00D530C5" w14:textId="77777777" w:rsidR="00B3565F" w:rsidRDefault="00362B93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40"/>
        <w:jc w:val="both"/>
      </w:pPr>
      <w:r>
        <w:t>Dodatek č. 1 je vyhotoven v elektronické podobě, přičemž obě smluvní strany obdrží jeho elektronický originál.</w:t>
      </w:r>
    </w:p>
    <w:p w14:paraId="0DBCB1F6" w14:textId="77777777" w:rsidR="00B3565F" w:rsidRDefault="00362B93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240"/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připojení platného uznávaného elektronického podpisu dle zákona č. 297/2016 Sb., o službách </w:t>
      </w:r>
      <w:r>
        <w:t>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  <w:r>
        <w:br w:type="page"/>
      </w:r>
    </w:p>
    <w:p w14:paraId="1B03ED48" w14:textId="77777777" w:rsidR="00B3565F" w:rsidRDefault="00362B93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spacing w:after="240"/>
      </w:pPr>
      <w:r>
        <w:lastRenderedPageBreak/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00B2AA01" w14:textId="77777777" w:rsidR="00B3565F" w:rsidRDefault="00362B93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spacing w:after="240"/>
        <w:jc w:val="both"/>
      </w:pPr>
      <w:r>
        <w:t>Dodatek č. 1 podléhá zveřejnění dle zákona č. 340/2015 Sb., o zvláštních podmínkách účinnosti některých smluv, uveřejňování těchto smluv a o registru smluv (zákon o registru smluv), v platném a účinném znění.</w:t>
      </w:r>
    </w:p>
    <w:p w14:paraId="6130A517" w14:textId="77777777" w:rsidR="00B3565F" w:rsidRDefault="00362B93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spacing w:after="24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223A58CF" w14:textId="77777777" w:rsidR="00B3565F" w:rsidRDefault="00362B93">
      <w:pPr>
        <w:pStyle w:val="Zkladntext1"/>
        <w:numPr>
          <w:ilvl w:val="1"/>
          <w:numId w:val="1"/>
        </w:numPr>
        <w:shd w:val="clear" w:color="auto" w:fill="auto"/>
        <w:tabs>
          <w:tab w:val="left" w:pos="715"/>
        </w:tabs>
        <w:spacing w:after="74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336DC4AF" w14:textId="77777777" w:rsidR="00B3565F" w:rsidRDefault="00362B93">
      <w:pPr>
        <w:pStyle w:val="Zkladntext1"/>
        <w:shd w:val="clear" w:color="auto" w:fill="auto"/>
        <w:spacing w:after="0"/>
        <w:jc w:val="both"/>
        <w:sectPr w:rsidR="00B3565F">
          <w:headerReference w:type="default" r:id="rId7"/>
          <w:footerReference w:type="default" r:id="rId8"/>
          <w:pgSz w:w="12240" w:h="15840"/>
          <w:pgMar w:top="1934" w:right="1286" w:bottom="1420" w:left="1153" w:header="0" w:footer="3" w:gutter="0"/>
          <w:pgNumType w:start="1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151F2BFE" w14:textId="77777777" w:rsidR="00B3565F" w:rsidRDefault="00B3565F">
      <w:pPr>
        <w:spacing w:line="240" w:lineRule="exact"/>
        <w:rPr>
          <w:sz w:val="19"/>
          <w:szCs w:val="19"/>
        </w:rPr>
      </w:pPr>
    </w:p>
    <w:p w14:paraId="67E76E83" w14:textId="77777777" w:rsidR="00B3565F" w:rsidRDefault="00B3565F">
      <w:pPr>
        <w:spacing w:line="240" w:lineRule="exact"/>
        <w:rPr>
          <w:sz w:val="19"/>
          <w:szCs w:val="19"/>
        </w:rPr>
      </w:pPr>
    </w:p>
    <w:p w14:paraId="34877D1E" w14:textId="77777777" w:rsidR="00B3565F" w:rsidRDefault="00B3565F">
      <w:pPr>
        <w:spacing w:line="240" w:lineRule="exact"/>
        <w:rPr>
          <w:sz w:val="19"/>
          <w:szCs w:val="19"/>
        </w:rPr>
      </w:pPr>
    </w:p>
    <w:p w14:paraId="4CD7C675" w14:textId="77777777" w:rsidR="00B3565F" w:rsidRDefault="00B3565F">
      <w:pPr>
        <w:spacing w:before="74" w:after="74" w:line="240" w:lineRule="exact"/>
        <w:rPr>
          <w:sz w:val="19"/>
          <w:szCs w:val="19"/>
        </w:rPr>
      </w:pPr>
    </w:p>
    <w:p w14:paraId="0CE55930" w14:textId="77777777" w:rsidR="00B3565F" w:rsidRDefault="00B3565F">
      <w:pPr>
        <w:spacing w:line="1" w:lineRule="exact"/>
        <w:sectPr w:rsidR="00B3565F">
          <w:type w:val="continuous"/>
          <w:pgSz w:w="12240" w:h="15840"/>
          <w:pgMar w:top="1944" w:right="0" w:bottom="5218" w:left="0" w:header="0" w:footer="3" w:gutter="0"/>
          <w:cols w:space="720"/>
          <w:noEndnote/>
          <w:docGrid w:linePitch="360"/>
        </w:sectPr>
      </w:pPr>
    </w:p>
    <w:p w14:paraId="559B4261" w14:textId="77777777" w:rsidR="00B3565F" w:rsidRDefault="00362B93">
      <w:pPr>
        <w:pStyle w:val="Zkladntext1"/>
        <w:shd w:val="clear" w:color="auto" w:fill="auto"/>
        <w:spacing w:after="0" w:line="240" w:lineRule="auto"/>
      </w:pPr>
      <w:r>
        <w:t>V Brně dne: viz podpis</w:t>
      </w:r>
    </w:p>
    <w:p w14:paraId="404E6911" w14:textId="77777777" w:rsidR="00B3565F" w:rsidRDefault="00362B93">
      <w:pPr>
        <w:pStyle w:val="Zkladntext1"/>
        <w:shd w:val="clear" w:color="auto" w:fill="auto"/>
        <w:spacing w:after="0" w:line="240" w:lineRule="auto"/>
        <w:sectPr w:rsidR="00B3565F">
          <w:type w:val="continuous"/>
          <w:pgSz w:w="12240" w:h="15840"/>
          <w:pgMar w:top="1944" w:right="3787" w:bottom="5218" w:left="1373" w:header="0" w:footer="3" w:gutter="0"/>
          <w:cols w:num="2" w:space="2568"/>
          <w:noEndnote/>
          <w:docGrid w:linePitch="360"/>
        </w:sectPr>
      </w:pPr>
      <w:r>
        <w:t>V Jihlavě dne: viz podpis</w:t>
      </w:r>
    </w:p>
    <w:p w14:paraId="70019415" w14:textId="77777777" w:rsidR="00B3565F" w:rsidRDefault="00362B93">
      <w:pPr>
        <w:pStyle w:val="Zkladntext20"/>
        <w:framePr w:w="1469" w:h="922" w:wrap="none" w:vAnchor="text" w:hAnchor="page" w:x="2877" w:y="342"/>
        <w:shd w:val="clear" w:color="auto" w:fill="auto"/>
        <w:spacing w:line="288" w:lineRule="auto"/>
      </w:pPr>
      <w:r>
        <w:t xml:space="preserve">Digitálně podepsal Ing. Petr </w:t>
      </w:r>
      <w:proofErr w:type="spellStart"/>
      <w:r>
        <w:t>Meluzin</w:t>
      </w:r>
      <w:proofErr w:type="spellEnd"/>
      <w:r>
        <w:t xml:space="preserve"> Datum: 2025.05.16 09:03:12+02'00'</w:t>
      </w:r>
    </w:p>
    <w:p w14:paraId="09C4A18E" w14:textId="31330EC6" w:rsidR="00B3565F" w:rsidRDefault="00362B93">
      <w:pPr>
        <w:pStyle w:val="Zkladntext30"/>
        <w:framePr w:w="1200" w:h="1358" w:wrap="none" w:vAnchor="text" w:hAnchor="page" w:x="6448" w:y="21"/>
        <w:shd w:val="clear" w:color="auto" w:fill="auto"/>
      </w:pPr>
      <w:r>
        <w:t xml:space="preserve"> </w:t>
      </w:r>
    </w:p>
    <w:p w14:paraId="577677E9" w14:textId="77777777" w:rsidR="00B3565F" w:rsidRDefault="00362B93">
      <w:pPr>
        <w:pStyle w:val="Zkladntext1"/>
        <w:framePr w:w="1757" w:h="1070" w:wrap="none" w:vAnchor="text" w:hAnchor="page" w:x="8061" w:y="227"/>
        <w:shd w:val="clear" w:color="auto" w:fill="auto"/>
        <w:spacing w:after="0" w:line="269" w:lineRule="auto"/>
      </w:pPr>
      <w:r>
        <w:t xml:space="preserve">Digitálně podepsal </w:t>
      </w:r>
      <w:r>
        <w:t>Ing. Radovan Necid Datum: 2025.05.16 14:55:15+02'00'</w:t>
      </w:r>
    </w:p>
    <w:p w14:paraId="76E30FBD" w14:textId="77777777" w:rsidR="00B3565F" w:rsidRDefault="00B3565F">
      <w:pPr>
        <w:spacing w:line="360" w:lineRule="exact"/>
      </w:pPr>
    </w:p>
    <w:p w14:paraId="7FDFCDA7" w14:textId="77777777" w:rsidR="00B3565F" w:rsidRDefault="00B3565F">
      <w:pPr>
        <w:spacing w:line="360" w:lineRule="exact"/>
      </w:pPr>
    </w:p>
    <w:p w14:paraId="47E17395" w14:textId="77777777" w:rsidR="00B3565F" w:rsidRDefault="00B3565F">
      <w:pPr>
        <w:spacing w:after="637" w:line="1" w:lineRule="exact"/>
      </w:pPr>
    </w:p>
    <w:p w14:paraId="2F1BF4F8" w14:textId="77777777" w:rsidR="00B3565F" w:rsidRDefault="00B3565F">
      <w:pPr>
        <w:spacing w:line="1" w:lineRule="exact"/>
        <w:sectPr w:rsidR="00B3565F">
          <w:type w:val="continuous"/>
          <w:pgSz w:w="12240" w:h="15840"/>
          <w:pgMar w:top="1703" w:right="1286" w:bottom="973" w:left="1152" w:header="0" w:footer="3" w:gutter="0"/>
          <w:cols w:space="720"/>
          <w:noEndnote/>
          <w:docGrid w:linePitch="360"/>
        </w:sectPr>
      </w:pPr>
    </w:p>
    <w:p w14:paraId="5E919FC4" w14:textId="77777777" w:rsidR="00B3565F" w:rsidRDefault="00362B9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182C472" wp14:editId="30B7152B">
                <wp:simplePos x="0" y="0"/>
                <wp:positionH relativeFrom="page">
                  <wp:posOffset>869315</wp:posOffset>
                </wp:positionH>
                <wp:positionV relativeFrom="paragraph">
                  <wp:posOffset>12700</wp:posOffset>
                </wp:positionV>
                <wp:extent cx="938530" cy="29273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7A0630" w14:textId="77777777" w:rsidR="00B3565F" w:rsidRDefault="00362B93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Ing. Petr </w:t>
                            </w:r>
                            <w:proofErr w:type="spellStart"/>
                            <w:r>
                              <w:t>Meluzin</w:t>
                            </w:r>
                            <w:proofErr w:type="spellEnd"/>
                            <w:r>
                              <w:t xml:space="preserve">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82C472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68.45pt;margin-top:1pt;width:73.9pt;height:23.0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" filled="f" stroked="f">
                <v:textbox inset="0,0,0,0">
                  <w:txbxContent>
                    <w:p w14:paraId="077A0630" w14:textId="77777777" w:rsidR="00B3565F" w:rsidRDefault="00362B93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t xml:space="preserve">Ing. Petr </w:t>
                      </w:r>
                      <w:proofErr w:type="spellStart"/>
                      <w:r>
                        <w:t>Meluzin</w:t>
                      </w:r>
                      <w:proofErr w:type="spellEnd"/>
                      <w:r>
                        <w:t xml:space="preserve"> jednatel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3AAFB98" w14:textId="77777777" w:rsidR="00B3565F" w:rsidRDefault="00362B93" w:rsidP="00362B93">
      <w:pPr>
        <w:pStyle w:val="Zkladntext20"/>
        <w:shd w:val="clear" w:color="auto" w:fill="auto"/>
        <w:spacing w:line="276" w:lineRule="auto"/>
        <w:ind w:left="4956"/>
        <w:jc w:val="both"/>
      </w:pPr>
      <w:r>
        <w:t>Ing. Radovan Necid, ředitel organizace Krajská správa a údržba silnic Vysočiny, příspěvková organizace</w:t>
      </w:r>
    </w:p>
    <w:sectPr w:rsidR="00B3565F">
      <w:type w:val="continuous"/>
      <w:pgSz w:w="12240" w:h="15840"/>
      <w:pgMar w:top="1944" w:right="1286" w:bottom="1944" w:left="2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7CC1" w14:textId="77777777" w:rsidR="00362B93" w:rsidRDefault="00362B93">
      <w:r>
        <w:separator/>
      </w:r>
    </w:p>
  </w:endnote>
  <w:endnote w:type="continuationSeparator" w:id="0">
    <w:p w14:paraId="1BBD494C" w14:textId="77777777" w:rsidR="00362B93" w:rsidRDefault="0036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028E" w14:textId="77777777" w:rsidR="00B3565F" w:rsidRDefault="00362B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7D81F8E" wp14:editId="393F78F5">
              <wp:simplePos x="0" y="0"/>
              <wp:positionH relativeFrom="page">
                <wp:posOffset>3543935</wp:posOffset>
              </wp:positionH>
              <wp:positionV relativeFrom="page">
                <wp:posOffset>9503410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6706C" w14:textId="77777777" w:rsidR="00B3565F" w:rsidRDefault="00362B9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81F8E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79.05pt;margin-top:748.3pt;width:47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" filled="f" stroked="f">
              <v:textbox style="mso-fit-shape-to-text:t" inset="0,0,0,0">
                <w:txbxContent>
                  <w:p w14:paraId="77E6706C" w14:textId="77777777" w:rsidR="00B3565F" w:rsidRDefault="00362B9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310264B" wp14:editId="2D99FC8A">
              <wp:simplePos x="0" y="0"/>
              <wp:positionH relativeFrom="page">
                <wp:posOffset>733425</wp:posOffset>
              </wp:positionH>
              <wp:positionV relativeFrom="page">
                <wp:posOffset>9468485</wp:posOffset>
              </wp:positionV>
              <wp:extent cx="621792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5pt;margin-top:745.5499999999999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7476" w14:textId="77777777" w:rsidR="00B3565F" w:rsidRDefault="00B3565F"/>
  </w:footnote>
  <w:footnote w:type="continuationSeparator" w:id="0">
    <w:p w14:paraId="578BF443" w14:textId="77777777" w:rsidR="00B3565F" w:rsidRDefault="00B35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2D29" w14:textId="77777777" w:rsidR="00B3565F" w:rsidRDefault="00362B9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F2AE70" wp14:editId="191AD190">
              <wp:simplePos x="0" y="0"/>
              <wp:positionH relativeFrom="page">
                <wp:posOffset>773430</wp:posOffset>
              </wp:positionH>
              <wp:positionV relativeFrom="page">
                <wp:posOffset>161290</wp:posOffset>
              </wp:positionV>
              <wp:extent cx="2273935" cy="6616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661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B823B" w14:textId="714AA67B" w:rsidR="00B3565F" w:rsidRDefault="00362B9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690FDFF5" w14:textId="0A8B1D0B" w:rsidR="00B3565F" w:rsidRDefault="00362B9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c Vysočiny</w:t>
                          </w:r>
                        </w:p>
                        <w:p w14:paraId="210FA1A2" w14:textId="77777777" w:rsidR="00B3565F" w:rsidRDefault="00362B9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Vypracování diagnostického průzkumu vozovky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AE70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60.9pt;margin-top:12.7pt;width:179.05pt;height:52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" filled="f" stroked="f">
              <v:textbox style="mso-fit-shape-to-text:t" inset="0,0,0,0">
                <w:txbxContent>
                  <w:p w14:paraId="1E8B823B" w14:textId="714AA67B" w:rsidR="00B3565F" w:rsidRDefault="00362B9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690FDFF5" w14:textId="0A8B1D0B" w:rsidR="00B3565F" w:rsidRDefault="00362B9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c Vysočiny</w:t>
                    </w:r>
                  </w:p>
                  <w:p w14:paraId="210FA1A2" w14:textId="77777777" w:rsidR="00B3565F" w:rsidRDefault="00362B9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Vypracování diagnostického průzkumu vozovky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4E630BE" wp14:editId="7DE8C209">
              <wp:simplePos x="0" y="0"/>
              <wp:positionH relativeFrom="page">
                <wp:posOffset>4817745</wp:posOffset>
              </wp:positionH>
              <wp:positionV relativeFrom="page">
                <wp:posOffset>728345</wp:posOffset>
              </wp:positionV>
              <wp:extent cx="2045335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53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FA355A" w14:textId="77777777" w:rsidR="00B3565F" w:rsidRDefault="00362B9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objednatele: 048/2025-KSÚSV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630BE" id="Shape 3" o:spid="_x0000_s1028" type="#_x0000_t202" style="position:absolute;margin-left:379.35pt;margin-top:57.35pt;width:161.0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" filled="f" stroked="f">
              <v:textbox style="mso-fit-shape-to-text:t" inset="0,0,0,0">
                <w:txbxContent>
                  <w:p w14:paraId="13FA355A" w14:textId="77777777" w:rsidR="00B3565F" w:rsidRDefault="00362B9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Číslo smlouvy objednatele: 048/2025-KSÚSV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568CB61" wp14:editId="004F28AD">
              <wp:simplePos x="0" y="0"/>
              <wp:positionH relativeFrom="page">
                <wp:posOffset>821690</wp:posOffset>
              </wp:positionH>
              <wp:positionV relativeFrom="page">
                <wp:posOffset>920750</wp:posOffset>
              </wp:positionV>
              <wp:extent cx="1237615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761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595CF" w14:textId="77777777" w:rsidR="00B3565F" w:rsidRDefault="00362B9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II/602 Velké Meziříčí průtah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8CB61" id="Shape 5" o:spid="_x0000_s1029" type="#_x0000_t202" style="position:absolute;margin-left:64.7pt;margin-top:72.5pt;width:97.45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" filled="f" stroked="f">
              <v:textbox style="mso-fit-shape-to-text:t" inset="0,0,0,0">
                <w:txbxContent>
                  <w:p w14:paraId="4D2595CF" w14:textId="77777777" w:rsidR="00B3565F" w:rsidRDefault="00362B9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II/602 Velké Meziříčí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053C1"/>
    <w:multiLevelType w:val="multilevel"/>
    <w:tmpl w:val="C786DF8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107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5F"/>
    <w:rsid w:val="001D1BBC"/>
    <w:rsid w:val="00362B93"/>
    <w:rsid w:val="00B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227B9"/>
  <w15:docId w15:val="{524347C0-7C9B-4D52-B667-74EB9D89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665CE"/>
      <w:sz w:val="84"/>
      <w:szCs w:val="8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7416F"/>
      <w:sz w:val="9"/>
      <w:szCs w:val="9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79" w:lineRule="auto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257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1" w:lineRule="auto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color w:val="1665CE"/>
      <w:sz w:val="84"/>
      <w:szCs w:val="8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37416F"/>
      <w:sz w:val="9"/>
      <w:szCs w:val="9"/>
    </w:rPr>
  </w:style>
  <w:style w:type="paragraph" w:styleId="Zhlav">
    <w:name w:val="header"/>
    <w:basedOn w:val="Normln"/>
    <w:link w:val="ZhlavChar"/>
    <w:uiPriority w:val="99"/>
    <w:unhideWhenUsed/>
    <w:rsid w:val="00362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B9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62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B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2025-05-19T04:54:00Z</dcterms:created>
  <dcterms:modified xsi:type="dcterms:W3CDTF">2025-05-19T04:57:00Z</dcterms:modified>
</cp:coreProperties>
</file>