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C616F" w14:textId="1E5F7B0C" w:rsidR="00C01770" w:rsidRDefault="00B94F2A" w:rsidP="00C01770">
      <w:pPr>
        <w:spacing w:after="1" w:line="239" w:lineRule="auto"/>
        <w:ind w:left="-5" w:right="2041"/>
        <w:jc w:val="left"/>
      </w:pPr>
      <w:r>
        <w:t xml:space="preserve">Obchodní společnost: </w:t>
      </w:r>
      <w:r w:rsidR="00C01770">
        <w:rPr>
          <w:b/>
        </w:rPr>
        <w:t xml:space="preserve">Domov U </w:t>
      </w:r>
      <w:proofErr w:type="spellStart"/>
      <w:r w:rsidR="00C01770">
        <w:rPr>
          <w:b/>
        </w:rPr>
        <w:t>Biřičky</w:t>
      </w:r>
      <w:proofErr w:type="spellEnd"/>
      <w:r w:rsidR="00C01770">
        <w:rPr>
          <w:b/>
        </w:rPr>
        <w:t xml:space="preserve"> Hradec Králové</w:t>
      </w:r>
      <w:r w:rsidR="00C01770">
        <w:t xml:space="preserve"> </w:t>
      </w:r>
    </w:p>
    <w:p w14:paraId="4EF8F1F1" w14:textId="77777777" w:rsidR="00C01770" w:rsidRDefault="00B94F2A" w:rsidP="00C01770">
      <w:pPr>
        <w:spacing w:after="1" w:line="239" w:lineRule="auto"/>
        <w:ind w:left="-5" w:right="3175"/>
        <w:jc w:val="left"/>
      </w:pPr>
      <w:r>
        <w:t xml:space="preserve">sídlo: </w:t>
      </w:r>
      <w:r w:rsidR="00C01770" w:rsidRPr="00AC0450">
        <w:rPr>
          <w:b/>
        </w:rPr>
        <w:t>K </w:t>
      </w:r>
      <w:proofErr w:type="spellStart"/>
      <w:r w:rsidR="00C01770" w:rsidRPr="00AC0450">
        <w:rPr>
          <w:b/>
        </w:rPr>
        <w:t>Biřičce</w:t>
      </w:r>
      <w:proofErr w:type="spellEnd"/>
      <w:r w:rsidR="00C01770" w:rsidRPr="00AC0450">
        <w:rPr>
          <w:b/>
        </w:rPr>
        <w:t xml:space="preserve"> 1240, 500 08 Hradec Králové</w:t>
      </w:r>
      <w:r w:rsidR="00C01770">
        <w:t xml:space="preserve"> </w:t>
      </w:r>
    </w:p>
    <w:p w14:paraId="1E5F7FD9" w14:textId="5F4CE215" w:rsidR="00F11810" w:rsidRDefault="00B94F2A">
      <w:pPr>
        <w:spacing w:after="1" w:line="239" w:lineRule="auto"/>
        <w:ind w:left="-5"/>
        <w:jc w:val="left"/>
      </w:pPr>
      <w:r>
        <w:t xml:space="preserve">zastoupená: </w:t>
      </w:r>
      <w:r w:rsidR="00C01770">
        <w:t>Ing. Danielou Luskovou, MPA</w:t>
      </w:r>
      <w:r>
        <w:t xml:space="preserve"> tel.: </w:t>
      </w:r>
      <w:r w:rsidR="00C01770" w:rsidRPr="004D3E4A">
        <w:rPr>
          <w:highlight w:val="black"/>
        </w:rPr>
        <w:t>495 405 318</w:t>
      </w:r>
    </w:p>
    <w:p w14:paraId="50B873A9" w14:textId="4CFBDA95" w:rsidR="00F11810" w:rsidRDefault="00B94F2A">
      <w:pPr>
        <w:ind w:left="-5" w:right="0"/>
      </w:pPr>
      <w:r>
        <w:t>IČO:</w:t>
      </w:r>
      <w:r>
        <w:rPr>
          <w:sz w:val="20"/>
        </w:rPr>
        <w:t xml:space="preserve"> </w:t>
      </w:r>
      <w:proofErr w:type="gramStart"/>
      <w:r w:rsidR="00C01770">
        <w:t>00579033</w:t>
      </w:r>
      <w:r>
        <w:t xml:space="preserve"> ,</w:t>
      </w:r>
      <w:proofErr w:type="gramEnd"/>
      <w:r>
        <w:t xml:space="preserve"> DIČ: CZ</w:t>
      </w:r>
      <w:r w:rsidR="00C01770">
        <w:t>00579033</w:t>
      </w:r>
    </w:p>
    <w:p w14:paraId="4F39ED57" w14:textId="74FD545A" w:rsidR="00F11810" w:rsidRDefault="00B94F2A">
      <w:pPr>
        <w:ind w:left="-5" w:right="501"/>
      </w:pPr>
      <w:r>
        <w:t xml:space="preserve">(dále jen </w:t>
      </w:r>
      <w:r>
        <w:rPr>
          <w:b/>
          <w:i/>
        </w:rPr>
        <w:t>zákazník</w:t>
      </w:r>
      <w:r>
        <w:t xml:space="preserve">) </w:t>
      </w:r>
    </w:p>
    <w:p w14:paraId="7C52FF5D" w14:textId="77777777" w:rsidR="00F11810" w:rsidRDefault="00B94F2A">
      <w:pPr>
        <w:spacing w:after="0" w:line="259" w:lineRule="auto"/>
        <w:ind w:left="0" w:right="0" w:firstLine="0"/>
        <w:jc w:val="left"/>
      </w:pPr>
      <w:r>
        <w:t xml:space="preserve"> </w:t>
      </w:r>
    </w:p>
    <w:p w14:paraId="171B8E0C" w14:textId="77777777" w:rsidR="00F11810" w:rsidRDefault="00B94F2A">
      <w:pPr>
        <w:ind w:left="-5" w:right="0"/>
      </w:pPr>
      <w:r>
        <w:t xml:space="preserve">a </w:t>
      </w:r>
    </w:p>
    <w:p w14:paraId="17250E32" w14:textId="77777777" w:rsidR="00F11810" w:rsidRDefault="00B94F2A">
      <w:pPr>
        <w:spacing w:after="0" w:line="259" w:lineRule="auto"/>
        <w:ind w:left="0" w:right="0" w:firstLine="0"/>
        <w:jc w:val="left"/>
      </w:pPr>
      <w:r>
        <w:t xml:space="preserve"> </w:t>
      </w:r>
    </w:p>
    <w:p w14:paraId="1EFC72A2" w14:textId="77777777" w:rsidR="00C01770" w:rsidRDefault="00B94F2A">
      <w:pPr>
        <w:spacing w:after="1" w:line="239" w:lineRule="auto"/>
        <w:ind w:left="-5" w:right="3586"/>
        <w:jc w:val="left"/>
      </w:pPr>
      <w:r>
        <w:t xml:space="preserve">Obchodní </w:t>
      </w:r>
      <w:proofErr w:type="gramStart"/>
      <w:r>
        <w:t xml:space="preserve">společnost:   </w:t>
      </w:r>
      <w:proofErr w:type="gramEnd"/>
      <w:r>
        <w:rPr>
          <w:b/>
        </w:rPr>
        <w:t xml:space="preserve">PB </w:t>
      </w:r>
      <w:proofErr w:type="spellStart"/>
      <w:r>
        <w:rPr>
          <w:b/>
        </w:rPr>
        <w:t>Com</w:t>
      </w:r>
      <w:proofErr w:type="spellEnd"/>
      <w:r>
        <w:rPr>
          <w:b/>
        </w:rPr>
        <w:t xml:space="preserve">, spol. s r. o. </w:t>
      </w:r>
      <w:proofErr w:type="gramStart"/>
      <w:r>
        <w:t xml:space="preserve">sídlo:  </w:t>
      </w:r>
      <w:r>
        <w:rPr>
          <w:b/>
        </w:rPr>
        <w:t>Zemědělská</w:t>
      </w:r>
      <w:proofErr w:type="gramEnd"/>
      <w:r>
        <w:rPr>
          <w:b/>
        </w:rPr>
        <w:t xml:space="preserve"> 898/3, Hradec Králové, PSČ 50003</w:t>
      </w:r>
      <w:r>
        <w:t xml:space="preserve"> zastoupená Martinem Říhou, jednatelem</w:t>
      </w:r>
    </w:p>
    <w:p w14:paraId="039E519C" w14:textId="165A3DAA" w:rsidR="00F11810" w:rsidRDefault="00B94F2A">
      <w:pPr>
        <w:spacing w:after="1" w:line="239" w:lineRule="auto"/>
        <w:ind w:left="-5" w:right="3586"/>
        <w:jc w:val="left"/>
      </w:pPr>
      <w:r>
        <w:t xml:space="preserve">tel.:  </w:t>
      </w:r>
      <w:r w:rsidRPr="004D3E4A">
        <w:rPr>
          <w:highlight w:val="black"/>
        </w:rPr>
        <w:t>495 705 720</w:t>
      </w:r>
      <w:r>
        <w:t xml:space="preserve"> </w:t>
      </w:r>
    </w:p>
    <w:p w14:paraId="6BAD7F0C" w14:textId="77777777" w:rsidR="00F11810" w:rsidRDefault="00B94F2A">
      <w:pPr>
        <w:ind w:left="-5" w:right="0"/>
      </w:pPr>
      <w:proofErr w:type="gramStart"/>
      <w:r>
        <w:t xml:space="preserve">IČO:   </w:t>
      </w:r>
      <w:proofErr w:type="gramEnd"/>
      <w:r>
        <w:t xml:space="preserve">25280686, DIČ: CZ25280686 </w:t>
      </w:r>
    </w:p>
    <w:p w14:paraId="79EFE418" w14:textId="77777777" w:rsidR="00F11810" w:rsidRDefault="00B94F2A">
      <w:pPr>
        <w:ind w:left="-5" w:right="0"/>
      </w:pPr>
      <w:r>
        <w:t xml:space="preserve">zapsána v obchodním rejstříku vedeném Krajským soudem v Hradci Králové, oddílu C, vložce 12553 </w:t>
      </w:r>
    </w:p>
    <w:p w14:paraId="030E6CED" w14:textId="77777777" w:rsidR="00F11810" w:rsidRDefault="00B94F2A">
      <w:pPr>
        <w:ind w:left="-5" w:right="0"/>
      </w:pPr>
      <w:r>
        <w:t xml:space="preserve">na straně druhé (dále jen </w:t>
      </w:r>
      <w:r>
        <w:rPr>
          <w:b/>
          <w:i/>
        </w:rPr>
        <w:t>servisní organizace</w:t>
      </w:r>
      <w:r>
        <w:t xml:space="preserve">) </w:t>
      </w:r>
    </w:p>
    <w:p w14:paraId="5B756B7B" w14:textId="77777777" w:rsidR="00F11810" w:rsidRDefault="00B94F2A">
      <w:pPr>
        <w:spacing w:after="0" w:line="259" w:lineRule="auto"/>
        <w:ind w:left="0" w:right="0" w:firstLine="0"/>
        <w:jc w:val="left"/>
      </w:pPr>
      <w:r>
        <w:t xml:space="preserve"> </w:t>
      </w:r>
    </w:p>
    <w:p w14:paraId="42A92E0B" w14:textId="77777777" w:rsidR="00F11810" w:rsidRDefault="00B94F2A">
      <w:pPr>
        <w:spacing w:after="0" w:line="259" w:lineRule="auto"/>
        <w:ind w:left="0" w:right="0" w:firstLine="0"/>
        <w:jc w:val="left"/>
      </w:pPr>
      <w:r>
        <w:t xml:space="preserve"> </w:t>
      </w:r>
    </w:p>
    <w:p w14:paraId="6F583D1A" w14:textId="77777777" w:rsidR="00F11810" w:rsidRDefault="00B94F2A">
      <w:pPr>
        <w:ind w:left="-5" w:right="0"/>
      </w:pPr>
      <w:r>
        <w:t xml:space="preserve">ujednali tuto </w:t>
      </w:r>
    </w:p>
    <w:p w14:paraId="272CF7DF" w14:textId="77777777" w:rsidR="00F11810" w:rsidRDefault="00B94F2A">
      <w:pPr>
        <w:spacing w:after="0" w:line="259" w:lineRule="auto"/>
        <w:ind w:left="0" w:right="0" w:firstLine="0"/>
        <w:jc w:val="left"/>
      </w:pPr>
      <w:r>
        <w:t xml:space="preserve"> </w:t>
      </w:r>
    </w:p>
    <w:p w14:paraId="032DEF5F" w14:textId="77777777" w:rsidR="00F11810" w:rsidRDefault="00B94F2A">
      <w:pPr>
        <w:spacing w:after="0" w:line="259" w:lineRule="auto"/>
        <w:ind w:left="0" w:right="0" w:firstLine="0"/>
        <w:jc w:val="left"/>
      </w:pPr>
      <w:r>
        <w:t xml:space="preserve"> </w:t>
      </w:r>
    </w:p>
    <w:p w14:paraId="1444BC52" w14:textId="77777777" w:rsidR="00F11810" w:rsidRDefault="00B94F2A">
      <w:pPr>
        <w:spacing w:after="0" w:line="259" w:lineRule="auto"/>
        <w:ind w:right="0"/>
        <w:jc w:val="center"/>
      </w:pPr>
      <w:r>
        <w:rPr>
          <w:b/>
        </w:rPr>
        <w:t xml:space="preserve">SMLOUVU </w:t>
      </w:r>
    </w:p>
    <w:p w14:paraId="2BF96119" w14:textId="77777777" w:rsidR="00F11810" w:rsidRDefault="00B94F2A">
      <w:pPr>
        <w:spacing w:after="0" w:line="259" w:lineRule="auto"/>
        <w:ind w:right="0"/>
        <w:jc w:val="center"/>
      </w:pPr>
      <w:r>
        <w:rPr>
          <w:b/>
        </w:rPr>
        <w:t xml:space="preserve">O servisu IT </w:t>
      </w:r>
    </w:p>
    <w:p w14:paraId="190EB541" w14:textId="77777777" w:rsidR="00F11810" w:rsidRDefault="00B94F2A">
      <w:pPr>
        <w:spacing w:after="0" w:line="259" w:lineRule="auto"/>
        <w:ind w:left="2130" w:right="0" w:firstLine="0"/>
        <w:jc w:val="left"/>
      </w:pPr>
      <w:r>
        <w:rPr>
          <w:sz w:val="20"/>
        </w:rPr>
        <w:t xml:space="preserve"> </w:t>
      </w:r>
    </w:p>
    <w:p w14:paraId="644C48CA" w14:textId="77777777" w:rsidR="00F11810" w:rsidRDefault="00B94F2A">
      <w:pPr>
        <w:spacing w:after="12" w:line="259" w:lineRule="auto"/>
        <w:ind w:left="0" w:right="0" w:firstLine="0"/>
        <w:jc w:val="left"/>
      </w:pPr>
      <w:r>
        <w:rPr>
          <w:sz w:val="20"/>
        </w:rPr>
        <w:t xml:space="preserve"> </w:t>
      </w:r>
    </w:p>
    <w:p w14:paraId="5D9166D7" w14:textId="77777777" w:rsidR="00F11810" w:rsidRDefault="00B94F2A">
      <w:pPr>
        <w:spacing w:after="0" w:line="259" w:lineRule="auto"/>
        <w:ind w:right="0"/>
        <w:jc w:val="center"/>
      </w:pPr>
      <w:r>
        <w:rPr>
          <w:b/>
        </w:rPr>
        <w:t xml:space="preserve">I. </w:t>
      </w:r>
    </w:p>
    <w:p w14:paraId="2E2330CE" w14:textId="77777777" w:rsidR="00F11810" w:rsidRDefault="00B94F2A">
      <w:pPr>
        <w:spacing w:after="0" w:line="259" w:lineRule="auto"/>
        <w:ind w:right="0"/>
        <w:jc w:val="center"/>
      </w:pPr>
      <w:r>
        <w:rPr>
          <w:b/>
        </w:rPr>
        <w:t xml:space="preserve">Předmět smlouvy </w:t>
      </w:r>
    </w:p>
    <w:p w14:paraId="17141B7E" w14:textId="068CDD53" w:rsidR="00F11810" w:rsidRDefault="00B94F2A">
      <w:pPr>
        <w:spacing w:after="1" w:line="239" w:lineRule="auto"/>
        <w:ind w:left="-5" w:right="0"/>
        <w:jc w:val="left"/>
      </w:pPr>
      <w:r>
        <w:t>Předmětem této smlouvy je úprava práv a povinností smluvních stran při zajištění provozu IT zákazníka servisní organizací v provozovn</w:t>
      </w:r>
      <w:r w:rsidR="0031333D">
        <w:t>ách</w:t>
      </w:r>
      <w:r>
        <w:t xml:space="preserve"> umístěn</w:t>
      </w:r>
      <w:r w:rsidR="0031333D">
        <w:t>ých</w:t>
      </w:r>
      <w:r>
        <w:t xml:space="preserve"> v katastru obce </w:t>
      </w:r>
      <w:r w:rsidR="0031333D">
        <w:t>Hradec Králové</w:t>
      </w:r>
      <w:r>
        <w:t xml:space="preserve">. Servis IT na případných dalších provozovnách zákazníka bude řešen písemným dodatkem k této smlouvě. Hlavním cílem souboru činností prováděných servisní organizací u zákazníka je zajištění </w:t>
      </w:r>
      <w:r w:rsidR="0031333D">
        <w:t xml:space="preserve">bezpečného a </w:t>
      </w:r>
      <w:r>
        <w:t>plynulého chodu IT bez výpadk</w:t>
      </w:r>
      <w:r w:rsidR="0031333D">
        <w:t>ů,</w:t>
      </w:r>
      <w:r>
        <w:t xml:space="preserve"> havárií</w:t>
      </w:r>
      <w:r w:rsidR="0031333D">
        <w:t xml:space="preserve"> a úniků dat</w:t>
      </w:r>
      <w:r w:rsidR="00EB020C">
        <w:t>,</w:t>
      </w:r>
      <w:r w:rsidR="00D97ADB">
        <w:t xml:space="preserve"> přičemž bude dbáno na obecná pravidla dodržování kybernetické bezpečnosti tak, jak to vyžaduje současně platná legislativa.</w:t>
      </w:r>
      <w:r>
        <w:t xml:space="preserve"> Za tímto účelem využívá servisní organizace proaktivní kontinuální monitoring serverů a stanic pro zamezení selhání, kterým lze zabránit prevencí a proaktivním přístupem.  </w:t>
      </w:r>
    </w:p>
    <w:p w14:paraId="796F5D47" w14:textId="77777777" w:rsidR="00F11810" w:rsidRDefault="00B94F2A">
      <w:pPr>
        <w:spacing w:after="0" w:line="259" w:lineRule="auto"/>
        <w:ind w:left="0" w:right="0" w:firstLine="0"/>
        <w:jc w:val="left"/>
      </w:pPr>
      <w:r>
        <w:t xml:space="preserve"> </w:t>
      </w:r>
    </w:p>
    <w:p w14:paraId="405A68F3" w14:textId="037D5FC7" w:rsidR="00F11810" w:rsidRDefault="00B94F2A" w:rsidP="00C959DE">
      <w:pPr>
        <w:pStyle w:val="Odstavecseseznamem"/>
        <w:numPr>
          <w:ilvl w:val="0"/>
          <w:numId w:val="2"/>
        </w:numPr>
        <w:ind w:right="0"/>
      </w:pPr>
      <w:r>
        <w:t xml:space="preserve">Služba </w:t>
      </w:r>
      <w:proofErr w:type="spellStart"/>
      <w:r w:rsidRPr="00C959DE">
        <w:rPr>
          <w:b/>
        </w:rPr>
        <w:t>ProactiveMonitoring</w:t>
      </w:r>
      <w:proofErr w:type="spellEnd"/>
      <w:r w:rsidR="00D97ADB" w:rsidRPr="00C959DE">
        <w:rPr>
          <w:b/>
        </w:rPr>
        <w:t xml:space="preserve"> Plus</w:t>
      </w:r>
      <w:r>
        <w:t xml:space="preserve"> zajišťuje průběžné poskytování následujících položek: </w:t>
      </w:r>
    </w:p>
    <w:p w14:paraId="67790B5D" w14:textId="77777777" w:rsidR="00F11810" w:rsidRDefault="00B94F2A">
      <w:pPr>
        <w:spacing w:after="15" w:line="259" w:lineRule="auto"/>
        <w:ind w:left="0" w:right="0" w:firstLine="0"/>
        <w:jc w:val="left"/>
      </w:pPr>
      <w:r>
        <w:rPr>
          <w:sz w:val="20"/>
        </w:rPr>
        <w:t xml:space="preserve"> </w:t>
      </w:r>
    </w:p>
    <w:p w14:paraId="29B5EDDD" w14:textId="77777777" w:rsidR="00F11810" w:rsidRDefault="00B94F2A">
      <w:pPr>
        <w:numPr>
          <w:ilvl w:val="0"/>
          <w:numId w:val="1"/>
        </w:numPr>
        <w:ind w:right="0" w:hanging="360"/>
      </w:pPr>
      <w:r>
        <w:t xml:space="preserve">Patch management </w:t>
      </w:r>
    </w:p>
    <w:p w14:paraId="22749EBD" w14:textId="2C1ABEFC" w:rsidR="00ED787F" w:rsidRDefault="00465865" w:rsidP="00ED787F">
      <w:pPr>
        <w:numPr>
          <w:ilvl w:val="0"/>
          <w:numId w:val="1"/>
        </w:numPr>
        <w:ind w:right="0" w:hanging="360"/>
      </w:pPr>
      <w:r>
        <w:t>Poskytování helpdesku s garantovanou odezvou</w:t>
      </w:r>
    </w:p>
    <w:p w14:paraId="30C0C629" w14:textId="65898F5F" w:rsidR="00F11810" w:rsidRDefault="00D97ADB">
      <w:pPr>
        <w:numPr>
          <w:ilvl w:val="0"/>
          <w:numId w:val="1"/>
        </w:numPr>
        <w:ind w:right="0" w:hanging="360"/>
      </w:pPr>
      <w:proofErr w:type="spellStart"/>
      <w:r>
        <w:t>Offsite</w:t>
      </w:r>
      <w:proofErr w:type="spellEnd"/>
      <w:r>
        <w:t xml:space="preserve"> záloha dat </w:t>
      </w:r>
      <w:r w:rsidR="00465865">
        <w:t>dle plánu záloh</w:t>
      </w:r>
      <w:r w:rsidR="00296C21">
        <w:t xml:space="preserve"> (příloha č.</w:t>
      </w:r>
      <w:r w:rsidR="0015191F">
        <w:t>1</w:t>
      </w:r>
      <w:r w:rsidR="00296C21">
        <w:t xml:space="preserve"> této smlouvy)</w:t>
      </w:r>
    </w:p>
    <w:p w14:paraId="6E7EDB7F" w14:textId="7DF267E9" w:rsidR="00F11810" w:rsidRDefault="00B94F2A">
      <w:pPr>
        <w:numPr>
          <w:ilvl w:val="0"/>
          <w:numId w:val="1"/>
        </w:numPr>
        <w:ind w:right="0" w:hanging="360"/>
      </w:pPr>
      <w:r>
        <w:t>Monitoring zálohování</w:t>
      </w:r>
      <w:r w:rsidR="00465865">
        <w:t xml:space="preserve"> včetně testování obnov ze zálohy dle přiloženého harmonogramu</w:t>
      </w:r>
    </w:p>
    <w:p w14:paraId="13B797B7" w14:textId="77777777" w:rsidR="00F11810" w:rsidRDefault="00B94F2A">
      <w:pPr>
        <w:numPr>
          <w:ilvl w:val="0"/>
          <w:numId w:val="1"/>
        </w:numPr>
        <w:ind w:right="0" w:hanging="360"/>
      </w:pPr>
      <w:r>
        <w:t xml:space="preserve">Monitoring systémových parametrů </w:t>
      </w:r>
    </w:p>
    <w:p w14:paraId="054415A2" w14:textId="77777777" w:rsidR="00F11810" w:rsidRDefault="00B94F2A">
      <w:pPr>
        <w:numPr>
          <w:ilvl w:val="0"/>
          <w:numId w:val="1"/>
        </w:numPr>
        <w:ind w:right="0" w:hanging="360"/>
      </w:pPr>
      <w:r>
        <w:t xml:space="preserve">Sledování výkonu </w:t>
      </w:r>
    </w:p>
    <w:p w14:paraId="1FFEACA3" w14:textId="77777777" w:rsidR="00F11810" w:rsidRDefault="00B94F2A">
      <w:pPr>
        <w:numPr>
          <w:ilvl w:val="0"/>
          <w:numId w:val="1"/>
        </w:numPr>
        <w:ind w:right="0" w:hanging="360"/>
      </w:pPr>
      <w:r>
        <w:t xml:space="preserve">Monitorování systémových služeb </w:t>
      </w:r>
    </w:p>
    <w:p w14:paraId="0831B951" w14:textId="77777777" w:rsidR="00F11810" w:rsidRDefault="00B94F2A">
      <w:pPr>
        <w:numPr>
          <w:ilvl w:val="0"/>
          <w:numId w:val="1"/>
        </w:numPr>
        <w:ind w:right="0" w:hanging="360"/>
      </w:pPr>
      <w:r>
        <w:lastRenderedPageBreak/>
        <w:t xml:space="preserve">Sledování dostupnosti aplikací </w:t>
      </w:r>
    </w:p>
    <w:p w14:paraId="769F1291" w14:textId="77777777" w:rsidR="00F11810" w:rsidRDefault="00B94F2A">
      <w:pPr>
        <w:numPr>
          <w:ilvl w:val="0"/>
          <w:numId w:val="1"/>
        </w:numPr>
        <w:ind w:right="0" w:hanging="360"/>
      </w:pPr>
      <w:r>
        <w:t xml:space="preserve">Kontrolu kritických chyb </w:t>
      </w:r>
    </w:p>
    <w:p w14:paraId="4F984314" w14:textId="77777777" w:rsidR="00F11810" w:rsidRDefault="00B94F2A">
      <w:pPr>
        <w:numPr>
          <w:ilvl w:val="0"/>
          <w:numId w:val="1"/>
        </w:numPr>
        <w:ind w:right="0" w:hanging="360"/>
      </w:pPr>
      <w:r>
        <w:t xml:space="preserve">Sledování stavu disků </w:t>
      </w:r>
    </w:p>
    <w:p w14:paraId="1F524097" w14:textId="77777777" w:rsidR="00F11810" w:rsidRDefault="00B94F2A">
      <w:pPr>
        <w:numPr>
          <w:ilvl w:val="0"/>
          <w:numId w:val="1"/>
        </w:numPr>
        <w:ind w:right="0" w:hanging="360"/>
      </w:pPr>
      <w:r>
        <w:t xml:space="preserve">Garantovanou dobu odezvy technika </w:t>
      </w:r>
    </w:p>
    <w:p w14:paraId="662D6EA5" w14:textId="77777777" w:rsidR="00465865" w:rsidRDefault="00465865">
      <w:pPr>
        <w:numPr>
          <w:ilvl w:val="0"/>
          <w:numId w:val="1"/>
        </w:numPr>
        <w:ind w:right="0" w:hanging="360"/>
      </w:pPr>
      <w:r>
        <w:t>Kvartální vyhodnocení stavu IT infrastruktury – manažerský souhrn</w:t>
      </w:r>
    </w:p>
    <w:p w14:paraId="6E9DE4D5" w14:textId="4F575DAA" w:rsidR="00150A2E" w:rsidRDefault="00B94F2A" w:rsidP="00E55DC1">
      <w:pPr>
        <w:ind w:left="720" w:right="0" w:firstLine="0"/>
      </w:pPr>
      <w:r>
        <w:t xml:space="preserve"> </w:t>
      </w:r>
    </w:p>
    <w:p w14:paraId="1BEFFF3D" w14:textId="77777777" w:rsidR="00150A2E" w:rsidRDefault="00B94F2A">
      <w:pPr>
        <w:spacing w:after="1" w:line="239" w:lineRule="auto"/>
        <w:ind w:left="-5" w:right="0"/>
        <w:jc w:val="left"/>
      </w:pPr>
      <w:r>
        <w:t xml:space="preserve">Tato část je službou, o které hovoříme jako o zajištění provozu IT a je z převážné většiny automatizována. </w:t>
      </w:r>
    </w:p>
    <w:p w14:paraId="108DE6EF" w14:textId="77777777" w:rsidR="00150A2E" w:rsidRDefault="00150A2E">
      <w:pPr>
        <w:spacing w:after="1" w:line="239" w:lineRule="auto"/>
        <w:ind w:left="-5" w:right="0"/>
        <w:jc w:val="left"/>
      </w:pPr>
    </w:p>
    <w:p w14:paraId="1B4529D6" w14:textId="70851D12" w:rsidR="00DC33EB" w:rsidRPr="00DC33EB" w:rsidRDefault="00DC33EB" w:rsidP="00726E30">
      <w:pPr>
        <w:pStyle w:val="Odstavecseseznamem"/>
        <w:numPr>
          <w:ilvl w:val="0"/>
          <w:numId w:val="2"/>
        </w:numPr>
        <w:spacing w:after="120" w:line="240" w:lineRule="auto"/>
        <w:ind w:left="357" w:right="-6" w:hanging="357"/>
        <w:contextualSpacing w:val="0"/>
        <w:rPr>
          <w:lang/>
        </w:rPr>
      </w:pPr>
      <w:r w:rsidRPr="00DC33EB">
        <w:rPr>
          <w:b/>
          <w:lang/>
        </w:rPr>
        <w:t>Samostatné služby mimo balíček</w:t>
      </w:r>
      <w:r>
        <w:rPr>
          <w:b/>
          <w:lang/>
        </w:rPr>
        <w:t xml:space="preserve"> </w:t>
      </w:r>
      <w:r w:rsidRPr="00DC33EB">
        <w:rPr>
          <w:b/>
          <w:lang/>
        </w:rPr>
        <w:t>ProactiveMonitoring Plus</w:t>
      </w:r>
      <w:r w:rsidR="00E55DC1">
        <w:rPr>
          <w:b/>
          <w:lang/>
        </w:rPr>
        <w:t>:</w:t>
      </w:r>
    </w:p>
    <w:p w14:paraId="6DCEED84" w14:textId="77777777" w:rsidR="00EB0308" w:rsidRPr="00204FD7" w:rsidRDefault="00EB0308" w:rsidP="00726E30">
      <w:pPr>
        <w:pStyle w:val="Odstavecseseznamem"/>
        <w:numPr>
          <w:ilvl w:val="1"/>
          <w:numId w:val="2"/>
        </w:numPr>
        <w:spacing w:before="240" w:after="1" w:line="239" w:lineRule="auto"/>
        <w:ind w:right="-6"/>
        <w:rPr>
          <w:b/>
          <w:lang/>
        </w:rPr>
      </w:pPr>
      <w:r w:rsidRPr="00EB0308">
        <w:rPr>
          <w:b/>
          <w:lang/>
        </w:rPr>
        <w:t>Správa antivirového řešení a poskytování licencí</w:t>
      </w:r>
    </w:p>
    <w:p w14:paraId="45EACD2D" w14:textId="77777777" w:rsidR="00204FD7" w:rsidRPr="00204FD7" w:rsidRDefault="00204FD7" w:rsidP="00204FD7">
      <w:pPr>
        <w:pStyle w:val="Odstavecseseznamem"/>
        <w:spacing w:before="240" w:after="1" w:line="239" w:lineRule="auto"/>
        <w:ind w:left="792" w:right="-6"/>
        <w:rPr>
          <w:lang/>
        </w:rPr>
      </w:pPr>
      <w:r w:rsidRPr="00204FD7">
        <w:rPr>
          <w:lang/>
        </w:rPr>
        <w:t>Servisní organizace zajišťuje výběr, instalaci, správu a pravidelnou aktualizaci antivirového řešení na koncových zařízeních i serverech zákazníka, včetně poskytování licencí v rozsahu odpovídajícím aktuálnímu počtu zařízení.</w:t>
      </w:r>
    </w:p>
    <w:p w14:paraId="0E45E10E" w14:textId="77777777" w:rsidR="00204FD7" w:rsidRPr="00EB0308" w:rsidRDefault="00204FD7" w:rsidP="00204FD7">
      <w:pPr>
        <w:pStyle w:val="Odstavecseseznamem"/>
        <w:spacing w:before="240" w:after="1" w:line="239" w:lineRule="auto"/>
        <w:ind w:left="792" w:right="-6" w:firstLine="0"/>
        <w:rPr>
          <w:lang/>
        </w:rPr>
      </w:pPr>
    </w:p>
    <w:p w14:paraId="1066238C" w14:textId="77777777" w:rsidR="00EB0308" w:rsidRPr="00852FED" w:rsidRDefault="00EB0308" w:rsidP="00EB0308">
      <w:pPr>
        <w:pStyle w:val="Odstavecseseznamem"/>
        <w:numPr>
          <w:ilvl w:val="1"/>
          <w:numId w:val="2"/>
        </w:numPr>
        <w:spacing w:after="1" w:line="239" w:lineRule="auto"/>
        <w:ind w:right="-6"/>
        <w:rPr>
          <w:b/>
          <w:lang/>
        </w:rPr>
      </w:pPr>
      <w:r w:rsidRPr="00EB0308">
        <w:rPr>
          <w:b/>
          <w:lang/>
        </w:rPr>
        <w:t>Poskytování služeb dvoufaktorového ověřování externích uživatelů</w:t>
      </w:r>
    </w:p>
    <w:p w14:paraId="35DE9857" w14:textId="77777777" w:rsidR="00C26079" w:rsidRPr="00C26079" w:rsidRDefault="00C26079" w:rsidP="00C26079">
      <w:pPr>
        <w:pStyle w:val="Odstavecseseznamem"/>
        <w:spacing w:after="1" w:line="239" w:lineRule="auto"/>
        <w:ind w:left="792" w:right="-6"/>
        <w:rPr>
          <w:lang/>
        </w:rPr>
      </w:pPr>
      <w:r w:rsidRPr="00C26079">
        <w:rPr>
          <w:lang/>
        </w:rPr>
        <w:t>Servisní organizace zajišťuje implementaci a správu dvoufaktorového ověřování pro externí uživatele přistupující do prostředí zákazníka, včetně podpory při aktivaci a správě účtů.</w:t>
      </w:r>
    </w:p>
    <w:p w14:paraId="4DD90D31" w14:textId="77777777" w:rsidR="00C26079" w:rsidRPr="00EB0308" w:rsidRDefault="00C26079" w:rsidP="00C26079">
      <w:pPr>
        <w:pStyle w:val="Odstavecseseznamem"/>
        <w:spacing w:after="1" w:line="239" w:lineRule="auto"/>
        <w:ind w:left="792" w:right="-6" w:firstLine="0"/>
        <w:rPr>
          <w:lang/>
        </w:rPr>
      </w:pPr>
    </w:p>
    <w:p w14:paraId="09E71866" w14:textId="22DF57E8" w:rsidR="00150A2E" w:rsidRPr="00852FED" w:rsidRDefault="00A879DE" w:rsidP="00BD7F9B">
      <w:pPr>
        <w:pStyle w:val="Odstavecseseznamem"/>
        <w:numPr>
          <w:ilvl w:val="1"/>
          <w:numId w:val="2"/>
        </w:numPr>
        <w:spacing w:after="1" w:line="239" w:lineRule="auto"/>
        <w:ind w:right="0"/>
        <w:jc w:val="left"/>
        <w:rPr>
          <w:b/>
          <w:bCs/>
        </w:rPr>
      </w:pPr>
      <w:r w:rsidRPr="00852FED">
        <w:rPr>
          <w:b/>
          <w:bCs/>
        </w:rPr>
        <w:t>Správa prostředí Microsoft Windows a Microsoft 365</w:t>
      </w:r>
    </w:p>
    <w:p w14:paraId="4A48A340" w14:textId="77777777" w:rsidR="00852FED" w:rsidRPr="00852FED" w:rsidRDefault="00852FED" w:rsidP="00852FED">
      <w:pPr>
        <w:pStyle w:val="Odstavecseseznamem"/>
        <w:spacing w:after="1" w:line="239" w:lineRule="auto"/>
        <w:ind w:left="792" w:right="-6"/>
        <w:rPr>
          <w:lang/>
        </w:rPr>
      </w:pPr>
      <w:r w:rsidRPr="00852FED">
        <w:rPr>
          <w:lang/>
        </w:rPr>
        <w:t>Servisní organizace zajišťuje správu uživatelských účtů, přístupových oprávnění a bezpečnostních politik v prostředí Microsoft Windows Server a Microsoft 365. Tato služba zahrnuje správu licencí, e-mailových účtů, OneDrive, SharePoint a dalších relevantních nástrojů využívaných v rámci Microsoft 365, včetně podpory klientských zařízení s Windows.</w:t>
      </w:r>
    </w:p>
    <w:p w14:paraId="7E672A64" w14:textId="77777777" w:rsidR="00C26079" w:rsidRDefault="00C26079" w:rsidP="00C26079">
      <w:pPr>
        <w:pStyle w:val="Odstavecseseznamem"/>
        <w:spacing w:after="1" w:line="239" w:lineRule="auto"/>
        <w:ind w:left="792" w:right="0" w:firstLine="0"/>
        <w:jc w:val="left"/>
      </w:pPr>
    </w:p>
    <w:p w14:paraId="46B6981A" w14:textId="7F7CF221" w:rsidR="00A879DE" w:rsidRDefault="003B4162" w:rsidP="00A879DE">
      <w:pPr>
        <w:pStyle w:val="Odstavecseseznamem"/>
        <w:numPr>
          <w:ilvl w:val="0"/>
          <w:numId w:val="2"/>
        </w:numPr>
        <w:spacing w:after="1" w:line="239" w:lineRule="auto"/>
        <w:ind w:right="0"/>
        <w:jc w:val="left"/>
      </w:pPr>
      <w:r w:rsidRPr="0029404D">
        <w:rPr>
          <w:b/>
          <w:bCs/>
        </w:rPr>
        <w:t>Servis IT</w:t>
      </w:r>
      <w:r w:rsidRPr="003B4162">
        <w:t xml:space="preserve"> (reaktivní podpora a změnové požadavky)</w:t>
      </w:r>
    </w:p>
    <w:p w14:paraId="18356BC2" w14:textId="58FA26E8" w:rsidR="0029404D" w:rsidRPr="0029404D" w:rsidRDefault="0029404D" w:rsidP="0029404D">
      <w:pPr>
        <w:pStyle w:val="Odstavecseseznamem"/>
        <w:spacing w:after="1" w:line="239" w:lineRule="auto"/>
        <w:ind w:left="360" w:right="-6"/>
        <w:rPr>
          <w:lang/>
        </w:rPr>
      </w:pPr>
      <w:r w:rsidRPr="0029404D">
        <w:rPr>
          <w:lang/>
        </w:rPr>
        <w:t>Servisem IT se rozumí činnosti, které souvisí se změnami konfigurace hardware, software a/nebo procesů, ať už v důsledku výpadků nepostižitelných automatizovanými procesy nebo změn, které si vyžádají okolnosti na straně zákazníka (např. růst objemu dat, změna počtu zaměstnanců, zpracovávaných agend apod.). Servis IT bude prioritně vykonáván pomocí vzdálené správy, s výjimkou případů, kdy to není proveditelné nebo praktické</w:t>
      </w:r>
      <w:r>
        <w:rPr>
          <w:lang/>
        </w:rPr>
        <w:t xml:space="preserve">, </w:t>
      </w:r>
      <w:r>
        <w:t>dále viz také článek IV</w:t>
      </w:r>
      <w:r w:rsidRPr="0029404D">
        <w:rPr>
          <w:lang/>
        </w:rPr>
        <w:t>.</w:t>
      </w:r>
    </w:p>
    <w:p w14:paraId="683330BC" w14:textId="77777777" w:rsidR="00F11810" w:rsidRDefault="00B94F2A">
      <w:pPr>
        <w:spacing w:after="0" w:line="259" w:lineRule="auto"/>
        <w:ind w:left="0" w:right="0" w:firstLine="0"/>
        <w:jc w:val="left"/>
      </w:pPr>
      <w:r>
        <w:t xml:space="preserve"> </w:t>
      </w:r>
    </w:p>
    <w:p w14:paraId="0EE186EC" w14:textId="77777777" w:rsidR="00F11810" w:rsidRDefault="00B94F2A">
      <w:pPr>
        <w:spacing w:after="0" w:line="259" w:lineRule="auto"/>
        <w:ind w:right="0"/>
        <w:jc w:val="center"/>
      </w:pPr>
      <w:r>
        <w:rPr>
          <w:b/>
        </w:rPr>
        <w:t xml:space="preserve">II. </w:t>
      </w:r>
    </w:p>
    <w:p w14:paraId="7D01D16A" w14:textId="77777777" w:rsidR="00F11810" w:rsidRDefault="00B94F2A">
      <w:pPr>
        <w:spacing w:after="98" w:line="259" w:lineRule="auto"/>
        <w:ind w:right="0"/>
        <w:jc w:val="center"/>
      </w:pPr>
      <w:r>
        <w:rPr>
          <w:b/>
        </w:rPr>
        <w:t xml:space="preserve">Ochrana dat </w:t>
      </w:r>
    </w:p>
    <w:p w14:paraId="49CBCCDD" w14:textId="77777777" w:rsidR="00F11810" w:rsidRDefault="00B94F2A">
      <w:pPr>
        <w:spacing w:after="113"/>
        <w:ind w:left="-5" w:right="0"/>
      </w:pPr>
      <w:r>
        <w:t xml:space="preserve">Osoby provádějící servis výpočetní techniky zákazníka jsou vázány mlčenlivostí týkající se dat obsažených ve výpočetní technice zákazníka a dále nesmí používat data, výpočetní techniku a programové vybavení zákazníka ve svůj prospěch ani ve prospěch třetích osob. Porušení uvedeného závazku mlčenlivosti či uvedeného zákazu použití dat, výpočetní techniky a programového vybavení se považuje za podstatné porušení smlouvy a zákazník je v takovém případě oprávněn od smlouvy okamžitě písemně odstoupit. </w:t>
      </w:r>
    </w:p>
    <w:p w14:paraId="678D28CC" w14:textId="1E50638F" w:rsidR="00F11810" w:rsidRDefault="00B94F2A" w:rsidP="00EB020C">
      <w:pPr>
        <w:ind w:left="-5" w:right="0"/>
      </w:pPr>
      <w:r>
        <w:t xml:space="preserve">Servisní organizace nenese žádnou odpovědnost za obsah uložených dat, jejich obsah nijak nesleduje a veškerá zodpovědnost za obsah uložených dat je vždy na zákazníkovi. Servisní organizace pro účely této smlouvy rovněž nijak nezodpovídá za </w:t>
      </w:r>
      <w:r w:rsidR="003A0DDA">
        <w:t>zálohování klientských zařízení</w:t>
      </w:r>
      <w:r>
        <w:t>. Naopak zákazníkovi výslovně doporučuje pravidelné jejich zálohování a periodické kontroly zabezpečení</w:t>
      </w:r>
    </w:p>
    <w:p w14:paraId="2D62FC58" w14:textId="77777777" w:rsidR="00F11810" w:rsidRDefault="00B94F2A">
      <w:pPr>
        <w:spacing w:after="0" w:line="259" w:lineRule="auto"/>
        <w:ind w:right="0"/>
        <w:jc w:val="center"/>
      </w:pPr>
      <w:r>
        <w:rPr>
          <w:b/>
        </w:rPr>
        <w:lastRenderedPageBreak/>
        <w:t xml:space="preserve">III. </w:t>
      </w:r>
    </w:p>
    <w:p w14:paraId="49777477" w14:textId="77777777" w:rsidR="00F11810" w:rsidRDefault="00B94F2A">
      <w:pPr>
        <w:spacing w:after="98" w:line="259" w:lineRule="auto"/>
        <w:ind w:right="0"/>
        <w:jc w:val="center"/>
      </w:pPr>
      <w:r>
        <w:rPr>
          <w:b/>
        </w:rPr>
        <w:t xml:space="preserve">Hlášení závad </w:t>
      </w:r>
    </w:p>
    <w:p w14:paraId="06BBD16D" w14:textId="10EE89A5" w:rsidR="00F11810" w:rsidRDefault="00B94F2A">
      <w:pPr>
        <w:spacing w:after="113"/>
        <w:ind w:left="-5" w:right="0"/>
      </w:pPr>
      <w:r>
        <w:t>Zákazník je povinen provádět hlášení závad v pracovní době servisní organizace (Po – Pá, 8:00 – 16:30) výhradně elektronickou formou</w:t>
      </w:r>
      <w:r w:rsidR="0031333D">
        <w:t xml:space="preserve"> ve formě vytvoření ticketu na </w:t>
      </w:r>
      <w:proofErr w:type="spellStart"/>
      <w:r w:rsidR="0031333D">
        <w:t>helpdeskovém</w:t>
      </w:r>
      <w:proofErr w:type="spellEnd"/>
      <w:r w:rsidR="0031333D">
        <w:t xml:space="preserve"> portálu na adrese</w:t>
      </w:r>
      <w:r w:rsidR="008F6DEE">
        <w:t xml:space="preserve">: </w:t>
      </w:r>
      <w:r w:rsidR="0031333D">
        <w:t>servi</w:t>
      </w:r>
      <w:r w:rsidR="00ED787F">
        <w:t>s</w:t>
      </w:r>
      <w:r w:rsidR="0031333D">
        <w:t xml:space="preserve">.pbcom.cz. </w:t>
      </w:r>
      <w:r>
        <w:t xml:space="preserve">Servisní organizace do 15 minut vyrozumí zákazníka prostřednictvím elektronické pošty nebo telefonu o přijetí hlášení o závadě. Pouze v případě závady, která neumožňuje zákazníkovi komunikovat prostřednictvím internetu, nebo pokud zákazník do 20 minut neobdrží vyrozumění o přijetí hlášení o závadě, je zákazník oprávněn provést hlášení závady v pracovní době servisní organizace na servisní telefonní čísla 495 705 720, 732 324 478, 603 152 863 resp. na další telefonní čísla uvedená na </w:t>
      </w:r>
      <w:proofErr w:type="gramStart"/>
      <w:r>
        <w:rPr>
          <w:color w:val="0000FF"/>
          <w:u w:val="single" w:color="0000FF"/>
        </w:rPr>
        <w:t>http://www.pbcom.cz</w:t>
      </w:r>
      <w:r>
        <w:t xml:space="preserve">  v</w:t>
      </w:r>
      <w:proofErr w:type="gramEnd"/>
      <w:r>
        <w:t xml:space="preserve"> sekci Kontakt. </w:t>
      </w:r>
    </w:p>
    <w:p w14:paraId="6E5DEE0E" w14:textId="77777777" w:rsidR="00F11810" w:rsidRDefault="00B94F2A">
      <w:pPr>
        <w:spacing w:after="113"/>
        <w:ind w:left="-5" w:right="0"/>
      </w:pPr>
      <w:r>
        <w:t xml:space="preserve">Zákazník je povinen provádět hlášení závad v mimopracovní době servisní organizace výhradně na servisní telefonní čísla 732 324 478, 603 152 863 nebo 603 229 866. </w:t>
      </w:r>
    </w:p>
    <w:p w14:paraId="3C058691" w14:textId="0D08229E" w:rsidR="00F11810" w:rsidRDefault="00B94F2A" w:rsidP="00EB020C">
      <w:pPr>
        <w:spacing w:after="108"/>
        <w:ind w:left="-5" w:right="0"/>
      </w:pPr>
      <w:r>
        <w:t>Za zákazníka je oprávněna požádat o servisní zásah pouze osoba pověřená, tato osoba rovněž schvaluje odstranění závady, případně je oprávněna požádat servisní organizaci o placený servisní zásah v případě, že se jedná o práce, které nespadají do rozsahu pokrytého pravidelným měsíčním paušálem. Na žádosti o servisní zásah provedené v rozporu s podmínkami sjednanými v tomto článku smlouvy není servisní organizace povinna brát zřetel</w:t>
      </w:r>
      <w:r w:rsidR="00EB020C">
        <w:t>,</w:t>
      </w:r>
      <w:r>
        <w:t xml:space="preserve"> a tudíž není povinna servisní zásah provést.</w:t>
      </w:r>
      <w:r>
        <w:rPr>
          <w:b/>
        </w:rPr>
        <w:t xml:space="preserve"> </w:t>
      </w:r>
    </w:p>
    <w:p w14:paraId="1162B02A" w14:textId="77777777" w:rsidR="00217F65" w:rsidRDefault="00B94F2A" w:rsidP="00217F65">
      <w:pPr>
        <w:rPr>
          <w:b/>
        </w:rPr>
      </w:pPr>
      <w:r>
        <w:rPr>
          <w:b/>
          <w:u w:val="single" w:color="000000"/>
        </w:rPr>
        <w:t xml:space="preserve">Pověřenými </w:t>
      </w:r>
      <w:r w:rsidRPr="00217F65">
        <w:rPr>
          <w:b/>
          <w:u w:val="single" w:color="000000"/>
        </w:rPr>
        <w:t>osobami jsou</w:t>
      </w:r>
      <w:r w:rsidRPr="00217F65">
        <w:rPr>
          <w:b/>
        </w:rPr>
        <w:t>:</w:t>
      </w:r>
    </w:p>
    <w:p w14:paraId="4EA0AA79" w14:textId="77777777" w:rsidR="00CB16E5" w:rsidRPr="004D3E4A" w:rsidRDefault="00CB16E5" w:rsidP="001C0968">
      <w:pPr>
        <w:numPr>
          <w:ilvl w:val="0"/>
          <w:numId w:val="7"/>
        </w:numPr>
        <w:ind w:right="2687"/>
        <w:rPr>
          <w:highlight w:val="black"/>
        </w:rPr>
      </w:pPr>
      <w:r w:rsidRPr="004D3E4A">
        <w:rPr>
          <w:highlight w:val="black"/>
        </w:rPr>
        <w:t>Lukáš Pavel – tel.: 702 124 806</w:t>
      </w:r>
    </w:p>
    <w:p w14:paraId="04B8CE95" w14:textId="44BB94D4" w:rsidR="00CB16E5" w:rsidRPr="004D3E4A" w:rsidRDefault="00CB16E5" w:rsidP="001C0968">
      <w:pPr>
        <w:numPr>
          <w:ilvl w:val="0"/>
          <w:numId w:val="7"/>
        </w:numPr>
        <w:ind w:right="2687"/>
        <w:rPr>
          <w:highlight w:val="black"/>
        </w:rPr>
      </w:pPr>
      <w:r w:rsidRPr="004D3E4A">
        <w:rPr>
          <w:highlight w:val="black"/>
        </w:rPr>
        <w:t>Daniela Lusková – tel.: 702 088</w:t>
      </w:r>
      <w:r w:rsidR="001C0968" w:rsidRPr="004D3E4A">
        <w:rPr>
          <w:highlight w:val="black"/>
        </w:rPr>
        <w:t> </w:t>
      </w:r>
      <w:r w:rsidRPr="004D3E4A">
        <w:rPr>
          <w:highlight w:val="black"/>
        </w:rPr>
        <w:t>428</w:t>
      </w:r>
    </w:p>
    <w:p w14:paraId="6F94CEE5" w14:textId="5080185E" w:rsidR="001C0968" w:rsidRPr="004D3E4A" w:rsidRDefault="001C0968" w:rsidP="001C0968">
      <w:pPr>
        <w:numPr>
          <w:ilvl w:val="0"/>
          <w:numId w:val="7"/>
        </w:numPr>
        <w:ind w:right="2687"/>
        <w:rPr>
          <w:highlight w:val="black"/>
          <w:lang/>
        </w:rPr>
      </w:pPr>
      <w:r w:rsidRPr="004D3E4A">
        <w:rPr>
          <w:highlight w:val="black"/>
          <w:lang/>
        </w:rPr>
        <w:t>Zdeněk Fölkl – tel.: 607 210 248</w:t>
      </w:r>
    </w:p>
    <w:p w14:paraId="126C02A7" w14:textId="5CE5E5BB" w:rsidR="001C0968" w:rsidRPr="004D3E4A" w:rsidRDefault="001C0968" w:rsidP="001C0968">
      <w:pPr>
        <w:numPr>
          <w:ilvl w:val="0"/>
          <w:numId w:val="7"/>
        </w:numPr>
        <w:ind w:right="2687"/>
        <w:rPr>
          <w:highlight w:val="black"/>
          <w:lang/>
        </w:rPr>
      </w:pPr>
      <w:r w:rsidRPr="004D3E4A">
        <w:rPr>
          <w:highlight w:val="black"/>
          <w:lang/>
        </w:rPr>
        <w:t>Michal Souček – tel.: 702 124 802</w:t>
      </w:r>
    </w:p>
    <w:p w14:paraId="5F8711CE" w14:textId="4B6F9CBC" w:rsidR="00F11810" w:rsidRDefault="00F11810" w:rsidP="00217F65">
      <w:pPr>
        <w:rPr>
          <w:i/>
        </w:rPr>
      </w:pPr>
    </w:p>
    <w:p w14:paraId="26A29D51" w14:textId="77777777" w:rsidR="0031333D" w:rsidRPr="00217F65" w:rsidRDefault="0031333D" w:rsidP="00217F65">
      <w:pPr>
        <w:rPr>
          <w:i/>
        </w:rPr>
      </w:pPr>
    </w:p>
    <w:p w14:paraId="5BC306F1" w14:textId="77777777" w:rsidR="00F11810" w:rsidRDefault="00B94F2A">
      <w:pPr>
        <w:spacing w:after="0" w:line="259" w:lineRule="auto"/>
        <w:ind w:right="0"/>
        <w:jc w:val="center"/>
      </w:pPr>
      <w:r>
        <w:rPr>
          <w:b/>
        </w:rPr>
        <w:t xml:space="preserve">IV. </w:t>
      </w:r>
    </w:p>
    <w:p w14:paraId="63EE3619" w14:textId="77777777" w:rsidR="00F11810" w:rsidRDefault="00B94F2A">
      <w:pPr>
        <w:spacing w:after="93" w:line="259" w:lineRule="auto"/>
        <w:ind w:right="0"/>
        <w:jc w:val="center"/>
      </w:pPr>
      <w:r>
        <w:rPr>
          <w:b/>
        </w:rPr>
        <w:t xml:space="preserve">Odstranění závad </w:t>
      </w:r>
    </w:p>
    <w:p w14:paraId="449E4229" w14:textId="2512388E" w:rsidR="00F11810" w:rsidRDefault="00B94F2A">
      <w:pPr>
        <w:spacing w:after="108"/>
        <w:ind w:left="-5" w:right="0"/>
      </w:pPr>
      <w:r>
        <w:t xml:space="preserve">Zajištění provozu IT bude probíhat kontinuálně 24/7 s použitím softwarových prostředků zajišťujících </w:t>
      </w:r>
      <w:proofErr w:type="spellStart"/>
      <w:r>
        <w:t>Proactive</w:t>
      </w:r>
      <w:proofErr w:type="spellEnd"/>
      <w:r w:rsidR="00FA2968">
        <w:t xml:space="preserve"> </w:t>
      </w:r>
      <w:r>
        <w:t>Monitoring u služeb, které jsou poskytovány nepřetržitě (typicky Antivi</w:t>
      </w:r>
      <w:r w:rsidR="00ED787F">
        <w:t>r</w:t>
      </w:r>
      <w:r>
        <w:t xml:space="preserve">) a dále v naplánovaných intervalech u služeb, které jsou prováděny v denních </w:t>
      </w:r>
      <w:r w:rsidR="00ED787F">
        <w:t xml:space="preserve">či týdenních </w:t>
      </w:r>
      <w:r>
        <w:t xml:space="preserve">časových intervalech (typicky kontrola zálohování, patch management). </w:t>
      </w:r>
    </w:p>
    <w:p w14:paraId="065CFA03" w14:textId="78DE4D50" w:rsidR="00F11810" w:rsidRDefault="00B94F2A">
      <w:pPr>
        <w:spacing w:after="113"/>
        <w:ind w:left="-5" w:right="0"/>
      </w:pPr>
      <w:r>
        <w:t>Servisní zásahy související se zajištěním servisu IT budou zahájeny bez zbytečného odkladu, nejpozději však do čtyř</w:t>
      </w:r>
      <w:r w:rsidR="00217F65">
        <w:t xml:space="preserve"> </w:t>
      </w:r>
      <w:r>
        <w:t xml:space="preserve">pracovních hodin u zařízení, které vyžadují vysokou dostupnost (servery) a do 24 hodin u ostatních zařízení (stanice, tablety, smartphony, tiskárny). O svátcích a víkendech se doba zahájení servisního zásahu prodlužuje na nejvýše šest hodin s tím, že hlášení závad jsou oprávněné osoby oprávněny provádět pouze v době od 08:00 -16:30. Termíny odstranění závad budou jednotlivě konzultovány s pověřenými osobami v závislosti na charakteru závady (výměna, reinstalace, nahrazení, servis HW v externí organizaci atd.). </w:t>
      </w:r>
    </w:p>
    <w:p w14:paraId="37EFF3C5" w14:textId="5156B29B" w:rsidR="00F11810" w:rsidRDefault="00B94F2A">
      <w:pPr>
        <w:ind w:left="-5" w:right="0"/>
      </w:pPr>
      <w:r>
        <w:t>Mimo neplánované servisní zásahy bude pracovník servisní organizace navštěvovat provozovnu zákazníka</w:t>
      </w:r>
      <w:r w:rsidR="00EB020C">
        <w:t>,</w:t>
      </w:r>
      <w:r>
        <w:t xml:space="preserve"> a to nejméně jednou měsíčně na základě dohody s pověřenými osobami zákazníka. Účelem takových návštěv bude komunikace s jednotlivými uživateli pro odstranění drobných závad, které významně neovlivňují chod IT zákazníka a nebylo k nim vytvořeno samostatné hlášení závady. </w:t>
      </w:r>
    </w:p>
    <w:p w14:paraId="0B67ACA1" w14:textId="77777777" w:rsidR="00F11810" w:rsidRDefault="00B94F2A">
      <w:pPr>
        <w:spacing w:after="0" w:line="259" w:lineRule="auto"/>
        <w:ind w:left="0" w:right="0" w:firstLine="0"/>
        <w:jc w:val="left"/>
      </w:pPr>
      <w:r>
        <w:t xml:space="preserve"> </w:t>
      </w:r>
    </w:p>
    <w:p w14:paraId="23564AB9" w14:textId="77777777" w:rsidR="00F11810" w:rsidRDefault="00B94F2A">
      <w:pPr>
        <w:spacing w:after="0" w:line="259" w:lineRule="auto"/>
        <w:ind w:right="0"/>
        <w:jc w:val="center"/>
      </w:pPr>
      <w:r>
        <w:rPr>
          <w:b/>
        </w:rPr>
        <w:lastRenderedPageBreak/>
        <w:t>V.</w:t>
      </w:r>
      <w:r>
        <w:t xml:space="preserve"> </w:t>
      </w:r>
    </w:p>
    <w:p w14:paraId="407D5175" w14:textId="77777777" w:rsidR="00F11810" w:rsidRDefault="00B94F2A">
      <w:pPr>
        <w:spacing w:after="98" w:line="259" w:lineRule="auto"/>
        <w:ind w:right="0"/>
        <w:jc w:val="center"/>
      </w:pPr>
      <w:r>
        <w:rPr>
          <w:b/>
        </w:rPr>
        <w:t xml:space="preserve">Plánované administrativní úkony </w:t>
      </w:r>
    </w:p>
    <w:p w14:paraId="22AABC77" w14:textId="257C90C7" w:rsidR="00F11810" w:rsidRDefault="00B94F2A">
      <w:pPr>
        <w:ind w:left="-5" w:right="0"/>
      </w:pPr>
      <w:r>
        <w:t>V případě, že zákazník požaduje změnu v nastavení přístupových práv, uložení dalších dat, změny hesel</w:t>
      </w:r>
      <w:r w:rsidR="00ED787F">
        <w:t>, instalace nových aplikací</w:t>
      </w:r>
      <w:r>
        <w:t xml:space="preserve"> apod., nepovažuje se takový požadavek za hlášení závady a servisní organizace zajistí provedení patřičných změn do dvou pracovních dnů po obdržení požadavku. </w:t>
      </w:r>
      <w:r w:rsidR="00ED787F">
        <w:t xml:space="preserve">Obdobně je potřeba ve lhůtě minimálně dvou pracovních dnů předem hlásit požadavky na součinnost v případě potřeby spolupráce s dalšími subjekty, typicky dodavateli softwarového vybavení, poskytovateli připojení k internetu a podobně. </w:t>
      </w:r>
      <w:r>
        <w:t xml:space="preserve">Takovéto požadavky jsou oprávněny vznášet pouze pověřené osoby dle článku III, této smlouvy. </w:t>
      </w:r>
    </w:p>
    <w:p w14:paraId="0B0CD53C" w14:textId="77777777" w:rsidR="00F11810" w:rsidRDefault="00B94F2A">
      <w:pPr>
        <w:spacing w:after="0" w:line="259" w:lineRule="auto"/>
        <w:ind w:left="0" w:right="0" w:firstLine="0"/>
        <w:jc w:val="left"/>
      </w:pPr>
      <w:r>
        <w:t xml:space="preserve"> </w:t>
      </w:r>
    </w:p>
    <w:p w14:paraId="065D1486" w14:textId="77777777" w:rsidR="00F11810" w:rsidRDefault="00B94F2A">
      <w:pPr>
        <w:spacing w:after="0" w:line="259" w:lineRule="auto"/>
        <w:ind w:right="0"/>
        <w:jc w:val="center"/>
      </w:pPr>
      <w:r>
        <w:rPr>
          <w:b/>
        </w:rPr>
        <w:t xml:space="preserve">VI. </w:t>
      </w:r>
    </w:p>
    <w:p w14:paraId="3BE91539" w14:textId="77777777" w:rsidR="00F11810" w:rsidRDefault="00B94F2A">
      <w:pPr>
        <w:spacing w:after="93" w:line="259" w:lineRule="auto"/>
        <w:ind w:right="0"/>
        <w:jc w:val="center"/>
      </w:pPr>
      <w:r>
        <w:rPr>
          <w:b/>
        </w:rPr>
        <w:t xml:space="preserve">Součinnost zákazníka k zajištění servisu IT </w:t>
      </w:r>
    </w:p>
    <w:p w14:paraId="77DFFC8D" w14:textId="77777777" w:rsidR="00F11810" w:rsidRDefault="00B94F2A">
      <w:pPr>
        <w:ind w:left="-5" w:right="0"/>
      </w:pPr>
      <w:r>
        <w:t xml:space="preserve">Zákazník je povinen poskytnout servisní organizaci fyzický přístup k serveru (serverům) a další infrastruktuře tvořící soubor IT zařízení ve firmě zákazníka, které slouží k ukládání dat v lokální síti, pokud to bude třeba k odstranění závady či běžné údržbě. Zároveň zákazník souhlasí s dálkovým přístupem pověřených pracovníků servisní organizace ke správě serveru (serverů) a stanic nebo jiných koncových zařízení pomocí sítě internet, či jiné sítě pro dálkový přenos dat. </w:t>
      </w:r>
    </w:p>
    <w:p w14:paraId="66E8AD0C" w14:textId="77777777" w:rsidR="00F11810" w:rsidRDefault="00B94F2A">
      <w:pPr>
        <w:spacing w:after="0" w:line="259" w:lineRule="auto"/>
        <w:ind w:left="0" w:right="0" w:firstLine="0"/>
        <w:jc w:val="left"/>
      </w:pPr>
      <w:r>
        <w:rPr>
          <w:b/>
        </w:rPr>
        <w:t xml:space="preserve"> </w:t>
      </w:r>
    </w:p>
    <w:p w14:paraId="0743A112" w14:textId="77777777" w:rsidR="00F11810" w:rsidRDefault="00B94F2A">
      <w:pPr>
        <w:spacing w:after="0" w:line="259" w:lineRule="auto"/>
        <w:ind w:right="0"/>
        <w:jc w:val="center"/>
      </w:pPr>
      <w:r>
        <w:rPr>
          <w:b/>
        </w:rPr>
        <w:t xml:space="preserve">VII. </w:t>
      </w:r>
    </w:p>
    <w:p w14:paraId="4886DEBE" w14:textId="77777777" w:rsidR="00F11810" w:rsidRDefault="00B94F2A">
      <w:pPr>
        <w:spacing w:after="0" w:line="259" w:lineRule="auto"/>
        <w:ind w:right="0"/>
        <w:jc w:val="center"/>
      </w:pPr>
      <w:r>
        <w:rPr>
          <w:b/>
        </w:rPr>
        <w:t xml:space="preserve">Finanční odměna a fakturace </w:t>
      </w:r>
    </w:p>
    <w:p w14:paraId="2179CA3D" w14:textId="77777777" w:rsidR="004B0611" w:rsidRDefault="00B94F2A">
      <w:pPr>
        <w:ind w:left="-5" w:right="0"/>
      </w:pPr>
      <w:r>
        <w:t xml:space="preserve">Odměna za služby poskytované v rámci této smlouvy je rozdělena na </w:t>
      </w:r>
      <w:r w:rsidR="0098678C">
        <w:t>následující</w:t>
      </w:r>
      <w:r>
        <w:t xml:space="preserve"> části</w:t>
      </w:r>
      <w:r w:rsidR="004B0611">
        <w:t>:</w:t>
      </w:r>
      <w:r>
        <w:t xml:space="preserve"> </w:t>
      </w:r>
    </w:p>
    <w:p w14:paraId="1AA89DE7" w14:textId="77777777" w:rsidR="004B0611" w:rsidRDefault="004B0611">
      <w:pPr>
        <w:ind w:left="-5" w:right="0"/>
      </w:pPr>
    </w:p>
    <w:p w14:paraId="78AB28CF" w14:textId="4A73DA88" w:rsidR="004B0611" w:rsidRDefault="004B0611" w:rsidP="006B5EE5">
      <w:pPr>
        <w:pStyle w:val="Odstavecseseznamem"/>
        <w:numPr>
          <w:ilvl w:val="0"/>
          <w:numId w:val="14"/>
        </w:numPr>
        <w:ind w:right="0"/>
      </w:pPr>
      <w:r>
        <w:t>P</w:t>
      </w:r>
      <w:r w:rsidR="00B94F2A">
        <w:t xml:space="preserve">aušální odměna za </w:t>
      </w:r>
      <w:r w:rsidR="00C42203">
        <w:t xml:space="preserve">službu </w:t>
      </w:r>
      <w:r w:rsidR="00FC35FD">
        <w:t>č.1</w:t>
      </w:r>
      <w:r w:rsidR="00B94F2A">
        <w:t xml:space="preserve"> </w:t>
      </w:r>
      <w:r w:rsidR="00C42203">
        <w:t>(</w:t>
      </w:r>
      <w:proofErr w:type="spellStart"/>
      <w:r w:rsidR="00B94F2A">
        <w:t>Proactive</w:t>
      </w:r>
      <w:proofErr w:type="spellEnd"/>
      <w:r w:rsidR="00D97ADB">
        <w:t xml:space="preserve"> </w:t>
      </w:r>
      <w:r w:rsidR="00B94F2A">
        <w:t>Monitoring</w:t>
      </w:r>
      <w:r w:rsidR="00D97ADB">
        <w:t xml:space="preserve"> Plus</w:t>
      </w:r>
      <w:r w:rsidR="00C42203">
        <w:t>)</w:t>
      </w:r>
      <w:r w:rsidR="00B94F2A">
        <w:t xml:space="preserve"> zároveň pokrýv</w:t>
      </w:r>
      <w:r w:rsidR="00C42203">
        <w:t>ající</w:t>
      </w:r>
      <w:r w:rsidR="00B94F2A">
        <w:t xml:space="preserve"> alokaci zdrojů na straně servisní organizace nezbytných k plnění předmětu této smlouvy</w:t>
      </w:r>
      <w:r w:rsidR="00C42203">
        <w:t>.</w:t>
      </w:r>
      <w:r w:rsidR="00B94F2A">
        <w:t xml:space="preserve"> </w:t>
      </w:r>
      <w:r w:rsidR="00C42203">
        <w:t>Tato služba je</w:t>
      </w:r>
      <w:r w:rsidR="00B94F2A">
        <w:t xml:space="preserve"> fakturována zákazníkovi servisní organizací měsíčně a je stanovena na částku </w:t>
      </w:r>
      <w:r w:rsidR="00ED787F">
        <w:t>5</w:t>
      </w:r>
      <w:r w:rsidR="00B94F2A">
        <w:t>.000 Kč měsíčně.</w:t>
      </w:r>
      <w:r w:rsidR="00ED787F">
        <w:t xml:space="preserve"> </w:t>
      </w:r>
    </w:p>
    <w:p w14:paraId="6108BBD7" w14:textId="3FDDA569" w:rsidR="00095421" w:rsidRDefault="00161D61" w:rsidP="006B5EE5">
      <w:pPr>
        <w:pStyle w:val="Odstavecseseznamem"/>
        <w:numPr>
          <w:ilvl w:val="0"/>
          <w:numId w:val="14"/>
        </w:numPr>
        <w:ind w:right="0"/>
      </w:pPr>
      <w:r>
        <w:t>Odměna za službu č.</w:t>
      </w:r>
      <w:r w:rsidR="00C178B6">
        <w:t xml:space="preserve"> </w:t>
      </w:r>
      <w:r w:rsidRPr="00161D61">
        <w:t>2.1.</w:t>
      </w:r>
      <w:r>
        <w:t xml:space="preserve"> </w:t>
      </w:r>
      <w:r w:rsidR="0037781C">
        <w:t>(</w:t>
      </w:r>
      <w:r w:rsidRPr="00161D61">
        <w:t>Správa antivirového řešení a poskytování licencí</w:t>
      </w:r>
      <w:r w:rsidR="0037781C">
        <w:t>)</w:t>
      </w:r>
      <w:r w:rsidR="00C178B6">
        <w:t>,</w:t>
      </w:r>
      <w:r w:rsidR="003E15C2">
        <w:t xml:space="preserve"> ve výši 50Kč měsíčně za licenci.</w:t>
      </w:r>
    </w:p>
    <w:p w14:paraId="5286FD99" w14:textId="6D404BA5" w:rsidR="00C178B6" w:rsidRPr="00C178B6" w:rsidRDefault="00C178B6" w:rsidP="00C178B6">
      <w:pPr>
        <w:pStyle w:val="Odstavecseseznamem"/>
        <w:numPr>
          <w:ilvl w:val="0"/>
          <w:numId w:val="14"/>
        </w:numPr>
        <w:ind w:right="0"/>
        <w:rPr>
          <w:lang/>
        </w:rPr>
      </w:pPr>
      <w:r w:rsidRPr="00D327A9">
        <w:rPr>
          <w:lang/>
        </w:rPr>
        <w:t xml:space="preserve">Odměna za službu č. 2.2. </w:t>
      </w:r>
      <w:r w:rsidR="0037781C">
        <w:rPr>
          <w:lang/>
        </w:rPr>
        <w:t>(</w:t>
      </w:r>
      <w:r w:rsidRPr="00C178B6">
        <w:rPr>
          <w:lang/>
        </w:rPr>
        <w:t>Poskytování služeb dvoufaktorového ověřování externích uživatelů</w:t>
      </w:r>
      <w:r w:rsidR="0037781C">
        <w:rPr>
          <w:lang/>
        </w:rPr>
        <w:t>)</w:t>
      </w:r>
      <w:r w:rsidR="00D327A9" w:rsidRPr="00D327A9">
        <w:rPr>
          <w:lang/>
        </w:rPr>
        <w:t xml:space="preserve"> ve výši </w:t>
      </w:r>
      <w:r w:rsidR="00D327A9" w:rsidRPr="00D327A9">
        <w:t>125Kč měsíčně za každého externího uživatele</w:t>
      </w:r>
      <w:r w:rsidR="0041464D">
        <w:t>.</w:t>
      </w:r>
    </w:p>
    <w:p w14:paraId="53915AF9" w14:textId="56A2EE6E" w:rsidR="005843D6" w:rsidRPr="005843D6" w:rsidRDefault="00523207" w:rsidP="005843D6">
      <w:pPr>
        <w:pStyle w:val="Odstavecseseznamem"/>
        <w:numPr>
          <w:ilvl w:val="0"/>
          <w:numId w:val="14"/>
        </w:numPr>
        <w:ind w:right="-6"/>
        <w:rPr>
          <w:b/>
          <w:bCs/>
        </w:rPr>
      </w:pPr>
      <w:r w:rsidRPr="0037781C">
        <w:t xml:space="preserve">Odměna za službu 2.3. </w:t>
      </w:r>
      <w:r w:rsidR="0037781C">
        <w:t>(</w:t>
      </w:r>
      <w:r w:rsidR="005843D6" w:rsidRPr="005843D6">
        <w:t>Správa prostředí Microsoft Windows a Microsoft 365</w:t>
      </w:r>
      <w:r w:rsidR="0041464D">
        <w:t>)</w:t>
      </w:r>
      <w:r w:rsidR="0037781C">
        <w:rPr>
          <w:b/>
          <w:bCs/>
        </w:rPr>
        <w:t xml:space="preserve"> </w:t>
      </w:r>
      <w:r w:rsidR="0037781C" w:rsidRPr="00D327A9">
        <w:rPr>
          <w:lang/>
        </w:rPr>
        <w:t xml:space="preserve">ve výši </w:t>
      </w:r>
      <w:r w:rsidR="0037781C" w:rsidRPr="00D327A9">
        <w:t>1</w:t>
      </w:r>
      <w:r w:rsidR="0041464D">
        <w:t>00</w:t>
      </w:r>
      <w:r w:rsidR="0037781C" w:rsidRPr="00D327A9">
        <w:t>Kč měsíčně za každého uživatele</w:t>
      </w:r>
      <w:r w:rsidR="0041464D">
        <w:t>.</w:t>
      </w:r>
    </w:p>
    <w:p w14:paraId="1077482C" w14:textId="77777777" w:rsidR="00836E22" w:rsidRDefault="00936510" w:rsidP="00836E22">
      <w:pPr>
        <w:pStyle w:val="Odstavecseseznamem"/>
        <w:numPr>
          <w:ilvl w:val="0"/>
          <w:numId w:val="14"/>
        </w:numPr>
        <w:spacing w:after="120" w:line="247" w:lineRule="auto"/>
        <w:ind w:left="340" w:right="-6" w:hanging="357"/>
        <w:contextualSpacing w:val="0"/>
      </w:pPr>
      <w:r w:rsidRPr="00936510">
        <w:t>Odměna za službu č. 3 (</w:t>
      </w:r>
      <w:r w:rsidR="005735C2" w:rsidRPr="005735C2">
        <w:t>Servis IT</w:t>
      </w:r>
      <w:r w:rsidRPr="00936510">
        <w:t>)</w:t>
      </w:r>
      <w:r w:rsidR="005735C2" w:rsidRPr="005735C2">
        <w:t xml:space="preserve"> </w:t>
      </w:r>
      <w:r w:rsidR="00504123">
        <w:t xml:space="preserve">bude </w:t>
      </w:r>
      <w:r w:rsidR="00B94F2A">
        <w:t>účtován</w:t>
      </w:r>
      <w:r w:rsidR="00504123">
        <w:t>a</w:t>
      </w:r>
      <w:r w:rsidR="00B94F2A">
        <w:t xml:space="preserve"> hodinovou sazbou za práci technika ve výši </w:t>
      </w:r>
      <w:r w:rsidR="00ED787F">
        <w:t>12</w:t>
      </w:r>
      <w:r w:rsidR="00B94F2A">
        <w:t xml:space="preserve">00 Kč za hodinu. Tabulkový soupis provedeného Servisu IT je součástí měsíčního vyúčtování včetně popisu provedených prací a vyčíslení časové náročnosti jednotlivých incidentů. </w:t>
      </w:r>
    </w:p>
    <w:p w14:paraId="1E2B2FF5" w14:textId="7AF37495" w:rsidR="00836E22" w:rsidRDefault="00B94F2A" w:rsidP="001C3ABC">
      <w:pPr>
        <w:spacing w:after="120" w:line="247" w:lineRule="auto"/>
        <w:ind w:right="-6"/>
      </w:pPr>
      <w:r>
        <w:t>Zákazník je povinen zaplatit servisní organizaci finanční odměnu vždy souhrnně za 1 kalendářní měsíc na základě faktury-daňového dokladu vystaveného servisní organizací. Servisní organizace vystaví fakturu-daňový doklad a odešle jej zákazníkovi bez zbytečného odkladu po uplynutí příslušného kalendářního měsíce. Doba splatnosti faktury-daňového dokladu (doba splatnosti finanční odměny) je stanovena na 14 dnů ode dne jeho vystavení. Prodlení zákazníka se zaplacením finanční odměny</w:t>
      </w:r>
      <w:r w:rsidR="00EB020C">
        <w:t xml:space="preserve"> </w:t>
      </w:r>
      <w:proofErr w:type="gramStart"/>
      <w:r>
        <w:t>delší</w:t>
      </w:r>
      <w:proofErr w:type="gramEnd"/>
      <w:r>
        <w:t xml:space="preserve"> než </w:t>
      </w:r>
      <w:r w:rsidR="00465865">
        <w:t>dva</w:t>
      </w:r>
      <w:r>
        <w:t xml:space="preserve"> měsíc</w:t>
      </w:r>
      <w:r w:rsidR="00465865">
        <w:t>e</w:t>
      </w:r>
      <w:r>
        <w:t xml:space="preserve"> se považuje za podstatné porušení smlouvy a servisní organizace je v takovém případě přerušit poskytování služeb spojených se zajištěním servisu IT. Opětovné zahájení poskytování služeb je podmíněno uhrazením celé dlužné částky. </w:t>
      </w:r>
    </w:p>
    <w:p w14:paraId="647A4CEE" w14:textId="31C643FE" w:rsidR="00F11810" w:rsidRPr="00836E22" w:rsidRDefault="00B94F2A" w:rsidP="001C3ABC">
      <w:pPr>
        <w:ind w:right="-6"/>
      </w:pPr>
      <w:r>
        <w:t>Všechny ceny uvedené v tomto článku jsou bez DPH.</w:t>
      </w:r>
      <w:r w:rsidRPr="001C3ABC">
        <w:rPr>
          <w:b/>
        </w:rPr>
        <w:t xml:space="preserve"> </w:t>
      </w:r>
    </w:p>
    <w:p w14:paraId="01B7B470" w14:textId="77777777" w:rsidR="00D97ADB" w:rsidRDefault="00D97ADB">
      <w:pPr>
        <w:ind w:left="-5" w:right="0"/>
        <w:rPr>
          <w:b/>
        </w:rPr>
      </w:pPr>
    </w:p>
    <w:p w14:paraId="1951A872" w14:textId="437B52EF" w:rsidR="00D97ADB" w:rsidRDefault="00D97ADB" w:rsidP="00D97ADB">
      <w:pPr>
        <w:ind w:left="-5" w:right="0"/>
        <w:jc w:val="center"/>
        <w:rPr>
          <w:b/>
        </w:rPr>
      </w:pPr>
      <w:r>
        <w:rPr>
          <w:b/>
        </w:rPr>
        <w:lastRenderedPageBreak/>
        <w:t>VIII.</w:t>
      </w:r>
    </w:p>
    <w:p w14:paraId="6C087CEF" w14:textId="530A6B2E" w:rsidR="00D97ADB" w:rsidRPr="00D97ADB" w:rsidRDefault="00D97ADB" w:rsidP="00D97ADB">
      <w:pPr>
        <w:ind w:left="-5" w:right="0"/>
        <w:jc w:val="center"/>
        <w:rPr>
          <w:b/>
          <w:bCs/>
        </w:rPr>
      </w:pPr>
      <w:r w:rsidRPr="00D97ADB">
        <w:rPr>
          <w:b/>
          <w:bCs/>
        </w:rPr>
        <w:t>Kontrola a audit dodavatele</w:t>
      </w:r>
    </w:p>
    <w:p w14:paraId="7C091253" w14:textId="784253E6" w:rsidR="00D97ADB" w:rsidRDefault="00D97ADB" w:rsidP="00D97ADB">
      <w:pPr>
        <w:ind w:right="0"/>
      </w:pPr>
      <w:r w:rsidRPr="00D97ADB">
        <w:t>Servisní organizace je povinna umožnit zákazníkovi provádět pravidelné kontroly a audity plnění závazků vyplývajících z této smlouvy, včetně veškerých činností souvisejících s provozem IT infrastruktury.</w:t>
      </w:r>
      <w:r>
        <w:t xml:space="preserve"> </w:t>
      </w:r>
      <w:r w:rsidRPr="00D97ADB">
        <w:t>Kontroly budou prováděny po předchozí domluvě v pracovních dnech a časech obvyklých pro činnost servisní organizace.</w:t>
      </w:r>
      <w:r>
        <w:t xml:space="preserve"> Servisní organizace zajistí přístup k relevantní dokumentaci, systémům a pracovníkům.</w:t>
      </w:r>
    </w:p>
    <w:p w14:paraId="5594DF6F" w14:textId="77777777" w:rsidR="00D97ADB" w:rsidRDefault="00D97ADB" w:rsidP="00D97ADB">
      <w:pPr>
        <w:ind w:right="0"/>
      </w:pPr>
    </w:p>
    <w:p w14:paraId="4F7DEE07" w14:textId="4E9F8254" w:rsidR="00D97ADB" w:rsidRPr="00D97ADB" w:rsidRDefault="00D97ADB" w:rsidP="00D97ADB">
      <w:pPr>
        <w:ind w:right="0"/>
        <w:jc w:val="center"/>
        <w:rPr>
          <w:b/>
          <w:bCs/>
        </w:rPr>
      </w:pPr>
      <w:r w:rsidRPr="00D97ADB">
        <w:rPr>
          <w:b/>
          <w:bCs/>
        </w:rPr>
        <w:t>IX.</w:t>
      </w:r>
    </w:p>
    <w:p w14:paraId="52B39044" w14:textId="6D6F4B2F" w:rsidR="00D97ADB" w:rsidRDefault="00D97ADB" w:rsidP="00D97ADB">
      <w:pPr>
        <w:ind w:right="0"/>
        <w:jc w:val="center"/>
        <w:rPr>
          <w:b/>
          <w:bCs/>
        </w:rPr>
      </w:pPr>
      <w:r>
        <w:rPr>
          <w:b/>
          <w:bCs/>
        </w:rPr>
        <w:t>Řetězení dodavatelů</w:t>
      </w:r>
    </w:p>
    <w:p w14:paraId="732A80EC" w14:textId="664616C1" w:rsidR="00D97ADB" w:rsidRDefault="00D97ADB" w:rsidP="00D97ADB">
      <w:pPr>
        <w:ind w:right="0"/>
        <w:jc w:val="left"/>
      </w:pPr>
      <w:r>
        <w:t>Servisní organizace se zavazuje nepoužívat subdodavatele pro plnění této smlouvy bez předchozího písemného souhlasu zákazníka. V případě schválení subdodavatele nese servisní organizace odpovědnost za dodržování podmínek této smlouvy subdodavatelem.</w:t>
      </w:r>
    </w:p>
    <w:p w14:paraId="230C2BDD" w14:textId="77777777" w:rsidR="00D97ADB" w:rsidRDefault="00D97ADB" w:rsidP="00D97ADB">
      <w:pPr>
        <w:ind w:right="0"/>
        <w:jc w:val="left"/>
      </w:pPr>
    </w:p>
    <w:p w14:paraId="61D34474" w14:textId="5EFDF2F2" w:rsidR="00D97ADB" w:rsidRDefault="00D97ADB" w:rsidP="00D97ADB">
      <w:pPr>
        <w:ind w:right="0"/>
        <w:jc w:val="center"/>
        <w:rPr>
          <w:b/>
          <w:bCs/>
        </w:rPr>
      </w:pPr>
      <w:r>
        <w:rPr>
          <w:b/>
          <w:bCs/>
        </w:rPr>
        <w:t>X.</w:t>
      </w:r>
    </w:p>
    <w:p w14:paraId="6702D5C6" w14:textId="3C2768A4" w:rsidR="00D97ADB" w:rsidRDefault="00D97ADB" w:rsidP="00D97ADB">
      <w:pPr>
        <w:ind w:right="0"/>
        <w:jc w:val="center"/>
        <w:rPr>
          <w:b/>
          <w:bCs/>
        </w:rPr>
      </w:pPr>
      <w:r>
        <w:rPr>
          <w:b/>
          <w:bCs/>
        </w:rPr>
        <w:t>Dodržování bezpečnostních politik</w:t>
      </w:r>
    </w:p>
    <w:p w14:paraId="6EFB4E4B" w14:textId="32835DD5" w:rsidR="00D97ADB" w:rsidRDefault="00D97ADB" w:rsidP="00D97ADB">
      <w:pPr>
        <w:ind w:right="0"/>
      </w:pPr>
      <w:r>
        <w:t>Servisní organizace se zavazuje plně dodržovat bezpečnostní politiky a standardy definované zákazníkem. Zákazník poskytne servisní organizaci znění svých bezpečnostních politik, které jsou pro plnění této smlouvy závazné.</w:t>
      </w:r>
    </w:p>
    <w:p w14:paraId="2EA7BE5B" w14:textId="77777777" w:rsidR="00D97ADB" w:rsidRDefault="00D97ADB" w:rsidP="00EB020C">
      <w:pPr>
        <w:ind w:left="0" w:right="0" w:firstLine="0"/>
      </w:pPr>
    </w:p>
    <w:p w14:paraId="142147C2" w14:textId="5080FFF8" w:rsidR="00D97ADB" w:rsidRPr="00D97ADB" w:rsidRDefault="00D97ADB" w:rsidP="00D97ADB">
      <w:pPr>
        <w:ind w:right="0"/>
        <w:jc w:val="center"/>
        <w:rPr>
          <w:b/>
          <w:bCs/>
        </w:rPr>
      </w:pPr>
      <w:r>
        <w:rPr>
          <w:b/>
          <w:bCs/>
        </w:rPr>
        <w:t>XI.</w:t>
      </w:r>
    </w:p>
    <w:p w14:paraId="10A9E774" w14:textId="1C2AEEFF" w:rsidR="00D97ADB" w:rsidRDefault="00D97ADB" w:rsidP="00D97ADB">
      <w:pPr>
        <w:ind w:right="0"/>
        <w:jc w:val="center"/>
        <w:rPr>
          <w:b/>
          <w:bCs/>
        </w:rPr>
      </w:pPr>
      <w:r>
        <w:rPr>
          <w:b/>
          <w:bCs/>
        </w:rPr>
        <w:t>Řízení změn</w:t>
      </w:r>
    </w:p>
    <w:p w14:paraId="0DC3B3D4" w14:textId="03D59910" w:rsidR="00D97ADB" w:rsidRDefault="00D97ADB" w:rsidP="00D97ADB">
      <w:pPr>
        <w:ind w:right="0"/>
      </w:pPr>
      <w:r>
        <w:t>Servisní organizace zavádí formální proces řízení změn, který zajistí koordinaci a dokumentaci všech změn v IT infrastruktuře. Každá změna bude předem schválena zákazníkem a bude zahrnovat možnost návratu do původního stavu (</w:t>
      </w:r>
      <w:proofErr w:type="spellStart"/>
      <w:r>
        <w:t>rollback</w:t>
      </w:r>
      <w:proofErr w:type="spellEnd"/>
      <w:r>
        <w:t>).</w:t>
      </w:r>
      <w:r w:rsidR="008C0F44">
        <w:t xml:space="preserve"> Primární systém podporující řízení změn je </w:t>
      </w:r>
      <w:proofErr w:type="spellStart"/>
      <w:r w:rsidR="008C0F44">
        <w:t>ticketovací</w:t>
      </w:r>
      <w:proofErr w:type="spellEnd"/>
      <w:r w:rsidR="008C0F44">
        <w:t xml:space="preserve"> systém na adrese servi</w:t>
      </w:r>
      <w:r w:rsidR="00ED787F">
        <w:t>s</w:t>
      </w:r>
      <w:r w:rsidR="008C0F44">
        <w:t>.pbcom.cz, který má přednastavený typ ticketu pro řízení změn – Žádost o změnu</w:t>
      </w:r>
      <w:r w:rsidR="002802B3">
        <w:t xml:space="preserve"> (</w:t>
      </w:r>
      <w:proofErr w:type="spellStart"/>
      <w:r w:rsidR="002802B3">
        <w:t>Change</w:t>
      </w:r>
      <w:proofErr w:type="spellEnd"/>
      <w:r w:rsidR="002802B3">
        <w:t xml:space="preserve"> </w:t>
      </w:r>
      <w:proofErr w:type="spellStart"/>
      <w:r w:rsidR="002802B3">
        <w:t>request</w:t>
      </w:r>
      <w:proofErr w:type="spellEnd"/>
      <w:r w:rsidR="002802B3">
        <w:t>)</w:t>
      </w:r>
      <w:r w:rsidR="008C0F44">
        <w:t>.</w:t>
      </w:r>
    </w:p>
    <w:p w14:paraId="40C2A14B" w14:textId="77777777" w:rsidR="00D97ADB" w:rsidRDefault="00D97ADB" w:rsidP="00D97ADB">
      <w:pPr>
        <w:ind w:right="0"/>
      </w:pPr>
    </w:p>
    <w:p w14:paraId="3026F34F" w14:textId="10358A40" w:rsidR="00D97ADB" w:rsidRDefault="00D97ADB" w:rsidP="00D97ADB">
      <w:pPr>
        <w:ind w:right="0"/>
        <w:jc w:val="center"/>
        <w:rPr>
          <w:b/>
          <w:bCs/>
        </w:rPr>
      </w:pPr>
      <w:r>
        <w:rPr>
          <w:b/>
          <w:bCs/>
        </w:rPr>
        <w:t>XII.</w:t>
      </w:r>
    </w:p>
    <w:p w14:paraId="78DB30B9" w14:textId="78152300" w:rsidR="00D97ADB" w:rsidRDefault="00D97ADB" w:rsidP="00D97ADB">
      <w:pPr>
        <w:ind w:right="0"/>
        <w:jc w:val="center"/>
        <w:rPr>
          <w:b/>
          <w:bCs/>
        </w:rPr>
      </w:pPr>
      <w:r>
        <w:rPr>
          <w:b/>
          <w:bCs/>
        </w:rPr>
        <w:t>Kontinuita činností</w:t>
      </w:r>
    </w:p>
    <w:p w14:paraId="5A232A0D" w14:textId="05298AC0" w:rsidR="00D97ADB" w:rsidRPr="00D97ADB" w:rsidRDefault="00D97ADB" w:rsidP="00D97ADB">
      <w:pPr>
        <w:ind w:right="0"/>
      </w:pPr>
      <w:r w:rsidRPr="00D97ADB">
        <w:t>Servisní organizace se zavazuje zajistit kontinuitu činností spojených s provozem IT infrastruktury, včetně dodržování SLA.</w:t>
      </w:r>
      <w:r>
        <w:t xml:space="preserve"> </w:t>
      </w:r>
      <w:r w:rsidRPr="00D97ADB">
        <w:t>SLA zahrnuje minimální garantovanou dostupnost služeb, reakční doby na incidenty a plány pro obnovu služeb</w:t>
      </w:r>
      <w:r w:rsidR="00465865">
        <w:t xml:space="preserve"> a je stanovena na </w:t>
      </w:r>
      <w:proofErr w:type="gramStart"/>
      <w:r w:rsidR="00465865">
        <w:t>98%</w:t>
      </w:r>
      <w:proofErr w:type="gramEnd"/>
      <w:r w:rsidR="00465865">
        <w:t>, počítáno v měsíčních blocích</w:t>
      </w:r>
      <w:r w:rsidRPr="00D97ADB">
        <w:t>.</w:t>
      </w:r>
      <w:r>
        <w:t xml:space="preserve"> </w:t>
      </w:r>
      <w:r w:rsidRPr="00D97ADB">
        <w:t xml:space="preserve">Servisní organizace poskytne zákazníkovi </w:t>
      </w:r>
      <w:proofErr w:type="spellStart"/>
      <w:r w:rsidRPr="00D97ADB">
        <w:t>Disaster</w:t>
      </w:r>
      <w:proofErr w:type="spellEnd"/>
      <w:r w:rsidRPr="00D97ADB">
        <w:t xml:space="preserve"> </w:t>
      </w:r>
      <w:proofErr w:type="spellStart"/>
      <w:r w:rsidRPr="00D97ADB">
        <w:t>Recovery</w:t>
      </w:r>
      <w:proofErr w:type="spellEnd"/>
      <w:r w:rsidRPr="00D97ADB">
        <w:t xml:space="preserve"> </w:t>
      </w:r>
      <w:proofErr w:type="spellStart"/>
      <w:r w:rsidRPr="00D97ADB">
        <w:t>Plan</w:t>
      </w:r>
      <w:proofErr w:type="spellEnd"/>
      <w:r w:rsidR="002802B3">
        <w:t xml:space="preserve"> ve formě samostatného dokumentu</w:t>
      </w:r>
      <w:r w:rsidR="00F4536F">
        <w:t xml:space="preserve"> (příloha č.2 této smlouvy)</w:t>
      </w:r>
      <w:r w:rsidRPr="00D97ADB">
        <w:t>.</w:t>
      </w:r>
    </w:p>
    <w:p w14:paraId="1A1EC804" w14:textId="12110EDD" w:rsidR="00D97ADB" w:rsidRDefault="00D97ADB" w:rsidP="00D97ADB">
      <w:pPr>
        <w:ind w:right="0"/>
      </w:pPr>
    </w:p>
    <w:p w14:paraId="7CEB3B24" w14:textId="24F3618F" w:rsidR="00D97ADB" w:rsidRDefault="00D97ADB" w:rsidP="00D97ADB">
      <w:pPr>
        <w:ind w:right="0"/>
        <w:jc w:val="center"/>
        <w:rPr>
          <w:b/>
          <w:bCs/>
        </w:rPr>
      </w:pPr>
      <w:r>
        <w:rPr>
          <w:b/>
          <w:bCs/>
        </w:rPr>
        <w:t>XIII.</w:t>
      </w:r>
    </w:p>
    <w:p w14:paraId="19428015" w14:textId="2FF27B14" w:rsidR="00D97ADB" w:rsidRDefault="00D97ADB" w:rsidP="00D97ADB">
      <w:pPr>
        <w:ind w:right="0"/>
        <w:jc w:val="center"/>
        <w:rPr>
          <w:b/>
          <w:bCs/>
        </w:rPr>
      </w:pPr>
      <w:r>
        <w:rPr>
          <w:b/>
          <w:bCs/>
        </w:rPr>
        <w:t>Informování o incidentech</w:t>
      </w:r>
    </w:p>
    <w:p w14:paraId="4DB85BCF" w14:textId="77777777" w:rsidR="00D97ADB" w:rsidRPr="00D97ADB" w:rsidRDefault="00D97ADB" w:rsidP="00D97ADB">
      <w:pPr>
        <w:ind w:right="0"/>
      </w:pPr>
      <w:r w:rsidRPr="00D97ADB">
        <w:t>Servisní organizace je povinna neprodleně informovat zákazníka o každém zjištěném kybernetickém incidentu, který by mohl ovlivnit poskytované služby.</w:t>
      </w:r>
      <w:r>
        <w:t xml:space="preserve"> </w:t>
      </w:r>
      <w:r w:rsidRPr="00D97ADB">
        <w:t>Informování zahrnuje popis incidentu, navržená opatření, harmonogram řešení a závěrečnou zprávu po odstranění incidentu.</w:t>
      </w:r>
    </w:p>
    <w:p w14:paraId="42E62A0A" w14:textId="77777777" w:rsidR="00F11810" w:rsidRDefault="00B94F2A">
      <w:pPr>
        <w:spacing w:after="0" w:line="259" w:lineRule="auto"/>
        <w:ind w:left="60" w:right="0" w:firstLine="0"/>
        <w:jc w:val="center"/>
      </w:pPr>
      <w:r>
        <w:rPr>
          <w:b/>
        </w:rPr>
        <w:t xml:space="preserve"> </w:t>
      </w:r>
    </w:p>
    <w:p w14:paraId="12E7AAD6" w14:textId="6493D62E" w:rsidR="00F11810" w:rsidRDefault="00D97ADB">
      <w:pPr>
        <w:spacing w:after="0" w:line="259" w:lineRule="auto"/>
        <w:ind w:right="0"/>
        <w:jc w:val="center"/>
      </w:pPr>
      <w:r>
        <w:rPr>
          <w:b/>
        </w:rPr>
        <w:t xml:space="preserve">XIV. </w:t>
      </w:r>
    </w:p>
    <w:p w14:paraId="5C91881E" w14:textId="77777777" w:rsidR="00F11810" w:rsidRDefault="00B94F2A">
      <w:pPr>
        <w:spacing w:after="98" w:line="259" w:lineRule="auto"/>
        <w:ind w:right="0"/>
        <w:jc w:val="center"/>
      </w:pPr>
      <w:r>
        <w:rPr>
          <w:b/>
        </w:rPr>
        <w:t xml:space="preserve">Profesní pojištění odpovědnosti servisní organizace </w:t>
      </w:r>
    </w:p>
    <w:p w14:paraId="561FBF76" w14:textId="77777777" w:rsidR="00F11810" w:rsidRDefault="00B94F2A">
      <w:pPr>
        <w:ind w:left="-5" w:right="0"/>
      </w:pPr>
      <w:r>
        <w:t xml:space="preserve">Servisní organizace tímto prohlašuje, že má ke dni uzavření této smlouvy uzavřeno platné pojištění profesní odpovědnosti IT společností u pojišťovny Allianz, dle jejích platných </w:t>
      </w:r>
      <w:r>
        <w:lastRenderedPageBreak/>
        <w:t xml:space="preserve">„Zvláštních pojistných podmínek pro pojištění profesní odpovědnosti IT společností“ s limitem pojistného plnění ve výši 2 miliony korun českých. Servisní organizace se zavazuje udržovat toto pojištění platné po celou dobu trvání této servisní smlouvy. </w:t>
      </w:r>
    </w:p>
    <w:p w14:paraId="1B010688" w14:textId="77777777" w:rsidR="00F11810" w:rsidRDefault="00B94F2A">
      <w:pPr>
        <w:spacing w:after="0" w:line="259" w:lineRule="auto"/>
        <w:ind w:left="0" w:right="0" w:firstLine="0"/>
        <w:jc w:val="left"/>
      </w:pPr>
      <w:r>
        <w:t xml:space="preserve"> </w:t>
      </w:r>
    </w:p>
    <w:p w14:paraId="11646221" w14:textId="3C684096" w:rsidR="00F11810" w:rsidRDefault="00D97ADB">
      <w:pPr>
        <w:spacing w:after="0" w:line="259" w:lineRule="auto"/>
        <w:ind w:right="0"/>
        <w:jc w:val="center"/>
      </w:pPr>
      <w:r>
        <w:rPr>
          <w:b/>
        </w:rPr>
        <w:t xml:space="preserve">XV. </w:t>
      </w:r>
    </w:p>
    <w:p w14:paraId="531553D8" w14:textId="77777777" w:rsidR="00F11810" w:rsidRDefault="00B94F2A">
      <w:pPr>
        <w:spacing w:after="98" w:line="259" w:lineRule="auto"/>
        <w:ind w:right="0"/>
        <w:jc w:val="center"/>
      </w:pPr>
      <w:r>
        <w:rPr>
          <w:b/>
        </w:rPr>
        <w:t xml:space="preserve">Smluvní pokuty </w:t>
      </w:r>
    </w:p>
    <w:p w14:paraId="743E66B9" w14:textId="28EFBE1D" w:rsidR="00F11810" w:rsidRDefault="00B94F2A">
      <w:pPr>
        <w:spacing w:after="100"/>
        <w:ind w:left="-5" w:right="0"/>
      </w:pPr>
      <w:r>
        <w:t xml:space="preserve">V případě soustavného (tj. více než dvakrát v průběhu jednoho kalendářního měsíce) </w:t>
      </w:r>
      <w:proofErr w:type="gramStart"/>
      <w:r>
        <w:t>ne- dodržení</w:t>
      </w:r>
      <w:proofErr w:type="gramEnd"/>
      <w:r>
        <w:t xml:space="preserve"> termínů započetí servisního zásahu (viz článek </w:t>
      </w:r>
      <w:r w:rsidR="002802B3">
        <w:t>I</w:t>
      </w:r>
      <w:r>
        <w:t>V</w:t>
      </w:r>
      <w:r w:rsidR="002802B3">
        <w:t>.</w:t>
      </w:r>
      <w:r>
        <w:t xml:space="preserve">) je servisní organizace povinna zaplatit klientovi smluvní pokutu ve výši jednoho celkového měsíčního paušálu. </w:t>
      </w:r>
    </w:p>
    <w:p w14:paraId="18F7BE92" w14:textId="79889823" w:rsidR="00F11810" w:rsidRDefault="00B94F2A">
      <w:pPr>
        <w:spacing w:after="108"/>
        <w:ind w:left="-5" w:right="0"/>
      </w:pPr>
      <w:r>
        <w:t xml:space="preserve">V případě porušení závazku mlčenlivosti nebo zákazu použití dat (viz článek II) je servisní organizace povinna zaplatit klientovi smluvní pokutu </w:t>
      </w:r>
      <w:r w:rsidR="00465865">
        <w:t>ve</w:t>
      </w:r>
      <w:r>
        <w:t xml:space="preserve"> výš</w:t>
      </w:r>
      <w:r w:rsidR="00465865">
        <w:t>i</w:t>
      </w:r>
      <w:r>
        <w:t xml:space="preserve"> </w:t>
      </w:r>
      <w:proofErr w:type="gramStart"/>
      <w:r w:rsidR="00465865">
        <w:t>1</w:t>
      </w:r>
      <w:r w:rsidR="00ED787F">
        <w:t>00</w:t>
      </w:r>
      <w:r>
        <w:t>.000,-</w:t>
      </w:r>
      <w:proofErr w:type="gramEnd"/>
      <w:r>
        <w:t xml:space="preserve"> Kč</w:t>
      </w:r>
      <w:r w:rsidR="00465865">
        <w:t xml:space="preserve"> za každé takové porušení.</w:t>
      </w:r>
      <w:r>
        <w:t xml:space="preserve"> </w:t>
      </w:r>
    </w:p>
    <w:p w14:paraId="7356A826" w14:textId="145B0480" w:rsidR="00F11810" w:rsidRDefault="00B94F2A">
      <w:pPr>
        <w:spacing w:after="108"/>
        <w:ind w:left="-5" w:right="0"/>
      </w:pPr>
      <w:r>
        <w:t>V případě prodlení klienta se zaplacením finanční odměny (viz článek VII) je klient povinen zaplatit servisní organizaci smluvní pokutu ve výši 0.</w:t>
      </w:r>
      <w:r w:rsidR="00465865">
        <w:t>05</w:t>
      </w:r>
      <w:r>
        <w:t xml:space="preserve"> % z dlužné částky za každý den prodlení. </w:t>
      </w:r>
    </w:p>
    <w:p w14:paraId="5E7DB416" w14:textId="77777777" w:rsidR="00F11810" w:rsidRDefault="00B94F2A">
      <w:pPr>
        <w:spacing w:after="108"/>
        <w:ind w:left="-5" w:right="0"/>
      </w:pPr>
      <w:r>
        <w:t xml:space="preserve">Uplatní-li smluvní strana právo odstoupit od smlouvy z některého důvodu sjednaného v této smlouvě, není tím dotčeno její právo na zaplacení smluvní pokuty z téhož důvodu. </w:t>
      </w:r>
    </w:p>
    <w:p w14:paraId="17729A9E" w14:textId="77777777" w:rsidR="00F11810" w:rsidRDefault="00B94F2A">
      <w:pPr>
        <w:ind w:left="-5" w:right="0"/>
      </w:pPr>
      <w:r>
        <w:t xml:space="preserve">Všechny ceny uvedené v tomto článku jsou bez DPH. </w:t>
      </w:r>
    </w:p>
    <w:p w14:paraId="22A26515" w14:textId="77777777" w:rsidR="00F11810" w:rsidRDefault="00B94F2A">
      <w:pPr>
        <w:spacing w:after="0" w:line="259" w:lineRule="auto"/>
        <w:ind w:left="0" w:right="0" w:firstLine="0"/>
        <w:jc w:val="left"/>
      </w:pPr>
      <w:r>
        <w:t xml:space="preserve"> </w:t>
      </w:r>
    </w:p>
    <w:p w14:paraId="4B0CAD9F" w14:textId="58CC6635" w:rsidR="00F11810" w:rsidRDefault="00B94F2A">
      <w:pPr>
        <w:spacing w:after="0" w:line="259" w:lineRule="auto"/>
        <w:ind w:right="0"/>
        <w:jc w:val="center"/>
      </w:pPr>
      <w:r>
        <w:rPr>
          <w:b/>
        </w:rPr>
        <w:t>X</w:t>
      </w:r>
      <w:r w:rsidR="00D97ADB">
        <w:rPr>
          <w:b/>
        </w:rPr>
        <w:t>VI</w:t>
      </w:r>
      <w:r>
        <w:rPr>
          <w:b/>
        </w:rPr>
        <w:t xml:space="preserve">. </w:t>
      </w:r>
    </w:p>
    <w:p w14:paraId="406D822E" w14:textId="77777777" w:rsidR="00F11810" w:rsidRDefault="00B94F2A">
      <w:pPr>
        <w:spacing w:after="0" w:line="259" w:lineRule="auto"/>
        <w:ind w:right="0"/>
        <w:jc w:val="center"/>
      </w:pPr>
      <w:r>
        <w:rPr>
          <w:b/>
        </w:rPr>
        <w:t xml:space="preserve">Doba trvání smlouvy </w:t>
      </w:r>
    </w:p>
    <w:p w14:paraId="4427FB3F" w14:textId="77777777" w:rsidR="00F11810" w:rsidRDefault="00B94F2A">
      <w:pPr>
        <w:spacing w:after="0" w:line="259" w:lineRule="auto"/>
        <w:ind w:left="0" w:right="0" w:firstLine="0"/>
        <w:jc w:val="left"/>
      </w:pPr>
      <w:r>
        <w:t xml:space="preserve"> </w:t>
      </w:r>
    </w:p>
    <w:p w14:paraId="4CDE863D" w14:textId="38FA0CFA" w:rsidR="00F11810" w:rsidRDefault="00B94F2A">
      <w:pPr>
        <w:spacing w:after="117" w:line="239" w:lineRule="auto"/>
        <w:ind w:left="-5" w:right="0"/>
        <w:jc w:val="left"/>
      </w:pPr>
      <w:r>
        <w:t>Tato smlouva se sjednává na dobu neurčitou s účinností od 1.</w:t>
      </w:r>
      <w:r w:rsidR="00217F65">
        <w:t xml:space="preserve"> </w:t>
      </w:r>
      <w:r w:rsidR="00604EDC">
        <w:t>dubna</w:t>
      </w:r>
      <w:r w:rsidR="00217F65">
        <w:t xml:space="preserve"> </w:t>
      </w:r>
      <w:r>
        <w:t>202</w:t>
      </w:r>
      <w:r w:rsidR="00D97ADB">
        <w:t>5</w:t>
      </w:r>
      <w:r>
        <w:t xml:space="preserve"> s výpovědní lhůtou </w:t>
      </w:r>
      <w:r w:rsidR="00D97ADB">
        <w:t>třech</w:t>
      </w:r>
      <w:r>
        <w:t xml:space="preserve"> (</w:t>
      </w:r>
      <w:r w:rsidR="00D97ADB">
        <w:t>3</w:t>
      </w:r>
      <w:r>
        <w:t>) měsíců. Výpověď musí mít písemnou formu. Smlouva skončí uplynutím výpovědní lhůty, která počíná běžet prvním dnem kalendářního měsíce následujícího po doručení výpovědi.</w:t>
      </w:r>
      <w:r>
        <w:rPr>
          <w:sz w:val="20"/>
        </w:rPr>
        <w:t xml:space="preserve"> </w:t>
      </w:r>
    </w:p>
    <w:p w14:paraId="0FD0B0A6" w14:textId="77777777" w:rsidR="00F11810" w:rsidRDefault="00B94F2A">
      <w:pPr>
        <w:spacing w:after="113"/>
        <w:ind w:left="-5" w:right="0"/>
      </w:pPr>
      <w:r>
        <w:t xml:space="preserve">Nepodaří-li se poště doručit adresátovi výpověď zaslanou na jeho sídlo zapsané v obchodním rejstříku, považuje se den vrácení nedoručené výpovědi odesílateli za den jejího doručení adresátovi. Stejné platí o doručování odstoupení od smlouvy. </w:t>
      </w:r>
    </w:p>
    <w:p w14:paraId="541585A7" w14:textId="0CF84A92" w:rsidR="00F11810" w:rsidRDefault="00B94F2A">
      <w:pPr>
        <w:spacing w:after="105"/>
        <w:ind w:left="-5" w:right="0"/>
      </w:pPr>
      <w:r>
        <w:t>V případě ukončení smlouvy bude ke dni ukončení její platnosti servisní organizací ukončeno poskytování služeb z této smlouvy vyplývající. Servisní organizace poskytne součinnost při předání technologie zvolené nástupnické organizaci případně přímo pracovníkům zákazníka</w:t>
      </w:r>
      <w:r w:rsidR="00ED787F">
        <w:t xml:space="preserve"> podle článku XVII této smlouvy.</w:t>
      </w:r>
      <w:r>
        <w:t xml:space="preserve"> </w:t>
      </w:r>
    </w:p>
    <w:p w14:paraId="58B53E18" w14:textId="77777777" w:rsidR="00F11810" w:rsidRDefault="00B94F2A">
      <w:pPr>
        <w:ind w:left="-5" w:right="0"/>
      </w:pPr>
      <w:r>
        <w:t xml:space="preserve">Zákazník se zavazuje, že poskytne servisní organizaci přístup do svých prostor k demontáži serverů a případné ostatní technologie v majetku servisní organizace po ukončení této smlouvy. </w:t>
      </w:r>
    </w:p>
    <w:p w14:paraId="7359AA45" w14:textId="77777777" w:rsidR="00EB020C" w:rsidRDefault="00EB020C">
      <w:pPr>
        <w:ind w:left="-5" w:right="0"/>
      </w:pPr>
    </w:p>
    <w:p w14:paraId="1B044A18" w14:textId="77777777" w:rsidR="00ED787F" w:rsidRDefault="00ED787F" w:rsidP="00EB020C">
      <w:pPr>
        <w:ind w:left="0" w:right="0" w:firstLine="0"/>
      </w:pPr>
    </w:p>
    <w:p w14:paraId="306EC152" w14:textId="3168BC43" w:rsidR="00ED787F" w:rsidRPr="00ED787F" w:rsidRDefault="00ED787F" w:rsidP="00ED787F">
      <w:pPr>
        <w:ind w:left="-5" w:right="0"/>
        <w:jc w:val="center"/>
        <w:rPr>
          <w:b/>
          <w:bCs/>
        </w:rPr>
      </w:pPr>
      <w:r>
        <w:rPr>
          <w:b/>
          <w:bCs/>
        </w:rPr>
        <w:t>XVII.</w:t>
      </w:r>
    </w:p>
    <w:p w14:paraId="470A3CAC" w14:textId="77777777" w:rsidR="00ED787F" w:rsidRDefault="00ED787F" w:rsidP="00ED787F">
      <w:pPr>
        <w:ind w:left="-5" w:right="0"/>
        <w:jc w:val="center"/>
        <w:rPr>
          <w:b/>
          <w:bCs/>
        </w:rPr>
      </w:pPr>
      <w:r w:rsidRPr="00ED787F">
        <w:rPr>
          <w:b/>
          <w:bCs/>
        </w:rPr>
        <w:t>Předání informací po ukončení smlouvy</w:t>
      </w:r>
    </w:p>
    <w:p w14:paraId="26B690BC" w14:textId="77777777" w:rsidR="00126CDB" w:rsidRPr="00ED787F" w:rsidRDefault="00126CDB" w:rsidP="00ED787F">
      <w:pPr>
        <w:ind w:left="-5" w:right="0"/>
        <w:jc w:val="center"/>
        <w:rPr>
          <w:b/>
          <w:bCs/>
        </w:rPr>
      </w:pPr>
    </w:p>
    <w:p w14:paraId="17DD8A0E" w14:textId="77777777" w:rsidR="00126CDB" w:rsidRPr="00126CDB" w:rsidRDefault="00126CDB" w:rsidP="00126CDB">
      <w:pPr>
        <w:ind w:left="-5" w:right="0"/>
      </w:pPr>
      <w:r w:rsidRPr="00126CDB">
        <w:t>Servisní organizace se zavazuje zahájit proces předání klíčových informací o správě technologie výpočetní techniky klienta nejpozději 15 pracovních dnů před ukončením smlouvy, pokud klient tuto žádost předloží minimálně 20 pracovních dnů před jejím ukončením. Po ukončení smlouvy bude předání pokračovat až do úplného dokončení procesu.</w:t>
      </w:r>
    </w:p>
    <w:p w14:paraId="29060C29" w14:textId="77777777" w:rsidR="00126CDB" w:rsidRPr="00126CDB" w:rsidRDefault="00126CDB" w:rsidP="00126CDB">
      <w:pPr>
        <w:ind w:left="-5" w:right="0"/>
      </w:pPr>
    </w:p>
    <w:p w14:paraId="680D48E6" w14:textId="77777777" w:rsidR="00126CDB" w:rsidRPr="00126CDB" w:rsidRDefault="00126CDB" w:rsidP="00126CDB">
      <w:pPr>
        <w:ind w:left="-5" w:right="0"/>
      </w:pPr>
      <w:r w:rsidRPr="00126CDB">
        <w:lastRenderedPageBreak/>
        <w:t>Servisní organizace se zavazuje poskytnout administrátorská hesla, dokumentaci k síťové infrastruktuře, IP adresní plán, přístupová oprávnění a veškeré relevantní konfigurace předem pověřené osobě klienta nebo novému dodavateli IT služeb.</w:t>
      </w:r>
    </w:p>
    <w:p w14:paraId="60B28EBF" w14:textId="77777777" w:rsidR="00126CDB" w:rsidRPr="00126CDB" w:rsidRDefault="00126CDB" w:rsidP="00126CDB">
      <w:pPr>
        <w:ind w:left="-5" w:right="0"/>
      </w:pPr>
    </w:p>
    <w:p w14:paraId="0F537E7F" w14:textId="3D1B2482" w:rsidR="00ED787F" w:rsidRDefault="00126CDB" w:rsidP="00126CDB">
      <w:pPr>
        <w:ind w:left="-5" w:right="0"/>
      </w:pPr>
      <w:r w:rsidRPr="00126CDB">
        <w:t>Proces předání musí být zdokumentován a obě strany se zavazují zajistit hladký přechod IT správy, aby nedošlo k narušení provozu organizace.</w:t>
      </w:r>
      <w:r w:rsidR="00ED787F">
        <w:t xml:space="preserve"> </w:t>
      </w:r>
    </w:p>
    <w:p w14:paraId="2B148A74" w14:textId="77777777" w:rsidR="00126CDB" w:rsidRDefault="00126CDB" w:rsidP="00126CDB">
      <w:pPr>
        <w:ind w:left="-5" w:right="0"/>
      </w:pPr>
    </w:p>
    <w:p w14:paraId="112889DC" w14:textId="2D75D63C" w:rsidR="00ED787F" w:rsidRDefault="00ED787F" w:rsidP="00ED787F">
      <w:pPr>
        <w:ind w:left="-5" w:right="0"/>
      </w:pPr>
      <w:r>
        <w:t xml:space="preserve">Za předání informací nutných ke správě technologie výpočetní techniky klienta náleží servisní organizaci základní finanční odměna v částce 12 000,- Kč. Klient je povinen zaplatit servisní organizaci tuto finanční odměnu </w:t>
      </w:r>
      <w:r w:rsidR="00126CDB">
        <w:t xml:space="preserve">po předání a podpisu akceptačního protokolu </w:t>
      </w:r>
      <w:r>
        <w:t>na základě faktury-daňového dokladu vystaveného servisní organizací.</w:t>
      </w:r>
    </w:p>
    <w:p w14:paraId="5B3D677B" w14:textId="77777777" w:rsidR="00ED787F" w:rsidRDefault="00ED787F" w:rsidP="00ED787F">
      <w:pPr>
        <w:ind w:left="-5" w:right="0"/>
      </w:pPr>
    </w:p>
    <w:p w14:paraId="5DB7BA1D" w14:textId="77777777" w:rsidR="00ED787F" w:rsidRDefault="00ED787F" w:rsidP="00ED787F">
      <w:pPr>
        <w:ind w:left="-5" w:right="0"/>
      </w:pPr>
      <w:r>
        <w:t>Vyžádá-li si předání informací nutných ke správě technologie výpočetní techniky klienta</w:t>
      </w:r>
    </w:p>
    <w:p w14:paraId="01C8D578" w14:textId="68CC794E" w:rsidR="00ED787F" w:rsidRDefault="00ED787F" w:rsidP="00126CDB">
      <w:pPr>
        <w:ind w:left="-5" w:right="0"/>
      </w:pPr>
      <w:r>
        <w:t xml:space="preserve">dobu delší </w:t>
      </w:r>
      <w:r w:rsidR="00604EDC">
        <w:t xml:space="preserve">než </w:t>
      </w:r>
      <w:r>
        <w:t>10 hodin, náleží servisní organizaci za její činnost nad tento limit další finanční odměna, která činí částku 1200,- Kč za každou započatou hodinu a poplatek za 1 výjezd technika v částce 250,- Kč</w:t>
      </w:r>
      <w:r w:rsidR="00EB020C">
        <w:t>,</w:t>
      </w:r>
      <w:r w:rsidR="00126CDB">
        <w:t xml:space="preserve"> přičemž celková fakturovaná částka za předání</w:t>
      </w:r>
      <w:r w:rsidR="00604EDC">
        <w:t xml:space="preserve"> IT infrastruktury zákazníka n</w:t>
      </w:r>
      <w:r w:rsidR="00126CDB">
        <w:t>epřesáhne 24 000,- Kč. Navýšení základní odměny nad 12 000,- je možné pouze po předchozím písemném odsouhlasením ze strany zákazníka.</w:t>
      </w:r>
    </w:p>
    <w:p w14:paraId="10B1FF24" w14:textId="77777777" w:rsidR="00ED787F" w:rsidRDefault="00ED787F" w:rsidP="00ED787F">
      <w:pPr>
        <w:ind w:left="-5" w:right="0"/>
      </w:pPr>
    </w:p>
    <w:p w14:paraId="1795B172" w14:textId="77777777" w:rsidR="00ED787F" w:rsidRDefault="00ED787F" w:rsidP="00ED787F">
      <w:pPr>
        <w:ind w:left="-5" w:right="0"/>
      </w:pPr>
      <w:r>
        <w:t>Všechny ceny uvedené v tomto článku jsou bez DPH.</w:t>
      </w:r>
    </w:p>
    <w:p w14:paraId="64C510B8" w14:textId="77777777" w:rsidR="00ED787F" w:rsidRDefault="00ED787F" w:rsidP="00ED787F">
      <w:pPr>
        <w:ind w:left="-5" w:right="0"/>
      </w:pPr>
    </w:p>
    <w:p w14:paraId="798CCF61" w14:textId="77777777" w:rsidR="00126CDB" w:rsidRDefault="00126CDB">
      <w:pPr>
        <w:spacing w:after="0" w:line="259" w:lineRule="auto"/>
        <w:ind w:left="0" w:right="0" w:firstLine="0"/>
        <w:jc w:val="left"/>
      </w:pPr>
    </w:p>
    <w:p w14:paraId="19D8E394" w14:textId="6E757842" w:rsidR="00F11810" w:rsidRDefault="00B94F2A">
      <w:pPr>
        <w:spacing w:after="0" w:line="259" w:lineRule="auto"/>
        <w:ind w:right="0"/>
        <w:jc w:val="center"/>
      </w:pPr>
      <w:r>
        <w:rPr>
          <w:b/>
        </w:rPr>
        <w:t>X</w:t>
      </w:r>
      <w:r w:rsidR="00ED787F">
        <w:rPr>
          <w:b/>
        </w:rPr>
        <w:t>VII</w:t>
      </w:r>
      <w:r>
        <w:rPr>
          <w:b/>
        </w:rPr>
        <w:t xml:space="preserve">I. </w:t>
      </w:r>
    </w:p>
    <w:p w14:paraId="309F6535" w14:textId="77777777" w:rsidR="00F11810" w:rsidRDefault="00B94F2A">
      <w:pPr>
        <w:spacing w:after="98" w:line="259" w:lineRule="auto"/>
        <w:ind w:right="0"/>
        <w:jc w:val="center"/>
      </w:pPr>
      <w:r>
        <w:rPr>
          <w:b/>
        </w:rPr>
        <w:t xml:space="preserve">Závěrečná ustanovení </w:t>
      </w:r>
    </w:p>
    <w:p w14:paraId="6DFA5DD2" w14:textId="5EE80DD0" w:rsidR="00F11810" w:rsidRDefault="00D97ADB">
      <w:pPr>
        <w:ind w:left="-5" w:right="0"/>
      </w:pPr>
      <w:r>
        <w:t xml:space="preserve">Tato smlouva ruší veškeré předchozí smlouvy Zákazníka a Servisní organizace včetně dodatků k nim a tyto nahrazuje touto novou smlouvou. Obě smluvní strany prohlašují, že budou při realizaci této smlouvy dbát na to, aby nebylo poškozeno jejich dobré jméno, a že eventuální spory budou řešit na základě principu dobré vůle a součinnosti. Dohody o doplňcích či změnách této smlouvy musí mít písemnou formu, jinak jsou neplatné. Vztahy vzniklé mezi smluvními stranami při zajišťování provozu IT servisní organizací a zákazníkem, které nejsou touto smlouvou výslovně upraveny, řídí se ustanoveními občanského zákoníku. Obě smluvní strany podpisem této smlouvy stvrzují, že smlouva byla uzavřena z jejich vlastní a svobodné vůle.  </w:t>
      </w:r>
    </w:p>
    <w:p w14:paraId="38EE2AA4" w14:textId="77777777" w:rsidR="00F11810" w:rsidRDefault="00B94F2A">
      <w:pPr>
        <w:spacing w:after="0" w:line="259" w:lineRule="auto"/>
        <w:ind w:left="0" w:right="0" w:firstLine="0"/>
        <w:jc w:val="left"/>
      </w:pPr>
      <w:r>
        <w:t xml:space="preserve"> </w:t>
      </w:r>
    </w:p>
    <w:p w14:paraId="23E6980B" w14:textId="77777777" w:rsidR="00F11810" w:rsidRDefault="00B94F2A">
      <w:pPr>
        <w:spacing w:after="0" w:line="259" w:lineRule="auto"/>
        <w:ind w:left="0" w:right="0" w:firstLine="0"/>
        <w:jc w:val="left"/>
      </w:pPr>
      <w:r>
        <w:t xml:space="preserve"> </w:t>
      </w:r>
    </w:p>
    <w:p w14:paraId="606395E4" w14:textId="255331E8" w:rsidR="00F11810" w:rsidRDefault="0031333D" w:rsidP="00EB020C">
      <w:pPr>
        <w:spacing w:after="0" w:line="259" w:lineRule="auto"/>
        <w:ind w:left="0" w:right="0" w:firstLine="0"/>
      </w:pPr>
      <w:r>
        <w:t xml:space="preserve">V Hradci Králové dne </w:t>
      </w:r>
      <w:r w:rsidR="001C3ABC">
        <w:t xml:space="preserve">……………. </w:t>
      </w:r>
    </w:p>
    <w:p w14:paraId="677A38FF" w14:textId="77777777" w:rsidR="00F11810" w:rsidRDefault="00B94F2A">
      <w:pPr>
        <w:spacing w:after="0" w:line="259" w:lineRule="auto"/>
        <w:ind w:left="0" w:right="0" w:firstLine="0"/>
        <w:jc w:val="left"/>
      </w:pPr>
      <w:r>
        <w:t xml:space="preserve"> </w:t>
      </w:r>
    </w:p>
    <w:p w14:paraId="56E9816D" w14:textId="77777777" w:rsidR="00F11810" w:rsidRDefault="00B94F2A">
      <w:pPr>
        <w:spacing w:after="0" w:line="259" w:lineRule="auto"/>
        <w:ind w:left="0" w:right="0" w:firstLine="0"/>
        <w:jc w:val="left"/>
      </w:pPr>
      <w:r>
        <w:t xml:space="preserve"> </w:t>
      </w:r>
    </w:p>
    <w:p w14:paraId="451D9295" w14:textId="77777777" w:rsidR="00217F65" w:rsidRDefault="00217F65">
      <w:pPr>
        <w:spacing w:after="0" w:line="259" w:lineRule="auto"/>
        <w:ind w:left="0" w:right="0" w:firstLine="0"/>
        <w:jc w:val="left"/>
      </w:pPr>
    </w:p>
    <w:p w14:paraId="571716ED" w14:textId="77777777" w:rsidR="00F11810" w:rsidRDefault="00B94F2A">
      <w:pPr>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p>
    <w:p w14:paraId="2BD76441" w14:textId="77777777" w:rsidR="00F11810" w:rsidRDefault="00B94F2A">
      <w:pPr>
        <w:tabs>
          <w:tab w:val="center" w:pos="3540"/>
          <w:tab w:val="center" w:pos="4248"/>
          <w:tab w:val="center" w:pos="4956"/>
          <w:tab w:val="center" w:pos="7104"/>
        </w:tabs>
        <w:ind w:left="-15" w:right="0" w:firstLine="0"/>
        <w:jc w:val="left"/>
      </w:pPr>
      <w:r>
        <w:t xml:space="preserve">................................................ </w:t>
      </w:r>
      <w:r>
        <w:tab/>
        <w:t xml:space="preserve"> </w:t>
      </w:r>
      <w:r>
        <w:tab/>
        <w:t xml:space="preserve"> </w:t>
      </w:r>
      <w:r>
        <w:tab/>
        <w:t xml:space="preserve"> </w:t>
      </w:r>
      <w:r>
        <w:tab/>
        <w:t xml:space="preserve">................................................   </w:t>
      </w:r>
    </w:p>
    <w:p w14:paraId="63358BB8" w14:textId="0B27F1A4" w:rsidR="000A7FFA" w:rsidRPr="00B94F2A" w:rsidRDefault="00B94F2A" w:rsidP="00B94F2A">
      <w:pPr>
        <w:tabs>
          <w:tab w:val="center" w:pos="4517"/>
        </w:tabs>
        <w:ind w:left="-15" w:right="0" w:firstLine="0"/>
        <w:jc w:val="left"/>
      </w:pPr>
      <w:r>
        <w:t xml:space="preserve"> </w:t>
      </w:r>
      <w:r>
        <w:tab/>
        <w:t xml:space="preserve">       zákazník                                                                           servisní organizace </w:t>
      </w:r>
      <w:r w:rsidR="000A7FFA">
        <w:rPr>
          <w:sz w:val="20"/>
        </w:rPr>
        <w:br w:type="page"/>
      </w:r>
    </w:p>
    <w:p w14:paraId="0902CD15" w14:textId="3A129B2C" w:rsidR="00F11810" w:rsidRDefault="000A7FFA" w:rsidP="007E687B">
      <w:pPr>
        <w:spacing w:after="0" w:line="259" w:lineRule="auto"/>
        <w:ind w:left="0" w:right="0" w:firstLine="0"/>
        <w:jc w:val="center"/>
      </w:pPr>
      <w:r>
        <w:lastRenderedPageBreak/>
        <w:t>Příloha č.1</w:t>
      </w:r>
    </w:p>
    <w:p w14:paraId="4D5DD836" w14:textId="77777777" w:rsidR="000A7FFA" w:rsidRDefault="000A7FFA">
      <w:pPr>
        <w:spacing w:after="0" w:line="259" w:lineRule="auto"/>
        <w:ind w:left="0" w:right="0" w:firstLine="0"/>
        <w:jc w:val="left"/>
      </w:pPr>
    </w:p>
    <w:p w14:paraId="3FC371CC" w14:textId="77777777" w:rsidR="001F2419" w:rsidRDefault="001F2419" w:rsidP="007E687B">
      <w:pPr>
        <w:keepNext/>
        <w:keepLines/>
        <w:spacing w:before="360" w:after="80" w:line="240" w:lineRule="auto"/>
        <w:ind w:left="0" w:right="0" w:firstLine="0"/>
        <w:jc w:val="center"/>
        <w:outlineLvl w:val="0"/>
        <w:rPr>
          <w:b/>
          <w:bCs/>
          <w:color w:val="000000" w:themeColor="text1"/>
          <w:sz w:val="40"/>
          <w:szCs w:val="40"/>
        </w:rPr>
      </w:pPr>
      <w:r w:rsidRPr="001F2419">
        <w:rPr>
          <w:b/>
          <w:bCs/>
          <w:color w:val="000000" w:themeColor="text1"/>
          <w:sz w:val="40"/>
          <w:szCs w:val="40"/>
        </w:rPr>
        <w:t>Plán zálohování</w:t>
      </w:r>
    </w:p>
    <w:p w14:paraId="416417C1" w14:textId="77777777" w:rsidR="009E3B81" w:rsidRPr="001F2419" w:rsidRDefault="009E3B81" w:rsidP="007E687B">
      <w:pPr>
        <w:keepNext/>
        <w:keepLines/>
        <w:spacing w:before="360" w:after="80" w:line="240" w:lineRule="auto"/>
        <w:ind w:left="0" w:right="0" w:firstLine="0"/>
        <w:jc w:val="center"/>
        <w:outlineLvl w:val="0"/>
        <w:rPr>
          <w:b/>
          <w:bCs/>
          <w:color w:val="000000" w:themeColor="text1"/>
          <w:sz w:val="40"/>
          <w:szCs w:val="40"/>
        </w:rPr>
      </w:pPr>
    </w:p>
    <w:tbl>
      <w:tblPr>
        <w:tblStyle w:val="Mkatabulky"/>
        <w:tblW w:w="0" w:type="auto"/>
        <w:tblLook w:val="04A0" w:firstRow="1" w:lastRow="0" w:firstColumn="1" w:lastColumn="0" w:noHBand="0" w:noVBand="1"/>
      </w:tblPr>
      <w:tblGrid>
        <w:gridCol w:w="2576"/>
        <w:gridCol w:w="6350"/>
      </w:tblGrid>
      <w:tr w:rsidR="00792E9B" w:rsidRPr="00FF3E32" w14:paraId="6CFB74A5" w14:textId="77777777" w:rsidTr="00C54AA5">
        <w:tc>
          <w:tcPr>
            <w:tcW w:w="0" w:type="auto"/>
            <w:hideMark/>
          </w:tcPr>
          <w:p w14:paraId="4AE25C44" w14:textId="77777777" w:rsidR="00792E9B" w:rsidRPr="00FF3E32" w:rsidRDefault="00792E9B" w:rsidP="00C54AA5">
            <w:pPr>
              <w:spacing w:before="100" w:beforeAutospacing="1" w:after="100" w:afterAutospacing="1" w:line="240" w:lineRule="auto"/>
              <w:ind w:left="0" w:right="0" w:firstLine="0"/>
              <w:rPr>
                <w:b/>
                <w:color w:val="auto"/>
                <w:kern w:val="0"/>
                <w:lang w:eastAsia="en-GB"/>
                <w14:ligatures w14:val="none"/>
              </w:rPr>
            </w:pPr>
            <w:r w:rsidRPr="00FF3E32">
              <w:rPr>
                <w:b/>
                <w:color w:val="auto"/>
                <w:kern w:val="0"/>
                <w:lang w:eastAsia="en-GB"/>
                <w14:ligatures w14:val="none"/>
              </w:rPr>
              <w:t>Název dokumentu</w:t>
            </w:r>
          </w:p>
        </w:tc>
        <w:tc>
          <w:tcPr>
            <w:tcW w:w="6350" w:type="dxa"/>
            <w:hideMark/>
          </w:tcPr>
          <w:p w14:paraId="68FA7F88" w14:textId="38FCE5F8" w:rsidR="00792E9B" w:rsidRPr="00FF3E32" w:rsidRDefault="00792E9B" w:rsidP="00C54AA5">
            <w:pPr>
              <w:spacing w:before="100" w:beforeAutospacing="1" w:after="100" w:afterAutospacing="1" w:line="240" w:lineRule="auto"/>
              <w:ind w:left="0" w:right="0" w:firstLine="0"/>
              <w:rPr>
                <w:b/>
                <w:color w:val="auto"/>
                <w:kern w:val="0"/>
                <w:lang w:eastAsia="en-GB"/>
                <w14:ligatures w14:val="none"/>
              </w:rPr>
            </w:pPr>
            <w:r>
              <w:rPr>
                <w:b/>
                <w:color w:val="auto"/>
                <w:kern w:val="0"/>
                <w:lang w:eastAsia="en-GB"/>
                <w14:ligatures w14:val="none"/>
              </w:rPr>
              <w:t>Plán zálohování</w:t>
            </w:r>
          </w:p>
        </w:tc>
      </w:tr>
      <w:tr w:rsidR="00792E9B" w:rsidRPr="00FF3E32" w14:paraId="54C8D754" w14:textId="77777777" w:rsidTr="00C54AA5">
        <w:tc>
          <w:tcPr>
            <w:tcW w:w="0" w:type="auto"/>
            <w:hideMark/>
          </w:tcPr>
          <w:p w14:paraId="05B6E1E5" w14:textId="77777777" w:rsidR="00792E9B" w:rsidRPr="00FF3E32" w:rsidRDefault="00792E9B" w:rsidP="00C54AA5">
            <w:pPr>
              <w:spacing w:before="100" w:beforeAutospacing="1" w:after="100" w:afterAutospacing="1" w:line="240" w:lineRule="auto"/>
              <w:ind w:left="0" w:right="0" w:firstLine="0"/>
              <w:jc w:val="left"/>
              <w:rPr>
                <w:color w:val="auto"/>
                <w:kern w:val="0"/>
                <w:lang w:eastAsia="en-GB"/>
                <w14:ligatures w14:val="none"/>
              </w:rPr>
            </w:pPr>
            <w:r w:rsidRPr="00FF3E32">
              <w:rPr>
                <w:b/>
                <w:color w:val="auto"/>
                <w:kern w:val="0"/>
                <w:lang w:eastAsia="en-GB"/>
                <w14:ligatures w14:val="none"/>
              </w:rPr>
              <w:t>Verze dokumentu</w:t>
            </w:r>
          </w:p>
        </w:tc>
        <w:tc>
          <w:tcPr>
            <w:tcW w:w="6350" w:type="dxa"/>
            <w:hideMark/>
          </w:tcPr>
          <w:p w14:paraId="5404BCB9" w14:textId="223E3AE2" w:rsidR="00792E9B" w:rsidRPr="00DF63E2" w:rsidRDefault="009E3B81" w:rsidP="00C54AA5">
            <w:pPr>
              <w:spacing w:before="100" w:beforeAutospacing="1" w:after="100" w:afterAutospacing="1" w:line="240" w:lineRule="auto"/>
              <w:ind w:left="0" w:right="0" w:firstLine="0"/>
              <w:jc w:val="left"/>
              <w:rPr>
                <w:color w:val="auto"/>
                <w:kern w:val="0"/>
                <w:lang w:eastAsia="en-GB"/>
                <w14:ligatures w14:val="none"/>
              </w:rPr>
            </w:pPr>
            <w:r w:rsidRPr="00DF63E2">
              <w:rPr>
                <w:color w:val="auto"/>
                <w:kern w:val="0"/>
                <w:lang w:eastAsia="en-GB"/>
                <w14:ligatures w14:val="none"/>
              </w:rPr>
              <w:t>2025_</w:t>
            </w:r>
            <w:r w:rsidR="00792E9B" w:rsidRPr="00DF63E2">
              <w:rPr>
                <w:color w:val="auto"/>
                <w:kern w:val="0"/>
                <w:lang w:eastAsia="en-GB"/>
                <w14:ligatures w14:val="none"/>
              </w:rPr>
              <w:t xml:space="preserve">1.0 </w:t>
            </w:r>
          </w:p>
        </w:tc>
      </w:tr>
      <w:tr w:rsidR="00792E9B" w:rsidRPr="00FF3E32" w14:paraId="7F8AB1F2" w14:textId="77777777" w:rsidTr="00C54AA5">
        <w:tc>
          <w:tcPr>
            <w:tcW w:w="0" w:type="auto"/>
            <w:hideMark/>
          </w:tcPr>
          <w:p w14:paraId="37F98E5A" w14:textId="77777777" w:rsidR="00792E9B" w:rsidRPr="00FF3E32" w:rsidRDefault="00792E9B" w:rsidP="00C54AA5">
            <w:pPr>
              <w:spacing w:before="100" w:beforeAutospacing="1" w:after="100" w:afterAutospacing="1" w:line="240" w:lineRule="auto"/>
              <w:ind w:left="0" w:right="0" w:firstLine="0"/>
              <w:jc w:val="left"/>
              <w:rPr>
                <w:color w:val="auto"/>
                <w:kern w:val="0"/>
                <w:lang w:eastAsia="en-GB"/>
                <w14:ligatures w14:val="none"/>
              </w:rPr>
            </w:pPr>
            <w:r w:rsidRPr="00FF3E32">
              <w:rPr>
                <w:b/>
                <w:color w:val="auto"/>
                <w:kern w:val="0"/>
                <w:lang w:eastAsia="en-GB"/>
                <w14:ligatures w14:val="none"/>
              </w:rPr>
              <w:t>Platnost od</w:t>
            </w:r>
          </w:p>
        </w:tc>
        <w:tc>
          <w:tcPr>
            <w:tcW w:w="6350" w:type="dxa"/>
            <w:hideMark/>
          </w:tcPr>
          <w:p w14:paraId="7BD6EE8E" w14:textId="61C9FA49" w:rsidR="00792E9B" w:rsidRPr="00EB020C" w:rsidRDefault="00EB020C" w:rsidP="00EB020C">
            <w:pPr>
              <w:spacing w:before="100" w:beforeAutospacing="1" w:after="100" w:afterAutospacing="1" w:line="240" w:lineRule="auto"/>
              <w:ind w:right="0"/>
              <w:jc w:val="left"/>
              <w:rPr>
                <w:color w:val="auto"/>
                <w:kern w:val="0"/>
                <w:lang w:eastAsia="en-GB"/>
                <w14:ligatures w14:val="none"/>
              </w:rPr>
            </w:pPr>
            <w:r>
              <w:rPr>
                <w:color w:val="auto"/>
                <w:kern w:val="0"/>
                <w:lang w:eastAsia="en-GB"/>
                <w14:ligatures w14:val="none"/>
              </w:rPr>
              <w:t>1.6.2025</w:t>
            </w:r>
          </w:p>
        </w:tc>
      </w:tr>
      <w:tr w:rsidR="00792E9B" w:rsidRPr="00FF3E32" w14:paraId="02D68A46" w14:textId="77777777" w:rsidTr="00C54AA5">
        <w:tc>
          <w:tcPr>
            <w:tcW w:w="0" w:type="auto"/>
            <w:hideMark/>
          </w:tcPr>
          <w:p w14:paraId="06D99491" w14:textId="77777777" w:rsidR="00792E9B" w:rsidRPr="00FF3E32" w:rsidRDefault="00792E9B" w:rsidP="00C54AA5">
            <w:pPr>
              <w:spacing w:before="100" w:beforeAutospacing="1" w:after="100" w:afterAutospacing="1" w:line="240" w:lineRule="auto"/>
              <w:ind w:left="0" w:right="0" w:firstLine="0"/>
              <w:jc w:val="left"/>
              <w:rPr>
                <w:color w:val="auto"/>
                <w:kern w:val="0"/>
                <w:lang w:eastAsia="en-GB"/>
                <w14:ligatures w14:val="none"/>
              </w:rPr>
            </w:pPr>
            <w:r w:rsidRPr="00FF3E32">
              <w:rPr>
                <w:b/>
                <w:color w:val="auto"/>
                <w:kern w:val="0"/>
                <w:lang w:eastAsia="en-GB"/>
                <w14:ligatures w14:val="none"/>
              </w:rPr>
              <w:t>Platnost do</w:t>
            </w:r>
          </w:p>
        </w:tc>
        <w:tc>
          <w:tcPr>
            <w:tcW w:w="6350" w:type="dxa"/>
            <w:hideMark/>
          </w:tcPr>
          <w:p w14:paraId="642537B2" w14:textId="51594B8C" w:rsidR="00792E9B" w:rsidRPr="00EB020C" w:rsidRDefault="00E26D5C" w:rsidP="00C54AA5">
            <w:pPr>
              <w:spacing w:before="100" w:beforeAutospacing="1" w:after="100" w:afterAutospacing="1" w:line="240" w:lineRule="auto"/>
              <w:ind w:left="0" w:right="0" w:firstLine="0"/>
              <w:jc w:val="left"/>
              <w:rPr>
                <w:color w:val="auto"/>
                <w:kern w:val="0"/>
                <w:lang w:eastAsia="en-GB"/>
                <w14:ligatures w14:val="none"/>
              </w:rPr>
            </w:pPr>
            <w:r w:rsidRPr="00EB020C">
              <w:rPr>
                <w:color w:val="auto"/>
                <w:kern w:val="0"/>
                <w:lang w:eastAsia="en-GB"/>
                <w14:ligatures w14:val="none"/>
              </w:rPr>
              <w:t>Do odvolání</w:t>
            </w:r>
          </w:p>
        </w:tc>
      </w:tr>
      <w:tr w:rsidR="00792E9B" w:rsidRPr="00FF3E32" w14:paraId="44BE49C5" w14:textId="77777777" w:rsidTr="00C54AA5">
        <w:tc>
          <w:tcPr>
            <w:tcW w:w="0" w:type="auto"/>
            <w:hideMark/>
          </w:tcPr>
          <w:p w14:paraId="7B835467" w14:textId="77777777" w:rsidR="00792E9B" w:rsidRPr="00FF3E32" w:rsidRDefault="00792E9B" w:rsidP="00C54AA5">
            <w:pPr>
              <w:spacing w:before="100" w:beforeAutospacing="1" w:after="100" w:afterAutospacing="1" w:line="240" w:lineRule="auto"/>
              <w:ind w:left="0" w:right="0" w:firstLine="0"/>
              <w:jc w:val="left"/>
              <w:rPr>
                <w:color w:val="auto"/>
                <w:kern w:val="0"/>
                <w:lang w:eastAsia="en-GB"/>
                <w14:ligatures w14:val="none"/>
              </w:rPr>
            </w:pPr>
            <w:r w:rsidRPr="00FF3E32">
              <w:rPr>
                <w:b/>
                <w:color w:val="auto"/>
                <w:kern w:val="0"/>
                <w:lang w:eastAsia="en-GB"/>
                <w14:ligatures w14:val="none"/>
              </w:rPr>
              <w:t>Zpracoval</w:t>
            </w:r>
          </w:p>
        </w:tc>
        <w:tc>
          <w:tcPr>
            <w:tcW w:w="6350" w:type="dxa"/>
            <w:hideMark/>
          </w:tcPr>
          <w:p w14:paraId="7849DD5E" w14:textId="16551F0C" w:rsidR="00792E9B" w:rsidRPr="004102F6" w:rsidRDefault="00E26D5C" w:rsidP="00C54AA5">
            <w:pPr>
              <w:spacing w:before="100" w:beforeAutospacing="1" w:after="100" w:afterAutospacing="1" w:line="240" w:lineRule="auto"/>
              <w:ind w:left="0" w:right="0" w:firstLine="0"/>
              <w:jc w:val="left"/>
              <w:rPr>
                <w:color w:val="auto"/>
                <w:kern w:val="0"/>
                <w:highlight w:val="black"/>
                <w:lang w:eastAsia="en-GB"/>
                <w14:ligatures w14:val="none"/>
              </w:rPr>
            </w:pPr>
            <w:r w:rsidRPr="004102F6">
              <w:rPr>
                <w:color w:val="auto"/>
                <w:kern w:val="0"/>
                <w:highlight w:val="black"/>
                <w:lang w:eastAsia="en-GB"/>
                <w14:ligatures w14:val="none"/>
              </w:rPr>
              <w:t>Robert Houser</w:t>
            </w:r>
          </w:p>
        </w:tc>
      </w:tr>
      <w:tr w:rsidR="00792E9B" w:rsidRPr="00FF3E32" w14:paraId="6FFD97D9" w14:textId="77777777" w:rsidTr="00C54AA5">
        <w:tc>
          <w:tcPr>
            <w:tcW w:w="0" w:type="auto"/>
            <w:hideMark/>
          </w:tcPr>
          <w:p w14:paraId="5320F6B0" w14:textId="77777777" w:rsidR="00792E9B" w:rsidRPr="00FF3E32" w:rsidRDefault="00792E9B" w:rsidP="00C54AA5">
            <w:pPr>
              <w:spacing w:before="100" w:beforeAutospacing="1" w:after="100" w:afterAutospacing="1" w:line="240" w:lineRule="auto"/>
              <w:ind w:left="0" w:right="0" w:firstLine="0"/>
              <w:jc w:val="left"/>
              <w:rPr>
                <w:color w:val="auto"/>
                <w:kern w:val="0"/>
                <w:lang w:eastAsia="en-GB"/>
                <w14:ligatures w14:val="none"/>
              </w:rPr>
            </w:pPr>
            <w:r w:rsidRPr="00FF3E32">
              <w:rPr>
                <w:b/>
                <w:color w:val="auto"/>
                <w:kern w:val="0"/>
                <w:lang w:eastAsia="en-GB"/>
                <w14:ligatures w14:val="none"/>
              </w:rPr>
              <w:t>Kontroloval</w:t>
            </w:r>
          </w:p>
        </w:tc>
        <w:tc>
          <w:tcPr>
            <w:tcW w:w="6350" w:type="dxa"/>
            <w:hideMark/>
          </w:tcPr>
          <w:p w14:paraId="32A49BE6" w14:textId="0EBAAAD2" w:rsidR="00792E9B" w:rsidRPr="004102F6" w:rsidRDefault="00E04380" w:rsidP="00C54AA5">
            <w:pPr>
              <w:spacing w:before="100" w:beforeAutospacing="1" w:after="100" w:afterAutospacing="1" w:line="240" w:lineRule="auto"/>
              <w:ind w:left="0" w:right="0" w:firstLine="0"/>
              <w:jc w:val="left"/>
              <w:rPr>
                <w:color w:val="auto"/>
                <w:kern w:val="0"/>
                <w:highlight w:val="black"/>
                <w:lang w:eastAsia="en-GB"/>
                <w14:ligatures w14:val="none"/>
              </w:rPr>
            </w:pPr>
            <w:r w:rsidRPr="004102F6">
              <w:rPr>
                <w:color w:val="auto"/>
                <w:kern w:val="0"/>
                <w:highlight w:val="black"/>
                <w:lang w:eastAsia="en-GB"/>
                <w14:ligatures w14:val="none"/>
              </w:rPr>
              <w:t> Ing. Lukáš Pavel</w:t>
            </w:r>
          </w:p>
        </w:tc>
      </w:tr>
      <w:tr w:rsidR="00792E9B" w:rsidRPr="00FF3E32" w14:paraId="22B38E89" w14:textId="77777777" w:rsidTr="00C54AA5">
        <w:tc>
          <w:tcPr>
            <w:tcW w:w="0" w:type="auto"/>
            <w:hideMark/>
          </w:tcPr>
          <w:p w14:paraId="6EB7631B" w14:textId="77777777" w:rsidR="00792E9B" w:rsidRPr="00FF3E32" w:rsidRDefault="00792E9B" w:rsidP="00C54AA5">
            <w:pPr>
              <w:spacing w:before="100" w:beforeAutospacing="1" w:after="100" w:afterAutospacing="1" w:line="240" w:lineRule="auto"/>
              <w:ind w:left="0" w:right="0" w:firstLine="0"/>
              <w:jc w:val="left"/>
              <w:rPr>
                <w:color w:val="auto"/>
                <w:kern w:val="0"/>
                <w:lang w:eastAsia="en-GB"/>
                <w14:ligatures w14:val="none"/>
              </w:rPr>
            </w:pPr>
            <w:r w:rsidRPr="00FF3E32">
              <w:rPr>
                <w:b/>
                <w:color w:val="auto"/>
                <w:kern w:val="0"/>
                <w:lang w:eastAsia="en-GB"/>
                <w14:ligatures w14:val="none"/>
              </w:rPr>
              <w:t>Schválil</w:t>
            </w:r>
          </w:p>
        </w:tc>
        <w:tc>
          <w:tcPr>
            <w:tcW w:w="6350" w:type="dxa"/>
            <w:hideMark/>
          </w:tcPr>
          <w:p w14:paraId="0C61E5A4" w14:textId="19FE2DCC" w:rsidR="00792E9B" w:rsidRPr="004102F6" w:rsidRDefault="00E04380" w:rsidP="00C54AA5">
            <w:pPr>
              <w:spacing w:before="100" w:beforeAutospacing="1" w:after="100" w:afterAutospacing="1" w:line="240" w:lineRule="auto"/>
              <w:ind w:left="0" w:right="0" w:firstLine="0"/>
              <w:jc w:val="left"/>
              <w:rPr>
                <w:color w:val="auto"/>
                <w:kern w:val="0"/>
                <w:highlight w:val="black"/>
                <w:lang w:eastAsia="en-GB"/>
                <w14:ligatures w14:val="none"/>
              </w:rPr>
            </w:pPr>
            <w:r w:rsidRPr="004102F6">
              <w:rPr>
                <w:color w:val="auto"/>
                <w:kern w:val="0"/>
                <w:highlight w:val="black"/>
                <w:lang w:eastAsia="en-GB"/>
                <w14:ligatures w14:val="none"/>
              </w:rPr>
              <w:t>Ing. Daniela Lusková, MPA, MHA</w:t>
            </w:r>
          </w:p>
        </w:tc>
      </w:tr>
      <w:tr w:rsidR="00792E9B" w:rsidRPr="00FF3E32" w14:paraId="327180B4" w14:textId="77777777" w:rsidTr="00C54AA5">
        <w:tc>
          <w:tcPr>
            <w:tcW w:w="0" w:type="auto"/>
            <w:hideMark/>
          </w:tcPr>
          <w:p w14:paraId="5D6FDBF5" w14:textId="77777777" w:rsidR="00792E9B" w:rsidRPr="00FF3E32" w:rsidRDefault="00792E9B" w:rsidP="00C54AA5">
            <w:pPr>
              <w:spacing w:before="100" w:beforeAutospacing="1" w:after="100" w:afterAutospacing="1" w:line="240" w:lineRule="auto"/>
              <w:ind w:left="0" w:right="0" w:firstLine="0"/>
              <w:jc w:val="left"/>
              <w:rPr>
                <w:color w:val="auto"/>
                <w:kern w:val="0"/>
                <w:lang w:eastAsia="en-GB"/>
                <w14:ligatures w14:val="none"/>
              </w:rPr>
            </w:pPr>
            <w:r w:rsidRPr="00FF3E32">
              <w:rPr>
                <w:b/>
                <w:color w:val="auto"/>
                <w:kern w:val="0"/>
                <w:lang w:eastAsia="en-GB"/>
                <w14:ligatures w14:val="none"/>
              </w:rPr>
              <w:t>Datum schválení</w:t>
            </w:r>
          </w:p>
        </w:tc>
        <w:tc>
          <w:tcPr>
            <w:tcW w:w="6350" w:type="dxa"/>
            <w:hideMark/>
          </w:tcPr>
          <w:p w14:paraId="27563D11" w14:textId="577D922A" w:rsidR="00792E9B" w:rsidRPr="00EB020C" w:rsidRDefault="004102F6" w:rsidP="00C54AA5">
            <w:pPr>
              <w:spacing w:before="100" w:beforeAutospacing="1" w:after="100" w:afterAutospacing="1" w:line="240" w:lineRule="auto"/>
              <w:ind w:left="0" w:right="0" w:firstLine="0"/>
              <w:jc w:val="left"/>
              <w:rPr>
                <w:color w:val="auto"/>
                <w:kern w:val="0"/>
                <w:lang w:eastAsia="en-GB"/>
                <w14:ligatures w14:val="none"/>
              </w:rPr>
            </w:pPr>
            <w:r>
              <w:rPr>
                <w:color w:val="auto"/>
                <w:kern w:val="0"/>
                <w:lang w:eastAsia="en-GB"/>
                <w14:ligatures w14:val="none"/>
              </w:rPr>
              <w:t>15.5.2025</w:t>
            </w:r>
          </w:p>
        </w:tc>
      </w:tr>
      <w:tr w:rsidR="00792E9B" w:rsidRPr="00FF3E32" w14:paraId="247C4FF4" w14:textId="77777777" w:rsidTr="00C54AA5">
        <w:tc>
          <w:tcPr>
            <w:tcW w:w="0" w:type="auto"/>
            <w:hideMark/>
          </w:tcPr>
          <w:p w14:paraId="476356D3" w14:textId="77777777" w:rsidR="00792E9B" w:rsidRPr="00FF3E32" w:rsidRDefault="00792E9B" w:rsidP="00C54AA5">
            <w:pPr>
              <w:spacing w:before="100" w:beforeAutospacing="1" w:after="100" w:afterAutospacing="1" w:line="240" w:lineRule="auto"/>
              <w:ind w:left="0" w:right="0" w:firstLine="0"/>
              <w:jc w:val="left"/>
              <w:rPr>
                <w:color w:val="auto"/>
                <w:kern w:val="0"/>
                <w:lang w:eastAsia="en-GB"/>
                <w14:ligatures w14:val="none"/>
              </w:rPr>
            </w:pPr>
            <w:r w:rsidRPr="00FF3E32">
              <w:rPr>
                <w:b/>
                <w:color w:val="auto"/>
                <w:kern w:val="0"/>
                <w:lang w:eastAsia="en-GB"/>
                <w14:ligatures w14:val="none"/>
              </w:rPr>
              <w:t>Příští plánovaná revize</w:t>
            </w:r>
          </w:p>
        </w:tc>
        <w:tc>
          <w:tcPr>
            <w:tcW w:w="6350" w:type="dxa"/>
            <w:hideMark/>
          </w:tcPr>
          <w:p w14:paraId="4906C9E6" w14:textId="0D8C99CF" w:rsidR="00792E9B" w:rsidRPr="00EB020C" w:rsidRDefault="004102F6" w:rsidP="00C54AA5">
            <w:pPr>
              <w:spacing w:before="100" w:beforeAutospacing="1" w:after="100" w:afterAutospacing="1" w:line="240" w:lineRule="auto"/>
              <w:ind w:left="0" w:right="0" w:firstLine="0"/>
              <w:jc w:val="left"/>
              <w:rPr>
                <w:color w:val="auto"/>
                <w:kern w:val="0"/>
                <w:lang w:eastAsia="en-GB"/>
                <w14:ligatures w14:val="none"/>
              </w:rPr>
            </w:pPr>
            <w:r>
              <w:rPr>
                <w:color w:val="auto"/>
                <w:kern w:val="0"/>
                <w:lang w:eastAsia="en-GB"/>
                <w14:ligatures w14:val="none"/>
              </w:rPr>
              <w:t>15.5.2026</w:t>
            </w:r>
          </w:p>
        </w:tc>
      </w:tr>
    </w:tbl>
    <w:p w14:paraId="566029C5" w14:textId="77777777" w:rsidR="007E687B" w:rsidRPr="002925B8" w:rsidRDefault="007E687B" w:rsidP="001F2419">
      <w:pPr>
        <w:keepNext/>
        <w:keepLines/>
        <w:spacing w:before="160" w:after="80" w:line="240" w:lineRule="auto"/>
        <w:ind w:left="0" w:right="0" w:firstLine="0"/>
        <w:jc w:val="left"/>
        <w:outlineLvl w:val="1"/>
        <w:rPr>
          <w:b/>
          <w:bCs/>
          <w:color w:val="000000" w:themeColor="text1"/>
        </w:rPr>
      </w:pPr>
    </w:p>
    <w:p w14:paraId="47F16A0A" w14:textId="7B03A865" w:rsidR="001F2419" w:rsidRPr="001F2419" w:rsidRDefault="001F2419" w:rsidP="001F2419">
      <w:pPr>
        <w:keepNext/>
        <w:keepLines/>
        <w:spacing w:before="160" w:after="80" w:line="240" w:lineRule="auto"/>
        <w:ind w:left="0" w:right="0" w:firstLine="0"/>
        <w:jc w:val="left"/>
        <w:outlineLvl w:val="1"/>
        <w:rPr>
          <w:b/>
          <w:bCs/>
          <w:color w:val="000000" w:themeColor="text1"/>
        </w:rPr>
      </w:pPr>
      <w:r w:rsidRPr="001F2419">
        <w:rPr>
          <w:b/>
          <w:bCs/>
          <w:color w:val="000000" w:themeColor="text1"/>
        </w:rPr>
        <w:t>1. Jakým způsobem se záloha provádí</w:t>
      </w:r>
    </w:p>
    <w:p w14:paraId="137DCDB0" w14:textId="77777777" w:rsidR="001F2419" w:rsidRPr="001F2419" w:rsidRDefault="001F2419" w:rsidP="001F2419">
      <w:pPr>
        <w:keepNext/>
        <w:keepLines/>
        <w:spacing w:before="160" w:after="80" w:line="240" w:lineRule="auto"/>
        <w:ind w:left="0" w:right="0" w:firstLine="0"/>
        <w:jc w:val="left"/>
        <w:outlineLvl w:val="2"/>
        <w:rPr>
          <w:b/>
          <w:bCs/>
          <w:color w:val="000000" w:themeColor="text1"/>
        </w:rPr>
      </w:pPr>
      <w:r w:rsidRPr="001F2419">
        <w:rPr>
          <w:b/>
          <w:bCs/>
          <w:color w:val="000000" w:themeColor="text1"/>
        </w:rPr>
        <w:t>Interní systémy (</w:t>
      </w:r>
      <w:proofErr w:type="spellStart"/>
      <w:r w:rsidRPr="001F2419">
        <w:rPr>
          <w:b/>
          <w:bCs/>
          <w:color w:val="000000" w:themeColor="text1"/>
        </w:rPr>
        <w:t>Medicus</w:t>
      </w:r>
      <w:proofErr w:type="spellEnd"/>
      <w:r w:rsidRPr="001F2419">
        <w:rPr>
          <w:b/>
          <w:bCs/>
          <w:color w:val="000000" w:themeColor="text1"/>
        </w:rPr>
        <w:t>, Sdílené soubory, infrastruktura):</w:t>
      </w:r>
    </w:p>
    <w:p w14:paraId="5C489A6C" w14:textId="77777777" w:rsidR="001F2419" w:rsidRPr="001F2419" w:rsidRDefault="001F2419" w:rsidP="001F2419">
      <w:pPr>
        <w:keepNext/>
        <w:keepLines/>
        <w:spacing w:before="80" w:after="40" w:line="240" w:lineRule="auto"/>
        <w:ind w:left="0" w:right="0" w:firstLine="0"/>
        <w:jc w:val="left"/>
        <w:outlineLvl w:val="3"/>
        <w:rPr>
          <w:color w:val="000000" w:themeColor="text1"/>
        </w:rPr>
      </w:pPr>
      <w:r w:rsidRPr="001F2419">
        <w:rPr>
          <w:color w:val="000000" w:themeColor="text1"/>
        </w:rPr>
        <w:t>Zálohování</w:t>
      </w:r>
    </w:p>
    <w:p w14:paraId="685917FE" w14:textId="77777777" w:rsidR="001F2419" w:rsidRPr="001F2419" w:rsidRDefault="001F2419" w:rsidP="001F2419">
      <w:pPr>
        <w:numPr>
          <w:ilvl w:val="0"/>
          <w:numId w:val="3"/>
        </w:numPr>
        <w:spacing w:before="100" w:beforeAutospacing="1" w:after="100" w:afterAutospacing="1" w:line="240" w:lineRule="auto"/>
        <w:ind w:right="0"/>
        <w:jc w:val="left"/>
        <w:rPr>
          <w:color w:val="auto"/>
          <w:kern w:val="0"/>
          <w14:ligatures w14:val="none"/>
        </w:rPr>
      </w:pPr>
      <w:r w:rsidRPr="001F2419">
        <w:rPr>
          <w:color w:val="auto"/>
          <w:kern w:val="0"/>
          <w14:ligatures w14:val="none"/>
        </w:rPr>
        <w:t xml:space="preserve">Pravidelné zálohy jsou prováděny jednou denně ve 22:00 na úrovni jednotlivých VM. Popis dat umístěných na jednotlivých virtuálních serverech je v bodě 2. tohoto dokumentu. Data jsou ukládána na záložní úložiště </w:t>
      </w:r>
      <w:proofErr w:type="spellStart"/>
      <w:r w:rsidRPr="001F2419">
        <w:rPr>
          <w:color w:val="auto"/>
          <w:kern w:val="0"/>
          <w14:ligatures w14:val="none"/>
        </w:rPr>
        <w:t>Synology</w:t>
      </w:r>
      <w:proofErr w:type="spellEnd"/>
      <w:r w:rsidRPr="001F2419">
        <w:rPr>
          <w:color w:val="auto"/>
          <w:kern w:val="0"/>
          <w14:ligatures w14:val="none"/>
        </w:rPr>
        <w:t xml:space="preserve">, které je umístěno fyzicky mimo primární serverovnu, a po úspěšném dokončení zálohy jsou přenesena do cloudového úložiště PB </w:t>
      </w:r>
      <w:proofErr w:type="spellStart"/>
      <w:r w:rsidRPr="001F2419">
        <w:rPr>
          <w:color w:val="auto"/>
          <w:kern w:val="0"/>
          <w14:ligatures w14:val="none"/>
        </w:rPr>
        <w:t>Com</w:t>
      </w:r>
      <w:proofErr w:type="spellEnd"/>
      <w:r w:rsidRPr="001F2419">
        <w:rPr>
          <w:color w:val="auto"/>
          <w:kern w:val="0"/>
          <w14:ligatures w14:val="none"/>
        </w:rPr>
        <w:t xml:space="preserve"> Online </w:t>
      </w:r>
      <w:proofErr w:type="spellStart"/>
      <w:r w:rsidRPr="001F2419">
        <w:rPr>
          <w:color w:val="auto"/>
          <w:kern w:val="0"/>
          <w14:ligatures w14:val="none"/>
        </w:rPr>
        <w:t>Backup</w:t>
      </w:r>
      <w:proofErr w:type="spellEnd"/>
      <w:r w:rsidRPr="001F2419">
        <w:rPr>
          <w:color w:val="auto"/>
          <w:kern w:val="0"/>
          <w14:ligatures w14:val="none"/>
        </w:rPr>
        <w:t xml:space="preserve"> přes internet.</w:t>
      </w:r>
    </w:p>
    <w:p w14:paraId="3CFA67A8" w14:textId="77777777" w:rsidR="001F2419" w:rsidRPr="001F2419" w:rsidRDefault="001F2419" w:rsidP="001F2419">
      <w:pPr>
        <w:numPr>
          <w:ilvl w:val="0"/>
          <w:numId w:val="3"/>
        </w:numPr>
        <w:spacing w:before="100" w:beforeAutospacing="1" w:after="100" w:afterAutospacing="1" w:line="240" w:lineRule="auto"/>
        <w:ind w:right="0"/>
        <w:jc w:val="left"/>
        <w:rPr>
          <w:color w:val="auto"/>
          <w:kern w:val="0"/>
          <w14:ligatures w14:val="none"/>
        </w:rPr>
      </w:pPr>
      <w:r w:rsidRPr="001F2419">
        <w:rPr>
          <w:color w:val="auto"/>
          <w:kern w:val="0"/>
          <w14:ligatures w14:val="none"/>
        </w:rPr>
        <w:t xml:space="preserve">K zálohování se používá software </w:t>
      </w:r>
      <w:proofErr w:type="spellStart"/>
      <w:r w:rsidRPr="001F2419">
        <w:rPr>
          <w:color w:val="auto"/>
          <w:kern w:val="0"/>
          <w14:ligatures w14:val="none"/>
        </w:rPr>
        <w:t>Hornetsecurity</w:t>
      </w:r>
      <w:proofErr w:type="spellEnd"/>
      <w:r w:rsidRPr="001F2419">
        <w:rPr>
          <w:color w:val="auto"/>
          <w:kern w:val="0"/>
          <w14:ligatures w14:val="none"/>
        </w:rPr>
        <w:t xml:space="preserve"> VM </w:t>
      </w:r>
      <w:proofErr w:type="spellStart"/>
      <w:r w:rsidRPr="001F2419">
        <w:rPr>
          <w:color w:val="auto"/>
          <w:kern w:val="0"/>
          <w14:ligatures w14:val="none"/>
        </w:rPr>
        <w:t>Backup</w:t>
      </w:r>
      <w:proofErr w:type="spellEnd"/>
      <w:r w:rsidRPr="001F2419">
        <w:rPr>
          <w:color w:val="auto"/>
          <w:kern w:val="0"/>
          <w14:ligatures w14:val="none"/>
        </w:rPr>
        <w:t xml:space="preserve"> </w:t>
      </w:r>
      <w:proofErr w:type="spellStart"/>
      <w:r w:rsidRPr="001F2419">
        <w:rPr>
          <w:color w:val="auto"/>
          <w:kern w:val="0"/>
          <w14:ligatures w14:val="none"/>
        </w:rPr>
        <w:t>Unlimited</w:t>
      </w:r>
      <w:proofErr w:type="spellEnd"/>
      <w:r w:rsidRPr="001F2419">
        <w:rPr>
          <w:color w:val="auto"/>
          <w:kern w:val="0"/>
          <w14:ligatures w14:val="none"/>
        </w:rPr>
        <w:t xml:space="preserve"> Plus, licencovaný na každý hypervizor (tj. 2 licence). Licence je </w:t>
      </w:r>
      <w:proofErr w:type="spellStart"/>
      <w:r w:rsidRPr="001F2419">
        <w:rPr>
          <w:color w:val="auto"/>
          <w:kern w:val="0"/>
          <w14:ligatures w14:val="none"/>
        </w:rPr>
        <w:t>perpetuální</w:t>
      </w:r>
      <w:proofErr w:type="spellEnd"/>
      <w:r w:rsidRPr="001F2419">
        <w:rPr>
          <w:color w:val="auto"/>
          <w:kern w:val="0"/>
          <w14:ligatures w14:val="none"/>
        </w:rPr>
        <w:t xml:space="preserve"> s ročním obnovováním </w:t>
      </w:r>
      <w:proofErr w:type="spellStart"/>
      <w:r w:rsidRPr="001F2419">
        <w:rPr>
          <w:color w:val="auto"/>
          <w:kern w:val="0"/>
          <w14:ligatures w14:val="none"/>
        </w:rPr>
        <w:t>Maintenance</w:t>
      </w:r>
      <w:proofErr w:type="spellEnd"/>
      <w:r w:rsidRPr="001F2419">
        <w:rPr>
          <w:color w:val="auto"/>
          <w:kern w:val="0"/>
          <w14:ligatures w14:val="none"/>
        </w:rPr>
        <w:t>.</w:t>
      </w:r>
    </w:p>
    <w:p w14:paraId="6D675F96" w14:textId="77777777" w:rsidR="001F2419" w:rsidRPr="001F2419" w:rsidRDefault="001F2419" w:rsidP="001F2419">
      <w:pPr>
        <w:numPr>
          <w:ilvl w:val="0"/>
          <w:numId w:val="3"/>
        </w:numPr>
        <w:spacing w:before="100" w:beforeAutospacing="1" w:after="100" w:afterAutospacing="1" w:line="240" w:lineRule="auto"/>
        <w:ind w:right="0"/>
        <w:jc w:val="left"/>
        <w:rPr>
          <w:color w:val="auto"/>
          <w:kern w:val="0"/>
          <w14:ligatures w14:val="none"/>
        </w:rPr>
      </w:pPr>
      <w:r w:rsidRPr="001F2419">
        <w:rPr>
          <w:color w:val="auto"/>
          <w:kern w:val="0"/>
          <w14:ligatures w14:val="none"/>
        </w:rPr>
        <w:t xml:space="preserve">Retence záloh: </w:t>
      </w:r>
    </w:p>
    <w:p w14:paraId="31CAE93E" w14:textId="77777777" w:rsidR="001F2419" w:rsidRPr="001F2419" w:rsidRDefault="001F2419" w:rsidP="001F2419">
      <w:pPr>
        <w:numPr>
          <w:ilvl w:val="1"/>
          <w:numId w:val="3"/>
        </w:numPr>
        <w:spacing w:before="100" w:beforeAutospacing="1" w:after="100" w:afterAutospacing="1" w:line="240" w:lineRule="auto"/>
        <w:ind w:right="0"/>
        <w:jc w:val="left"/>
        <w:rPr>
          <w:color w:val="auto"/>
          <w:kern w:val="0"/>
          <w14:ligatures w14:val="none"/>
        </w:rPr>
      </w:pPr>
      <w:r w:rsidRPr="001F2419">
        <w:rPr>
          <w:color w:val="auto"/>
          <w:kern w:val="0"/>
          <w14:ligatures w14:val="none"/>
        </w:rPr>
        <w:t>Lokální úložiště (</w:t>
      </w:r>
      <w:proofErr w:type="spellStart"/>
      <w:r w:rsidRPr="001F2419">
        <w:rPr>
          <w:color w:val="auto"/>
          <w:kern w:val="0"/>
          <w14:ligatures w14:val="none"/>
        </w:rPr>
        <w:t>Synology</w:t>
      </w:r>
      <w:proofErr w:type="spellEnd"/>
      <w:r w:rsidRPr="001F2419">
        <w:rPr>
          <w:color w:val="auto"/>
          <w:kern w:val="0"/>
          <w14:ligatures w14:val="none"/>
        </w:rPr>
        <w:t>): 30 dní denních záloh + dlouhodobá archivace dle schématu GFS (</w:t>
      </w:r>
      <w:proofErr w:type="spellStart"/>
      <w:r w:rsidRPr="001F2419">
        <w:rPr>
          <w:color w:val="auto"/>
          <w:kern w:val="0"/>
          <w14:ligatures w14:val="none"/>
        </w:rPr>
        <w:t>Grandfather</w:t>
      </w:r>
      <w:proofErr w:type="spellEnd"/>
      <w:r w:rsidRPr="001F2419">
        <w:rPr>
          <w:color w:val="auto"/>
          <w:kern w:val="0"/>
          <w14:ligatures w14:val="none"/>
        </w:rPr>
        <w:t>-</w:t>
      </w:r>
      <w:proofErr w:type="spellStart"/>
      <w:r w:rsidRPr="001F2419">
        <w:rPr>
          <w:color w:val="auto"/>
          <w:kern w:val="0"/>
          <w14:ligatures w14:val="none"/>
        </w:rPr>
        <w:t>Father</w:t>
      </w:r>
      <w:proofErr w:type="spellEnd"/>
      <w:r w:rsidRPr="001F2419">
        <w:rPr>
          <w:color w:val="auto"/>
          <w:kern w:val="0"/>
          <w14:ligatures w14:val="none"/>
        </w:rPr>
        <w:t>-Son) uchovávající měsíční zálohy po dobu 1 roku zpětně.</w:t>
      </w:r>
    </w:p>
    <w:p w14:paraId="5062AAA4" w14:textId="77777777" w:rsidR="001F2419" w:rsidRPr="001F2419" w:rsidRDefault="001F2419" w:rsidP="001F2419">
      <w:pPr>
        <w:numPr>
          <w:ilvl w:val="1"/>
          <w:numId w:val="3"/>
        </w:numPr>
        <w:spacing w:before="100" w:beforeAutospacing="1" w:after="100" w:afterAutospacing="1" w:line="240" w:lineRule="auto"/>
        <w:ind w:right="0"/>
        <w:jc w:val="left"/>
        <w:rPr>
          <w:color w:val="auto"/>
          <w:kern w:val="0"/>
          <w14:ligatures w14:val="none"/>
        </w:rPr>
      </w:pPr>
      <w:r w:rsidRPr="001F2419">
        <w:rPr>
          <w:color w:val="auto"/>
          <w:kern w:val="0"/>
          <w14:ligatures w14:val="none"/>
        </w:rPr>
        <w:t xml:space="preserve">Cloudová záloha (PB </w:t>
      </w:r>
      <w:proofErr w:type="spellStart"/>
      <w:r w:rsidRPr="001F2419">
        <w:rPr>
          <w:color w:val="auto"/>
          <w:kern w:val="0"/>
          <w14:ligatures w14:val="none"/>
        </w:rPr>
        <w:t>Com</w:t>
      </w:r>
      <w:proofErr w:type="spellEnd"/>
      <w:r w:rsidRPr="001F2419">
        <w:rPr>
          <w:color w:val="auto"/>
          <w:kern w:val="0"/>
          <w14:ligatures w14:val="none"/>
        </w:rPr>
        <w:t xml:space="preserve"> Online </w:t>
      </w:r>
      <w:proofErr w:type="spellStart"/>
      <w:r w:rsidRPr="001F2419">
        <w:rPr>
          <w:color w:val="auto"/>
          <w:kern w:val="0"/>
          <w14:ligatures w14:val="none"/>
        </w:rPr>
        <w:t>Backup</w:t>
      </w:r>
      <w:proofErr w:type="spellEnd"/>
      <w:r w:rsidRPr="001F2419">
        <w:rPr>
          <w:color w:val="auto"/>
          <w:kern w:val="0"/>
          <w14:ligatures w14:val="none"/>
        </w:rPr>
        <w:t>): posledních 14 dní záloh.</w:t>
      </w:r>
    </w:p>
    <w:p w14:paraId="74393B7A" w14:textId="77777777" w:rsidR="001F2419" w:rsidRPr="001F2419" w:rsidRDefault="001F2419" w:rsidP="001F2419">
      <w:pPr>
        <w:numPr>
          <w:ilvl w:val="0"/>
          <w:numId w:val="3"/>
        </w:numPr>
        <w:spacing w:before="100" w:beforeAutospacing="1" w:after="100" w:afterAutospacing="1" w:line="240" w:lineRule="auto"/>
        <w:ind w:right="0"/>
        <w:jc w:val="left"/>
        <w:rPr>
          <w:color w:val="auto"/>
          <w:kern w:val="0"/>
          <w14:ligatures w14:val="none"/>
        </w:rPr>
      </w:pPr>
      <w:r w:rsidRPr="001F2419">
        <w:rPr>
          <w:color w:val="auto"/>
          <w:kern w:val="0"/>
          <w14:ligatures w14:val="none"/>
        </w:rPr>
        <w:t>Pravidelné testy obnovy ze záloh probíhají každé čtvrtletí, jejich výsledek je zdokumentován a začleněn do kvartálního reportu.</w:t>
      </w:r>
    </w:p>
    <w:p w14:paraId="52ABB8B8" w14:textId="77777777" w:rsidR="001F2419" w:rsidRPr="001F2419" w:rsidRDefault="001F2419" w:rsidP="001F2419">
      <w:pPr>
        <w:keepNext/>
        <w:keepLines/>
        <w:spacing w:before="160" w:after="80" w:line="240" w:lineRule="auto"/>
        <w:ind w:left="0" w:right="0" w:firstLine="0"/>
        <w:jc w:val="left"/>
        <w:outlineLvl w:val="2"/>
        <w:rPr>
          <w:b/>
          <w:bCs/>
          <w:color w:val="000000" w:themeColor="text1"/>
        </w:rPr>
      </w:pPr>
      <w:r w:rsidRPr="001F2419">
        <w:rPr>
          <w:b/>
          <w:bCs/>
          <w:color w:val="000000" w:themeColor="text1"/>
        </w:rPr>
        <w:t>Microsoft 365 (E-maily)</w:t>
      </w:r>
    </w:p>
    <w:p w14:paraId="20DA5F5C" w14:textId="77777777" w:rsidR="001F2419" w:rsidRPr="001F2419" w:rsidRDefault="001F2419" w:rsidP="001F2419">
      <w:pPr>
        <w:numPr>
          <w:ilvl w:val="0"/>
          <w:numId w:val="4"/>
        </w:numPr>
        <w:spacing w:before="100" w:beforeAutospacing="1" w:after="100" w:afterAutospacing="1" w:line="240" w:lineRule="auto"/>
        <w:ind w:right="0"/>
        <w:jc w:val="left"/>
        <w:rPr>
          <w:color w:val="auto"/>
          <w:kern w:val="0"/>
          <w14:ligatures w14:val="none"/>
        </w:rPr>
      </w:pPr>
      <w:r w:rsidRPr="001F2419">
        <w:rPr>
          <w:color w:val="auto"/>
          <w:kern w:val="0"/>
          <w14:ligatures w14:val="none"/>
        </w:rPr>
        <w:t>Microsoft sám data uživatelů nezálohuje, umožňuje pouze obnovu uživatelem náhodně smazaných dat v rámci omezeného období.</w:t>
      </w:r>
    </w:p>
    <w:p w14:paraId="74891134" w14:textId="77777777" w:rsidR="001F2419" w:rsidRPr="001F2419" w:rsidRDefault="001F2419" w:rsidP="001F2419">
      <w:pPr>
        <w:numPr>
          <w:ilvl w:val="0"/>
          <w:numId w:val="4"/>
        </w:numPr>
        <w:spacing w:before="100" w:beforeAutospacing="1" w:after="100" w:afterAutospacing="1" w:line="240" w:lineRule="auto"/>
        <w:ind w:right="0"/>
        <w:jc w:val="left"/>
        <w:rPr>
          <w:color w:val="auto"/>
          <w:kern w:val="0"/>
          <w14:ligatures w14:val="none"/>
        </w:rPr>
      </w:pPr>
      <w:r w:rsidRPr="001F2419">
        <w:rPr>
          <w:color w:val="auto"/>
          <w:kern w:val="0"/>
          <w14:ligatures w14:val="none"/>
        </w:rPr>
        <w:t>Pokud výchozí obnova dat ze strany uživatelů nestačí, je nutné definovat, které konkrétní účty (vybrané nebo všechny) budou zálohovány externím řešením, včetně způsobu a periodicity těchto záloh.</w:t>
      </w:r>
    </w:p>
    <w:p w14:paraId="4965EE5A" w14:textId="77777777" w:rsidR="001F2419" w:rsidRPr="001F2419" w:rsidRDefault="001F2419" w:rsidP="001F2419">
      <w:pPr>
        <w:keepNext/>
        <w:keepLines/>
        <w:spacing w:before="160" w:after="80" w:line="240" w:lineRule="auto"/>
        <w:ind w:left="0" w:right="0" w:firstLine="0"/>
        <w:jc w:val="left"/>
        <w:outlineLvl w:val="1"/>
        <w:rPr>
          <w:b/>
          <w:bCs/>
          <w:color w:val="000000" w:themeColor="text1"/>
        </w:rPr>
      </w:pPr>
      <w:r w:rsidRPr="001F2419">
        <w:rPr>
          <w:b/>
          <w:bCs/>
          <w:color w:val="000000" w:themeColor="text1"/>
        </w:rPr>
        <w:lastRenderedPageBreak/>
        <w:t>2. Umístění zálohovaných dat v interních systémech</w:t>
      </w:r>
    </w:p>
    <w:p w14:paraId="6675D347" w14:textId="77777777" w:rsidR="001F2419" w:rsidRPr="001F2419" w:rsidRDefault="001F2419" w:rsidP="001F2419">
      <w:pPr>
        <w:spacing w:before="100" w:beforeAutospacing="1" w:after="100" w:afterAutospacing="1" w:line="240" w:lineRule="auto"/>
        <w:ind w:left="0" w:right="0" w:firstLine="0"/>
        <w:jc w:val="left"/>
        <w:rPr>
          <w:color w:val="auto"/>
          <w:kern w:val="0"/>
          <w14:ligatures w14:val="none"/>
        </w:rPr>
      </w:pPr>
      <w:r w:rsidRPr="001F2419">
        <w:rPr>
          <w:color w:val="auto"/>
          <w:kern w:val="0"/>
          <w14:ligatures w14:val="none"/>
        </w:rPr>
        <w:t xml:space="preserve">Zálohování interních dat probíhá na úrovni VM pomocí SW </w:t>
      </w:r>
      <w:proofErr w:type="spellStart"/>
      <w:r w:rsidRPr="001F2419">
        <w:rPr>
          <w:color w:val="auto"/>
          <w:kern w:val="0"/>
          <w14:ligatures w14:val="none"/>
        </w:rPr>
        <w:t>Hornetsecurity</w:t>
      </w:r>
      <w:proofErr w:type="spellEnd"/>
      <w:r w:rsidRPr="001F2419">
        <w:rPr>
          <w:color w:val="auto"/>
          <w:kern w:val="0"/>
          <w14:ligatures w14:val="none"/>
        </w:rPr>
        <w:t xml:space="preserve"> VM </w:t>
      </w:r>
      <w:proofErr w:type="spellStart"/>
      <w:r w:rsidRPr="001F2419">
        <w:rPr>
          <w:color w:val="auto"/>
          <w:kern w:val="0"/>
          <w14:ligatures w14:val="none"/>
        </w:rPr>
        <w:t>Backup</w:t>
      </w:r>
      <w:proofErr w:type="spellEnd"/>
      <w:r w:rsidRPr="001F2419">
        <w:rPr>
          <w:color w:val="auto"/>
          <w:kern w:val="0"/>
          <w14:ligatures w14:val="none"/>
        </w:rPr>
        <w:t>. Tabulka níže obsahuje přiřazení jednotlivých provozovaných aplikací k jednotlivým VM a hypervizorům, na kterých běží.</w:t>
      </w:r>
    </w:p>
    <w:tbl>
      <w:tblPr>
        <w:tblStyle w:val="TableGridLight1"/>
        <w:tblW w:w="0" w:type="auto"/>
        <w:tblLook w:val="04A0" w:firstRow="1" w:lastRow="0" w:firstColumn="1" w:lastColumn="0" w:noHBand="0" w:noVBand="1"/>
      </w:tblPr>
      <w:tblGrid>
        <w:gridCol w:w="2264"/>
        <w:gridCol w:w="2264"/>
        <w:gridCol w:w="2264"/>
        <w:gridCol w:w="2264"/>
      </w:tblGrid>
      <w:tr w:rsidR="001F2419" w:rsidRPr="001F2419" w14:paraId="7CB0716A" w14:textId="77777777" w:rsidTr="00C54AA5">
        <w:tc>
          <w:tcPr>
            <w:tcW w:w="2264" w:type="dxa"/>
          </w:tcPr>
          <w:p w14:paraId="513729CD" w14:textId="77777777" w:rsidR="001F2419" w:rsidRPr="001F2419" w:rsidRDefault="001F2419" w:rsidP="001F2419">
            <w:pPr>
              <w:spacing w:before="100" w:beforeAutospacing="1" w:after="100" w:afterAutospacing="1" w:line="240" w:lineRule="auto"/>
              <w:ind w:left="0" w:right="0" w:firstLine="0"/>
              <w:jc w:val="left"/>
              <w:rPr>
                <w:b/>
                <w:bCs/>
                <w:color w:val="auto"/>
                <w:kern w:val="0"/>
                <w14:ligatures w14:val="none"/>
              </w:rPr>
            </w:pPr>
            <w:r w:rsidRPr="001F2419">
              <w:rPr>
                <w:b/>
                <w:bCs/>
                <w:color w:val="auto"/>
                <w:kern w:val="0"/>
                <w14:ligatures w14:val="none"/>
              </w:rPr>
              <w:t>Hypervisor</w:t>
            </w:r>
          </w:p>
        </w:tc>
        <w:tc>
          <w:tcPr>
            <w:tcW w:w="2264" w:type="dxa"/>
          </w:tcPr>
          <w:p w14:paraId="4C4B8399" w14:textId="77777777" w:rsidR="001F2419" w:rsidRPr="001F2419" w:rsidRDefault="001F2419" w:rsidP="001F2419">
            <w:pPr>
              <w:spacing w:before="100" w:beforeAutospacing="1" w:after="100" w:afterAutospacing="1" w:line="240" w:lineRule="auto"/>
              <w:ind w:left="0" w:right="0" w:firstLine="0"/>
              <w:jc w:val="left"/>
              <w:rPr>
                <w:b/>
                <w:bCs/>
                <w:color w:val="auto"/>
                <w:kern w:val="0"/>
                <w14:ligatures w14:val="none"/>
              </w:rPr>
            </w:pPr>
            <w:r w:rsidRPr="001F2419">
              <w:rPr>
                <w:b/>
                <w:bCs/>
                <w:color w:val="auto"/>
                <w:kern w:val="0"/>
                <w14:ligatures w14:val="none"/>
              </w:rPr>
              <w:t>VM</w:t>
            </w:r>
          </w:p>
        </w:tc>
        <w:tc>
          <w:tcPr>
            <w:tcW w:w="2264" w:type="dxa"/>
          </w:tcPr>
          <w:p w14:paraId="08047487" w14:textId="77777777" w:rsidR="001F2419" w:rsidRPr="001F2419" w:rsidRDefault="001F2419" w:rsidP="001F2419">
            <w:pPr>
              <w:spacing w:before="100" w:beforeAutospacing="1" w:after="100" w:afterAutospacing="1" w:line="240" w:lineRule="auto"/>
              <w:ind w:left="0" w:right="0" w:firstLine="0"/>
              <w:jc w:val="left"/>
              <w:rPr>
                <w:b/>
                <w:bCs/>
                <w:color w:val="auto"/>
                <w:kern w:val="0"/>
                <w14:ligatures w14:val="none"/>
              </w:rPr>
            </w:pPr>
            <w:r w:rsidRPr="001F2419">
              <w:rPr>
                <w:b/>
                <w:bCs/>
                <w:color w:val="auto"/>
                <w:kern w:val="0"/>
                <w14:ligatures w14:val="none"/>
              </w:rPr>
              <w:t>Aplikace</w:t>
            </w:r>
          </w:p>
        </w:tc>
        <w:tc>
          <w:tcPr>
            <w:tcW w:w="2264" w:type="dxa"/>
          </w:tcPr>
          <w:p w14:paraId="2DF720C2" w14:textId="77777777" w:rsidR="001F2419" w:rsidRPr="001F2419" w:rsidRDefault="001F2419" w:rsidP="001F2419">
            <w:pPr>
              <w:spacing w:before="100" w:beforeAutospacing="1" w:after="100" w:afterAutospacing="1" w:line="240" w:lineRule="auto"/>
              <w:ind w:left="0" w:right="0" w:firstLine="0"/>
              <w:jc w:val="left"/>
              <w:rPr>
                <w:b/>
                <w:bCs/>
                <w:color w:val="auto"/>
                <w:kern w:val="0"/>
                <w14:ligatures w14:val="none"/>
              </w:rPr>
            </w:pPr>
            <w:r w:rsidRPr="001F2419">
              <w:rPr>
                <w:b/>
                <w:bCs/>
                <w:color w:val="auto"/>
                <w:kern w:val="0"/>
                <w14:ligatures w14:val="none"/>
              </w:rPr>
              <w:t>Poznámka</w:t>
            </w:r>
          </w:p>
        </w:tc>
      </w:tr>
      <w:tr w:rsidR="001F2419" w:rsidRPr="001F2419" w14:paraId="5FCBD4C8" w14:textId="77777777" w:rsidTr="00C54AA5">
        <w:tc>
          <w:tcPr>
            <w:tcW w:w="2264" w:type="dxa"/>
          </w:tcPr>
          <w:p w14:paraId="17FBDF87" w14:textId="77777777" w:rsidR="001F2419" w:rsidRPr="001F2419" w:rsidRDefault="001F2419" w:rsidP="001F2419">
            <w:pPr>
              <w:spacing w:before="100" w:beforeAutospacing="1" w:after="100" w:afterAutospacing="1" w:line="240" w:lineRule="auto"/>
              <w:ind w:left="0" w:right="0" w:firstLine="0"/>
              <w:jc w:val="left"/>
              <w:rPr>
                <w:color w:val="auto"/>
                <w:kern w:val="0"/>
                <w14:ligatures w14:val="none"/>
              </w:rPr>
            </w:pPr>
            <w:r w:rsidRPr="001F2419">
              <w:rPr>
                <w:color w:val="auto"/>
                <w:kern w:val="0"/>
                <w14:ligatures w14:val="none"/>
              </w:rPr>
              <w:t>VMHOST03</w:t>
            </w:r>
          </w:p>
        </w:tc>
        <w:tc>
          <w:tcPr>
            <w:tcW w:w="2264" w:type="dxa"/>
          </w:tcPr>
          <w:p w14:paraId="34BB06CD" w14:textId="77777777" w:rsidR="001F2419" w:rsidRPr="001F2419" w:rsidRDefault="001F2419" w:rsidP="001F2419">
            <w:pPr>
              <w:spacing w:before="100" w:beforeAutospacing="1" w:after="100" w:afterAutospacing="1" w:line="240" w:lineRule="auto"/>
              <w:ind w:left="0" w:right="0" w:firstLine="0"/>
              <w:jc w:val="left"/>
              <w:rPr>
                <w:color w:val="auto"/>
                <w:kern w:val="0"/>
                <w14:ligatures w14:val="none"/>
              </w:rPr>
            </w:pPr>
            <w:r w:rsidRPr="001F2419">
              <w:rPr>
                <w:color w:val="auto"/>
                <w:kern w:val="0"/>
                <w14:ligatures w14:val="none"/>
              </w:rPr>
              <w:t>DDSERVER11</w:t>
            </w:r>
          </w:p>
        </w:tc>
        <w:tc>
          <w:tcPr>
            <w:tcW w:w="2264" w:type="dxa"/>
          </w:tcPr>
          <w:p w14:paraId="0600A843" w14:textId="77777777" w:rsidR="001F2419" w:rsidRPr="001F2419" w:rsidRDefault="001F2419" w:rsidP="001F2419">
            <w:pPr>
              <w:spacing w:before="100" w:beforeAutospacing="1" w:after="100" w:afterAutospacing="1" w:line="240" w:lineRule="auto"/>
              <w:ind w:left="0" w:right="0" w:firstLine="0"/>
              <w:jc w:val="left"/>
              <w:rPr>
                <w:color w:val="auto"/>
                <w:kern w:val="0"/>
                <w14:ligatures w14:val="none"/>
              </w:rPr>
            </w:pPr>
            <w:r w:rsidRPr="001F2419">
              <w:rPr>
                <w:color w:val="auto"/>
                <w:kern w:val="0"/>
                <w14:ligatures w14:val="none"/>
              </w:rPr>
              <w:t xml:space="preserve">DC, </w:t>
            </w:r>
            <w:proofErr w:type="spellStart"/>
            <w:r w:rsidRPr="001F2419">
              <w:rPr>
                <w:color w:val="auto"/>
                <w:kern w:val="0"/>
                <w14:ligatures w14:val="none"/>
              </w:rPr>
              <w:t>Cygnus</w:t>
            </w:r>
            <w:proofErr w:type="spellEnd"/>
            <w:r w:rsidRPr="001F2419">
              <w:rPr>
                <w:color w:val="auto"/>
                <w:kern w:val="0"/>
                <w14:ligatures w14:val="none"/>
              </w:rPr>
              <w:t xml:space="preserve"> 1, </w:t>
            </w:r>
            <w:proofErr w:type="spellStart"/>
            <w:r w:rsidRPr="001F2419">
              <w:rPr>
                <w:color w:val="auto"/>
                <w:kern w:val="0"/>
                <w14:ligatures w14:val="none"/>
              </w:rPr>
              <w:t>Vema</w:t>
            </w:r>
            <w:proofErr w:type="spellEnd"/>
          </w:p>
        </w:tc>
        <w:tc>
          <w:tcPr>
            <w:tcW w:w="2264" w:type="dxa"/>
          </w:tcPr>
          <w:p w14:paraId="6243D83F" w14:textId="77777777" w:rsidR="001F2419" w:rsidRPr="001F2419" w:rsidRDefault="001F2419" w:rsidP="001F2419">
            <w:pPr>
              <w:spacing w:before="100" w:beforeAutospacing="1" w:after="100" w:afterAutospacing="1" w:line="240" w:lineRule="auto"/>
              <w:ind w:left="0" w:right="0" w:firstLine="0"/>
              <w:jc w:val="left"/>
              <w:rPr>
                <w:color w:val="auto"/>
                <w:kern w:val="0"/>
                <w14:ligatures w14:val="none"/>
              </w:rPr>
            </w:pPr>
            <w:r w:rsidRPr="001F2419">
              <w:rPr>
                <w:color w:val="auto"/>
                <w:kern w:val="0"/>
                <w14:ligatures w14:val="none"/>
              </w:rPr>
              <w:t>Stará data, pouze pro referenci</w:t>
            </w:r>
          </w:p>
        </w:tc>
      </w:tr>
      <w:tr w:rsidR="001F2419" w:rsidRPr="001F2419" w14:paraId="6CB0CFA6" w14:textId="77777777" w:rsidTr="00C54AA5">
        <w:tc>
          <w:tcPr>
            <w:tcW w:w="2264" w:type="dxa"/>
          </w:tcPr>
          <w:p w14:paraId="29AEEC14" w14:textId="77777777" w:rsidR="001F2419" w:rsidRPr="001F2419" w:rsidRDefault="001F2419" w:rsidP="001F2419">
            <w:pPr>
              <w:spacing w:before="100" w:beforeAutospacing="1" w:after="100" w:afterAutospacing="1" w:line="240" w:lineRule="auto"/>
              <w:ind w:left="0" w:right="0" w:firstLine="0"/>
              <w:jc w:val="left"/>
              <w:rPr>
                <w:color w:val="auto"/>
                <w:kern w:val="0"/>
                <w14:ligatures w14:val="none"/>
              </w:rPr>
            </w:pPr>
            <w:r w:rsidRPr="001F2419">
              <w:rPr>
                <w:color w:val="auto"/>
                <w:kern w:val="0"/>
                <w14:ligatures w14:val="none"/>
              </w:rPr>
              <w:t>VMHOST03</w:t>
            </w:r>
          </w:p>
        </w:tc>
        <w:tc>
          <w:tcPr>
            <w:tcW w:w="2264" w:type="dxa"/>
          </w:tcPr>
          <w:p w14:paraId="36A37290" w14:textId="77777777" w:rsidR="001F2419" w:rsidRPr="001F2419" w:rsidRDefault="001F2419" w:rsidP="001F2419">
            <w:pPr>
              <w:spacing w:before="100" w:beforeAutospacing="1" w:after="100" w:afterAutospacing="1" w:line="240" w:lineRule="auto"/>
              <w:ind w:left="0" w:right="0" w:firstLine="0"/>
              <w:jc w:val="left"/>
              <w:rPr>
                <w:color w:val="auto"/>
                <w:kern w:val="0"/>
                <w14:ligatures w14:val="none"/>
              </w:rPr>
            </w:pPr>
            <w:r w:rsidRPr="001F2419">
              <w:rPr>
                <w:color w:val="auto"/>
                <w:kern w:val="0"/>
                <w14:ligatures w14:val="none"/>
              </w:rPr>
              <w:t>DDSERVER15</w:t>
            </w:r>
          </w:p>
        </w:tc>
        <w:tc>
          <w:tcPr>
            <w:tcW w:w="2264" w:type="dxa"/>
          </w:tcPr>
          <w:p w14:paraId="376EDA1A" w14:textId="77777777" w:rsidR="001F2419" w:rsidRPr="001F2419" w:rsidRDefault="001F2419" w:rsidP="001F2419">
            <w:pPr>
              <w:spacing w:before="100" w:beforeAutospacing="1" w:after="100" w:afterAutospacing="1" w:line="240" w:lineRule="auto"/>
              <w:ind w:left="0" w:right="0" w:firstLine="0"/>
              <w:jc w:val="left"/>
              <w:rPr>
                <w:color w:val="auto"/>
                <w:kern w:val="0"/>
                <w14:ligatures w14:val="none"/>
              </w:rPr>
            </w:pPr>
            <w:r w:rsidRPr="001F2419">
              <w:rPr>
                <w:color w:val="auto"/>
                <w:kern w:val="0"/>
                <w14:ligatures w14:val="none"/>
              </w:rPr>
              <w:t xml:space="preserve">DC, DNS, DHCP, CERT, RADIUS, </w:t>
            </w:r>
            <w:r w:rsidRPr="001F2419">
              <w:rPr>
                <w:b/>
                <w:bCs/>
                <w:color w:val="auto"/>
                <w:kern w:val="0"/>
                <w14:ligatures w14:val="none"/>
              </w:rPr>
              <w:t>Souborový server</w:t>
            </w:r>
          </w:p>
        </w:tc>
        <w:tc>
          <w:tcPr>
            <w:tcW w:w="2264" w:type="dxa"/>
          </w:tcPr>
          <w:p w14:paraId="32B1DE7A" w14:textId="77777777" w:rsidR="001F2419" w:rsidRPr="001F2419" w:rsidRDefault="001F2419" w:rsidP="001F2419">
            <w:pPr>
              <w:spacing w:before="100" w:beforeAutospacing="1" w:after="100" w:afterAutospacing="1" w:line="240" w:lineRule="auto"/>
              <w:ind w:left="0" w:right="0" w:firstLine="0"/>
              <w:jc w:val="left"/>
              <w:rPr>
                <w:color w:val="auto"/>
                <w:kern w:val="0"/>
                <w14:ligatures w14:val="none"/>
              </w:rPr>
            </w:pPr>
            <w:r w:rsidRPr="001F2419">
              <w:rPr>
                <w:color w:val="auto"/>
                <w:kern w:val="0"/>
                <w14:ligatures w14:val="none"/>
              </w:rPr>
              <w:t>Kromě souborů je zásadní pro ověřování uživatelů a ostatní infrastrukturní záležitosti</w:t>
            </w:r>
          </w:p>
        </w:tc>
      </w:tr>
      <w:tr w:rsidR="001F2419" w:rsidRPr="001F2419" w14:paraId="0CD3819C" w14:textId="77777777" w:rsidTr="00C54AA5">
        <w:tc>
          <w:tcPr>
            <w:tcW w:w="2264" w:type="dxa"/>
          </w:tcPr>
          <w:p w14:paraId="561B11A2" w14:textId="77777777" w:rsidR="001F2419" w:rsidRPr="001F2419" w:rsidRDefault="001F2419" w:rsidP="001F2419">
            <w:pPr>
              <w:spacing w:before="100" w:beforeAutospacing="1" w:after="100" w:afterAutospacing="1" w:line="240" w:lineRule="auto"/>
              <w:ind w:left="0" w:right="0" w:firstLine="0"/>
              <w:jc w:val="left"/>
              <w:rPr>
                <w:color w:val="auto"/>
                <w:kern w:val="0"/>
                <w14:ligatures w14:val="none"/>
              </w:rPr>
            </w:pPr>
            <w:r w:rsidRPr="001F2419">
              <w:rPr>
                <w:color w:val="auto"/>
                <w:kern w:val="0"/>
                <w14:ligatures w14:val="none"/>
              </w:rPr>
              <w:t>VMHOST04</w:t>
            </w:r>
          </w:p>
        </w:tc>
        <w:tc>
          <w:tcPr>
            <w:tcW w:w="2264" w:type="dxa"/>
          </w:tcPr>
          <w:p w14:paraId="67805721" w14:textId="77777777" w:rsidR="001F2419" w:rsidRPr="001F2419" w:rsidRDefault="001F2419" w:rsidP="001F2419">
            <w:pPr>
              <w:spacing w:before="100" w:beforeAutospacing="1" w:after="100" w:afterAutospacing="1" w:line="240" w:lineRule="auto"/>
              <w:ind w:left="0" w:right="0" w:firstLine="0"/>
              <w:jc w:val="left"/>
              <w:rPr>
                <w:color w:val="auto"/>
                <w:kern w:val="0"/>
                <w14:ligatures w14:val="none"/>
              </w:rPr>
            </w:pPr>
            <w:r w:rsidRPr="001F2419">
              <w:rPr>
                <w:color w:val="auto"/>
                <w:kern w:val="0"/>
                <w14:ligatures w14:val="none"/>
              </w:rPr>
              <w:t>DDSERVER16</w:t>
            </w:r>
          </w:p>
        </w:tc>
        <w:tc>
          <w:tcPr>
            <w:tcW w:w="2264" w:type="dxa"/>
          </w:tcPr>
          <w:p w14:paraId="419B80AE" w14:textId="77777777" w:rsidR="001F2419" w:rsidRPr="001F2419" w:rsidRDefault="001F2419" w:rsidP="001F2419">
            <w:pPr>
              <w:spacing w:before="100" w:beforeAutospacing="1" w:after="100" w:afterAutospacing="1" w:line="240" w:lineRule="auto"/>
              <w:ind w:left="0" w:right="0" w:firstLine="0"/>
              <w:jc w:val="left"/>
              <w:rPr>
                <w:color w:val="auto"/>
                <w:kern w:val="0"/>
                <w14:ligatures w14:val="none"/>
              </w:rPr>
            </w:pPr>
            <w:proofErr w:type="spellStart"/>
            <w:r w:rsidRPr="001F2419">
              <w:rPr>
                <w:b/>
                <w:bCs/>
                <w:color w:val="auto"/>
                <w:kern w:val="0"/>
                <w14:ligatures w14:val="none"/>
              </w:rPr>
              <w:t>Medicus</w:t>
            </w:r>
            <w:proofErr w:type="spellEnd"/>
            <w:r w:rsidRPr="001F2419">
              <w:rPr>
                <w:color w:val="auto"/>
                <w:kern w:val="0"/>
                <w14:ligatures w14:val="none"/>
              </w:rPr>
              <w:t xml:space="preserve">, </w:t>
            </w:r>
            <w:proofErr w:type="spellStart"/>
            <w:r w:rsidRPr="001F2419">
              <w:rPr>
                <w:color w:val="auto"/>
                <w:kern w:val="0"/>
                <w14:ligatures w14:val="none"/>
              </w:rPr>
              <w:t>UniFi</w:t>
            </w:r>
            <w:proofErr w:type="spellEnd"/>
            <w:r w:rsidRPr="001F2419">
              <w:rPr>
                <w:color w:val="auto"/>
                <w:kern w:val="0"/>
                <w14:ligatures w14:val="none"/>
              </w:rPr>
              <w:t xml:space="preserve">, </w:t>
            </w:r>
            <w:proofErr w:type="gramStart"/>
            <w:r w:rsidRPr="001F2419">
              <w:rPr>
                <w:b/>
                <w:bCs/>
                <w:color w:val="auto"/>
                <w:kern w:val="0"/>
                <w14:ligatures w14:val="none"/>
              </w:rPr>
              <w:t xml:space="preserve">Cygnus2 - </w:t>
            </w:r>
            <w:proofErr w:type="spellStart"/>
            <w:r w:rsidRPr="001F2419">
              <w:rPr>
                <w:b/>
                <w:bCs/>
                <w:color w:val="auto"/>
                <w:kern w:val="0"/>
                <w14:ligatures w14:val="none"/>
              </w:rPr>
              <w:t>Dochazka</w:t>
            </w:r>
            <w:proofErr w:type="spellEnd"/>
            <w:proofErr w:type="gramEnd"/>
          </w:p>
        </w:tc>
        <w:tc>
          <w:tcPr>
            <w:tcW w:w="2264" w:type="dxa"/>
          </w:tcPr>
          <w:p w14:paraId="05A45813" w14:textId="77777777" w:rsidR="001F2419" w:rsidRPr="001F2419" w:rsidRDefault="001F2419" w:rsidP="001F2419">
            <w:pPr>
              <w:spacing w:before="100" w:beforeAutospacing="1" w:after="100" w:afterAutospacing="1" w:line="240" w:lineRule="auto"/>
              <w:ind w:left="0" w:right="0" w:firstLine="0"/>
              <w:jc w:val="left"/>
              <w:rPr>
                <w:color w:val="auto"/>
                <w:kern w:val="0"/>
                <w14:ligatures w14:val="none"/>
              </w:rPr>
            </w:pPr>
            <w:proofErr w:type="spellStart"/>
            <w:r w:rsidRPr="001F2419">
              <w:rPr>
                <w:color w:val="auto"/>
                <w:kern w:val="0"/>
                <w14:ligatures w14:val="none"/>
              </w:rPr>
              <w:t>UniFi</w:t>
            </w:r>
            <w:proofErr w:type="spellEnd"/>
            <w:r w:rsidRPr="001F2419">
              <w:rPr>
                <w:color w:val="auto"/>
                <w:kern w:val="0"/>
                <w14:ligatures w14:val="none"/>
              </w:rPr>
              <w:t xml:space="preserve"> kontrolér obsahuje nastavení </w:t>
            </w:r>
            <w:proofErr w:type="spellStart"/>
            <w:r w:rsidRPr="001F2419">
              <w:rPr>
                <w:color w:val="auto"/>
                <w:kern w:val="0"/>
                <w14:ligatures w14:val="none"/>
              </w:rPr>
              <w:t>WiFi</w:t>
            </w:r>
            <w:proofErr w:type="spellEnd"/>
            <w:r w:rsidRPr="001F2419">
              <w:rPr>
                <w:color w:val="auto"/>
                <w:kern w:val="0"/>
                <w14:ligatures w14:val="none"/>
              </w:rPr>
              <w:t xml:space="preserve"> pro budovu X</w:t>
            </w:r>
          </w:p>
        </w:tc>
      </w:tr>
      <w:tr w:rsidR="001F2419" w:rsidRPr="001F2419" w14:paraId="368B1345" w14:textId="77777777" w:rsidTr="00C54AA5">
        <w:tc>
          <w:tcPr>
            <w:tcW w:w="2264" w:type="dxa"/>
          </w:tcPr>
          <w:p w14:paraId="291FF3B2" w14:textId="77777777" w:rsidR="001F2419" w:rsidRPr="001F2419" w:rsidRDefault="001F2419" w:rsidP="001F2419">
            <w:pPr>
              <w:spacing w:before="100" w:beforeAutospacing="1" w:after="100" w:afterAutospacing="1" w:line="240" w:lineRule="auto"/>
              <w:ind w:left="0" w:right="0" w:firstLine="0"/>
              <w:jc w:val="left"/>
              <w:rPr>
                <w:color w:val="auto"/>
                <w:kern w:val="0"/>
                <w14:ligatures w14:val="none"/>
              </w:rPr>
            </w:pPr>
            <w:r w:rsidRPr="001F2419">
              <w:rPr>
                <w:color w:val="auto"/>
                <w:kern w:val="0"/>
                <w14:ligatures w14:val="none"/>
              </w:rPr>
              <w:t>VMHOST04</w:t>
            </w:r>
          </w:p>
        </w:tc>
        <w:tc>
          <w:tcPr>
            <w:tcW w:w="2264" w:type="dxa"/>
          </w:tcPr>
          <w:p w14:paraId="49D4CC14" w14:textId="77777777" w:rsidR="001F2419" w:rsidRPr="001F2419" w:rsidRDefault="001F2419" w:rsidP="001F2419">
            <w:pPr>
              <w:spacing w:before="100" w:beforeAutospacing="1" w:after="100" w:afterAutospacing="1" w:line="240" w:lineRule="auto"/>
              <w:ind w:left="0" w:right="0" w:firstLine="0"/>
              <w:jc w:val="left"/>
              <w:rPr>
                <w:color w:val="auto"/>
                <w:kern w:val="0"/>
                <w14:ligatures w14:val="none"/>
              </w:rPr>
            </w:pPr>
            <w:r w:rsidRPr="001F2419">
              <w:rPr>
                <w:color w:val="auto"/>
                <w:kern w:val="0"/>
                <w14:ligatures w14:val="none"/>
              </w:rPr>
              <w:t>DDSERVER17</w:t>
            </w:r>
          </w:p>
        </w:tc>
        <w:tc>
          <w:tcPr>
            <w:tcW w:w="2264" w:type="dxa"/>
          </w:tcPr>
          <w:p w14:paraId="03A601FF" w14:textId="77777777" w:rsidR="001F2419" w:rsidRPr="001F2419" w:rsidRDefault="001F2419" w:rsidP="001F2419">
            <w:pPr>
              <w:spacing w:before="100" w:beforeAutospacing="1" w:after="100" w:afterAutospacing="1" w:line="240" w:lineRule="auto"/>
              <w:ind w:left="0" w:right="0" w:firstLine="0"/>
              <w:jc w:val="left"/>
              <w:rPr>
                <w:b/>
                <w:bCs/>
                <w:color w:val="auto"/>
                <w:kern w:val="0"/>
                <w14:ligatures w14:val="none"/>
              </w:rPr>
            </w:pPr>
            <w:r w:rsidRPr="001F2419">
              <w:rPr>
                <w:b/>
                <w:bCs/>
                <w:color w:val="auto"/>
                <w:kern w:val="0"/>
                <w14:ligatures w14:val="none"/>
              </w:rPr>
              <w:t>Terminál – vzdálený přístup</w:t>
            </w:r>
          </w:p>
        </w:tc>
        <w:tc>
          <w:tcPr>
            <w:tcW w:w="2264" w:type="dxa"/>
          </w:tcPr>
          <w:p w14:paraId="12A7483D" w14:textId="77777777" w:rsidR="001F2419" w:rsidRPr="001F2419" w:rsidRDefault="001F2419" w:rsidP="001F2419">
            <w:pPr>
              <w:spacing w:before="100" w:beforeAutospacing="1" w:after="100" w:afterAutospacing="1" w:line="240" w:lineRule="auto"/>
              <w:ind w:left="0" w:right="0" w:firstLine="0"/>
              <w:jc w:val="left"/>
              <w:rPr>
                <w:color w:val="auto"/>
                <w:kern w:val="0"/>
                <w14:ligatures w14:val="none"/>
              </w:rPr>
            </w:pPr>
            <w:r w:rsidRPr="001F2419">
              <w:rPr>
                <w:color w:val="auto"/>
                <w:kern w:val="0"/>
                <w14:ligatures w14:val="none"/>
              </w:rPr>
              <w:t>Slouží pro vzdálený přístup k aplikacím zvenku</w:t>
            </w:r>
          </w:p>
        </w:tc>
      </w:tr>
    </w:tbl>
    <w:p w14:paraId="3FC59B39" w14:textId="78BE980C" w:rsidR="00035B14" w:rsidRDefault="00035B14">
      <w:pPr>
        <w:spacing w:after="0" w:line="259" w:lineRule="auto"/>
        <w:ind w:left="0" w:right="0" w:firstLine="0"/>
        <w:jc w:val="left"/>
      </w:pPr>
    </w:p>
    <w:p w14:paraId="42DBF5BA" w14:textId="77777777" w:rsidR="00035B14" w:rsidRDefault="00035B14">
      <w:pPr>
        <w:spacing w:after="160" w:line="278" w:lineRule="auto"/>
        <w:ind w:left="0" w:right="0" w:firstLine="0"/>
        <w:jc w:val="left"/>
      </w:pPr>
      <w:r>
        <w:br w:type="page"/>
      </w:r>
    </w:p>
    <w:p w14:paraId="30EF6B75" w14:textId="10193D80" w:rsidR="00035B14" w:rsidRDefault="00035B14" w:rsidP="00035B14">
      <w:pPr>
        <w:spacing w:after="0" w:line="259" w:lineRule="auto"/>
        <w:ind w:left="0" w:right="0" w:firstLine="0"/>
        <w:jc w:val="center"/>
      </w:pPr>
      <w:r>
        <w:lastRenderedPageBreak/>
        <w:t>Příloha č.</w:t>
      </w:r>
      <w:r w:rsidR="004B060C">
        <w:t>2</w:t>
      </w:r>
    </w:p>
    <w:p w14:paraId="79E46C0A" w14:textId="77777777" w:rsidR="004B060C" w:rsidRDefault="004B060C" w:rsidP="00035B14">
      <w:pPr>
        <w:spacing w:after="0" w:line="259" w:lineRule="auto"/>
        <w:ind w:left="0" w:right="0" w:firstLine="0"/>
        <w:jc w:val="center"/>
      </w:pPr>
    </w:p>
    <w:p w14:paraId="03F80021" w14:textId="77777777" w:rsidR="004B060C" w:rsidRDefault="004B060C" w:rsidP="004B060C">
      <w:pPr>
        <w:spacing w:after="0" w:line="259" w:lineRule="auto"/>
        <w:ind w:left="0" w:right="0" w:firstLine="0"/>
        <w:jc w:val="left"/>
      </w:pPr>
    </w:p>
    <w:p w14:paraId="1D98388C" w14:textId="22BC2101" w:rsidR="00B57B58" w:rsidRDefault="00B57B58" w:rsidP="00F70633">
      <w:pPr>
        <w:spacing w:after="0" w:line="259" w:lineRule="auto"/>
        <w:ind w:left="0" w:right="0" w:firstLine="0"/>
        <w:jc w:val="center"/>
        <w:rPr>
          <w:b/>
          <w:bCs/>
          <w:sz w:val="40"/>
          <w:szCs w:val="40"/>
        </w:rPr>
      </w:pPr>
      <w:proofErr w:type="spellStart"/>
      <w:r w:rsidRPr="00B57B58">
        <w:rPr>
          <w:b/>
          <w:bCs/>
          <w:sz w:val="40"/>
          <w:szCs w:val="40"/>
        </w:rPr>
        <w:t>Disaster</w:t>
      </w:r>
      <w:proofErr w:type="spellEnd"/>
      <w:r w:rsidRPr="00B57B58">
        <w:rPr>
          <w:b/>
          <w:bCs/>
          <w:sz w:val="40"/>
          <w:szCs w:val="40"/>
        </w:rPr>
        <w:t xml:space="preserve"> </w:t>
      </w:r>
      <w:proofErr w:type="spellStart"/>
      <w:r w:rsidRPr="00B57B58">
        <w:rPr>
          <w:b/>
          <w:bCs/>
          <w:sz w:val="40"/>
          <w:szCs w:val="40"/>
        </w:rPr>
        <w:t>Recovery</w:t>
      </w:r>
      <w:proofErr w:type="spellEnd"/>
      <w:r w:rsidRPr="00B57B58">
        <w:rPr>
          <w:b/>
          <w:bCs/>
          <w:sz w:val="40"/>
          <w:szCs w:val="40"/>
        </w:rPr>
        <w:t xml:space="preserve"> </w:t>
      </w:r>
      <w:proofErr w:type="spellStart"/>
      <w:r w:rsidRPr="00B57B58">
        <w:rPr>
          <w:b/>
          <w:bCs/>
          <w:sz w:val="40"/>
          <w:szCs w:val="40"/>
        </w:rPr>
        <w:t>Plan</w:t>
      </w:r>
      <w:proofErr w:type="spellEnd"/>
    </w:p>
    <w:p w14:paraId="19DBE011" w14:textId="77777777" w:rsidR="00FF3E32" w:rsidRDefault="00FF3E32" w:rsidP="00F70633">
      <w:pPr>
        <w:spacing w:after="0" w:line="259" w:lineRule="auto"/>
        <w:ind w:left="0" w:right="0" w:firstLine="0"/>
        <w:jc w:val="center"/>
        <w:rPr>
          <w:b/>
          <w:bCs/>
          <w:sz w:val="40"/>
          <w:szCs w:val="40"/>
        </w:rPr>
      </w:pPr>
    </w:p>
    <w:tbl>
      <w:tblPr>
        <w:tblStyle w:val="Mkatabulky"/>
        <w:tblW w:w="0" w:type="auto"/>
        <w:tblLook w:val="04A0" w:firstRow="1" w:lastRow="0" w:firstColumn="1" w:lastColumn="0" w:noHBand="0" w:noVBand="1"/>
      </w:tblPr>
      <w:tblGrid>
        <w:gridCol w:w="2576"/>
        <w:gridCol w:w="6350"/>
      </w:tblGrid>
      <w:tr w:rsidR="00FF3E32" w:rsidRPr="00FF3E32" w14:paraId="4416A181" w14:textId="77777777" w:rsidTr="005719C8">
        <w:tc>
          <w:tcPr>
            <w:tcW w:w="0" w:type="auto"/>
            <w:hideMark/>
          </w:tcPr>
          <w:p w14:paraId="65618B73" w14:textId="77777777" w:rsidR="00FF3E32" w:rsidRPr="00FF3E32" w:rsidRDefault="00FF3E32" w:rsidP="00FF3E32">
            <w:pPr>
              <w:spacing w:before="100" w:beforeAutospacing="1" w:after="100" w:afterAutospacing="1" w:line="240" w:lineRule="auto"/>
              <w:ind w:left="0" w:right="0" w:firstLine="0"/>
              <w:rPr>
                <w:b/>
                <w:color w:val="auto"/>
                <w:kern w:val="0"/>
                <w:lang w:eastAsia="en-GB"/>
                <w14:ligatures w14:val="none"/>
              </w:rPr>
            </w:pPr>
            <w:r w:rsidRPr="00FF3E32">
              <w:rPr>
                <w:b/>
                <w:color w:val="auto"/>
                <w:kern w:val="0"/>
                <w:lang w:eastAsia="en-GB"/>
                <w14:ligatures w14:val="none"/>
              </w:rPr>
              <w:t>Název dokumentu</w:t>
            </w:r>
          </w:p>
        </w:tc>
        <w:tc>
          <w:tcPr>
            <w:tcW w:w="6350" w:type="dxa"/>
            <w:hideMark/>
          </w:tcPr>
          <w:p w14:paraId="6A2FBA9A" w14:textId="651F301B" w:rsidR="00FF3E32" w:rsidRPr="00FF3E32" w:rsidRDefault="00FF3E32" w:rsidP="004C51FC">
            <w:pPr>
              <w:spacing w:before="100" w:beforeAutospacing="1" w:after="100" w:afterAutospacing="1" w:line="240" w:lineRule="auto"/>
              <w:ind w:left="0" w:right="0" w:firstLine="0"/>
              <w:rPr>
                <w:b/>
                <w:color w:val="auto"/>
                <w:kern w:val="0"/>
                <w:lang w:eastAsia="en-GB"/>
                <w14:ligatures w14:val="none"/>
              </w:rPr>
            </w:pPr>
            <w:r w:rsidRPr="00FF3E32">
              <w:rPr>
                <w:b/>
                <w:color w:val="auto"/>
                <w:kern w:val="0"/>
                <w:lang w:eastAsia="en-GB"/>
                <w14:ligatures w14:val="none"/>
              </w:rPr>
              <w:t>Disaster Recovery Plan</w:t>
            </w:r>
          </w:p>
        </w:tc>
      </w:tr>
      <w:tr w:rsidR="00FF3E32" w:rsidRPr="00FF3E32" w14:paraId="4942BDC5" w14:textId="77777777" w:rsidTr="005719C8">
        <w:tc>
          <w:tcPr>
            <w:tcW w:w="0" w:type="auto"/>
            <w:hideMark/>
          </w:tcPr>
          <w:p w14:paraId="333E997F" w14:textId="77777777" w:rsidR="00FF3E32" w:rsidRPr="00FF3E32" w:rsidRDefault="00FF3E32" w:rsidP="00FF3E32">
            <w:pPr>
              <w:spacing w:before="100" w:beforeAutospacing="1" w:after="100" w:afterAutospacing="1" w:line="240" w:lineRule="auto"/>
              <w:ind w:left="0" w:right="0" w:firstLine="0"/>
              <w:jc w:val="left"/>
              <w:rPr>
                <w:color w:val="auto"/>
                <w:kern w:val="0"/>
                <w:lang w:eastAsia="en-GB"/>
                <w14:ligatures w14:val="none"/>
              </w:rPr>
            </w:pPr>
            <w:r w:rsidRPr="00FF3E32">
              <w:rPr>
                <w:b/>
                <w:color w:val="auto"/>
                <w:kern w:val="0"/>
                <w:lang w:eastAsia="en-GB"/>
                <w14:ligatures w14:val="none"/>
              </w:rPr>
              <w:t>Verze dokumentu</w:t>
            </w:r>
          </w:p>
        </w:tc>
        <w:tc>
          <w:tcPr>
            <w:tcW w:w="6350" w:type="dxa"/>
            <w:hideMark/>
          </w:tcPr>
          <w:p w14:paraId="0393697E" w14:textId="6B47AFA4" w:rsidR="00FF3E32" w:rsidRPr="00E26D5C" w:rsidRDefault="009E3B81" w:rsidP="00FF3E32">
            <w:pPr>
              <w:spacing w:before="100" w:beforeAutospacing="1" w:after="100" w:afterAutospacing="1" w:line="240" w:lineRule="auto"/>
              <w:ind w:left="0" w:right="0" w:firstLine="0"/>
              <w:jc w:val="left"/>
              <w:rPr>
                <w:color w:val="auto"/>
                <w:kern w:val="0"/>
                <w:lang w:eastAsia="en-GB"/>
                <w14:ligatures w14:val="none"/>
              </w:rPr>
            </w:pPr>
            <w:r w:rsidRPr="00E26D5C">
              <w:rPr>
                <w:color w:val="auto"/>
                <w:kern w:val="0"/>
                <w:lang w:eastAsia="en-GB"/>
                <w14:ligatures w14:val="none"/>
              </w:rPr>
              <w:t>2025_</w:t>
            </w:r>
            <w:r w:rsidR="00FF3E32" w:rsidRPr="00E26D5C">
              <w:rPr>
                <w:color w:val="auto"/>
                <w:kern w:val="0"/>
                <w:lang w:eastAsia="en-GB"/>
                <w14:ligatures w14:val="none"/>
              </w:rPr>
              <w:t xml:space="preserve">1.0 </w:t>
            </w:r>
          </w:p>
        </w:tc>
      </w:tr>
      <w:tr w:rsidR="00FF3E32" w:rsidRPr="004102F6" w14:paraId="03BF9862" w14:textId="77777777" w:rsidTr="005719C8">
        <w:tc>
          <w:tcPr>
            <w:tcW w:w="0" w:type="auto"/>
            <w:hideMark/>
          </w:tcPr>
          <w:p w14:paraId="207714D9" w14:textId="77777777" w:rsidR="00FF3E32" w:rsidRPr="004102F6" w:rsidRDefault="00FF3E32" w:rsidP="00FF3E32">
            <w:pPr>
              <w:spacing w:before="100" w:beforeAutospacing="1" w:after="100" w:afterAutospacing="1" w:line="240" w:lineRule="auto"/>
              <w:ind w:left="0" w:right="0" w:firstLine="0"/>
              <w:jc w:val="left"/>
              <w:rPr>
                <w:color w:val="auto"/>
                <w:kern w:val="0"/>
                <w:lang w:eastAsia="en-GB"/>
                <w14:ligatures w14:val="none"/>
              </w:rPr>
            </w:pPr>
            <w:r w:rsidRPr="004102F6">
              <w:rPr>
                <w:b/>
                <w:color w:val="auto"/>
                <w:kern w:val="0"/>
                <w:lang w:eastAsia="en-GB"/>
                <w14:ligatures w14:val="none"/>
              </w:rPr>
              <w:t>Platnost od</w:t>
            </w:r>
          </w:p>
        </w:tc>
        <w:tc>
          <w:tcPr>
            <w:tcW w:w="6350" w:type="dxa"/>
            <w:hideMark/>
          </w:tcPr>
          <w:p w14:paraId="136779FD" w14:textId="05B2B4D4" w:rsidR="00FF3E32" w:rsidRPr="004102F6" w:rsidRDefault="004102F6" w:rsidP="00FF3E32">
            <w:pPr>
              <w:spacing w:before="100" w:beforeAutospacing="1" w:after="100" w:afterAutospacing="1" w:line="240" w:lineRule="auto"/>
              <w:ind w:left="0" w:right="0" w:firstLine="0"/>
              <w:jc w:val="left"/>
              <w:rPr>
                <w:color w:val="auto"/>
                <w:kern w:val="0"/>
                <w:lang w:eastAsia="en-GB"/>
                <w14:ligatures w14:val="none"/>
              </w:rPr>
            </w:pPr>
            <w:r>
              <w:rPr>
                <w:color w:val="auto"/>
                <w:kern w:val="0"/>
                <w:lang w:eastAsia="en-GB"/>
                <w14:ligatures w14:val="none"/>
              </w:rPr>
              <w:t>1.6.2025</w:t>
            </w:r>
          </w:p>
        </w:tc>
      </w:tr>
      <w:tr w:rsidR="00FF3E32" w:rsidRPr="004102F6" w14:paraId="66BA7FC1" w14:textId="77777777" w:rsidTr="005719C8">
        <w:tc>
          <w:tcPr>
            <w:tcW w:w="0" w:type="auto"/>
            <w:hideMark/>
          </w:tcPr>
          <w:p w14:paraId="6845A74A" w14:textId="77777777" w:rsidR="00FF3E32" w:rsidRPr="004102F6" w:rsidRDefault="00FF3E32" w:rsidP="00FF3E32">
            <w:pPr>
              <w:spacing w:before="100" w:beforeAutospacing="1" w:after="100" w:afterAutospacing="1" w:line="240" w:lineRule="auto"/>
              <w:ind w:left="0" w:right="0" w:firstLine="0"/>
              <w:jc w:val="left"/>
              <w:rPr>
                <w:color w:val="auto"/>
                <w:kern w:val="0"/>
                <w:lang w:eastAsia="en-GB"/>
                <w14:ligatures w14:val="none"/>
              </w:rPr>
            </w:pPr>
            <w:r w:rsidRPr="004102F6">
              <w:rPr>
                <w:b/>
                <w:color w:val="auto"/>
                <w:kern w:val="0"/>
                <w:lang w:eastAsia="en-GB"/>
                <w14:ligatures w14:val="none"/>
              </w:rPr>
              <w:t>Platnost do</w:t>
            </w:r>
          </w:p>
        </w:tc>
        <w:tc>
          <w:tcPr>
            <w:tcW w:w="6350" w:type="dxa"/>
            <w:hideMark/>
          </w:tcPr>
          <w:p w14:paraId="532FAADB" w14:textId="1F18ED6A" w:rsidR="00FF3E32" w:rsidRPr="004102F6" w:rsidRDefault="00AE1E74" w:rsidP="00FF3E32">
            <w:pPr>
              <w:spacing w:before="100" w:beforeAutospacing="1" w:after="100" w:afterAutospacing="1" w:line="240" w:lineRule="auto"/>
              <w:ind w:left="0" w:right="0" w:firstLine="0"/>
              <w:jc w:val="left"/>
              <w:rPr>
                <w:color w:val="auto"/>
                <w:kern w:val="0"/>
                <w:lang w:eastAsia="en-GB"/>
                <w14:ligatures w14:val="none"/>
              </w:rPr>
            </w:pPr>
            <w:r w:rsidRPr="004102F6">
              <w:rPr>
                <w:color w:val="auto"/>
                <w:kern w:val="0"/>
                <w:lang w:eastAsia="en-GB"/>
                <w14:ligatures w14:val="none"/>
              </w:rPr>
              <w:t>Do odvolání</w:t>
            </w:r>
          </w:p>
        </w:tc>
      </w:tr>
      <w:tr w:rsidR="00FF3E32" w:rsidRPr="004102F6" w14:paraId="1863D046" w14:textId="77777777" w:rsidTr="005719C8">
        <w:tc>
          <w:tcPr>
            <w:tcW w:w="0" w:type="auto"/>
            <w:hideMark/>
          </w:tcPr>
          <w:p w14:paraId="1BC3F40B" w14:textId="77777777" w:rsidR="00FF3E32" w:rsidRPr="004102F6" w:rsidRDefault="00FF3E32" w:rsidP="00FF3E32">
            <w:pPr>
              <w:spacing w:before="100" w:beforeAutospacing="1" w:after="100" w:afterAutospacing="1" w:line="240" w:lineRule="auto"/>
              <w:ind w:left="0" w:right="0" w:firstLine="0"/>
              <w:jc w:val="left"/>
              <w:rPr>
                <w:color w:val="auto"/>
                <w:kern w:val="0"/>
                <w:lang w:eastAsia="en-GB"/>
                <w14:ligatures w14:val="none"/>
              </w:rPr>
            </w:pPr>
            <w:r w:rsidRPr="004102F6">
              <w:rPr>
                <w:b/>
                <w:color w:val="auto"/>
                <w:kern w:val="0"/>
                <w:lang w:eastAsia="en-GB"/>
                <w14:ligatures w14:val="none"/>
              </w:rPr>
              <w:t>Zpracoval</w:t>
            </w:r>
          </w:p>
        </w:tc>
        <w:tc>
          <w:tcPr>
            <w:tcW w:w="6350" w:type="dxa"/>
            <w:hideMark/>
          </w:tcPr>
          <w:p w14:paraId="4776172C" w14:textId="377106AF" w:rsidR="00FF3E32" w:rsidRPr="004102F6" w:rsidRDefault="00625C1B" w:rsidP="00FF3E32">
            <w:pPr>
              <w:spacing w:before="100" w:beforeAutospacing="1" w:after="100" w:afterAutospacing="1" w:line="240" w:lineRule="auto"/>
              <w:ind w:left="0" w:right="0" w:firstLine="0"/>
              <w:jc w:val="left"/>
              <w:rPr>
                <w:color w:val="auto"/>
                <w:kern w:val="0"/>
                <w:highlight w:val="black"/>
                <w:lang w:eastAsia="en-GB"/>
                <w14:ligatures w14:val="none"/>
              </w:rPr>
            </w:pPr>
            <w:r w:rsidRPr="004102F6">
              <w:rPr>
                <w:color w:val="auto"/>
                <w:kern w:val="0"/>
                <w:highlight w:val="black"/>
                <w:lang w:eastAsia="en-GB"/>
                <w14:ligatures w14:val="none"/>
              </w:rPr>
              <w:t>Robert Houser</w:t>
            </w:r>
          </w:p>
        </w:tc>
      </w:tr>
      <w:tr w:rsidR="00FF3E32" w:rsidRPr="004102F6" w14:paraId="15C47D0D" w14:textId="77777777" w:rsidTr="005719C8">
        <w:tc>
          <w:tcPr>
            <w:tcW w:w="0" w:type="auto"/>
            <w:hideMark/>
          </w:tcPr>
          <w:p w14:paraId="4839C660" w14:textId="77777777" w:rsidR="00FF3E32" w:rsidRPr="004102F6" w:rsidRDefault="00FF3E32" w:rsidP="00FF3E32">
            <w:pPr>
              <w:spacing w:before="100" w:beforeAutospacing="1" w:after="100" w:afterAutospacing="1" w:line="240" w:lineRule="auto"/>
              <w:ind w:left="0" w:right="0" w:firstLine="0"/>
              <w:jc w:val="left"/>
              <w:rPr>
                <w:color w:val="auto"/>
                <w:kern w:val="0"/>
                <w:lang w:eastAsia="en-GB"/>
                <w14:ligatures w14:val="none"/>
              </w:rPr>
            </w:pPr>
            <w:r w:rsidRPr="004102F6">
              <w:rPr>
                <w:b/>
                <w:color w:val="auto"/>
                <w:kern w:val="0"/>
                <w:lang w:eastAsia="en-GB"/>
                <w14:ligatures w14:val="none"/>
              </w:rPr>
              <w:t>Kontroloval</w:t>
            </w:r>
          </w:p>
        </w:tc>
        <w:tc>
          <w:tcPr>
            <w:tcW w:w="6350" w:type="dxa"/>
            <w:hideMark/>
          </w:tcPr>
          <w:p w14:paraId="6B7C2C83" w14:textId="763B4DAF" w:rsidR="00FF3E32" w:rsidRPr="004102F6" w:rsidRDefault="00625C1B" w:rsidP="00FF3E32">
            <w:pPr>
              <w:spacing w:before="100" w:beforeAutospacing="1" w:after="100" w:afterAutospacing="1" w:line="240" w:lineRule="auto"/>
              <w:ind w:left="0" w:right="0" w:firstLine="0"/>
              <w:jc w:val="left"/>
              <w:rPr>
                <w:color w:val="auto"/>
                <w:kern w:val="0"/>
                <w:highlight w:val="black"/>
                <w:lang w:eastAsia="en-GB"/>
                <w14:ligatures w14:val="none"/>
              </w:rPr>
            </w:pPr>
            <w:r w:rsidRPr="004102F6">
              <w:rPr>
                <w:color w:val="auto"/>
                <w:kern w:val="0"/>
                <w:highlight w:val="black"/>
                <w:lang w:eastAsia="en-GB"/>
                <w14:ligatures w14:val="none"/>
              </w:rPr>
              <w:t>Ing. Lukáš Pavel</w:t>
            </w:r>
          </w:p>
        </w:tc>
      </w:tr>
      <w:tr w:rsidR="00FF3E32" w:rsidRPr="004102F6" w14:paraId="4F56FFF5" w14:textId="77777777" w:rsidTr="005719C8">
        <w:tc>
          <w:tcPr>
            <w:tcW w:w="0" w:type="auto"/>
            <w:hideMark/>
          </w:tcPr>
          <w:p w14:paraId="2DFE1EEF" w14:textId="77777777" w:rsidR="00FF3E32" w:rsidRPr="004102F6" w:rsidRDefault="00FF3E32" w:rsidP="00FF3E32">
            <w:pPr>
              <w:spacing w:before="100" w:beforeAutospacing="1" w:after="100" w:afterAutospacing="1" w:line="240" w:lineRule="auto"/>
              <w:ind w:left="0" w:right="0" w:firstLine="0"/>
              <w:jc w:val="left"/>
              <w:rPr>
                <w:color w:val="auto"/>
                <w:kern w:val="0"/>
                <w:lang w:eastAsia="en-GB"/>
                <w14:ligatures w14:val="none"/>
              </w:rPr>
            </w:pPr>
            <w:r w:rsidRPr="004102F6">
              <w:rPr>
                <w:b/>
                <w:color w:val="auto"/>
                <w:kern w:val="0"/>
                <w:lang w:eastAsia="en-GB"/>
                <w14:ligatures w14:val="none"/>
              </w:rPr>
              <w:t>Schválil</w:t>
            </w:r>
          </w:p>
        </w:tc>
        <w:tc>
          <w:tcPr>
            <w:tcW w:w="6350" w:type="dxa"/>
            <w:hideMark/>
          </w:tcPr>
          <w:p w14:paraId="08F58E0B" w14:textId="7EC40157" w:rsidR="00FF3E32" w:rsidRPr="004102F6" w:rsidRDefault="00625C1B" w:rsidP="00FF3E32">
            <w:pPr>
              <w:spacing w:before="100" w:beforeAutospacing="1" w:after="100" w:afterAutospacing="1" w:line="240" w:lineRule="auto"/>
              <w:ind w:left="0" w:right="0" w:firstLine="0"/>
              <w:jc w:val="left"/>
              <w:rPr>
                <w:color w:val="auto"/>
                <w:kern w:val="0"/>
                <w:highlight w:val="black"/>
                <w:lang w:eastAsia="en-GB"/>
                <w14:ligatures w14:val="none"/>
              </w:rPr>
            </w:pPr>
            <w:r w:rsidRPr="004102F6">
              <w:rPr>
                <w:color w:val="auto"/>
                <w:kern w:val="0"/>
                <w:highlight w:val="black"/>
                <w:lang w:eastAsia="en-GB"/>
                <w14:ligatures w14:val="none"/>
              </w:rPr>
              <w:t>Ing. Daniela Lusková, MPA, MHA</w:t>
            </w:r>
          </w:p>
        </w:tc>
      </w:tr>
      <w:tr w:rsidR="00FF3E32" w:rsidRPr="004102F6" w14:paraId="30465D93" w14:textId="77777777" w:rsidTr="005719C8">
        <w:tc>
          <w:tcPr>
            <w:tcW w:w="0" w:type="auto"/>
            <w:hideMark/>
          </w:tcPr>
          <w:p w14:paraId="57A62A2D" w14:textId="77777777" w:rsidR="00FF3E32" w:rsidRPr="004102F6" w:rsidRDefault="00FF3E32" w:rsidP="00FF3E32">
            <w:pPr>
              <w:spacing w:before="100" w:beforeAutospacing="1" w:after="100" w:afterAutospacing="1" w:line="240" w:lineRule="auto"/>
              <w:ind w:left="0" w:right="0" w:firstLine="0"/>
              <w:jc w:val="left"/>
              <w:rPr>
                <w:color w:val="auto"/>
                <w:kern w:val="0"/>
                <w:lang w:eastAsia="en-GB"/>
                <w14:ligatures w14:val="none"/>
              </w:rPr>
            </w:pPr>
            <w:r w:rsidRPr="004102F6">
              <w:rPr>
                <w:b/>
                <w:color w:val="auto"/>
                <w:kern w:val="0"/>
                <w:lang w:eastAsia="en-GB"/>
                <w14:ligatures w14:val="none"/>
              </w:rPr>
              <w:t>Datum schválení</w:t>
            </w:r>
          </w:p>
        </w:tc>
        <w:tc>
          <w:tcPr>
            <w:tcW w:w="6350" w:type="dxa"/>
            <w:hideMark/>
          </w:tcPr>
          <w:p w14:paraId="1CACE7D3" w14:textId="444B8A59" w:rsidR="00FF3E32" w:rsidRPr="004102F6" w:rsidRDefault="004102F6" w:rsidP="00FF3E32">
            <w:pPr>
              <w:spacing w:before="100" w:beforeAutospacing="1" w:after="100" w:afterAutospacing="1" w:line="240" w:lineRule="auto"/>
              <w:ind w:left="0" w:right="0" w:firstLine="0"/>
              <w:jc w:val="left"/>
              <w:rPr>
                <w:color w:val="auto"/>
                <w:kern w:val="0"/>
                <w:lang w:eastAsia="en-GB"/>
                <w14:ligatures w14:val="none"/>
              </w:rPr>
            </w:pPr>
            <w:r>
              <w:rPr>
                <w:color w:val="auto"/>
                <w:kern w:val="0"/>
                <w:lang w:eastAsia="en-GB"/>
                <w14:ligatures w14:val="none"/>
              </w:rPr>
              <w:t>15.5.2025</w:t>
            </w:r>
          </w:p>
        </w:tc>
      </w:tr>
      <w:tr w:rsidR="00FF3E32" w:rsidRPr="00FF3E32" w14:paraId="2994DD0B" w14:textId="77777777" w:rsidTr="005719C8">
        <w:tc>
          <w:tcPr>
            <w:tcW w:w="0" w:type="auto"/>
            <w:hideMark/>
          </w:tcPr>
          <w:p w14:paraId="168094AA" w14:textId="77777777" w:rsidR="00FF3E32" w:rsidRPr="004102F6" w:rsidRDefault="00FF3E32" w:rsidP="00FF3E32">
            <w:pPr>
              <w:spacing w:before="100" w:beforeAutospacing="1" w:after="100" w:afterAutospacing="1" w:line="240" w:lineRule="auto"/>
              <w:ind w:left="0" w:right="0" w:firstLine="0"/>
              <w:jc w:val="left"/>
              <w:rPr>
                <w:color w:val="auto"/>
                <w:kern w:val="0"/>
                <w:lang w:eastAsia="en-GB"/>
                <w14:ligatures w14:val="none"/>
              </w:rPr>
            </w:pPr>
            <w:r w:rsidRPr="004102F6">
              <w:rPr>
                <w:b/>
                <w:color w:val="auto"/>
                <w:kern w:val="0"/>
                <w:lang w:eastAsia="en-GB"/>
                <w14:ligatures w14:val="none"/>
              </w:rPr>
              <w:t>Příští plánovaná revize</w:t>
            </w:r>
          </w:p>
        </w:tc>
        <w:tc>
          <w:tcPr>
            <w:tcW w:w="6350" w:type="dxa"/>
            <w:hideMark/>
          </w:tcPr>
          <w:p w14:paraId="5DD40371" w14:textId="5CD84F4B" w:rsidR="00FF3E32" w:rsidRPr="004102F6" w:rsidRDefault="004102F6" w:rsidP="00FF3E32">
            <w:pPr>
              <w:spacing w:before="100" w:beforeAutospacing="1" w:after="100" w:afterAutospacing="1" w:line="240" w:lineRule="auto"/>
              <w:ind w:left="0" w:right="0" w:firstLine="0"/>
              <w:jc w:val="left"/>
              <w:rPr>
                <w:color w:val="auto"/>
                <w:kern w:val="0"/>
                <w:lang w:eastAsia="en-GB"/>
                <w14:ligatures w14:val="none"/>
              </w:rPr>
            </w:pPr>
            <w:r>
              <w:rPr>
                <w:color w:val="auto"/>
                <w:kern w:val="0"/>
                <w:lang w:eastAsia="en-GB"/>
                <w14:ligatures w14:val="none"/>
              </w:rPr>
              <w:t>15.5.2026</w:t>
            </w:r>
          </w:p>
        </w:tc>
      </w:tr>
    </w:tbl>
    <w:p w14:paraId="79176CC8" w14:textId="77777777" w:rsidR="00FF3E32" w:rsidRPr="00B57B58" w:rsidRDefault="00FF3E32" w:rsidP="00FF3E32">
      <w:pPr>
        <w:spacing w:after="0" w:line="259" w:lineRule="auto"/>
        <w:ind w:left="0" w:right="0" w:firstLine="0"/>
        <w:jc w:val="left"/>
        <w:rPr>
          <w:b/>
          <w:bCs/>
        </w:rPr>
      </w:pPr>
    </w:p>
    <w:p w14:paraId="30D3B22D" w14:textId="77777777" w:rsidR="00B57B58" w:rsidRDefault="00B57B58" w:rsidP="00B57B58">
      <w:pPr>
        <w:spacing w:after="0" w:line="259" w:lineRule="auto"/>
        <w:ind w:left="0" w:right="0" w:firstLine="0"/>
        <w:jc w:val="left"/>
      </w:pPr>
    </w:p>
    <w:p w14:paraId="73BE105F" w14:textId="6115E597" w:rsidR="00B57B58" w:rsidRPr="00D874D4" w:rsidRDefault="00B57B58" w:rsidP="00D874D4">
      <w:pPr>
        <w:pStyle w:val="Odstavecseseznamem"/>
        <w:numPr>
          <w:ilvl w:val="0"/>
          <w:numId w:val="13"/>
        </w:numPr>
        <w:spacing w:after="0" w:line="259" w:lineRule="auto"/>
        <w:ind w:left="284" w:right="0" w:hanging="284"/>
        <w:jc w:val="left"/>
        <w:rPr>
          <w:b/>
          <w:bCs/>
        </w:rPr>
      </w:pPr>
      <w:r w:rsidRPr="00D874D4">
        <w:rPr>
          <w:b/>
          <w:bCs/>
        </w:rPr>
        <w:t xml:space="preserve">Cíle </w:t>
      </w:r>
      <w:proofErr w:type="spellStart"/>
      <w:r w:rsidRPr="00D874D4">
        <w:rPr>
          <w:b/>
          <w:bCs/>
        </w:rPr>
        <w:t>Disaster</w:t>
      </w:r>
      <w:proofErr w:type="spellEnd"/>
      <w:r w:rsidRPr="00D874D4">
        <w:rPr>
          <w:b/>
          <w:bCs/>
        </w:rPr>
        <w:t xml:space="preserve"> </w:t>
      </w:r>
      <w:proofErr w:type="spellStart"/>
      <w:r w:rsidRPr="00D874D4">
        <w:rPr>
          <w:b/>
          <w:bCs/>
        </w:rPr>
        <w:t>Recovery</w:t>
      </w:r>
      <w:proofErr w:type="spellEnd"/>
      <w:r w:rsidRPr="00D874D4">
        <w:rPr>
          <w:b/>
          <w:bCs/>
        </w:rPr>
        <w:t xml:space="preserve"> Planu</w:t>
      </w:r>
    </w:p>
    <w:p w14:paraId="5D871195" w14:textId="77777777" w:rsidR="00B57B58" w:rsidRPr="00B57B58" w:rsidRDefault="00B57B58" w:rsidP="00B57B58">
      <w:pPr>
        <w:spacing w:after="0" w:line="259" w:lineRule="auto"/>
        <w:ind w:left="0" w:right="0" w:firstLine="0"/>
        <w:jc w:val="left"/>
      </w:pPr>
      <w:r w:rsidRPr="00B57B58">
        <w:t xml:space="preserve">Hlavním cílem </w:t>
      </w:r>
      <w:proofErr w:type="spellStart"/>
      <w:r w:rsidRPr="00B57B58">
        <w:t>Disaster</w:t>
      </w:r>
      <w:proofErr w:type="spellEnd"/>
      <w:r w:rsidRPr="00B57B58">
        <w:t xml:space="preserve"> </w:t>
      </w:r>
      <w:proofErr w:type="spellStart"/>
      <w:r w:rsidRPr="00B57B58">
        <w:t>Recovery</w:t>
      </w:r>
      <w:proofErr w:type="spellEnd"/>
      <w:r w:rsidRPr="00B57B58">
        <w:t xml:space="preserve"> Planu (DRP) je zajistit nepřerušené poskytování sociálních a zdravotních služeb v domově pro seniory, a to i v případě závažného selhání IT systémů či jiné mimořádné situace. Důraz je kladen především na ochranu a rychlou obnovu kritických dat a aplikací, jako je lékařský software </w:t>
      </w:r>
      <w:proofErr w:type="spellStart"/>
      <w:r w:rsidRPr="00B57B58">
        <w:rPr>
          <w:b/>
          <w:bCs/>
        </w:rPr>
        <w:t>Medicus</w:t>
      </w:r>
      <w:proofErr w:type="spellEnd"/>
      <w:r w:rsidRPr="00B57B58">
        <w:t>, který obsahuje citlivé informace nezbytné pro poskytování zdravotní péče klientům.</w:t>
      </w:r>
    </w:p>
    <w:p w14:paraId="21BA71C0" w14:textId="77777777" w:rsidR="00B57B58" w:rsidRPr="00B57B58" w:rsidRDefault="00B57B58" w:rsidP="00B57B58">
      <w:pPr>
        <w:spacing w:after="0" w:line="259" w:lineRule="auto"/>
        <w:ind w:left="0" w:right="0" w:firstLine="0"/>
        <w:jc w:val="left"/>
      </w:pPr>
      <w:r w:rsidRPr="00B57B58">
        <w:t>Cílem je rovněž minimalizace dopadu výpadků IT infrastruktury na každodenní provoz domova, čímž se předejde negativním důsledkům pro klienty a zaměstnance. Rychlá obnova sdílených dokumentů a souborů je nezbytná pro kontinuitu administrativních, organizačních a pečovatelských procesů.</w:t>
      </w:r>
    </w:p>
    <w:p w14:paraId="08AA8674" w14:textId="77777777" w:rsidR="00B57B58" w:rsidRPr="00B57B58" w:rsidRDefault="00B57B58" w:rsidP="00B57B58">
      <w:pPr>
        <w:spacing w:after="0" w:line="259" w:lineRule="auto"/>
        <w:ind w:left="0" w:right="0" w:firstLine="0"/>
        <w:jc w:val="left"/>
      </w:pPr>
      <w:r w:rsidRPr="00B57B58">
        <w:t xml:space="preserve">Plán stanovuje jasné požadavky na obnovu systémů tak, aby byly v případě havárie obnoveny v předem definovaných časových rámcích (RTO – </w:t>
      </w:r>
      <w:proofErr w:type="spellStart"/>
      <w:r w:rsidRPr="00B57B58">
        <w:t>Recovery</w:t>
      </w:r>
      <w:proofErr w:type="spellEnd"/>
      <w:r w:rsidRPr="00B57B58">
        <w:t xml:space="preserve"> Time </w:t>
      </w:r>
      <w:proofErr w:type="spellStart"/>
      <w:r w:rsidRPr="00B57B58">
        <w:t>Objective</w:t>
      </w:r>
      <w:proofErr w:type="spellEnd"/>
      <w:r w:rsidRPr="00B57B58">
        <w:t xml:space="preserve">) a s co nejnižší ztrátou dat (RPO – </w:t>
      </w:r>
      <w:proofErr w:type="spellStart"/>
      <w:r w:rsidRPr="00B57B58">
        <w:t>Recovery</w:t>
      </w:r>
      <w:proofErr w:type="spellEnd"/>
      <w:r w:rsidRPr="00B57B58">
        <w:t xml:space="preserve"> Point </w:t>
      </w:r>
      <w:proofErr w:type="spellStart"/>
      <w:r w:rsidRPr="00B57B58">
        <w:t>Objective</w:t>
      </w:r>
      <w:proofErr w:type="spellEnd"/>
      <w:r w:rsidRPr="00B57B58">
        <w:t>). Díky tomu může domov rychle a efektivně reagovat na vzniklou situaci a minimalizovat narušení chodu zařízení, včetně omezení možných dopadů na bezpečnost, zdraví a pohodu klientů.</w:t>
      </w:r>
    </w:p>
    <w:p w14:paraId="10F4D05B" w14:textId="77777777" w:rsidR="00B57B58" w:rsidRDefault="00B57B58" w:rsidP="00B57B58">
      <w:pPr>
        <w:spacing w:after="0" w:line="259" w:lineRule="auto"/>
        <w:ind w:left="0" w:right="0" w:firstLine="0"/>
        <w:jc w:val="left"/>
      </w:pPr>
      <w:proofErr w:type="spellStart"/>
      <w:r w:rsidRPr="00B57B58">
        <w:t>Disaster</w:t>
      </w:r>
      <w:proofErr w:type="spellEnd"/>
      <w:r w:rsidRPr="00B57B58">
        <w:t xml:space="preserve"> </w:t>
      </w:r>
      <w:proofErr w:type="spellStart"/>
      <w:r w:rsidRPr="00B57B58">
        <w:t>Recovery</w:t>
      </w:r>
      <w:proofErr w:type="spellEnd"/>
      <w:r w:rsidRPr="00B57B58">
        <w:t xml:space="preserve"> </w:t>
      </w:r>
      <w:proofErr w:type="spellStart"/>
      <w:r w:rsidRPr="00B57B58">
        <w:t>Plan</w:t>
      </w:r>
      <w:proofErr w:type="spellEnd"/>
      <w:r w:rsidRPr="00B57B58">
        <w:t xml:space="preserve"> slouží také jako klíčový dokument, který jasně definuje role a odpovědnosti jednotlivých pracovníků v případě incidentu a přispívá k celkové připravenosti organizace na mimořádné situace.</w:t>
      </w:r>
    </w:p>
    <w:p w14:paraId="79776D5F" w14:textId="77777777" w:rsidR="00D874D4" w:rsidRPr="00B57B58" w:rsidRDefault="00D874D4" w:rsidP="00B57B58">
      <w:pPr>
        <w:spacing w:after="0" w:line="259" w:lineRule="auto"/>
        <w:ind w:left="0" w:right="0" w:firstLine="0"/>
        <w:jc w:val="left"/>
      </w:pPr>
    </w:p>
    <w:p w14:paraId="1AEA0016" w14:textId="24FE197D" w:rsidR="00B57B58" w:rsidRPr="00D874D4" w:rsidRDefault="00B57B58" w:rsidP="00D874D4">
      <w:pPr>
        <w:pStyle w:val="Odstavecseseznamem"/>
        <w:numPr>
          <w:ilvl w:val="0"/>
          <w:numId w:val="13"/>
        </w:numPr>
        <w:spacing w:after="0" w:line="259" w:lineRule="auto"/>
        <w:ind w:left="284" w:right="0" w:hanging="284"/>
        <w:jc w:val="left"/>
        <w:rPr>
          <w:b/>
          <w:bCs/>
        </w:rPr>
      </w:pPr>
      <w:r w:rsidRPr="00D874D4">
        <w:rPr>
          <w:b/>
          <w:bCs/>
        </w:rPr>
        <w:t>Klíčové systémy a aplikace</w:t>
      </w:r>
    </w:p>
    <w:tbl>
      <w:tblPr>
        <w:tblStyle w:val="Svtlmkatabulky"/>
        <w:tblW w:w="0" w:type="auto"/>
        <w:tblLook w:val="04A0" w:firstRow="1" w:lastRow="0" w:firstColumn="1" w:lastColumn="0" w:noHBand="0" w:noVBand="1"/>
      </w:tblPr>
      <w:tblGrid>
        <w:gridCol w:w="2876"/>
        <w:gridCol w:w="1256"/>
        <w:gridCol w:w="1897"/>
        <w:gridCol w:w="3027"/>
      </w:tblGrid>
      <w:tr w:rsidR="00B57B58" w:rsidRPr="00B57B58" w14:paraId="77881CEE" w14:textId="77777777" w:rsidTr="00C54AA5">
        <w:tc>
          <w:tcPr>
            <w:tcW w:w="0" w:type="auto"/>
            <w:hideMark/>
          </w:tcPr>
          <w:p w14:paraId="1E121B58" w14:textId="77777777" w:rsidR="00B57B58" w:rsidRPr="00B57B58" w:rsidRDefault="00B57B58" w:rsidP="00B57B58">
            <w:pPr>
              <w:spacing w:after="0" w:line="259" w:lineRule="auto"/>
              <w:ind w:left="0" w:right="0" w:firstLine="0"/>
              <w:jc w:val="left"/>
              <w:rPr>
                <w:b/>
                <w:bCs/>
              </w:rPr>
            </w:pPr>
            <w:r w:rsidRPr="00B57B58">
              <w:rPr>
                <w:b/>
                <w:bCs/>
              </w:rPr>
              <w:t>Systém / Aplikace</w:t>
            </w:r>
          </w:p>
        </w:tc>
        <w:tc>
          <w:tcPr>
            <w:tcW w:w="0" w:type="auto"/>
            <w:hideMark/>
          </w:tcPr>
          <w:p w14:paraId="37AFC028" w14:textId="77777777" w:rsidR="00B57B58" w:rsidRPr="00B57B58" w:rsidRDefault="00B57B58" w:rsidP="00B57B58">
            <w:pPr>
              <w:spacing w:after="0" w:line="259" w:lineRule="auto"/>
              <w:ind w:left="0" w:right="0" w:firstLine="0"/>
              <w:jc w:val="left"/>
              <w:rPr>
                <w:b/>
                <w:bCs/>
              </w:rPr>
            </w:pPr>
            <w:r w:rsidRPr="00B57B58">
              <w:rPr>
                <w:b/>
                <w:bCs/>
              </w:rPr>
              <w:t>Kritičnost</w:t>
            </w:r>
          </w:p>
        </w:tc>
        <w:tc>
          <w:tcPr>
            <w:tcW w:w="0" w:type="auto"/>
            <w:hideMark/>
          </w:tcPr>
          <w:p w14:paraId="6C6B996B" w14:textId="77777777" w:rsidR="00B57B58" w:rsidRPr="00B57B58" w:rsidRDefault="00B57B58" w:rsidP="00B57B58">
            <w:pPr>
              <w:spacing w:after="0" w:line="259" w:lineRule="auto"/>
              <w:ind w:left="0" w:right="0" w:firstLine="0"/>
              <w:jc w:val="left"/>
              <w:rPr>
                <w:b/>
                <w:bCs/>
              </w:rPr>
            </w:pPr>
            <w:r w:rsidRPr="00B57B58">
              <w:rPr>
                <w:b/>
                <w:bCs/>
              </w:rPr>
              <w:t>Provozováno</w:t>
            </w:r>
          </w:p>
        </w:tc>
        <w:tc>
          <w:tcPr>
            <w:tcW w:w="0" w:type="auto"/>
            <w:hideMark/>
          </w:tcPr>
          <w:p w14:paraId="76E9845F" w14:textId="77777777" w:rsidR="00B57B58" w:rsidRPr="00B57B58" w:rsidRDefault="00B57B58" w:rsidP="00B57B58">
            <w:pPr>
              <w:spacing w:after="0" w:line="259" w:lineRule="auto"/>
              <w:ind w:left="0" w:right="0" w:firstLine="0"/>
              <w:jc w:val="left"/>
              <w:rPr>
                <w:b/>
                <w:bCs/>
              </w:rPr>
            </w:pPr>
            <w:r w:rsidRPr="00B57B58">
              <w:rPr>
                <w:b/>
                <w:bCs/>
              </w:rPr>
              <w:t>Poznámka</w:t>
            </w:r>
          </w:p>
        </w:tc>
      </w:tr>
      <w:tr w:rsidR="00B57B58" w:rsidRPr="00B57B58" w14:paraId="7E119AB1" w14:textId="77777777" w:rsidTr="00C54AA5">
        <w:tc>
          <w:tcPr>
            <w:tcW w:w="0" w:type="auto"/>
            <w:hideMark/>
          </w:tcPr>
          <w:p w14:paraId="3BCAD05F" w14:textId="77777777" w:rsidR="00B57B58" w:rsidRPr="00B57B58" w:rsidRDefault="00B57B58" w:rsidP="00B57B58">
            <w:pPr>
              <w:spacing w:after="0" w:line="259" w:lineRule="auto"/>
              <w:ind w:left="0" w:right="0" w:firstLine="0"/>
              <w:jc w:val="left"/>
            </w:pPr>
            <w:proofErr w:type="spellStart"/>
            <w:r w:rsidRPr="00B57B58">
              <w:t>Medicus</w:t>
            </w:r>
            <w:proofErr w:type="spellEnd"/>
            <w:r w:rsidRPr="00B57B58">
              <w:t xml:space="preserve"> (lékařský SW)</w:t>
            </w:r>
          </w:p>
        </w:tc>
        <w:tc>
          <w:tcPr>
            <w:tcW w:w="0" w:type="auto"/>
            <w:hideMark/>
          </w:tcPr>
          <w:p w14:paraId="6EA8945E" w14:textId="77777777" w:rsidR="00B57B58" w:rsidRPr="00B57B58" w:rsidRDefault="00B57B58" w:rsidP="00B57B58">
            <w:pPr>
              <w:spacing w:after="0" w:line="259" w:lineRule="auto"/>
              <w:ind w:left="0" w:right="0" w:firstLine="0"/>
              <w:jc w:val="left"/>
            </w:pPr>
            <w:r w:rsidRPr="00B57B58">
              <w:t>Kritické</w:t>
            </w:r>
          </w:p>
        </w:tc>
        <w:tc>
          <w:tcPr>
            <w:tcW w:w="0" w:type="auto"/>
            <w:hideMark/>
          </w:tcPr>
          <w:p w14:paraId="5450BB68" w14:textId="77777777" w:rsidR="00B57B58" w:rsidRPr="00B57B58" w:rsidRDefault="00B57B58" w:rsidP="00B57B58">
            <w:pPr>
              <w:spacing w:after="0" w:line="259" w:lineRule="auto"/>
              <w:ind w:left="0" w:right="0" w:firstLine="0"/>
              <w:jc w:val="left"/>
            </w:pPr>
            <w:r w:rsidRPr="00B57B58">
              <w:t>Interně</w:t>
            </w:r>
          </w:p>
        </w:tc>
        <w:tc>
          <w:tcPr>
            <w:tcW w:w="0" w:type="auto"/>
            <w:hideMark/>
          </w:tcPr>
          <w:p w14:paraId="383255C8" w14:textId="77777777" w:rsidR="00B57B58" w:rsidRPr="00B57B58" w:rsidRDefault="00B57B58" w:rsidP="00B57B58">
            <w:pPr>
              <w:spacing w:after="0" w:line="259" w:lineRule="auto"/>
              <w:ind w:left="0" w:right="0" w:firstLine="0"/>
              <w:jc w:val="left"/>
            </w:pPr>
            <w:r w:rsidRPr="00B57B58">
              <w:t>Nutná rychlá obnova</w:t>
            </w:r>
          </w:p>
        </w:tc>
      </w:tr>
      <w:tr w:rsidR="00B57B58" w:rsidRPr="00B57B58" w14:paraId="39F633C0" w14:textId="77777777" w:rsidTr="00C54AA5">
        <w:tc>
          <w:tcPr>
            <w:tcW w:w="0" w:type="auto"/>
            <w:hideMark/>
          </w:tcPr>
          <w:p w14:paraId="04686B9F" w14:textId="77777777" w:rsidR="00B57B58" w:rsidRPr="00B57B58" w:rsidRDefault="00B57B58" w:rsidP="00B57B58">
            <w:pPr>
              <w:spacing w:after="0" w:line="259" w:lineRule="auto"/>
              <w:ind w:left="0" w:right="0" w:firstLine="0"/>
              <w:jc w:val="left"/>
            </w:pPr>
            <w:r w:rsidRPr="00B57B58">
              <w:t>Sdílené soubory uživatelů</w:t>
            </w:r>
          </w:p>
        </w:tc>
        <w:tc>
          <w:tcPr>
            <w:tcW w:w="0" w:type="auto"/>
            <w:hideMark/>
          </w:tcPr>
          <w:p w14:paraId="34F554DB" w14:textId="77777777" w:rsidR="00B57B58" w:rsidRPr="00B57B58" w:rsidRDefault="00B57B58" w:rsidP="00B57B58">
            <w:pPr>
              <w:spacing w:after="0" w:line="259" w:lineRule="auto"/>
              <w:ind w:left="0" w:right="0" w:firstLine="0"/>
              <w:jc w:val="left"/>
            </w:pPr>
            <w:r w:rsidRPr="00B57B58">
              <w:t>Důležité</w:t>
            </w:r>
          </w:p>
        </w:tc>
        <w:tc>
          <w:tcPr>
            <w:tcW w:w="0" w:type="auto"/>
            <w:hideMark/>
          </w:tcPr>
          <w:p w14:paraId="42C521D6" w14:textId="77777777" w:rsidR="00B57B58" w:rsidRPr="00B57B58" w:rsidRDefault="00B57B58" w:rsidP="00B57B58">
            <w:pPr>
              <w:spacing w:after="0" w:line="259" w:lineRule="auto"/>
              <w:ind w:left="0" w:right="0" w:firstLine="0"/>
              <w:jc w:val="left"/>
            </w:pPr>
            <w:r w:rsidRPr="00B57B58">
              <w:t>Interně</w:t>
            </w:r>
          </w:p>
        </w:tc>
        <w:tc>
          <w:tcPr>
            <w:tcW w:w="0" w:type="auto"/>
            <w:hideMark/>
          </w:tcPr>
          <w:p w14:paraId="1FAFE523" w14:textId="77777777" w:rsidR="00B57B58" w:rsidRPr="00B57B58" w:rsidRDefault="00B57B58" w:rsidP="00B57B58">
            <w:pPr>
              <w:spacing w:after="0" w:line="259" w:lineRule="auto"/>
              <w:ind w:left="0" w:right="0" w:firstLine="0"/>
              <w:jc w:val="left"/>
            </w:pPr>
            <w:r w:rsidRPr="00B57B58">
              <w:t>Klíčové dokumenty klientů a provozní dokumentace</w:t>
            </w:r>
          </w:p>
        </w:tc>
      </w:tr>
      <w:tr w:rsidR="00B57B58" w:rsidRPr="00B57B58" w14:paraId="24AB2790" w14:textId="77777777" w:rsidTr="00C54AA5">
        <w:tc>
          <w:tcPr>
            <w:tcW w:w="0" w:type="auto"/>
            <w:hideMark/>
          </w:tcPr>
          <w:p w14:paraId="352C23E5" w14:textId="77777777" w:rsidR="00B57B58" w:rsidRPr="00B57B58" w:rsidRDefault="00B57B58" w:rsidP="00B57B58">
            <w:pPr>
              <w:spacing w:after="0" w:line="259" w:lineRule="auto"/>
              <w:ind w:left="0" w:right="0" w:firstLine="0"/>
              <w:jc w:val="left"/>
            </w:pPr>
            <w:r w:rsidRPr="00B57B58">
              <w:t>Microsoft 365 (e-maily)</w:t>
            </w:r>
          </w:p>
        </w:tc>
        <w:tc>
          <w:tcPr>
            <w:tcW w:w="0" w:type="auto"/>
            <w:hideMark/>
          </w:tcPr>
          <w:p w14:paraId="7969C52E" w14:textId="77777777" w:rsidR="00B57B58" w:rsidRPr="00B57B58" w:rsidRDefault="00B57B58" w:rsidP="00B57B58">
            <w:pPr>
              <w:spacing w:after="0" w:line="259" w:lineRule="auto"/>
              <w:ind w:left="0" w:right="0" w:firstLine="0"/>
              <w:jc w:val="left"/>
            </w:pPr>
            <w:r w:rsidRPr="00B57B58">
              <w:t>Důležité</w:t>
            </w:r>
          </w:p>
        </w:tc>
        <w:tc>
          <w:tcPr>
            <w:tcW w:w="0" w:type="auto"/>
            <w:hideMark/>
          </w:tcPr>
          <w:p w14:paraId="69BE705E" w14:textId="77777777" w:rsidR="00B57B58" w:rsidRPr="00B57B58" w:rsidRDefault="00B57B58" w:rsidP="00B57B58">
            <w:pPr>
              <w:spacing w:after="0" w:line="259" w:lineRule="auto"/>
              <w:ind w:left="0" w:right="0" w:firstLine="0"/>
              <w:jc w:val="left"/>
            </w:pPr>
            <w:r w:rsidRPr="00B57B58">
              <w:t>Cloud Microsoft</w:t>
            </w:r>
          </w:p>
        </w:tc>
        <w:tc>
          <w:tcPr>
            <w:tcW w:w="0" w:type="auto"/>
            <w:hideMark/>
          </w:tcPr>
          <w:p w14:paraId="49E9AD53" w14:textId="77777777" w:rsidR="00B57B58" w:rsidRPr="00B57B58" w:rsidRDefault="00B57B58" w:rsidP="00B57B58">
            <w:pPr>
              <w:spacing w:after="0" w:line="259" w:lineRule="auto"/>
              <w:ind w:left="0" w:right="0" w:firstLine="0"/>
              <w:jc w:val="left"/>
            </w:pPr>
            <w:r w:rsidRPr="00B57B58">
              <w:t>Důležité pro komunikaci, obnova dle politik MS</w:t>
            </w:r>
          </w:p>
        </w:tc>
      </w:tr>
      <w:tr w:rsidR="00B57B58" w:rsidRPr="00B57B58" w14:paraId="047FD373" w14:textId="77777777" w:rsidTr="00C54AA5">
        <w:tc>
          <w:tcPr>
            <w:tcW w:w="0" w:type="auto"/>
            <w:hideMark/>
          </w:tcPr>
          <w:p w14:paraId="5519940E" w14:textId="77777777" w:rsidR="00B57B58" w:rsidRPr="00B57B58" w:rsidRDefault="00B57B58" w:rsidP="00B57B58">
            <w:pPr>
              <w:spacing w:after="0" w:line="259" w:lineRule="auto"/>
              <w:ind w:left="0" w:right="0" w:firstLine="0"/>
              <w:jc w:val="left"/>
            </w:pPr>
            <w:proofErr w:type="spellStart"/>
            <w:r w:rsidRPr="00B57B58">
              <w:t>Cygnus</w:t>
            </w:r>
            <w:proofErr w:type="spellEnd"/>
            <w:r w:rsidRPr="00B57B58">
              <w:t xml:space="preserve"> (správa domova)</w:t>
            </w:r>
          </w:p>
        </w:tc>
        <w:tc>
          <w:tcPr>
            <w:tcW w:w="0" w:type="auto"/>
            <w:hideMark/>
          </w:tcPr>
          <w:p w14:paraId="5151C7A2" w14:textId="77777777" w:rsidR="00B57B58" w:rsidRPr="00B57B58" w:rsidRDefault="00B57B58" w:rsidP="00B57B58">
            <w:pPr>
              <w:spacing w:after="0" w:line="259" w:lineRule="auto"/>
              <w:ind w:left="0" w:right="0" w:firstLine="0"/>
              <w:jc w:val="left"/>
            </w:pPr>
            <w:r w:rsidRPr="00B57B58">
              <w:t>Kritické</w:t>
            </w:r>
          </w:p>
        </w:tc>
        <w:tc>
          <w:tcPr>
            <w:tcW w:w="0" w:type="auto"/>
            <w:hideMark/>
          </w:tcPr>
          <w:p w14:paraId="496476EE" w14:textId="77777777" w:rsidR="00B57B58" w:rsidRPr="00B57B58" w:rsidRDefault="00B57B58" w:rsidP="00B57B58">
            <w:pPr>
              <w:spacing w:after="0" w:line="259" w:lineRule="auto"/>
              <w:ind w:left="0" w:right="0" w:firstLine="0"/>
              <w:jc w:val="left"/>
            </w:pPr>
            <w:r w:rsidRPr="00B57B58">
              <w:t>Externě – poskytovatel</w:t>
            </w:r>
          </w:p>
        </w:tc>
        <w:tc>
          <w:tcPr>
            <w:tcW w:w="0" w:type="auto"/>
            <w:hideMark/>
          </w:tcPr>
          <w:p w14:paraId="2E336393" w14:textId="77777777" w:rsidR="00B57B58" w:rsidRPr="00B57B58" w:rsidRDefault="00B57B58" w:rsidP="00B57B58">
            <w:pPr>
              <w:spacing w:after="0" w:line="259" w:lineRule="auto"/>
              <w:ind w:left="0" w:right="0" w:firstLine="0"/>
              <w:jc w:val="left"/>
            </w:pPr>
            <w:r w:rsidRPr="00B57B58">
              <w:t>Ověřený SLA poskytovatele</w:t>
            </w:r>
          </w:p>
        </w:tc>
      </w:tr>
      <w:tr w:rsidR="00B57B58" w:rsidRPr="00B57B58" w14:paraId="0917F465" w14:textId="77777777" w:rsidTr="00C54AA5">
        <w:tc>
          <w:tcPr>
            <w:tcW w:w="0" w:type="auto"/>
            <w:hideMark/>
          </w:tcPr>
          <w:p w14:paraId="36DF9C79" w14:textId="77777777" w:rsidR="00B57B58" w:rsidRPr="00B57B58" w:rsidRDefault="00B57B58" w:rsidP="00B57B58">
            <w:pPr>
              <w:spacing w:after="0" w:line="259" w:lineRule="auto"/>
              <w:ind w:left="0" w:right="0" w:firstLine="0"/>
              <w:jc w:val="left"/>
            </w:pPr>
            <w:r w:rsidRPr="00B57B58">
              <w:lastRenderedPageBreak/>
              <w:t>VEMA (účetnictví, mzdy)</w:t>
            </w:r>
          </w:p>
        </w:tc>
        <w:tc>
          <w:tcPr>
            <w:tcW w:w="0" w:type="auto"/>
            <w:hideMark/>
          </w:tcPr>
          <w:p w14:paraId="3B82A28D" w14:textId="77777777" w:rsidR="00B57B58" w:rsidRPr="00B57B58" w:rsidRDefault="00B57B58" w:rsidP="00B57B58">
            <w:pPr>
              <w:spacing w:after="0" w:line="259" w:lineRule="auto"/>
              <w:ind w:left="0" w:right="0" w:firstLine="0"/>
              <w:jc w:val="left"/>
            </w:pPr>
            <w:r w:rsidRPr="00B57B58">
              <w:t>Kritické</w:t>
            </w:r>
          </w:p>
        </w:tc>
        <w:tc>
          <w:tcPr>
            <w:tcW w:w="0" w:type="auto"/>
            <w:hideMark/>
          </w:tcPr>
          <w:p w14:paraId="1DA2D7D6" w14:textId="77777777" w:rsidR="00B57B58" w:rsidRPr="00B57B58" w:rsidRDefault="00B57B58" w:rsidP="00B57B58">
            <w:pPr>
              <w:spacing w:after="0" w:line="259" w:lineRule="auto"/>
              <w:ind w:left="0" w:right="0" w:firstLine="0"/>
              <w:jc w:val="left"/>
            </w:pPr>
            <w:r w:rsidRPr="00B57B58">
              <w:t>Externě – poskytovatel</w:t>
            </w:r>
          </w:p>
        </w:tc>
        <w:tc>
          <w:tcPr>
            <w:tcW w:w="0" w:type="auto"/>
            <w:hideMark/>
          </w:tcPr>
          <w:p w14:paraId="0B3EF3B4" w14:textId="77777777" w:rsidR="00B57B58" w:rsidRPr="00B57B58" w:rsidRDefault="00B57B58" w:rsidP="00B57B58">
            <w:pPr>
              <w:spacing w:after="0" w:line="259" w:lineRule="auto"/>
              <w:ind w:left="0" w:right="0" w:firstLine="0"/>
              <w:jc w:val="left"/>
            </w:pPr>
            <w:r w:rsidRPr="00B57B58">
              <w:t>Ověřený SLA poskytovatele</w:t>
            </w:r>
          </w:p>
        </w:tc>
      </w:tr>
      <w:tr w:rsidR="00B57B58" w:rsidRPr="00B57B58" w14:paraId="795275BE" w14:textId="77777777" w:rsidTr="00C54AA5">
        <w:tc>
          <w:tcPr>
            <w:tcW w:w="0" w:type="auto"/>
            <w:hideMark/>
          </w:tcPr>
          <w:p w14:paraId="77077C69" w14:textId="77777777" w:rsidR="00B57B58" w:rsidRPr="00B57B58" w:rsidRDefault="00B57B58" w:rsidP="00B57B58">
            <w:pPr>
              <w:spacing w:after="0" w:line="259" w:lineRule="auto"/>
              <w:ind w:left="0" w:right="0" w:firstLine="0"/>
              <w:jc w:val="left"/>
            </w:pPr>
            <w:r w:rsidRPr="00B57B58">
              <w:t>Infrastruktura (AD, DNS, DHCP, CA, RADIUS)</w:t>
            </w:r>
          </w:p>
        </w:tc>
        <w:tc>
          <w:tcPr>
            <w:tcW w:w="0" w:type="auto"/>
            <w:hideMark/>
          </w:tcPr>
          <w:p w14:paraId="753CD169" w14:textId="77777777" w:rsidR="00B57B58" w:rsidRPr="00B57B58" w:rsidRDefault="00B57B58" w:rsidP="00B57B58">
            <w:pPr>
              <w:spacing w:after="0" w:line="259" w:lineRule="auto"/>
              <w:ind w:left="0" w:right="0" w:firstLine="0"/>
              <w:jc w:val="left"/>
            </w:pPr>
            <w:r w:rsidRPr="00B57B58">
              <w:t>Kritické</w:t>
            </w:r>
          </w:p>
        </w:tc>
        <w:tc>
          <w:tcPr>
            <w:tcW w:w="0" w:type="auto"/>
            <w:hideMark/>
          </w:tcPr>
          <w:p w14:paraId="393AA05B" w14:textId="77777777" w:rsidR="00B57B58" w:rsidRPr="00B57B58" w:rsidRDefault="00B57B58" w:rsidP="00B57B58">
            <w:pPr>
              <w:spacing w:after="0" w:line="259" w:lineRule="auto"/>
              <w:ind w:left="0" w:right="0" w:firstLine="0"/>
              <w:jc w:val="left"/>
            </w:pPr>
            <w:r w:rsidRPr="00B57B58">
              <w:t>Interně</w:t>
            </w:r>
          </w:p>
        </w:tc>
        <w:tc>
          <w:tcPr>
            <w:tcW w:w="0" w:type="auto"/>
            <w:hideMark/>
          </w:tcPr>
          <w:p w14:paraId="19269C9A" w14:textId="77777777" w:rsidR="00B57B58" w:rsidRPr="00B57B58" w:rsidRDefault="00B57B58" w:rsidP="00B57B58">
            <w:pPr>
              <w:spacing w:after="0" w:line="259" w:lineRule="auto"/>
              <w:ind w:left="0" w:right="0" w:firstLine="0"/>
              <w:jc w:val="left"/>
            </w:pPr>
            <w:r w:rsidRPr="00B57B58">
              <w:t>Základní služby ověřování uživatelů</w:t>
            </w:r>
          </w:p>
        </w:tc>
      </w:tr>
    </w:tbl>
    <w:p w14:paraId="6B7BE3E5" w14:textId="77777777" w:rsidR="00B57B58" w:rsidRPr="00B57B58" w:rsidRDefault="00B57B58" w:rsidP="00B57B58">
      <w:pPr>
        <w:spacing w:after="0" w:line="259" w:lineRule="auto"/>
        <w:ind w:left="0" w:right="0" w:firstLine="0"/>
        <w:jc w:val="left"/>
      </w:pPr>
    </w:p>
    <w:p w14:paraId="0AE2BB5C" w14:textId="10A03C86" w:rsidR="00B57B58" w:rsidRPr="00B57B58" w:rsidRDefault="00B57B58" w:rsidP="00D874D4">
      <w:pPr>
        <w:pStyle w:val="Odstavecseseznamem"/>
        <w:numPr>
          <w:ilvl w:val="0"/>
          <w:numId w:val="13"/>
        </w:numPr>
        <w:spacing w:after="0" w:line="259" w:lineRule="auto"/>
        <w:ind w:left="284" w:right="0" w:hanging="284"/>
        <w:jc w:val="left"/>
        <w:rPr>
          <w:b/>
          <w:bCs/>
        </w:rPr>
      </w:pPr>
      <w:r w:rsidRPr="00B57B58">
        <w:rPr>
          <w:b/>
          <w:bCs/>
        </w:rPr>
        <w:t>Analýza rizik a možné hrozby</w:t>
      </w:r>
    </w:p>
    <w:p w14:paraId="373A72F1" w14:textId="77777777" w:rsidR="00B57B58" w:rsidRPr="00B57B58" w:rsidRDefault="00B57B58" w:rsidP="00B57B58">
      <w:pPr>
        <w:spacing w:after="0" w:line="259" w:lineRule="auto"/>
        <w:ind w:left="0" w:right="0" w:firstLine="0"/>
        <w:jc w:val="left"/>
      </w:pPr>
      <w:proofErr w:type="spellStart"/>
      <w:r w:rsidRPr="00B57B58">
        <w:t>Disaster</w:t>
      </w:r>
      <w:proofErr w:type="spellEnd"/>
      <w:r w:rsidRPr="00B57B58">
        <w:t xml:space="preserve"> </w:t>
      </w:r>
      <w:proofErr w:type="spellStart"/>
      <w:r w:rsidRPr="00B57B58">
        <w:t>Recovery</w:t>
      </w:r>
      <w:proofErr w:type="spellEnd"/>
      <w:r w:rsidRPr="00B57B58">
        <w:t xml:space="preserve"> Planu identifikuje a analyzuje rizika, která by mohla zásadně ohrozit chod organizace, integritu dat nebo kontinuitu poskytovaných sociálních a zdravotních služeb. Mezi hlavní hrozby patří zejména technické poruchy hardwaru, například výpadky serverů či selhání diskových polí, které mohou způsobit nedostupnost klíčových systémů nebo dokonce ztrátu dat.</w:t>
      </w:r>
    </w:p>
    <w:p w14:paraId="58585C12" w14:textId="77777777" w:rsidR="00B57B58" w:rsidRPr="00B57B58" w:rsidRDefault="00B57B58" w:rsidP="00B57B58">
      <w:pPr>
        <w:spacing w:after="0" w:line="259" w:lineRule="auto"/>
        <w:ind w:left="0" w:right="0" w:firstLine="0"/>
        <w:jc w:val="left"/>
      </w:pPr>
      <w:r w:rsidRPr="00B57B58">
        <w:t>Velmi častou a statisticky nejvýznamnější příčinou incidentů, které vyžadují obnovu dat, je chyba uživatele. Mezi typické příklady patří neúmyslné smazání důležitých dokumentů nebo nechtěná změna klíčových datových záznamů. Toto riziko vyžaduje nejen technická opatření, jako jsou pravidelné zálohy s dostatečně krátkými intervaly, ale také vzdělávání zaměstnanců a prevenci prostřednictvím odpovídajících uživatelských práv a přístupových politik.</w:t>
      </w:r>
    </w:p>
    <w:p w14:paraId="50D0F42E" w14:textId="77777777" w:rsidR="00B57B58" w:rsidRPr="00B57B58" w:rsidRDefault="00B57B58" w:rsidP="00B57B58">
      <w:pPr>
        <w:spacing w:after="0" w:line="259" w:lineRule="auto"/>
        <w:ind w:left="0" w:right="0" w:firstLine="0"/>
        <w:jc w:val="left"/>
      </w:pPr>
      <w:r w:rsidRPr="00B57B58">
        <w:t>Vážným rizikem jsou také kybernetické incidenty, především ransomwarové útoky, viry či jiné formy škodlivého softwaru. Tyto incidenty mohou vést nejen ke ztrátě přístupu k důležitým systémům, ale také k poškození nebo úniku citlivých osobních údajů klientů a zaměstnanců.</w:t>
      </w:r>
    </w:p>
    <w:p w14:paraId="7B347A26" w14:textId="77777777" w:rsidR="00B57B58" w:rsidRPr="00B57B58" w:rsidRDefault="00B57B58" w:rsidP="00B57B58">
      <w:pPr>
        <w:spacing w:after="0" w:line="259" w:lineRule="auto"/>
        <w:ind w:left="0" w:right="0" w:firstLine="0"/>
        <w:jc w:val="left"/>
      </w:pPr>
      <w:r w:rsidRPr="00B57B58">
        <w:t xml:space="preserve">Mezi fyzické hrozby, které by mohly ovlivnit dostupnost IT infrastruktury, patří především požár, záplavy nebo jiné přírodní katastrofy, které mohou způsobit závažné poškození datových center, </w:t>
      </w:r>
      <w:proofErr w:type="spellStart"/>
      <w:r w:rsidRPr="00B57B58">
        <w:t>serveroven</w:t>
      </w:r>
      <w:proofErr w:type="spellEnd"/>
      <w:r w:rsidRPr="00B57B58">
        <w:t xml:space="preserve"> či jiných klíčových technických zařízení.</w:t>
      </w:r>
    </w:p>
    <w:p w14:paraId="273F0429" w14:textId="77777777" w:rsidR="00B57B58" w:rsidRPr="00B57B58" w:rsidRDefault="00B57B58" w:rsidP="00B57B58">
      <w:pPr>
        <w:spacing w:after="0" w:line="259" w:lineRule="auto"/>
        <w:ind w:left="0" w:right="0" w:firstLine="0"/>
        <w:jc w:val="left"/>
      </w:pPr>
      <w:r w:rsidRPr="00B57B58">
        <w:t xml:space="preserve">V neposlední řadě je nutné vzít v úvahu také možnost výpadku internetového připojení, což by výrazně zkomplikovalo komunikaci s externími poskytovateli služeb a omezilo dostupnost cloudových aplikací, jako jsou Microsoft 365 nebo externě hostované systémy </w:t>
      </w:r>
      <w:proofErr w:type="spellStart"/>
      <w:r w:rsidRPr="00B57B58">
        <w:t>Cygnus</w:t>
      </w:r>
      <w:proofErr w:type="spellEnd"/>
      <w:r w:rsidRPr="00B57B58">
        <w:t xml:space="preserve"> a VEMA.</w:t>
      </w:r>
    </w:p>
    <w:p w14:paraId="378F5237" w14:textId="77777777" w:rsidR="00B57B58" w:rsidRPr="00B57B58" w:rsidRDefault="00B57B58" w:rsidP="00B57B58">
      <w:pPr>
        <w:spacing w:after="0" w:line="259" w:lineRule="auto"/>
        <w:ind w:left="0" w:right="0" w:firstLine="0"/>
        <w:jc w:val="left"/>
      </w:pPr>
      <w:r w:rsidRPr="00B57B58">
        <w:t>V plánu je také nutné počítat se selháním externích poskytovatelů služeb, přičemž pro minimalizaci těchto rizik je nezbytné důkladně ověřovat a pravidelně kontrolovat smluvní podmínky (SLA) u všech důležitých partnerů.</w:t>
      </w:r>
    </w:p>
    <w:p w14:paraId="1051E019" w14:textId="77777777" w:rsidR="00B57B58" w:rsidRDefault="00B57B58" w:rsidP="00B57B58">
      <w:pPr>
        <w:spacing w:after="0" w:line="259" w:lineRule="auto"/>
        <w:ind w:left="0" w:right="0" w:firstLine="0"/>
        <w:jc w:val="left"/>
      </w:pPr>
      <w:r w:rsidRPr="00B57B58">
        <w:t>Identifikace a pochopení těchto rizik umožňuje organizaci přijmout účinná preventivní opatření a připravit jasné a prověřené postupy pro rychlou a efektivní reakci v případě mimořádných událostí.</w:t>
      </w:r>
    </w:p>
    <w:p w14:paraId="74E5B03F" w14:textId="77777777" w:rsidR="00D874D4" w:rsidRPr="00B57B58" w:rsidRDefault="00D874D4" w:rsidP="00B57B58">
      <w:pPr>
        <w:spacing w:after="0" w:line="259" w:lineRule="auto"/>
        <w:ind w:left="0" w:right="0" w:firstLine="0"/>
        <w:jc w:val="left"/>
      </w:pPr>
    </w:p>
    <w:p w14:paraId="300EE9F0" w14:textId="6AEDA3E5" w:rsidR="00B57B58" w:rsidRPr="00B57B58" w:rsidRDefault="00B57B58" w:rsidP="00D874D4">
      <w:pPr>
        <w:pStyle w:val="Odstavecseseznamem"/>
        <w:numPr>
          <w:ilvl w:val="0"/>
          <w:numId w:val="13"/>
        </w:numPr>
        <w:spacing w:after="0" w:line="259" w:lineRule="auto"/>
        <w:ind w:left="284" w:right="0" w:hanging="284"/>
        <w:jc w:val="left"/>
        <w:rPr>
          <w:b/>
          <w:bCs/>
        </w:rPr>
      </w:pPr>
      <w:r w:rsidRPr="00B57B58">
        <w:rPr>
          <w:b/>
          <w:bCs/>
        </w:rPr>
        <w:t>Parametry obnovy (RTO / RPO)</w:t>
      </w:r>
    </w:p>
    <w:tbl>
      <w:tblPr>
        <w:tblStyle w:val="Svtlmkatabulky"/>
        <w:tblW w:w="0" w:type="auto"/>
        <w:tblLook w:val="04A0" w:firstRow="1" w:lastRow="0" w:firstColumn="1" w:lastColumn="0" w:noHBand="0" w:noVBand="1"/>
      </w:tblPr>
      <w:tblGrid>
        <w:gridCol w:w="2157"/>
        <w:gridCol w:w="1915"/>
        <w:gridCol w:w="1919"/>
        <w:gridCol w:w="3065"/>
      </w:tblGrid>
      <w:tr w:rsidR="00B57B58" w:rsidRPr="00B57B58" w14:paraId="66897233" w14:textId="77777777" w:rsidTr="00C54AA5">
        <w:tc>
          <w:tcPr>
            <w:tcW w:w="0" w:type="auto"/>
            <w:hideMark/>
          </w:tcPr>
          <w:p w14:paraId="47316145" w14:textId="77777777" w:rsidR="00B57B58" w:rsidRPr="00B57B58" w:rsidRDefault="00B57B58" w:rsidP="00B57B58">
            <w:pPr>
              <w:spacing w:after="0" w:line="259" w:lineRule="auto"/>
              <w:ind w:left="0" w:right="0" w:firstLine="0"/>
              <w:jc w:val="left"/>
              <w:rPr>
                <w:b/>
                <w:bCs/>
              </w:rPr>
            </w:pPr>
            <w:r w:rsidRPr="00B57B58">
              <w:rPr>
                <w:b/>
                <w:bCs/>
              </w:rPr>
              <w:t>Systém / Aplikace</w:t>
            </w:r>
          </w:p>
        </w:tc>
        <w:tc>
          <w:tcPr>
            <w:tcW w:w="0" w:type="auto"/>
            <w:hideMark/>
          </w:tcPr>
          <w:p w14:paraId="4C6D800A" w14:textId="77777777" w:rsidR="00B57B58" w:rsidRPr="00B57B58" w:rsidRDefault="00B57B58" w:rsidP="00B57B58">
            <w:pPr>
              <w:spacing w:after="0" w:line="259" w:lineRule="auto"/>
              <w:ind w:left="0" w:right="0" w:firstLine="0"/>
              <w:jc w:val="left"/>
              <w:rPr>
                <w:b/>
                <w:bCs/>
              </w:rPr>
            </w:pPr>
            <w:r w:rsidRPr="00B57B58">
              <w:rPr>
                <w:b/>
                <w:bCs/>
              </w:rPr>
              <w:t>RTO (</w:t>
            </w:r>
            <w:proofErr w:type="spellStart"/>
            <w:r w:rsidRPr="00B57B58">
              <w:rPr>
                <w:b/>
                <w:bCs/>
              </w:rPr>
              <w:t>Recovery</w:t>
            </w:r>
            <w:proofErr w:type="spellEnd"/>
            <w:r w:rsidRPr="00B57B58">
              <w:rPr>
                <w:b/>
                <w:bCs/>
              </w:rPr>
              <w:t xml:space="preserve"> Time </w:t>
            </w:r>
            <w:proofErr w:type="spellStart"/>
            <w:r w:rsidRPr="00B57B58">
              <w:rPr>
                <w:b/>
                <w:bCs/>
              </w:rPr>
              <w:t>Objective</w:t>
            </w:r>
            <w:proofErr w:type="spellEnd"/>
            <w:r w:rsidRPr="00B57B58">
              <w:rPr>
                <w:b/>
                <w:bCs/>
              </w:rPr>
              <w:t>)</w:t>
            </w:r>
          </w:p>
        </w:tc>
        <w:tc>
          <w:tcPr>
            <w:tcW w:w="0" w:type="auto"/>
            <w:hideMark/>
          </w:tcPr>
          <w:p w14:paraId="1FD5CFA9" w14:textId="77777777" w:rsidR="00B57B58" w:rsidRPr="00B57B58" w:rsidRDefault="00B57B58" w:rsidP="00B57B58">
            <w:pPr>
              <w:spacing w:after="0" w:line="259" w:lineRule="auto"/>
              <w:ind w:left="0" w:right="0" w:firstLine="0"/>
              <w:jc w:val="left"/>
              <w:rPr>
                <w:b/>
                <w:bCs/>
              </w:rPr>
            </w:pPr>
            <w:r w:rsidRPr="00B57B58">
              <w:rPr>
                <w:b/>
                <w:bCs/>
              </w:rPr>
              <w:t>RPO (</w:t>
            </w:r>
            <w:proofErr w:type="spellStart"/>
            <w:r w:rsidRPr="00B57B58">
              <w:rPr>
                <w:b/>
                <w:bCs/>
              </w:rPr>
              <w:t>Recovery</w:t>
            </w:r>
            <w:proofErr w:type="spellEnd"/>
            <w:r w:rsidRPr="00B57B58">
              <w:rPr>
                <w:b/>
                <w:bCs/>
              </w:rPr>
              <w:t xml:space="preserve"> Point </w:t>
            </w:r>
            <w:proofErr w:type="spellStart"/>
            <w:r w:rsidRPr="00B57B58">
              <w:rPr>
                <w:b/>
                <w:bCs/>
              </w:rPr>
              <w:t>Objective</w:t>
            </w:r>
            <w:proofErr w:type="spellEnd"/>
            <w:r w:rsidRPr="00B57B58">
              <w:rPr>
                <w:b/>
                <w:bCs/>
              </w:rPr>
              <w:t>)</w:t>
            </w:r>
          </w:p>
        </w:tc>
        <w:tc>
          <w:tcPr>
            <w:tcW w:w="0" w:type="auto"/>
            <w:hideMark/>
          </w:tcPr>
          <w:p w14:paraId="688C3992" w14:textId="77777777" w:rsidR="00B57B58" w:rsidRPr="00B57B58" w:rsidRDefault="00B57B58" w:rsidP="00B57B58">
            <w:pPr>
              <w:spacing w:after="0" w:line="259" w:lineRule="auto"/>
              <w:ind w:left="0" w:right="0" w:firstLine="0"/>
              <w:jc w:val="left"/>
              <w:rPr>
                <w:b/>
                <w:bCs/>
              </w:rPr>
            </w:pPr>
            <w:r w:rsidRPr="00B57B58">
              <w:rPr>
                <w:b/>
                <w:bCs/>
              </w:rPr>
              <w:t>Poznámka</w:t>
            </w:r>
          </w:p>
        </w:tc>
      </w:tr>
      <w:tr w:rsidR="00B57B58" w:rsidRPr="00B57B58" w14:paraId="2911DE68" w14:textId="77777777" w:rsidTr="00C54AA5">
        <w:tc>
          <w:tcPr>
            <w:tcW w:w="0" w:type="auto"/>
            <w:hideMark/>
          </w:tcPr>
          <w:p w14:paraId="41EEF867" w14:textId="77777777" w:rsidR="00B57B58" w:rsidRPr="00B57B58" w:rsidRDefault="00B57B58" w:rsidP="00B57B58">
            <w:pPr>
              <w:spacing w:after="0" w:line="259" w:lineRule="auto"/>
              <w:ind w:left="0" w:right="0" w:firstLine="0"/>
              <w:jc w:val="left"/>
            </w:pPr>
            <w:proofErr w:type="spellStart"/>
            <w:r w:rsidRPr="00B57B58">
              <w:t>Medicus</w:t>
            </w:r>
            <w:proofErr w:type="spellEnd"/>
            <w:r w:rsidRPr="00B57B58">
              <w:t xml:space="preserve"> (lékařský SW)</w:t>
            </w:r>
          </w:p>
        </w:tc>
        <w:tc>
          <w:tcPr>
            <w:tcW w:w="0" w:type="auto"/>
            <w:hideMark/>
          </w:tcPr>
          <w:p w14:paraId="07BC5426" w14:textId="77777777" w:rsidR="00B57B58" w:rsidRPr="00B57B58" w:rsidRDefault="00B57B58" w:rsidP="00B57B58">
            <w:pPr>
              <w:spacing w:after="0" w:line="259" w:lineRule="auto"/>
              <w:ind w:left="0" w:right="0" w:firstLine="0"/>
              <w:jc w:val="left"/>
            </w:pPr>
            <w:r w:rsidRPr="00B57B58">
              <w:t>max. 8 hodin</w:t>
            </w:r>
          </w:p>
        </w:tc>
        <w:tc>
          <w:tcPr>
            <w:tcW w:w="0" w:type="auto"/>
            <w:hideMark/>
          </w:tcPr>
          <w:p w14:paraId="5EF4E947" w14:textId="77777777" w:rsidR="00B57B58" w:rsidRPr="00B57B58" w:rsidRDefault="00B57B58" w:rsidP="00B57B58">
            <w:pPr>
              <w:spacing w:after="0" w:line="259" w:lineRule="auto"/>
              <w:ind w:left="0" w:right="0" w:firstLine="0"/>
              <w:jc w:val="left"/>
            </w:pPr>
            <w:r w:rsidRPr="00B57B58">
              <w:t>max. 24 hodin</w:t>
            </w:r>
          </w:p>
        </w:tc>
        <w:tc>
          <w:tcPr>
            <w:tcW w:w="0" w:type="auto"/>
            <w:hideMark/>
          </w:tcPr>
          <w:p w14:paraId="74A640D3" w14:textId="77777777" w:rsidR="00B57B58" w:rsidRPr="00B57B58" w:rsidRDefault="00B57B58" w:rsidP="00B57B58">
            <w:pPr>
              <w:spacing w:after="0" w:line="259" w:lineRule="auto"/>
              <w:ind w:left="0" w:right="0" w:firstLine="0"/>
              <w:jc w:val="left"/>
            </w:pPr>
            <w:r w:rsidRPr="00B57B58">
              <w:t>-</w:t>
            </w:r>
          </w:p>
        </w:tc>
      </w:tr>
      <w:tr w:rsidR="00B57B58" w:rsidRPr="00B57B58" w14:paraId="6AA55FAE" w14:textId="77777777" w:rsidTr="00C54AA5">
        <w:tc>
          <w:tcPr>
            <w:tcW w:w="0" w:type="auto"/>
            <w:hideMark/>
          </w:tcPr>
          <w:p w14:paraId="2D8E0A15" w14:textId="77777777" w:rsidR="00B57B58" w:rsidRPr="00B57B58" w:rsidRDefault="00B57B58" w:rsidP="00B57B58">
            <w:pPr>
              <w:spacing w:after="0" w:line="259" w:lineRule="auto"/>
              <w:ind w:left="0" w:right="0" w:firstLine="0"/>
              <w:jc w:val="left"/>
            </w:pPr>
            <w:r w:rsidRPr="00B57B58">
              <w:t>Sdílené soubory uživatelů</w:t>
            </w:r>
          </w:p>
        </w:tc>
        <w:tc>
          <w:tcPr>
            <w:tcW w:w="0" w:type="auto"/>
            <w:hideMark/>
          </w:tcPr>
          <w:p w14:paraId="3D259A5A" w14:textId="77777777" w:rsidR="00B57B58" w:rsidRPr="00B57B58" w:rsidRDefault="00B57B58" w:rsidP="00B57B58">
            <w:pPr>
              <w:spacing w:after="0" w:line="259" w:lineRule="auto"/>
              <w:ind w:left="0" w:right="0" w:firstLine="0"/>
              <w:jc w:val="left"/>
            </w:pPr>
            <w:r w:rsidRPr="00B57B58">
              <w:t>max. 12 hodin</w:t>
            </w:r>
          </w:p>
        </w:tc>
        <w:tc>
          <w:tcPr>
            <w:tcW w:w="0" w:type="auto"/>
            <w:hideMark/>
          </w:tcPr>
          <w:p w14:paraId="669F368D" w14:textId="77777777" w:rsidR="00B57B58" w:rsidRPr="00B57B58" w:rsidRDefault="00B57B58" w:rsidP="00B57B58">
            <w:pPr>
              <w:spacing w:after="0" w:line="259" w:lineRule="auto"/>
              <w:ind w:left="0" w:right="0" w:firstLine="0"/>
              <w:jc w:val="left"/>
            </w:pPr>
            <w:r w:rsidRPr="00B57B58">
              <w:t>max. 24 hodin</w:t>
            </w:r>
          </w:p>
        </w:tc>
        <w:tc>
          <w:tcPr>
            <w:tcW w:w="0" w:type="auto"/>
            <w:hideMark/>
          </w:tcPr>
          <w:p w14:paraId="04FCA07C" w14:textId="77777777" w:rsidR="00B57B58" w:rsidRPr="00B57B58" w:rsidRDefault="00B57B58" w:rsidP="00B57B58">
            <w:pPr>
              <w:spacing w:after="0" w:line="259" w:lineRule="auto"/>
              <w:ind w:left="0" w:right="0" w:firstLine="0"/>
              <w:jc w:val="left"/>
            </w:pPr>
            <w:r w:rsidRPr="00B57B58">
              <w:t>-</w:t>
            </w:r>
          </w:p>
        </w:tc>
      </w:tr>
      <w:tr w:rsidR="00B57B58" w:rsidRPr="00B57B58" w14:paraId="43314A19" w14:textId="77777777" w:rsidTr="00C54AA5">
        <w:tc>
          <w:tcPr>
            <w:tcW w:w="0" w:type="auto"/>
            <w:hideMark/>
          </w:tcPr>
          <w:p w14:paraId="65547D9C" w14:textId="77777777" w:rsidR="00B57B58" w:rsidRPr="00B57B58" w:rsidRDefault="00B57B58" w:rsidP="00B57B58">
            <w:pPr>
              <w:spacing w:after="0" w:line="259" w:lineRule="auto"/>
              <w:ind w:left="0" w:right="0" w:firstLine="0"/>
              <w:jc w:val="left"/>
            </w:pPr>
            <w:r w:rsidRPr="00B57B58">
              <w:t>Microsoft 365 (e-maily)</w:t>
            </w:r>
          </w:p>
        </w:tc>
        <w:tc>
          <w:tcPr>
            <w:tcW w:w="0" w:type="auto"/>
            <w:hideMark/>
          </w:tcPr>
          <w:p w14:paraId="7563BCFC" w14:textId="77777777" w:rsidR="00B57B58" w:rsidRPr="00B57B58" w:rsidRDefault="00B57B58" w:rsidP="00B57B58">
            <w:pPr>
              <w:spacing w:after="0" w:line="259" w:lineRule="auto"/>
              <w:ind w:left="0" w:right="0" w:firstLine="0"/>
              <w:jc w:val="left"/>
            </w:pPr>
            <w:r w:rsidRPr="00B57B58">
              <w:t>max. 12 hodin</w:t>
            </w:r>
          </w:p>
        </w:tc>
        <w:tc>
          <w:tcPr>
            <w:tcW w:w="0" w:type="auto"/>
            <w:hideMark/>
          </w:tcPr>
          <w:p w14:paraId="0E55FE4B" w14:textId="77777777" w:rsidR="00B57B58" w:rsidRPr="00B57B58" w:rsidRDefault="00B57B58" w:rsidP="00B57B58">
            <w:pPr>
              <w:spacing w:after="0" w:line="259" w:lineRule="auto"/>
              <w:ind w:left="0" w:right="0" w:firstLine="0"/>
              <w:jc w:val="left"/>
            </w:pPr>
            <w:r w:rsidRPr="00B57B58">
              <w:t>dle politik Microsoftu</w:t>
            </w:r>
          </w:p>
        </w:tc>
        <w:tc>
          <w:tcPr>
            <w:tcW w:w="0" w:type="auto"/>
            <w:hideMark/>
          </w:tcPr>
          <w:p w14:paraId="1409488F" w14:textId="77777777" w:rsidR="00B57B58" w:rsidRPr="00B57B58" w:rsidRDefault="00B57B58" w:rsidP="00B57B58">
            <w:pPr>
              <w:spacing w:after="0" w:line="259" w:lineRule="auto"/>
              <w:ind w:left="0" w:right="0" w:firstLine="0"/>
              <w:jc w:val="left"/>
            </w:pPr>
            <w:r w:rsidRPr="00B57B58">
              <w:t>Dle bodu 6b Smlouvy o poskytování služeb společnosti Microsoft, Microsoft sám data nezálohuje (</w:t>
            </w:r>
            <w:hyperlink r:id="rId10" w:tgtFrame="_new" w:history="1">
              <w:r w:rsidRPr="00B57B58">
                <w:rPr>
                  <w:rStyle w:val="Hypertextovodkaz"/>
                </w:rPr>
                <w:t>odkaz</w:t>
              </w:r>
            </w:hyperlink>
            <w:r w:rsidRPr="00B57B58">
              <w:t>).</w:t>
            </w:r>
          </w:p>
        </w:tc>
      </w:tr>
      <w:tr w:rsidR="00B57B58" w:rsidRPr="00B57B58" w14:paraId="64975512" w14:textId="77777777" w:rsidTr="00C54AA5">
        <w:tc>
          <w:tcPr>
            <w:tcW w:w="0" w:type="auto"/>
            <w:hideMark/>
          </w:tcPr>
          <w:p w14:paraId="54F48B1B" w14:textId="77777777" w:rsidR="00B57B58" w:rsidRPr="00B57B58" w:rsidRDefault="00B57B58" w:rsidP="00B57B58">
            <w:pPr>
              <w:spacing w:after="0" w:line="259" w:lineRule="auto"/>
              <w:ind w:left="0" w:right="0" w:firstLine="0"/>
              <w:jc w:val="left"/>
            </w:pPr>
            <w:proofErr w:type="spellStart"/>
            <w:r w:rsidRPr="00B57B58">
              <w:lastRenderedPageBreak/>
              <w:t>Cygnus</w:t>
            </w:r>
            <w:proofErr w:type="spellEnd"/>
            <w:r w:rsidRPr="00B57B58">
              <w:t xml:space="preserve"> (správa domova)</w:t>
            </w:r>
          </w:p>
        </w:tc>
        <w:tc>
          <w:tcPr>
            <w:tcW w:w="0" w:type="auto"/>
            <w:hideMark/>
          </w:tcPr>
          <w:p w14:paraId="44896579" w14:textId="77777777" w:rsidR="00B57B58" w:rsidRPr="00B57B58" w:rsidRDefault="00B57B58" w:rsidP="00B57B58">
            <w:pPr>
              <w:spacing w:after="0" w:line="259" w:lineRule="auto"/>
              <w:ind w:left="0" w:right="0" w:firstLine="0"/>
              <w:jc w:val="left"/>
            </w:pPr>
            <w:r w:rsidRPr="00B57B58">
              <w:t>dle SLA poskytovatele</w:t>
            </w:r>
          </w:p>
        </w:tc>
        <w:tc>
          <w:tcPr>
            <w:tcW w:w="0" w:type="auto"/>
            <w:hideMark/>
          </w:tcPr>
          <w:p w14:paraId="6606A48D" w14:textId="77777777" w:rsidR="00B57B58" w:rsidRPr="00B57B58" w:rsidRDefault="00B57B58" w:rsidP="00B57B58">
            <w:pPr>
              <w:spacing w:after="0" w:line="259" w:lineRule="auto"/>
              <w:ind w:left="0" w:right="0" w:firstLine="0"/>
              <w:jc w:val="left"/>
            </w:pPr>
            <w:r w:rsidRPr="00B57B58">
              <w:t>dle SLA poskytovatele</w:t>
            </w:r>
          </w:p>
        </w:tc>
        <w:tc>
          <w:tcPr>
            <w:tcW w:w="0" w:type="auto"/>
            <w:hideMark/>
          </w:tcPr>
          <w:p w14:paraId="27E3AE02" w14:textId="77777777" w:rsidR="00B57B58" w:rsidRPr="00B57B58" w:rsidRDefault="00B57B58" w:rsidP="00B57B58">
            <w:pPr>
              <w:spacing w:after="0" w:line="259" w:lineRule="auto"/>
              <w:ind w:left="0" w:right="0" w:firstLine="0"/>
              <w:jc w:val="left"/>
            </w:pPr>
            <w:r w:rsidRPr="00B57B58">
              <w:t>-</w:t>
            </w:r>
          </w:p>
        </w:tc>
      </w:tr>
      <w:tr w:rsidR="00B57B58" w:rsidRPr="00B57B58" w14:paraId="1913009A" w14:textId="77777777" w:rsidTr="00C54AA5">
        <w:tc>
          <w:tcPr>
            <w:tcW w:w="0" w:type="auto"/>
            <w:hideMark/>
          </w:tcPr>
          <w:p w14:paraId="1CA78548" w14:textId="77777777" w:rsidR="00B57B58" w:rsidRPr="00B57B58" w:rsidRDefault="00B57B58" w:rsidP="00B57B58">
            <w:pPr>
              <w:spacing w:after="0" w:line="259" w:lineRule="auto"/>
              <w:ind w:left="0" w:right="0" w:firstLine="0"/>
              <w:jc w:val="left"/>
            </w:pPr>
            <w:r w:rsidRPr="00B57B58">
              <w:t>VEMA (účetnictví, mzdy)</w:t>
            </w:r>
          </w:p>
        </w:tc>
        <w:tc>
          <w:tcPr>
            <w:tcW w:w="0" w:type="auto"/>
            <w:hideMark/>
          </w:tcPr>
          <w:p w14:paraId="61B0EAA7" w14:textId="77777777" w:rsidR="00B57B58" w:rsidRPr="00B57B58" w:rsidRDefault="00B57B58" w:rsidP="00B57B58">
            <w:pPr>
              <w:spacing w:after="0" w:line="259" w:lineRule="auto"/>
              <w:ind w:left="0" w:right="0" w:firstLine="0"/>
              <w:jc w:val="left"/>
            </w:pPr>
            <w:r w:rsidRPr="00B57B58">
              <w:t>dle SLA poskytovatele</w:t>
            </w:r>
          </w:p>
        </w:tc>
        <w:tc>
          <w:tcPr>
            <w:tcW w:w="0" w:type="auto"/>
            <w:hideMark/>
          </w:tcPr>
          <w:p w14:paraId="5B26FE27" w14:textId="77777777" w:rsidR="00B57B58" w:rsidRPr="00B57B58" w:rsidRDefault="00B57B58" w:rsidP="00B57B58">
            <w:pPr>
              <w:spacing w:after="0" w:line="259" w:lineRule="auto"/>
              <w:ind w:left="0" w:right="0" w:firstLine="0"/>
              <w:jc w:val="left"/>
            </w:pPr>
            <w:r w:rsidRPr="00B57B58">
              <w:t>dle SLA poskytovatele</w:t>
            </w:r>
          </w:p>
        </w:tc>
        <w:tc>
          <w:tcPr>
            <w:tcW w:w="0" w:type="auto"/>
            <w:hideMark/>
          </w:tcPr>
          <w:p w14:paraId="01F1172E" w14:textId="77777777" w:rsidR="00B57B58" w:rsidRPr="00B57B58" w:rsidRDefault="00B57B58" w:rsidP="00B57B58">
            <w:pPr>
              <w:spacing w:after="0" w:line="259" w:lineRule="auto"/>
              <w:ind w:left="0" w:right="0" w:firstLine="0"/>
              <w:jc w:val="left"/>
            </w:pPr>
            <w:r w:rsidRPr="00B57B58">
              <w:t>-</w:t>
            </w:r>
          </w:p>
        </w:tc>
      </w:tr>
      <w:tr w:rsidR="00B57B58" w:rsidRPr="00B57B58" w14:paraId="0D234EF3" w14:textId="77777777" w:rsidTr="00C54AA5">
        <w:tc>
          <w:tcPr>
            <w:tcW w:w="0" w:type="auto"/>
            <w:hideMark/>
          </w:tcPr>
          <w:p w14:paraId="090AD2F7" w14:textId="77777777" w:rsidR="00B57B58" w:rsidRPr="00B57B58" w:rsidRDefault="00B57B58" w:rsidP="00B57B58">
            <w:pPr>
              <w:spacing w:after="0" w:line="259" w:lineRule="auto"/>
              <w:ind w:left="0" w:right="0" w:firstLine="0"/>
              <w:jc w:val="left"/>
            </w:pPr>
            <w:r w:rsidRPr="00B57B58">
              <w:t>Infrastruktura (AD, DNS, DHCP, CA, RADIUS)</w:t>
            </w:r>
          </w:p>
        </w:tc>
        <w:tc>
          <w:tcPr>
            <w:tcW w:w="0" w:type="auto"/>
            <w:hideMark/>
          </w:tcPr>
          <w:p w14:paraId="7F4C0EFD" w14:textId="77777777" w:rsidR="00B57B58" w:rsidRPr="00B57B58" w:rsidRDefault="00B57B58" w:rsidP="00B57B58">
            <w:pPr>
              <w:spacing w:after="0" w:line="259" w:lineRule="auto"/>
              <w:ind w:left="0" w:right="0" w:firstLine="0"/>
              <w:jc w:val="left"/>
            </w:pPr>
            <w:r w:rsidRPr="00B57B58">
              <w:t>max. 8 hodin</w:t>
            </w:r>
          </w:p>
        </w:tc>
        <w:tc>
          <w:tcPr>
            <w:tcW w:w="0" w:type="auto"/>
            <w:hideMark/>
          </w:tcPr>
          <w:p w14:paraId="23E80822" w14:textId="77777777" w:rsidR="00B57B58" w:rsidRPr="00B57B58" w:rsidRDefault="00B57B58" w:rsidP="00B57B58">
            <w:pPr>
              <w:spacing w:after="0" w:line="259" w:lineRule="auto"/>
              <w:ind w:left="0" w:right="0" w:firstLine="0"/>
              <w:jc w:val="left"/>
            </w:pPr>
            <w:r w:rsidRPr="00B57B58">
              <w:t>max. 24 hodin</w:t>
            </w:r>
          </w:p>
        </w:tc>
        <w:tc>
          <w:tcPr>
            <w:tcW w:w="0" w:type="auto"/>
            <w:hideMark/>
          </w:tcPr>
          <w:p w14:paraId="178CBC5F" w14:textId="77777777" w:rsidR="00B57B58" w:rsidRPr="00B57B58" w:rsidRDefault="00B57B58" w:rsidP="00B57B58">
            <w:pPr>
              <w:spacing w:after="0" w:line="259" w:lineRule="auto"/>
              <w:ind w:left="0" w:right="0" w:firstLine="0"/>
              <w:jc w:val="left"/>
            </w:pPr>
            <w:r w:rsidRPr="00B57B58">
              <w:t>-</w:t>
            </w:r>
          </w:p>
        </w:tc>
      </w:tr>
    </w:tbl>
    <w:p w14:paraId="1E9869DD" w14:textId="77777777" w:rsidR="00B57B58" w:rsidRPr="00B57B58" w:rsidRDefault="00B57B58" w:rsidP="00B57B58">
      <w:pPr>
        <w:spacing w:after="0" w:line="259" w:lineRule="auto"/>
        <w:ind w:left="0" w:right="0" w:firstLine="0"/>
        <w:jc w:val="left"/>
      </w:pPr>
    </w:p>
    <w:p w14:paraId="582215DB" w14:textId="271F56BB" w:rsidR="00B57B58" w:rsidRPr="00B57B58" w:rsidRDefault="00B57B58" w:rsidP="007D0E30">
      <w:pPr>
        <w:pStyle w:val="Odstavecseseznamem"/>
        <w:numPr>
          <w:ilvl w:val="0"/>
          <w:numId w:val="13"/>
        </w:numPr>
        <w:spacing w:after="0" w:line="259" w:lineRule="auto"/>
        <w:ind w:left="284" w:right="0" w:hanging="284"/>
        <w:jc w:val="left"/>
        <w:rPr>
          <w:b/>
          <w:bCs/>
        </w:rPr>
      </w:pPr>
      <w:r w:rsidRPr="00B57B58">
        <w:rPr>
          <w:b/>
          <w:bCs/>
        </w:rPr>
        <w:t>Plán zálohování</w:t>
      </w:r>
    </w:p>
    <w:p w14:paraId="2EAD52D8" w14:textId="77777777" w:rsidR="00B57B58" w:rsidRPr="00B57B58" w:rsidRDefault="00B57B58" w:rsidP="00B57B58">
      <w:pPr>
        <w:spacing w:after="0" w:line="259" w:lineRule="auto"/>
        <w:ind w:left="0" w:right="0" w:firstLine="0"/>
        <w:jc w:val="left"/>
      </w:pPr>
      <w:r w:rsidRPr="00B57B58">
        <w:t>Interní systémy (</w:t>
      </w:r>
      <w:proofErr w:type="spellStart"/>
      <w:r w:rsidRPr="00B57B58">
        <w:t>Medicus</w:t>
      </w:r>
      <w:proofErr w:type="spellEnd"/>
      <w:r w:rsidRPr="00B57B58">
        <w:t>, Sdílené soubory, infrastruktura):</w:t>
      </w:r>
    </w:p>
    <w:p w14:paraId="4A4FEB9B" w14:textId="77777777" w:rsidR="00B57B58" w:rsidRPr="00B57B58" w:rsidRDefault="00B57B58" w:rsidP="00810545">
      <w:pPr>
        <w:spacing w:after="0" w:line="259" w:lineRule="auto"/>
        <w:ind w:left="360" w:right="0" w:firstLine="0"/>
        <w:jc w:val="left"/>
        <w:rPr>
          <w:b/>
          <w:bCs/>
        </w:rPr>
      </w:pPr>
      <w:r w:rsidRPr="00B57B58">
        <w:rPr>
          <w:b/>
          <w:bCs/>
        </w:rPr>
        <w:t>Zálohování</w:t>
      </w:r>
    </w:p>
    <w:p w14:paraId="770E698E" w14:textId="77777777" w:rsidR="00B57B58" w:rsidRPr="00B57B58" w:rsidRDefault="00B57B58" w:rsidP="00810545">
      <w:pPr>
        <w:numPr>
          <w:ilvl w:val="0"/>
          <w:numId w:val="3"/>
        </w:numPr>
        <w:tabs>
          <w:tab w:val="clear" w:pos="720"/>
          <w:tab w:val="num" w:pos="1080"/>
        </w:tabs>
        <w:spacing w:after="0" w:line="259" w:lineRule="auto"/>
        <w:ind w:left="1080" w:right="0"/>
        <w:jc w:val="left"/>
      </w:pPr>
      <w:r w:rsidRPr="00B57B58">
        <w:t>Pravidelné zálohy jsou prováděny dle zálohovacího plánu (samostatný dokument). Data jsou ukládána lokálně, a současně do cloudového přes internet.</w:t>
      </w:r>
    </w:p>
    <w:p w14:paraId="7EF45B07" w14:textId="77777777" w:rsidR="00B57B58" w:rsidRPr="00B57B58" w:rsidRDefault="00B57B58" w:rsidP="00810545">
      <w:pPr>
        <w:numPr>
          <w:ilvl w:val="0"/>
          <w:numId w:val="3"/>
        </w:numPr>
        <w:tabs>
          <w:tab w:val="clear" w:pos="720"/>
          <w:tab w:val="num" w:pos="1080"/>
        </w:tabs>
        <w:spacing w:after="0" w:line="259" w:lineRule="auto"/>
        <w:ind w:left="1080" w:right="0"/>
        <w:jc w:val="left"/>
      </w:pPr>
      <w:r w:rsidRPr="00B57B58">
        <w:t xml:space="preserve">Retence záloh: </w:t>
      </w:r>
    </w:p>
    <w:p w14:paraId="7F5511B4" w14:textId="77777777" w:rsidR="00B57B58" w:rsidRPr="00B57B58" w:rsidRDefault="00B57B58" w:rsidP="00810545">
      <w:pPr>
        <w:numPr>
          <w:ilvl w:val="1"/>
          <w:numId w:val="3"/>
        </w:numPr>
        <w:tabs>
          <w:tab w:val="clear" w:pos="1440"/>
          <w:tab w:val="num" w:pos="1800"/>
        </w:tabs>
        <w:spacing w:after="0" w:line="259" w:lineRule="auto"/>
        <w:ind w:left="1800" w:right="0"/>
        <w:jc w:val="left"/>
      </w:pPr>
      <w:r w:rsidRPr="00B57B58">
        <w:t>Lokální úložiště: 30 dní denních záloh + dlouhodobá archivace dle schématu GFS (</w:t>
      </w:r>
      <w:proofErr w:type="spellStart"/>
      <w:r w:rsidRPr="00B57B58">
        <w:t>Grandfather</w:t>
      </w:r>
      <w:proofErr w:type="spellEnd"/>
      <w:r w:rsidRPr="00B57B58">
        <w:t>-</w:t>
      </w:r>
      <w:proofErr w:type="spellStart"/>
      <w:r w:rsidRPr="00B57B58">
        <w:t>Father</w:t>
      </w:r>
      <w:proofErr w:type="spellEnd"/>
      <w:r w:rsidRPr="00B57B58">
        <w:t>-Son) uchovávající měsíční zálohy po dobu 1 roku zpětně.</w:t>
      </w:r>
    </w:p>
    <w:p w14:paraId="7D951176" w14:textId="77777777" w:rsidR="00B57B58" w:rsidRPr="00B57B58" w:rsidRDefault="00B57B58" w:rsidP="00810545">
      <w:pPr>
        <w:numPr>
          <w:ilvl w:val="1"/>
          <w:numId w:val="3"/>
        </w:numPr>
        <w:tabs>
          <w:tab w:val="clear" w:pos="1440"/>
          <w:tab w:val="num" w:pos="1800"/>
        </w:tabs>
        <w:spacing w:after="0" w:line="259" w:lineRule="auto"/>
        <w:ind w:left="1800" w:right="0"/>
        <w:jc w:val="left"/>
      </w:pPr>
      <w:r w:rsidRPr="00B57B58">
        <w:t>Cloudová záloha: posledních 14 dní záloh.</w:t>
      </w:r>
    </w:p>
    <w:p w14:paraId="5ACBCB6F" w14:textId="77777777" w:rsidR="00B57B58" w:rsidRPr="00B57B58" w:rsidRDefault="00B57B58" w:rsidP="00810545">
      <w:pPr>
        <w:numPr>
          <w:ilvl w:val="0"/>
          <w:numId w:val="3"/>
        </w:numPr>
        <w:tabs>
          <w:tab w:val="clear" w:pos="720"/>
          <w:tab w:val="num" w:pos="1080"/>
        </w:tabs>
        <w:spacing w:after="0" w:line="259" w:lineRule="auto"/>
        <w:ind w:left="1080" w:right="0"/>
        <w:jc w:val="left"/>
      </w:pPr>
      <w:r w:rsidRPr="00B57B58">
        <w:t>Pravidelné testy obnovy ze záloh probíhají každé čtvrtletí, jejich výsledek je zdokumentován a začleněn do kvartálního reportu.</w:t>
      </w:r>
    </w:p>
    <w:p w14:paraId="57484CFF" w14:textId="77777777" w:rsidR="00B57B58" w:rsidRPr="00B57B58" w:rsidRDefault="00B57B58" w:rsidP="00810545">
      <w:pPr>
        <w:spacing w:after="0" w:line="259" w:lineRule="auto"/>
        <w:ind w:left="360" w:right="0" w:firstLine="0"/>
        <w:jc w:val="left"/>
        <w:rPr>
          <w:b/>
          <w:bCs/>
        </w:rPr>
      </w:pPr>
      <w:r w:rsidRPr="00B57B58">
        <w:rPr>
          <w:b/>
          <w:bCs/>
        </w:rPr>
        <w:t>Microsoft 365 (E-maily)</w:t>
      </w:r>
    </w:p>
    <w:p w14:paraId="0BBEAD27" w14:textId="77777777" w:rsidR="00B57B58" w:rsidRPr="00B57B58" w:rsidRDefault="00B57B58" w:rsidP="00810545">
      <w:pPr>
        <w:numPr>
          <w:ilvl w:val="0"/>
          <w:numId w:val="4"/>
        </w:numPr>
        <w:tabs>
          <w:tab w:val="clear" w:pos="720"/>
          <w:tab w:val="num" w:pos="1080"/>
        </w:tabs>
        <w:spacing w:after="0" w:line="259" w:lineRule="auto"/>
        <w:ind w:left="1080" w:right="0"/>
        <w:jc w:val="left"/>
      </w:pPr>
      <w:r w:rsidRPr="00B57B58">
        <w:t>Microsoft sám data uživatelů nezálohuje, umožňuje pouze obnovu uživatelem náhodně smazaných dat v rámci omezeného období.</w:t>
      </w:r>
    </w:p>
    <w:p w14:paraId="2D0574D4" w14:textId="77777777" w:rsidR="00B57B58" w:rsidRPr="005E6404" w:rsidRDefault="00B57B58" w:rsidP="00810545">
      <w:pPr>
        <w:numPr>
          <w:ilvl w:val="0"/>
          <w:numId w:val="4"/>
        </w:numPr>
        <w:tabs>
          <w:tab w:val="clear" w:pos="720"/>
          <w:tab w:val="num" w:pos="1080"/>
        </w:tabs>
        <w:spacing w:after="0" w:line="259" w:lineRule="auto"/>
        <w:ind w:left="1080" w:right="0"/>
        <w:jc w:val="left"/>
      </w:pPr>
      <w:r w:rsidRPr="005E6404">
        <w:t>Pokud výchozí obnova dat ze strany uživatelů nestačí, je nutné definovat, které konkrétní účty (vybrané nebo všechny) budou zálohovány externím řešením, včetně způsobu a periodicity těchto záloh.</w:t>
      </w:r>
    </w:p>
    <w:p w14:paraId="455FC3AE" w14:textId="77777777" w:rsidR="00B57B58" w:rsidRPr="00B57B58" w:rsidRDefault="00B57B58" w:rsidP="00810545">
      <w:pPr>
        <w:spacing w:after="0" w:line="259" w:lineRule="auto"/>
        <w:ind w:left="360" w:right="0" w:firstLine="0"/>
        <w:jc w:val="left"/>
        <w:rPr>
          <w:b/>
          <w:bCs/>
        </w:rPr>
      </w:pPr>
      <w:r w:rsidRPr="00B57B58">
        <w:rPr>
          <w:b/>
          <w:bCs/>
        </w:rPr>
        <w:t>Externí služby</w:t>
      </w:r>
    </w:p>
    <w:p w14:paraId="05E2BBD0" w14:textId="0FCE7B6E" w:rsidR="00B57B58" w:rsidRPr="00E8169A" w:rsidRDefault="00B57B58" w:rsidP="00810545">
      <w:pPr>
        <w:numPr>
          <w:ilvl w:val="0"/>
          <w:numId w:val="10"/>
        </w:numPr>
        <w:spacing w:after="0" w:line="259" w:lineRule="auto"/>
        <w:ind w:left="1080" w:right="0"/>
        <w:jc w:val="left"/>
      </w:pPr>
      <w:proofErr w:type="spellStart"/>
      <w:r w:rsidRPr="00E8169A">
        <w:t>Cygnus</w:t>
      </w:r>
      <w:proofErr w:type="spellEnd"/>
      <w:r w:rsidRPr="00E8169A">
        <w:t xml:space="preserve"> –dle SLA dodavatele</w:t>
      </w:r>
      <w:r w:rsidR="00E8169A" w:rsidRPr="00E8169A">
        <w:t xml:space="preserve"> ve smlouvě</w:t>
      </w:r>
    </w:p>
    <w:p w14:paraId="664BC69E" w14:textId="47951A6D" w:rsidR="00B57B58" w:rsidRPr="00E8169A" w:rsidRDefault="00B57B58" w:rsidP="00810545">
      <w:pPr>
        <w:numPr>
          <w:ilvl w:val="0"/>
          <w:numId w:val="10"/>
        </w:numPr>
        <w:spacing w:after="0" w:line="259" w:lineRule="auto"/>
        <w:ind w:left="1080" w:right="0"/>
        <w:jc w:val="left"/>
      </w:pPr>
      <w:r w:rsidRPr="00E8169A">
        <w:t xml:space="preserve">VEMA – </w:t>
      </w:r>
      <w:r w:rsidR="00E8169A" w:rsidRPr="00E8169A">
        <w:t xml:space="preserve">dle </w:t>
      </w:r>
      <w:r w:rsidRPr="00E8169A">
        <w:t>SLA dodavatele</w:t>
      </w:r>
      <w:r w:rsidR="00E8169A" w:rsidRPr="00E8169A">
        <w:t xml:space="preserve"> ve smlouvě</w:t>
      </w:r>
    </w:p>
    <w:p w14:paraId="0E10A849" w14:textId="77777777" w:rsidR="007D0E30" w:rsidRDefault="007D0E30" w:rsidP="00B57B58">
      <w:pPr>
        <w:spacing w:after="0" w:line="259" w:lineRule="auto"/>
        <w:ind w:left="0" w:right="0" w:firstLine="0"/>
        <w:jc w:val="left"/>
      </w:pPr>
    </w:p>
    <w:p w14:paraId="040F941D" w14:textId="7B3527DD" w:rsidR="00B57B58" w:rsidRPr="00B57B58" w:rsidRDefault="00B57B58" w:rsidP="00F86D97">
      <w:pPr>
        <w:pStyle w:val="Odstavecseseznamem"/>
        <w:numPr>
          <w:ilvl w:val="0"/>
          <w:numId w:val="13"/>
        </w:numPr>
        <w:spacing w:after="0" w:line="259" w:lineRule="auto"/>
        <w:ind w:left="284" w:right="0" w:hanging="284"/>
        <w:jc w:val="left"/>
        <w:rPr>
          <w:b/>
          <w:bCs/>
        </w:rPr>
      </w:pPr>
      <w:r w:rsidRPr="00B57B58">
        <w:rPr>
          <w:b/>
          <w:bCs/>
        </w:rPr>
        <w:t>Komunikace a eskalační plán</w:t>
      </w:r>
    </w:p>
    <w:p w14:paraId="64B1C18C" w14:textId="77777777" w:rsidR="00B57B58" w:rsidRPr="00B57B58" w:rsidRDefault="00B57B58" w:rsidP="00B57B58">
      <w:pPr>
        <w:spacing w:after="0" w:line="259" w:lineRule="auto"/>
        <w:ind w:left="0" w:right="0" w:firstLine="0"/>
        <w:jc w:val="left"/>
      </w:pPr>
      <w:r w:rsidRPr="00B57B58">
        <w:t>Kontakty a odpovědné osoby</w:t>
      </w:r>
    </w:p>
    <w:p w14:paraId="125B0DBA" w14:textId="77777777" w:rsidR="00B57B58" w:rsidRPr="00B57B58" w:rsidRDefault="00B57B58" w:rsidP="00B57B58">
      <w:pPr>
        <w:spacing w:after="0" w:line="259" w:lineRule="auto"/>
        <w:ind w:left="0" w:right="0" w:firstLine="0"/>
        <w:jc w:val="left"/>
        <w:rPr>
          <w:i/>
          <w:iCs/>
        </w:rPr>
      </w:pPr>
      <w:r w:rsidRPr="00B57B58">
        <w:rPr>
          <w:i/>
          <w:iCs/>
        </w:rPr>
        <w:t>IT tým – dodavatel:</w:t>
      </w:r>
    </w:p>
    <w:p w14:paraId="4A2A4155" w14:textId="77777777" w:rsidR="00B57B58" w:rsidRPr="00B57B58" w:rsidRDefault="00B57B58" w:rsidP="00B57B58">
      <w:pPr>
        <w:numPr>
          <w:ilvl w:val="0"/>
          <w:numId w:val="6"/>
        </w:numPr>
        <w:spacing w:after="0" w:line="259" w:lineRule="auto"/>
        <w:ind w:right="0"/>
        <w:jc w:val="left"/>
      </w:pPr>
      <w:r w:rsidRPr="00B57B58">
        <w:t xml:space="preserve">Primární kontakt je helpdesk dodavatele prostřednictvím e-mailu: </w:t>
      </w:r>
      <w:r w:rsidRPr="00B57B58">
        <w:rPr>
          <w:b/>
          <w:bCs/>
        </w:rPr>
        <w:t>servis@pbcom.cz</w:t>
      </w:r>
    </w:p>
    <w:p w14:paraId="52192C86" w14:textId="77777777" w:rsidR="00B57B58" w:rsidRPr="00B57B58" w:rsidRDefault="00B57B58" w:rsidP="00B57B58">
      <w:pPr>
        <w:numPr>
          <w:ilvl w:val="0"/>
          <w:numId w:val="6"/>
        </w:numPr>
        <w:spacing w:after="0" w:line="259" w:lineRule="auto"/>
        <w:ind w:right="0"/>
        <w:jc w:val="left"/>
      </w:pPr>
      <w:r w:rsidRPr="00B57B58">
        <w:t xml:space="preserve">Pokud povaha závady neumožňuje odeslání e-mailu, kontaktujte telefonicky techniky v tomto pořadí: </w:t>
      </w:r>
    </w:p>
    <w:p w14:paraId="2ACDF7EF" w14:textId="77777777" w:rsidR="00B57B58" w:rsidRPr="004102F6" w:rsidRDefault="00B57B58" w:rsidP="00B57B58">
      <w:pPr>
        <w:numPr>
          <w:ilvl w:val="1"/>
          <w:numId w:val="6"/>
        </w:numPr>
        <w:spacing w:after="0" w:line="259" w:lineRule="auto"/>
        <w:ind w:right="0"/>
        <w:jc w:val="left"/>
        <w:rPr>
          <w:highlight w:val="black"/>
        </w:rPr>
      </w:pPr>
      <w:r w:rsidRPr="004102F6">
        <w:rPr>
          <w:highlight w:val="black"/>
        </w:rPr>
        <w:t xml:space="preserve">Jakub Líbal – tel.: </w:t>
      </w:r>
      <w:r w:rsidRPr="004102F6">
        <w:rPr>
          <w:b/>
          <w:bCs/>
          <w:highlight w:val="black"/>
        </w:rPr>
        <w:t>732 324 478</w:t>
      </w:r>
    </w:p>
    <w:p w14:paraId="3AAD4AD7" w14:textId="77777777" w:rsidR="00B57B58" w:rsidRPr="004102F6" w:rsidRDefault="00B57B58" w:rsidP="00B57B58">
      <w:pPr>
        <w:numPr>
          <w:ilvl w:val="1"/>
          <w:numId w:val="6"/>
        </w:numPr>
        <w:spacing w:after="0" w:line="259" w:lineRule="auto"/>
        <w:ind w:right="0"/>
        <w:jc w:val="left"/>
        <w:rPr>
          <w:highlight w:val="black"/>
        </w:rPr>
      </w:pPr>
      <w:r w:rsidRPr="004102F6">
        <w:rPr>
          <w:highlight w:val="black"/>
        </w:rPr>
        <w:t xml:space="preserve">Robert Houser – tel.: </w:t>
      </w:r>
      <w:r w:rsidRPr="004102F6">
        <w:rPr>
          <w:b/>
          <w:bCs/>
          <w:highlight w:val="black"/>
        </w:rPr>
        <w:t>603 152 863</w:t>
      </w:r>
    </w:p>
    <w:p w14:paraId="251CEABB" w14:textId="77777777" w:rsidR="00B57B58" w:rsidRPr="004102F6" w:rsidRDefault="00B57B58" w:rsidP="00B57B58">
      <w:pPr>
        <w:numPr>
          <w:ilvl w:val="1"/>
          <w:numId w:val="6"/>
        </w:numPr>
        <w:spacing w:after="0" w:line="259" w:lineRule="auto"/>
        <w:ind w:right="0"/>
        <w:jc w:val="left"/>
        <w:rPr>
          <w:highlight w:val="black"/>
        </w:rPr>
      </w:pPr>
      <w:r w:rsidRPr="004102F6">
        <w:rPr>
          <w:highlight w:val="black"/>
        </w:rPr>
        <w:t xml:space="preserve">Martin Říha – tel.: </w:t>
      </w:r>
      <w:r w:rsidRPr="004102F6">
        <w:rPr>
          <w:b/>
          <w:bCs/>
          <w:highlight w:val="black"/>
        </w:rPr>
        <w:t>603 229 866</w:t>
      </w:r>
    </w:p>
    <w:p w14:paraId="6165CC7E" w14:textId="77777777" w:rsidR="00B57B58" w:rsidRPr="00B57B58" w:rsidRDefault="00B57B58" w:rsidP="00B57B58">
      <w:pPr>
        <w:spacing w:after="0" w:line="259" w:lineRule="auto"/>
        <w:ind w:left="0" w:right="0" w:firstLine="0"/>
        <w:jc w:val="left"/>
        <w:rPr>
          <w:i/>
          <w:iCs/>
        </w:rPr>
      </w:pPr>
      <w:r w:rsidRPr="00B57B58">
        <w:rPr>
          <w:i/>
          <w:iCs/>
        </w:rPr>
        <w:t>Odpovědní pracovníci domova:</w:t>
      </w:r>
    </w:p>
    <w:p w14:paraId="1962DF55" w14:textId="4E348EFA" w:rsidR="00B57B58" w:rsidRPr="004102F6" w:rsidRDefault="00B57B58" w:rsidP="00B57B58">
      <w:pPr>
        <w:numPr>
          <w:ilvl w:val="0"/>
          <w:numId w:val="7"/>
        </w:numPr>
        <w:spacing w:after="0" w:line="259" w:lineRule="auto"/>
        <w:ind w:right="0"/>
        <w:jc w:val="left"/>
        <w:rPr>
          <w:highlight w:val="black"/>
        </w:rPr>
      </w:pPr>
      <w:r w:rsidRPr="004102F6">
        <w:rPr>
          <w:highlight w:val="black"/>
        </w:rPr>
        <w:t xml:space="preserve">Lukáš Pavel – </w:t>
      </w:r>
      <w:r w:rsidR="007953A4" w:rsidRPr="004102F6">
        <w:rPr>
          <w:highlight w:val="black"/>
        </w:rPr>
        <w:t xml:space="preserve">tel.: </w:t>
      </w:r>
      <w:r w:rsidR="007953A4" w:rsidRPr="004102F6">
        <w:rPr>
          <w:b/>
          <w:bCs/>
          <w:highlight w:val="black"/>
        </w:rPr>
        <w:t>702 124 806</w:t>
      </w:r>
    </w:p>
    <w:p w14:paraId="011E8664" w14:textId="3FA025AB" w:rsidR="00B57B58" w:rsidRPr="004102F6" w:rsidRDefault="00B57B58" w:rsidP="00B57B58">
      <w:pPr>
        <w:numPr>
          <w:ilvl w:val="0"/>
          <w:numId w:val="7"/>
        </w:numPr>
        <w:spacing w:after="0" w:line="259" w:lineRule="auto"/>
        <w:ind w:right="0"/>
        <w:jc w:val="left"/>
        <w:rPr>
          <w:color w:val="auto"/>
          <w:highlight w:val="black"/>
        </w:rPr>
      </w:pPr>
      <w:r w:rsidRPr="004102F6">
        <w:rPr>
          <w:color w:val="auto"/>
          <w:highlight w:val="black"/>
        </w:rPr>
        <w:t xml:space="preserve">Daniela Lusková – </w:t>
      </w:r>
      <w:r w:rsidR="005D63FC" w:rsidRPr="004102F6">
        <w:rPr>
          <w:color w:val="auto"/>
          <w:highlight w:val="black"/>
        </w:rPr>
        <w:t xml:space="preserve">tel.: </w:t>
      </w:r>
      <w:r w:rsidR="005D63FC" w:rsidRPr="004102F6">
        <w:rPr>
          <w:b/>
          <w:bCs/>
          <w:color w:val="auto"/>
          <w:highlight w:val="black"/>
        </w:rPr>
        <w:t>702 088 428</w:t>
      </w:r>
    </w:p>
    <w:p w14:paraId="0B165AE3" w14:textId="77777777" w:rsidR="00B57B58" w:rsidRPr="00B57B58" w:rsidRDefault="00B57B58" w:rsidP="00B57B58">
      <w:pPr>
        <w:spacing w:after="0" w:line="259" w:lineRule="auto"/>
        <w:ind w:left="0" w:right="0" w:firstLine="0"/>
        <w:jc w:val="left"/>
        <w:rPr>
          <w:i/>
          <w:iCs/>
        </w:rPr>
      </w:pPr>
      <w:r w:rsidRPr="00B57B58">
        <w:rPr>
          <w:i/>
          <w:iCs/>
        </w:rPr>
        <w:t>Externí poskytovatelé:</w:t>
      </w:r>
    </w:p>
    <w:p w14:paraId="73A95E8D" w14:textId="63B7D9C7" w:rsidR="00B57B58" w:rsidRPr="006D28E7" w:rsidRDefault="00B57B58" w:rsidP="008B0B20">
      <w:pPr>
        <w:numPr>
          <w:ilvl w:val="0"/>
          <w:numId w:val="8"/>
        </w:numPr>
        <w:spacing w:after="0" w:line="259" w:lineRule="auto"/>
        <w:ind w:right="0"/>
        <w:jc w:val="left"/>
        <w:rPr>
          <w:lang/>
        </w:rPr>
      </w:pPr>
      <w:proofErr w:type="spellStart"/>
      <w:r w:rsidRPr="006D28E7">
        <w:t>Cygnus</w:t>
      </w:r>
      <w:proofErr w:type="spellEnd"/>
      <w:r w:rsidRPr="006D28E7">
        <w:t xml:space="preserve"> (správa domova): </w:t>
      </w:r>
      <w:r w:rsidR="008B0B20" w:rsidRPr="004102F6">
        <w:rPr>
          <w:highlight w:val="black"/>
          <w:lang/>
        </w:rPr>
        <w:t xml:space="preserve">Pavel Šrotíř – srotir@iresoft.cz - </w:t>
      </w:r>
      <w:r w:rsidR="008B0B20" w:rsidRPr="004102F6">
        <w:rPr>
          <w:b/>
          <w:bCs/>
          <w:highlight w:val="black"/>
          <w:lang/>
        </w:rPr>
        <w:t>733 683 579</w:t>
      </w:r>
    </w:p>
    <w:p w14:paraId="439D3362" w14:textId="2BDC797A" w:rsidR="00B57B58" w:rsidRPr="007F0247" w:rsidRDefault="00B57B58" w:rsidP="007F0247">
      <w:pPr>
        <w:numPr>
          <w:ilvl w:val="0"/>
          <w:numId w:val="8"/>
        </w:numPr>
        <w:spacing w:after="0" w:line="259" w:lineRule="auto"/>
        <w:ind w:right="0"/>
        <w:jc w:val="left"/>
        <w:rPr>
          <w:lang/>
        </w:rPr>
      </w:pPr>
      <w:r w:rsidRPr="006D28E7">
        <w:t xml:space="preserve">VEMA (účetnictví, mzdy): </w:t>
      </w:r>
      <w:r w:rsidR="00E411D3" w:rsidRPr="004102F6">
        <w:rPr>
          <w:b/>
          <w:bCs/>
          <w:highlight w:val="black"/>
          <w:lang/>
        </w:rPr>
        <w:t>530 500</w:t>
      </w:r>
      <w:r w:rsidR="006D28E7" w:rsidRPr="004102F6">
        <w:rPr>
          <w:b/>
          <w:bCs/>
          <w:highlight w:val="black"/>
          <w:lang/>
        </w:rPr>
        <w:t> </w:t>
      </w:r>
      <w:r w:rsidR="00E411D3" w:rsidRPr="004102F6">
        <w:rPr>
          <w:b/>
          <w:bCs/>
          <w:highlight w:val="black"/>
          <w:lang/>
        </w:rPr>
        <w:t>500</w:t>
      </w:r>
      <w:r w:rsidR="006D28E7" w:rsidRPr="004102F6">
        <w:rPr>
          <w:highlight w:val="black"/>
          <w:lang/>
        </w:rPr>
        <w:t>, Daniela Grossová (Cesorg) -</w:t>
      </w:r>
      <w:r w:rsidR="006D28E7" w:rsidRPr="006D28E7">
        <w:rPr>
          <w:lang/>
        </w:rPr>
        <w:t xml:space="preserve"> </w:t>
      </w:r>
      <w:r w:rsidR="006D28E7" w:rsidRPr="004102F6">
        <w:rPr>
          <w:highlight w:val="black"/>
          <w:lang/>
        </w:rPr>
        <w:t xml:space="preserve">daniela.grossova@cesorg.cz - </w:t>
      </w:r>
      <w:r w:rsidR="006D28E7" w:rsidRPr="004102F6">
        <w:rPr>
          <w:b/>
          <w:bCs/>
          <w:highlight w:val="black"/>
          <w:lang/>
        </w:rPr>
        <w:t>603 842 207</w:t>
      </w:r>
    </w:p>
    <w:p w14:paraId="26504DB4" w14:textId="77777777" w:rsidR="007D0E30" w:rsidRDefault="007D0E30" w:rsidP="00B57B58">
      <w:pPr>
        <w:spacing w:after="0" w:line="259" w:lineRule="auto"/>
        <w:ind w:left="0" w:right="0" w:firstLine="0"/>
        <w:jc w:val="left"/>
      </w:pPr>
    </w:p>
    <w:p w14:paraId="00C904E8" w14:textId="7D5468E3" w:rsidR="00B57B58" w:rsidRPr="00B57B58" w:rsidRDefault="00B57B58" w:rsidP="00F86D97">
      <w:pPr>
        <w:pStyle w:val="Odstavecseseznamem"/>
        <w:numPr>
          <w:ilvl w:val="0"/>
          <w:numId w:val="13"/>
        </w:numPr>
        <w:spacing w:after="0" w:line="259" w:lineRule="auto"/>
        <w:ind w:left="284" w:right="0" w:hanging="284"/>
        <w:jc w:val="left"/>
        <w:rPr>
          <w:b/>
          <w:bCs/>
        </w:rPr>
      </w:pPr>
      <w:r w:rsidRPr="00B57B58">
        <w:rPr>
          <w:b/>
          <w:bCs/>
        </w:rPr>
        <w:t>Postupy komunikace a schvalování obnovy dat</w:t>
      </w:r>
    </w:p>
    <w:p w14:paraId="3ACDE4A4" w14:textId="77777777" w:rsidR="00B57B58" w:rsidRPr="00B57B58" w:rsidRDefault="00B57B58" w:rsidP="00B57B58">
      <w:pPr>
        <w:numPr>
          <w:ilvl w:val="0"/>
          <w:numId w:val="9"/>
        </w:numPr>
        <w:spacing w:after="0" w:line="259" w:lineRule="auto"/>
        <w:ind w:right="0"/>
        <w:jc w:val="left"/>
      </w:pPr>
      <w:r w:rsidRPr="00B57B58">
        <w:t>Pokud plánovaná obnova dat znamená návrat do stavu z minulosti a vede tedy ke ztrátě části dat, musí být o této skutečnosti informováni odpovědní pracovníci domova (Lukáš Pavel nebo Daniela Lusková). Tito pracovníci následně rozhodnou, zda má být obnova provedena.</w:t>
      </w:r>
    </w:p>
    <w:p w14:paraId="07C92F70" w14:textId="77777777" w:rsidR="00B57B58" w:rsidRPr="00B57B58" w:rsidRDefault="00B57B58" w:rsidP="00B57B58">
      <w:pPr>
        <w:numPr>
          <w:ilvl w:val="0"/>
          <w:numId w:val="9"/>
        </w:numPr>
        <w:spacing w:after="0" w:line="259" w:lineRule="auto"/>
        <w:ind w:right="0"/>
        <w:jc w:val="left"/>
      </w:pPr>
      <w:r w:rsidRPr="00B57B58">
        <w:t>O interní informování zaměstnanců o plánované ztrátě dat rozhodují a provádějí odpovědní pracovníci domova.</w:t>
      </w:r>
    </w:p>
    <w:p w14:paraId="4C2DA20B" w14:textId="77777777" w:rsidR="00B57B58" w:rsidRDefault="00B57B58" w:rsidP="00B57B58">
      <w:pPr>
        <w:numPr>
          <w:ilvl w:val="0"/>
          <w:numId w:val="9"/>
        </w:numPr>
        <w:spacing w:after="0" w:line="259" w:lineRule="auto"/>
        <w:ind w:right="0"/>
        <w:jc w:val="left"/>
      </w:pPr>
      <w:r w:rsidRPr="00B57B58">
        <w:t>Pokud při obnově nedochází k významné ztrátě dat (například obnovení jednotlivého souboru nebo menšího množství dat), není nutné další schválení ze strany vedení domova a IT tým dodavatele může obnovu realizovat přímo.</w:t>
      </w:r>
    </w:p>
    <w:p w14:paraId="4384E907" w14:textId="77777777" w:rsidR="00907D35" w:rsidRPr="00B57B58" w:rsidRDefault="00907D35" w:rsidP="00907D35">
      <w:pPr>
        <w:spacing w:after="0" w:line="259" w:lineRule="auto"/>
        <w:ind w:left="720" w:right="0" w:firstLine="0"/>
        <w:jc w:val="left"/>
      </w:pPr>
    </w:p>
    <w:p w14:paraId="0DAE6F58" w14:textId="6D3A0CDA" w:rsidR="00B57B58" w:rsidRPr="00B57B58" w:rsidRDefault="00B57B58" w:rsidP="00F86D97">
      <w:pPr>
        <w:pStyle w:val="Odstavecseseznamem"/>
        <w:numPr>
          <w:ilvl w:val="0"/>
          <w:numId w:val="13"/>
        </w:numPr>
        <w:spacing w:after="0" w:line="259" w:lineRule="auto"/>
        <w:ind w:left="284" w:right="0" w:hanging="284"/>
        <w:jc w:val="left"/>
        <w:rPr>
          <w:b/>
          <w:bCs/>
        </w:rPr>
      </w:pPr>
      <w:r w:rsidRPr="00B57B58">
        <w:rPr>
          <w:b/>
          <w:bCs/>
        </w:rPr>
        <w:t>Strategický plán obnovy</w:t>
      </w:r>
    </w:p>
    <w:p w14:paraId="77F2334B" w14:textId="77777777" w:rsidR="00B57B58" w:rsidRPr="00B57B58" w:rsidRDefault="00B57B58" w:rsidP="00B57B58">
      <w:pPr>
        <w:spacing w:after="0" w:line="259" w:lineRule="auto"/>
        <w:ind w:left="0" w:right="0" w:firstLine="0"/>
        <w:jc w:val="left"/>
        <w:rPr>
          <w:b/>
          <w:bCs/>
        </w:rPr>
      </w:pPr>
      <w:r w:rsidRPr="00B57B58">
        <w:rPr>
          <w:b/>
          <w:bCs/>
        </w:rPr>
        <w:t>Obnova v případě bez poruchy hardwaru</w:t>
      </w:r>
    </w:p>
    <w:p w14:paraId="21A6CA85" w14:textId="77777777" w:rsidR="00B57B58" w:rsidRPr="00B57B58" w:rsidRDefault="00B57B58" w:rsidP="00B57B58">
      <w:pPr>
        <w:numPr>
          <w:ilvl w:val="0"/>
          <w:numId w:val="11"/>
        </w:numPr>
        <w:spacing w:after="0" w:line="259" w:lineRule="auto"/>
        <w:ind w:right="0"/>
        <w:jc w:val="left"/>
      </w:pPr>
      <w:r w:rsidRPr="00B57B58">
        <w:t>V případě, že dojde k nutnosti obnovit data, k jejich znepřístupnění nedošlu z důvodu poruchy hardwaru, tedy zejména (ale nikoliv výhradně) lidskou chybou, chybě softwaru, nebo úmyslným poškozením či kybernetickým útokem, je nutné nejprve vypořádat následující body:</w:t>
      </w:r>
    </w:p>
    <w:p w14:paraId="16B416FA" w14:textId="77777777" w:rsidR="00B57B58" w:rsidRPr="00B57B58" w:rsidRDefault="00B57B58" w:rsidP="00B57B58">
      <w:pPr>
        <w:numPr>
          <w:ilvl w:val="1"/>
          <w:numId w:val="11"/>
        </w:numPr>
        <w:spacing w:after="0" w:line="259" w:lineRule="auto"/>
        <w:ind w:right="0"/>
        <w:jc w:val="left"/>
      </w:pPr>
      <w:r w:rsidRPr="00B57B58">
        <w:t>Je třeba určit, zda obnova znamená ještě nějakou další ztrátu dat a zda je tato ztráta akceptovatelná. To musí určit odpovědní zaměstnanci Domova, dle komunikačního plánu popsaného v bodě 7 tohoto dokumentu.</w:t>
      </w:r>
    </w:p>
    <w:p w14:paraId="15E23350" w14:textId="77777777" w:rsidR="00B57B58" w:rsidRPr="00B57B58" w:rsidRDefault="00B57B58" w:rsidP="00B57B58">
      <w:pPr>
        <w:numPr>
          <w:ilvl w:val="1"/>
          <w:numId w:val="11"/>
        </w:numPr>
        <w:spacing w:after="0" w:line="259" w:lineRule="auto"/>
        <w:ind w:right="0"/>
        <w:jc w:val="left"/>
      </w:pPr>
      <w:r w:rsidRPr="00B57B58">
        <w:t>Je třeba rozhodnout, zda je bezpečné provést obnovu na stávající infrastrukturu – to je důležité zejména, pokud je důvodem obnovy úmyslné poškození dat, nebo kybernetický útok. Toto rozhodnutí primárně náleží IT týmu dodavatele.</w:t>
      </w:r>
    </w:p>
    <w:p w14:paraId="21D74A46" w14:textId="77777777" w:rsidR="00B57B58" w:rsidRPr="00B57B58" w:rsidRDefault="00B57B58" w:rsidP="00B57B58">
      <w:pPr>
        <w:numPr>
          <w:ilvl w:val="0"/>
          <w:numId w:val="11"/>
        </w:numPr>
        <w:spacing w:after="0" w:line="259" w:lineRule="auto"/>
        <w:ind w:right="0"/>
        <w:jc w:val="left"/>
      </w:pPr>
      <w:r w:rsidRPr="00B57B58">
        <w:t>V případě, že se jedná o případ popsaný v b) výše jako úmyslný čin nebo kybernetický útok, je třeba nejprve eliminovat jeho následky a teprve potom provádět obnovu dat, a to i za cenu nedodržení parametrů RTO a RPO.</w:t>
      </w:r>
    </w:p>
    <w:p w14:paraId="5B491A79" w14:textId="77777777" w:rsidR="00B57B58" w:rsidRPr="00B57B58" w:rsidRDefault="00B57B58" w:rsidP="00B57B58">
      <w:pPr>
        <w:numPr>
          <w:ilvl w:val="0"/>
          <w:numId w:val="11"/>
        </w:numPr>
        <w:spacing w:after="0" w:line="259" w:lineRule="auto"/>
        <w:ind w:right="0"/>
        <w:jc w:val="left"/>
      </w:pPr>
      <w:r w:rsidRPr="00B57B58">
        <w:t xml:space="preserve">Obnovení malého množství dat (typicky omylem smazané soubory) je možné provést jednotlivě bez další ztráty dat buď operativně pomocí obnovy technologií VSS, nebo </w:t>
      </w:r>
      <w:proofErr w:type="spellStart"/>
      <w:r w:rsidRPr="00B57B58">
        <w:t>Granular</w:t>
      </w:r>
      <w:proofErr w:type="spellEnd"/>
      <w:r w:rsidRPr="00B57B58">
        <w:t xml:space="preserve"> </w:t>
      </w:r>
      <w:proofErr w:type="spellStart"/>
      <w:r w:rsidRPr="00B57B58">
        <w:t>restore</w:t>
      </w:r>
      <w:proofErr w:type="spellEnd"/>
      <w:r w:rsidRPr="00B57B58">
        <w:t xml:space="preserve"> </w:t>
      </w:r>
      <w:proofErr w:type="spellStart"/>
      <w:r w:rsidRPr="00B57B58">
        <w:t>Hornetsecurity</w:t>
      </w:r>
      <w:proofErr w:type="spellEnd"/>
      <w:r w:rsidRPr="00B57B58">
        <w:t xml:space="preserve"> VM </w:t>
      </w:r>
      <w:proofErr w:type="spellStart"/>
      <w:r w:rsidRPr="00B57B58">
        <w:t>Backup</w:t>
      </w:r>
      <w:proofErr w:type="spellEnd"/>
      <w:r w:rsidRPr="00B57B58">
        <w:t>.</w:t>
      </w:r>
    </w:p>
    <w:p w14:paraId="1E8972E5" w14:textId="77777777" w:rsidR="00B57B58" w:rsidRDefault="00B57B58" w:rsidP="00B57B58">
      <w:pPr>
        <w:numPr>
          <w:ilvl w:val="0"/>
          <w:numId w:val="11"/>
        </w:numPr>
        <w:spacing w:after="0" w:line="259" w:lineRule="auto"/>
        <w:ind w:right="0"/>
        <w:jc w:val="left"/>
      </w:pPr>
      <w:r w:rsidRPr="00B57B58">
        <w:t xml:space="preserve">Obnovení většího množství dat, které je typicky spojeno se ztrátou ostatních provázaných dat, je možné až po schválení odpovědnými pracovníky Domova a může být provedeno pomocí technologie </w:t>
      </w:r>
      <w:proofErr w:type="spellStart"/>
      <w:r w:rsidRPr="00B57B58">
        <w:t>Boot</w:t>
      </w:r>
      <w:proofErr w:type="spellEnd"/>
      <w:r w:rsidRPr="00B57B58">
        <w:t xml:space="preserve"> </w:t>
      </w:r>
      <w:proofErr w:type="spellStart"/>
      <w:r w:rsidRPr="00B57B58">
        <w:t>from</w:t>
      </w:r>
      <w:proofErr w:type="spellEnd"/>
      <w:r w:rsidRPr="00B57B58">
        <w:t xml:space="preserve"> </w:t>
      </w:r>
      <w:proofErr w:type="spellStart"/>
      <w:r w:rsidRPr="00B57B58">
        <w:t>backup</w:t>
      </w:r>
      <w:proofErr w:type="spellEnd"/>
      <w:r w:rsidRPr="00B57B58">
        <w:t xml:space="preserve"> nebo VM </w:t>
      </w:r>
      <w:proofErr w:type="spellStart"/>
      <w:r w:rsidRPr="00B57B58">
        <w:t>Restore</w:t>
      </w:r>
      <w:proofErr w:type="spellEnd"/>
      <w:r w:rsidRPr="00B57B58">
        <w:t xml:space="preserve">. </w:t>
      </w:r>
      <w:proofErr w:type="gramStart"/>
      <w:r w:rsidRPr="00B57B58">
        <w:t>Rozhodnutí</w:t>
      </w:r>
      <w:proofErr w:type="gramEnd"/>
      <w:r w:rsidRPr="00B57B58">
        <w:t xml:space="preserve"> kterou metodu použít je na IT týmu dodavatele a závisí primárně na možnosti naplnění požadované RPO.</w:t>
      </w:r>
    </w:p>
    <w:p w14:paraId="5C39AA1D" w14:textId="77777777" w:rsidR="00902F97" w:rsidRPr="00B57B58" w:rsidRDefault="00902F97" w:rsidP="00902F97">
      <w:pPr>
        <w:spacing w:after="0" w:line="259" w:lineRule="auto"/>
        <w:ind w:left="720" w:right="0" w:firstLine="0"/>
        <w:jc w:val="left"/>
      </w:pPr>
    </w:p>
    <w:p w14:paraId="1A0973FD" w14:textId="77777777" w:rsidR="00B57B58" w:rsidRPr="00B57B58" w:rsidRDefault="00B57B58" w:rsidP="00B57B58">
      <w:pPr>
        <w:spacing w:after="0" w:line="259" w:lineRule="auto"/>
        <w:ind w:left="0" w:right="0" w:firstLine="0"/>
        <w:jc w:val="left"/>
        <w:rPr>
          <w:b/>
          <w:bCs/>
        </w:rPr>
      </w:pPr>
      <w:r w:rsidRPr="00B57B58">
        <w:rPr>
          <w:b/>
          <w:bCs/>
        </w:rPr>
        <w:t>Náhradní infrastruktura</w:t>
      </w:r>
    </w:p>
    <w:p w14:paraId="77B37E9C" w14:textId="77777777" w:rsidR="00B57B58" w:rsidRPr="00B57B58" w:rsidRDefault="00B57B58" w:rsidP="00B57B58">
      <w:pPr>
        <w:numPr>
          <w:ilvl w:val="0"/>
          <w:numId w:val="5"/>
        </w:numPr>
        <w:spacing w:after="0" w:line="259" w:lineRule="auto"/>
        <w:ind w:right="0"/>
        <w:jc w:val="left"/>
      </w:pPr>
      <w:r w:rsidRPr="00B57B58">
        <w:t>Zákazník využívá dva fyzické servery s technologií Hyper-V. Každý server je samostatně dimenzován pro provoz všech virtuálních strojů zákazníka. V případě poruchy jednoho ze serverů jsou systémy obnoveny na druhý server.</w:t>
      </w:r>
    </w:p>
    <w:p w14:paraId="3C0D0E60" w14:textId="77777777" w:rsidR="00B57B58" w:rsidRPr="00B57B58" w:rsidRDefault="00B57B58" w:rsidP="00B57B58">
      <w:pPr>
        <w:numPr>
          <w:ilvl w:val="0"/>
          <w:numId w:val="5"/>
        </w:numPr>
        <w:spacing w:after="0" w:line="259" w:lineRule="auto"/>
        <w:ind w:right="0"/>
        <w:jc w:val="left"/>
      </w:pPr>
      <w:r w:rsidRPr="00B57B58">
        <w:t>V případě katastrofického selhání infrastruktury (například požár, záplavy nebo krádež zařízení) bude nutné obnovit data na nově pořízený hardware, případně do cloudového prostředí, podle aktuálních možností zákazníka. V takovém případě, zejména kdyby došlo i ke zničení lokální zálohy, je třeba počítat s tím, že RPO pravděpodobně nebude dodrženo.</w:t>
      </w:r>
    </w:p>
    <w:p w14:paraId="5BED3B56" w14:textId="77777777" w:rsidR="00B57B58" w:rsidRPr="00B57B58" w:rsidRDefault="00B57B58" w:rsidP="00B57B58">
      <w:pPr>
        <w:numPr>
          <w:ilvl w:val="0"/>
          <w:numId w:val="5"/>
        </w:numPr>
        <w:spacing w:after="0" w:line="259" w:lineRule="auto"/>
        <w:ind w:right="0"/>
        <w:jc w:val="left"/>
      </w:pPr>
      <w:r w:rsidRPr="00B57B58">
        <w:t>V takovém případě bude priorita následující:</w:t>
      </w:r>
    </w:p>
    <w:p w14:paraId="370A3081" w14:textId="77777777" w:rsidR="00B57B58" w:rsidRPr="00B57B58" w:rsidRDefault="00B57B58" w:rsidP="00B57B58">
      <w:pPr>
        <w:numPr>
          <w:ilvl w:val="1"/>
          <w:numId w:val="12"/>
        </w:numPr>
        <w:spacing w:after="0" w:line="259" w:lineRule="auto"/>
        <w:ind w:right="0"/>
        <w:jc w:val="left"/>
      </w:pPr>
      <w:r w:rsidRPr="00B57B58">
        <w:t>Infrastruktura (zejména AD, DNS, DHCP)</w:t>
      </w:r>
    </w:p>
    <w:p w14:paraId="1CF38BAC" w14:textId="77777777" w:rsidR="00B57B58" w:rsidRPr="00B57B58" w:rsidRDefault="00B57B58" w:rsidP="00B57B58">
      <w:pPr>
        <w:numPr>
          <w:ilvl w:val="1"/>
          <w:numId w:val="12"/>
        </w:numPr>
        <w:spacing w:after="0" w:line="259" w:lineRule="auto"/>
        <w:ind w:right="0"/>
        <w:jc w:val="left"/>
      </w:pPr>
      <w:proofErr w:type="spellStart"/>
      <w:r w:rsidRPr="00B57B58">
        <w:lastRenderedPageBreak/>
        <w:t>Medicus</w:t>
      </w:r>
      <w:proofErr w:type="spellEnd"/>
    </w:p>
    <w:p w14:paraId="464211E9" w14:textId="77777777" w:rsidR="00B57B58" w:rsidRPr="00B57B58" w:rsidRDefault="00B57B58" w:rsidP="00B57B58">
      <w:pPr>
        <w:numPr>
          <w:ilvl w:val="1"/>
          <w:numId w:val="12"/>
        </w:numPr>
        <w:spacing w:after="0" w:line="259" w:lineRule="auto"/>
        <w:ind w:right="0"/>
        <w:jc w:val="left"/>
      </w:pPr>
      <w:r w:rsidRPr="00B57B58">
        <w:t>Soubory</w:t>
      </w:r>
    </w:p>
    <w:p w14:paraId="6FB5FBF9" w14:textId="77777777" w:rsidR="00B57B58" w:rsidRPr="00B57B58" w:rsidRDefault="00B57B58" w:rsidP="00B57B58">
      <w:pPr>
        <w:numPr>
          <w:ilvl w:val="1"/>
          <w:numId w:val="12"/>
        </w:numPr>
        <w:spacing w:after="0" w:line="259" w:lineRule="auto"/>
        <w:ind w:right="0"/>
        <w:jc w:val="left"/>
      </w:pPr>
      <w:r w:rsidRPr="00B57B58">
        <w:t>Ostatní</w:t>
      </w:r>
    </w:p>
    <w:p w14:paraId="7CDBF6CE" w14:textId="77777777" w:rsidR="00B57B58" w:rsidRDefault="00B57B58" w:rsidP="004B060C">
      <w:pPr>
        <w:spacing w:after="0" w:line="259" w:lineRule="auto"/>
        <w:ind w:left="0" w:right="0" w:firstLine="0"/>
        <w:jc w:val="left"/>
      </w:pPr>
    </w:p>
    <w:p w14:paraId="1230E49A" w14:textId="77777777" w:rsidR="000A7FFA" w:rsidRPr="002925B8" w:rsidRDefault="000A7FFA">
      <w:pPr>
        <w:spacing w:after="0" w:line="259" w:lineRule="auto"/>
        <w:ind w:left="0" w:right="0" w:firstLine="0"/>
        <w:jc w:val="left"/>
      </w:pPr>
    </w:p>
    <w:sectPr w:rsidR="000A7FFA" w:rsidRPr="002925B8" w:rsidSect="00C01770">
      <w:headerReference w:type="even" r:id="rId11"/>
      <w:headerReference w:type="default" r:id="rId12"/>
      <w:headerReference w:type="first" r:id="rId13"/>
      <w:pgSz w:w="11900" w:h="16840"/>
      <w:pgMar w:top="1417" w:right="1417" w:bottom="1417" w:left="1417" w:header="713"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97754" w14:textId="77777777" w:rsidR="000851D5" w:rsidRDefault="000851D5">
      <w:pPr>
        <w:spacing w:after="0" w:line="240" w:lineRule="auto"/>
      </w:pPr>
      <w:r>
        <w:separator/>
      </w:r>
    </w:p>
  </w:endnote>
  <w:endnote w:type="continuationSeparator" w:id="0">
    <w:p w14:paraId="7AF18513" w14:textId="77777777" w:rsidR="000851D5" w:rsidRDefault="000851D5">
      <w:pPr>
        <w:spacing w:after="0" w:line="240" w:lineRule="auto"/>
      </w:pPr>
      <w:r>
        <w:continuationSeparator/>
      </w:r>
    </w:p>
  </w:endnote>
  <w:endnote w:type="continuationNotice" w:id="1">
    <w:p w14:paraId="594E9CD6" w14:textId="77777777" w:rsidR="000851D5" w:rsidRDefault="000851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4B19D" w14:textId="77777777" w:rsidR="000851D5" w:rsidRDefault="000851D5">
      <w:pPr>
        <w:spacing w:after="0" w:line="240" w:lineRule="auto"/>
      </w:pPr>
      <w:r>
        <w:separator/>
      </w:r>
    </w:p>
  </w:footnote>
  <w:footnote w:type="continuationSeparator" w:id="0">
    <w:p w14:paraId="3849D769" w14:textId="77777777" w:rsidR="000851D5" w:rsidRDefault="000851D5">
      <w:pPr>
        <w:spacing w:after="0" w:line="240" w:lineRule="auto"/>
      </w:pPr>
      <w:r>
        <w:continuationSeparator/>
      </w:r>
    </w:p>
  </w:footnote>
  <w:footnote w:type="continuationNotice" w:id="1">
    <w:p w14:paraId="4D59D3E8" w14:textId="77777777" w:rsidR="000851D5" w:rsidRDefault="000851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30EEC" w14:textId="77777777" w:rsidR="00F11810" w:rsidRDefault="00B94F2A">
    <w:pPr>
      <w:tabs>
        <w:tab w:val="center" w:pos="4536"/>
      </w:tabs>
      <w:spacing w:after="0" w:line="259" w:lineRule="auto"/>
      <w:ind w:left="0" w:right="0" w:firstLine="0"/>
      <w:jc w:val="left"/>
    </w:pPr>
    <w:r>
      <w:rPr>
        <w:sz w:val="20"/>
      </w:rPr>
      <w:t xml:space="preserve"> </w:t>
    </w:r>
    <w:r>
      <w:rPr>
        <w:sz w:val="20"/>
      </w:rPr>
      <w:tab/>
      <w:t xml:space="preserve">Strana </w:t>
    </w:r>
    <w:r>
      <w:fldChar w:fldCharType="begin"/>
    </w:r>
    <w:r>
      <w:instrText xml:space="preserve"> PAGE   \* MERGEFORMAT </w:instrText>
    </w:r>
    <w:r>
      <w:fldChar w:fldCharType="separate"/>
    </w:r>
    <w:r>
      <w:rPr>
        <w:sz w:val="20"/>
      </w:rPr>
      <w:t>1</w:t>
    </w:r>
    <w:r>
      <w:rPr>
        <w:sz w:val="20"/>
      </w:rPr>
      <w:fldChar w:fldCharType="end"/>
    </w:r>
    <w:r>
      <w:rPr>
        <w:sz w:val="20"/>
      </w:rPr>
      <w:t xml:space="preserve"> (celkem </w:t>
    </w:r>
    <w:fldSimple w:instr=" NUMPAGES   \* MERGEFORMAT ">
      <w:r w:rsidR="00F11810">
        <w:rPr>
          <w:sz w:val="20"/>
        </w:rPr>
        <w:t>5</w:t>
      </w:r>
    </w:fldSimple>
    <w:r>
      <w:rPr>
        <w:sz w:val="20"/>
      </w:rPr>
      <w:t xml:space="preserve">) </w:t>
    </w:r>
  </w:p>
  <w:p w14:paraId="63901899" w14:textId="77777777" w:rsidR="00F11810" w:rsidRDefault="00B94F2A">
    <w:pPr>
      <w:spacing w:after="0" w:line="259" w:lineRule="auto"/>
      <w:ind w:left="0" w:right="0" w:firstLine="0"/>
      <w:jc w:val="left"/>
    </w:pPr>
    <w:r>
      <w:rPr>
        <w:sz w:val="20"/>
      </w:rPr>
      <w:t xml:space="preserve">Smlouva o Servisu IT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D8B98" w14:textId="77777777" w:rsidR="00F11810" w:rsidRDefault="00B94F2A">
    <w:pPr>
      <w:tabs>
        <w:tab w:val="center" w:pos="4536"/>
      </w:tabs>
      <w:spacing w:after="0" w:line="259" w:lineRule="auto"/>
      <w:ind w:left="0" w:right="0" w:firstLine="0"/>
      <w:jc w:val="left"/>
    </w:pPr>
    <w:r>
      <w:rPr>
        <w:sz w:val="20"/>
      </w:rPr>
      <w:t xml:space="preserve"> </w:t>
    </w:r>
    <w:r>
      <w:rPr>
        <w:sz w:val="20"/>
      </w:rPr>
      <w:tab/>
      <w:t xml:space="preserve">Strana </w:t>
    </w:r>
    <w:r>
      <w:fldChar w:fldCharType="begin"/>
    </w:r>
    <w:r>
      <w:instrText xml:space="preserve"> PAGE   \* MERGEFORMAT </w:instrText>
    </w:r>
    <w:r>
      <w:fldChar w:fldCharType="separate"/>
    </w:r>
    <w:r>
      <w:rPr>
        <w:sz w:val="20"/>
      </w:rPr>
      <w:t>1</w:t>
    </w:r>
    <w:r>
      <w:rPr>
        <w:sz w:val="20"/>
      </w:rPr>
      <w:fldChar w:fldCharType="end"/>
    </w:r>
    <w:r>
      <w:rPr>
        <w:sz w:val="20"/>
      </w:rPr>
      <w:t xml:space="preserve"> (celkem </w:t>
    </w:r>
    <w:fldSimple w:instr=" NUMPAGES   \* MERGEFORMAT ">
      <w:r w:rsidR="00F11810">
        <w:rPr>
          <w:sz w:val="20"/>
        </w:rPr>
        <w:t>5</w:t>
      </w:r>
    </w:fldSimple>
    <w:r>
      <w:rPr>
        <w:sz w:val="20"/>
      </w:rPr>
      <w:t xml:space="preserve">) </w:t>
    </w:r>
  </w:p>
  <w:p w14:paraId="3D01181E" w14:textId="77777777" w:rsidR="00F11810" w:rsidRDefault="00B94F2A">
    <w:pPr>
      <w:spacing w:after="0" w:line="259" w:lineRule="auto"/>
      <w:ind w:left="0" w:right="0" w:firstLine="0"/>
      <w:jc w:val="left"/>
    </w:pPr>
    <w:r>
      <w:rPr>
        <w:sz w:val="20"/>
      </w:rPr>
      <w:t xml:space="preserve">Smlouva o Servisu IT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AF33E" w14:textId="77777777" w:rsidR="00F11810" w:rsidRDefault="00B94F2A">
    <w:pPr>
      <w:tabs>
        <w:tab w:val="center" w:pos="4536"/>
      </w:tabs>
      <w:spacing w:after="0" w:line="259" w:lineRule="auto"/>
      <w:ind w:left="0" w:right="0" w:firstLine="0"/>
      <w:jc w:val="left"/>
    </w:pPr>
    <w:r>
      <w:rPr>
        <w:sz w:val="20"/>
      </w:rPr>
      <w:t xml:space="preserve"> </w:t>
    </w:r>
    <w:r>
      <w:rPr>
        <w:sz w:val="20"/>
      </w:rPr>
      <w:tab/>
      <w:t xml:space="preserve">Strana </w:t>
    </w:r>
    <w:r>
      <w:fldChar w:fldCharType="begin"/>
    </w:r>
    <w:r>
      <w:instrText xml:space="preserve"> PAGE   \* MERGEFORMAT </w:instrText>
    </w:r>
    <w:r>
      <w:fldChar w:fldCharType="separate"/>
    </w:r>
    <w:r>
      <w:rPr>
        <w:sz w:val="20"/>
      </w:rPr>
      <w:t>1</w:t>
    </w:r>
    <w:r>
      <w:rPr>
        <w:sz w:val="20"/>
      </w:rPr>
      <w:fldChar w:fldCharType="end"/>
    </w:r>
    <w:r>
      <w:rPr>
        <w:sz w:val="20"/>
      </w:rPr>
      <w:t xml:space="preserve"> (celkem </w:t>
    </w:r>
    <w:fldSimple w:instr=" NUMPAGES   \* MERGEFORMAT ">
      <w:r w:rsidR="00F11810">
        <w:rPr>
          <w:sz w:val="20"/>
        </w:rPr>
        <w:t>5</w:t>
      </w:r>
    </w:fldSimple>
    <w:r>
      <w:rPr>
        <w:sz w:val="20"/>
      </w:rPr>
      <w:t xml:space="preserve">) </w:t>
    </w:r>
  </w:p>
  <w:p w14:paraId="2B025E7A" w14:textId="77777777" w:rsidR="00F11810" w:rsidRDefault="00B94F2A">
    <w:pPr>
      <w:spacing w:after="0" w:line="259" w:lineRule="auto"/>
      <w:ind w:left="0" w:right="0" w:firstLine="0"/>
      <w:jc w:val="left"/>
    </w:pPr>
    <w:r>
      <w:rPr>
        <w:sz w:val="20"/>
      </w:rPr>
      <w:t xml:space="preserve">Smlouva o Servisu IT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AEB"/>
    <w:multiLevelType w:val="hybridMultilevel"/>
    <w:tmpl w:val="D4706050"/>
    <w:lvl w:ilvl="0" w:tplc="9314E912">
      <w:start w:val="1"/>
      <w:numFmt w:val="decimal"/>
      <w:lvlText w:val="%1)"/>
      <w:lvlJc w:val="left"/>
      <w:pPr>
        <w:ind w:left="345"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B61101"/>
    <w:multiLevelType w:val="multilevel"/>
    <w:tmpl w:val="215A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1080"/>
    <w:multiLevelType w:val="hybridMultilevel"/>
    <w:tmpl w:val="45321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BA5235"/>
    <w:multiLevelType w:val="multilevel"/>
    <w:tmpl w:val="AAE6B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E0BC8"/>
    <w:multiLevelType w:val="multilevel"/>
    <w:tmpl w:val="8842CE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9E2510"/>
    <w:multiLevelType w:val="multilevel"/>
    <w:tmpl w:val="0C56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220B1B"/>
    <w:multiLevelType w:val="hybridMultilevel"/>
    <w:tmpl w:val="7AD84D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FF71EE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1A5222F"/>
    <w:multiLevelType w:val="multilevel"/>
    <w:tmpl w:val="29A89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DC1F1F"/>
    <w:multiLevelType w:val="multilevel"/>
    <w:tmpl w:val="2ACAD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8E77E3"/>
    <w:multiLevelType w:val="hybridMultilevel"/>
    <w:tmpl w:val="3E327BF4"/>
    <w:lvl w:ilvl="0" w:tplc="BF76844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FCA6C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B4197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1A255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96E30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7A7AF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283AA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6EC4F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38E6C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E9A149A"/>
    <w:multiLevelType w:val="hybridMultilevel"/>
    <w:tmpl w:val="BF98D9AE"/>
    <w:lvl w:ilvl="0" w:tplc="9314E912">
      <w:start w:val="1"/>
      <w:numFmt w:val="decimal"/>
      <w:lvlText w:val="%1)"/>
      <w:lvlJc w:val="left"/>
      <w:pPr>
        <w:ind w:left="345" w:hanging="360"/>
      </w:pPr>
      <w:rPr>
        <w:rFonts w:hint="default"/>
        <w:b w:val="0"/>
        <w:bCs w:val="0"/>
      </w:rPr>
    </w:lvl>
    <w:lvl w:ilvl="1" w:tplc="08090019">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2" w15:restartNumberingAfterBreak="0">
    <w:nsid w:val="681E1568"/>
    <w:multiLevelType w:val="hybridMultilevel"/>
    <w:tmpl w:val="BCE42A5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8276A2D"/>
    <w:multiLevelType w:val="hybridMultilevel"/>
    <w:tmpl w:val="7D92BE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D7A3E8F"/>
    <w:multiLevelType w:val="multilevel"/>
    <w:tmpl w:val="4FA268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C82AF4"/>
    <w:multiLevelType w:val="multilevel"/>
    <w:tmpl w:val="3A94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0122131">
    <w:abstractNumId w:val="10"/>
  </w:num>
  <w:num w:numId="2" w16cid:durableId="1135753502">
    <w:abstractNumId w:val="7"/>
  </w:num>
  <w:num w:numId="3" w16cid:durableId="986131026">
    <w:abstractNumId w:val="3"/>
  </w:num>
  <w:num w:numId="4" w16cid:durableId="1228955548">
    <w:abstractNumId w:val="1"/>
  </w:num>
  <w:num w:numId="5" w16cid:durableId="1523518100">
    <w:abstractNumId w:val="8"/>
  </w:num>
  <w:num w:numId="6" w16cid:durableId="470172819">
    <w:abstractNumId w:val="14"/>
  </w:num>
  <w:num w:numId="7" w16cid:durableId="731082100">
    <w:abstractNumId w:val="15"/>
  </w:num>
  <w:num w:numId="8" w16cid:durableId="1134367059">
    <w:abstractNumId w:val="5"/>
  </w:num>
  <w:num w:numId="9" w16cid:durableId="744575846">
    <w:abstractNumId w:val="9"/>
  </w:num>
  <w:num w:numId="10" w16cid:durableId="79495355">
    <w:abstractNumId w:val="6"/>
  </w:num>
  <w:num w:numId="11" w16cid:durableId="130950775">
    <w:abstractNumId w:val="12"/>
  </w:num>
  <w:num w:numId="12" w16cid:durableId="417602596">
    <w:abstractNumId w:val="4"/>
  </w:num>
  <w:num w:numId="13" w16cid:durableId="1353074595">
    <w:abstractNumId w:val="2"/>
  </w:num>
  <w:num w:numId="14" w16cid:durableId="1056659505">
    <w:abstractNumId w:val="11"/>
  </w:num>
  <w:num w:numId="15" w16cid:durableId="1132093229">
    <w:abstractNumId w:val="0"/>
  </w:num>
  <w:num w:numId="16" w16cid:durableId="1888351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810"/>
    <w:rsid w:val="000274E9"/>
    <w:rsid w:val="00035B14"/>
    <w:rsid w:val="000851D5"/>
    <w:rsid w:val="00095421"/>
    <w:rsid w:val="00096174"/>
    <w:rsid w:val="000A7FFA"/>
    <w:rsid w:val="00126CDB"/>
    <w:rsid w:val="00145D47"/>
    <w:rsid w:val="00150A2E"/>
    <w:rsid w:val="0015191F"/>
    <w:rsid w:val="00161D61"/>
    <w:rsid w:val="001C0968"/>
    <w:rsid w:val="001C3ABC"/>
    <w:rsid w:val="001C4323"/>
    <w:rsid w:val="001E640F"/>
    <w:rsid w:val="001F2419"/>
    <w:rsid w:val="00204FD7"/>
    <w:rsid w:val="00217F65"/>
    <w:rsid w:val="00227C3C"/>
    <w:rsid w:val="002802B3"/>
    <w:rsid w:val="00290A98"/>
    <w:rsid w:val="002925B8"/>
    <w:rsid w:val="0029404D"/>
    <w:rsid w:val="00296C21"/>
    <w:rsid w:val="002C131C"/>
    <w:rsid w:val="00312664"/>
    <w:rsid w:val="0031333D"/>
    <w:rsid w:val="003233F9"/>
    <w:rsid w:val="0037781C"/>
    <w:rsid w:val="003A0DDA"/>
    <w:rsid w:val="003B4162"/>
    <w:rsid w:val="003E15C2"/>
    <w:rsid w:val="00402EB9"/>
    <w:rsid w:val="004102F6"/>
    <w:rsid w:val="0041464D"/>
    <w:rsid w:val="00465865"/>
    <w:rsid w:val="004B060C"/>
    <w:rsid w:val="004B0611"/>
    <w:rsid w:val="004C51FC"/>
    <w:rsid w:val="004D3E4A"/>
    <w:rsid w:val="004E6619"/>
    <w:rsid w:val="00504123"/>
    <w:rsid w:val="0051741B"/>
    <w:rsid w:val="0052119F"/>
    <w:rsid w:val="00523207"/>
    <w:rsid w:val="0056590A"/>
    <w:rsid w:val="005719C8"/>
    <w:rsid w:val="005735C2"/>
    <w:rsid w:val="005843D6"/>
    <w:rsid w:val="005D63FC"/>
    <w:rsid w:val="005E6404"/>
    <w:rsid w:val="00604EDC"/>
    <w:rsid w:val="00625C1B"/>
    <w:rsid w:val="00666F76"/>
    <w:rsid w:val="00667712"/>
    <w:rsid w:val="006842CF"/>
    <w:rsid w:val="006A4236"/>
    <w:rsid w:val="006A7823"/>
    <w:rsid w:val="006B5EE5"/>
    <w:rsid w:val="006C0236"/>
    <w:rsid w:val="006D28E7"/>
    <w:rsid w:val="00703D6A"/>
    <w:rsid w:val="00726E30"/>
    <w:rsid w:val="00792E9B"/>
    <w:rsid w:val="007953A4"/>
    <w:rsid w:val="007D0E30"/>
    <w:rsid w:val="007E687B"/>
    <w:rsid w:val="007F0247"/>
    <w:rsid w:val="007F3C45"/>
    <w:rsid w:val="00810545"/>
    <w:rsid w:val="00836E22"/>
    <w:rsid w:val="00852FED"/>
    <w:rsid w:val="00891708"/>
    <w:rsid w:val="008B0B20"/>
    <w:rsid w:val="008C0F44"/>
    <w:rsid w:val="008F6DEE"/>
    <w:rsid w:val="00902F97"/>
    <w:rsid w:val="00907D35"/>
    <w:rsid w:val="009308A3"/>
    <w:rsid w:val="00936510"/>
    <w:rsid w:val="009538DB"/>
    <w:rsid w:val="00976789"/>
    <w:rsid w:val="0098678C"/>
    <w:rsid w:val="009C2697"/>
    <w:rsid w:val="009E3B81"/>
    <w:rsid w:val="00A879DE"/>
    <w:rsid w:val="00AE1E74"/>
    <w:rsid w:val="00B57B58"/>
    <w:rsid w:val="00B94F2A"/>
    <w:rsid w:val="00BA0A89"/>
    <w:rsid w:val="00BD7F9B"/>
    <w:rsid w:val="00C01770"/>
    <w:rsid w:val="00C11669"/>
    <w:rsid w:val="00C178B6"/>
    <w:rsid w:val="00C26079"/>
    <w:rsid w:val="00C42203"/>
    <w:rsid w:val="00C55204"/>
    <w:rsid w:val="00C84028"/>
    <w:rsid w:val="00C959DE"/>
    <w:rsid w:val="00C97808"/>
    <w:rsid w:val="00CB16E5"/>
    <w:rsid w:val="00D327A9"/>
    <w:rsid w:val="00D44629"/>
    <w:rsid w:val="00D874D4"/>
    <w:rsid w:val="00D91D63"/>
    <w:rsid w:val="00D97ADB"/>
    <w:rsid w:val="00DC33EB"/>
    <w:rsid w:val="00DF63E2"/>
    <w:rsid w:val="00E04380"/>
    <w:rsid w:val="00E26D5C"/>
    <w:rsid w:val="00E411D3"/>
    <w:rsid w:val="00E5277A"/>
    <w:rsid w:val="00E55DC1"/>
    <w:rsid w:val="00E8169A"/>
    <w:rsid w:val="00EA5D41"/>
    <w:rsid w:val="00EB020C"/>
    <w:rsid w:val="00EB0308"/>
    <w:rsid w:val="00ED787F"/>
    <w:rsid w:val="00F11810"/>
    <w:rsid w:val="00F246FA"/>
    <w:rsid w:val="00F26A4F"/>
    <w:rsid w:val="00F4536F"/>
    <w:rsid w:val="00F61511"/>
    <w:rsid w:val="00F70633"/>
    <w:rsid w:val="00F86D97"/>
    <w:rsid w:val="00FA2968"/>
    <w:rsid w:val="00FB4192"/>
    <w:rsid w:val="00FC35FD"/>
    <w:rsid w:val="00FF3E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FAD29"/>
  <w15:docId w15:val="{4C3706DE-0E24-564E-B118-2FB7F3DF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4" w:line="248" w:lineRule="auto"/>
      <w:ind w:left="10" w:right="4620" w:hanging="10"/>
      <w:jc w:val="both"/>
    </w:pPr>
    <w:rPr>
      <w:rFonts w:ascii="Times New Roman" w:eastAsia="Times New Roman" w:hAnsi="Times New Roman" w:cs="Times New Roman"/>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C01770"/>
    <w:pPr>
      <w:tabs>
        <w:tab w:val="center" w:pos="4536"/>
        <w:tab w:val="right" w:pos="9072"/>
      </w:tabs>
      <w:spacing w:after="0" w:line="240" w:lineRule="auto"/>
    </w:pPr>
  </w:style>
  <w:style w:type="character" w:customStyle="1" w:styleId="ZpatChar">
    <w:name w:val="Zápatí Char"/>
    <w:basedOn w:val="Standardnpsmoodstavce"/>
    <w:link w:val="Zpat"/>
    <w:uiPriority w:val="99"/>
    <w:rsid w:val="00C01770"/>
    <w:rPr>
      <w:rFonts w:ascii="Times New Roman" w:eastAsia="Times New Roman" w:hAnsi="Times New Roman" w:cs="Times New Roman"/>
      <w:color w:val="000000"/>
    </w:rPr>
  </w:style>
  <w:style w:type="paragraph" w:styleId="Normlnweb">
    <w:name w:val="Normal (Web)"/>
    <w:basedOn w:val="Normln"/>
    <w:uiPriority w:val="99"/>
    <w:semiHidden/>
    <w:unhideWhenUsed/>
    <w:rsid w:val="00D97ADB"/>
  </w:style>
  <w:style w:type="paragraph" w:styleId="Odstavecseseznamem">
    <w:name w:val="List Paragraph"/>
    <w:basedOn w:val="Normln"/>
    <w:uiPriority w:val="34"/>
    <w:qFormat/>
    <w:rsid w:val="00C959DE"/>
    <w:pPr>
      <w:ind w:left="720"/>
      <w:contextualSpacing/>
    </w:pPr>
  </w:style>
  <w:style w:type="table" w:customStyle="1" w:styleId="TableGridLight1">
    <w:name w:val="Table Grid Light1"/>
    <w:basedOn w:val="Normlntabulka"/>
    <w:next w:val="Svtlmkatabulky"/>
    <w:uiPriority w:val="40"/>
    <w:rsid w:val="001F2419"/>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Svtlmkatabulky">
    <w:name w:val="Grid Table Light"/>
    <w:basedOn w:val="Normlntabulka"/>
    <w:uiPriority w:val="40"/>
    <w:rsid w:val="001F24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textovodkaz">
    <w:name w:val="Hyperlink"/>
    <w:basedOn w:val="Standardnpsmoodstavce"/>
    <w:uiPriority w:val="99"/>
    <w:unhideWhenUsed/>
    <w:rsid w:val="00B57B58"/>
    <w:rPr>
      <w:color w:val="467886" w:themeColor="hyperlink"/>
      <w:u w:val="single"/>
    </w:rPr>
  </w:style>
  <w:style w:type="character" w:styleId="Nevyeenzmnka">
    <w:name w:val="Unresolved Mention"/>
    <w:basedOn w:val="Standardnpsmoodstavce"/>
    <w:uiPriority w:val="99"/>
    <w:semiHidden/>
    <w:unhideWhenUsed/>
    <w:rsid w:val="00B57B58"/>
    <w:rPr>
      <w:color w:val="605E5C"/>
      <w:shd w:val="clear" w:color="auto" w:fill="E1DFDD"/>
    </w:rPr>
  </w:style>
  <w:style w:type="paragraph" w:customStyle="1" w:styleId="p1">
    <w:name w:val="p1"/>
    <w:basedOn w:val="Normln"/>
    <w:rsid w:val="00FF3E32"/>
    <w:pPr>
      <w:spacing w:before="100" w:beforeAutospacing="1" w:after="100" w:afterAutospacing="1" w:line="240" w:lineRule="auto"/>
      <w:ind w:left="0" w:right="0" w:firstLine="0"/>
      <w:jc w:val="left"/>
    </w:pPr>
    <w:rPr>
      <w:color w:val="auto"/>
      <w:kern w:val="0"/>
      <w:lang w:eastAsia="en-GB"/>
      <w14:ligatures w14:val="none"/>
    </w:rPr>
  </w:style>
  <w:style w:type="table" w:styleId="Mkatabulky">
    <w:name w:val="Table Grid"/>
    <w:basedOn w:val="Normlntabulka"/>
    <w:uiPriority w:val="39"/>
    <w:rsid w:val="00571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unhideWhenUsed/>
    <w:rsid w:val="006C0236"/>
    <w:pPr>
      <w:tabs>
        <w:tab w:val="center" w:pos="4513"/>
        <w:tab w:val="right" w:pos="9026"/>
      </w:tabs>
      <w:spacing w:after="0" w:line="240" w:lineRule="auto"/>
    </w:pPr>
  </w:style>
  <w:style w:type="character" w:customStyle="1" w:styleId="ZhlavChar">
    <w:name w:val="Záhlaví Char"/>
    <w:basedOn w:val="Standardnpsmoodstavce"/>
    <w:link w:val="Zhlav"/>
    <w:uiPriority w:val="99"/>
    <w:semiHidden/>
    <w:rsid w:val="006C0236"/>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75501">
      <w:bodyDiv w:val="1"/>
      <w:marLeft w:val="0"/>
      <w:marRight w:val="0"/>
      <w:marTop w:val="0"/>
      <w:marBottom w:val="0"/>
      <w:divBdr>
        <w:top w:val="none" w:sz="0" w:space="0" w:color="auto"/>
        <w:left w:val="none" w:sz="0" w:space="0" w:color="auto"/>
        <w:bottom w:val="none" w:sz="0" w:space="0" w:color="auto"/>
        <w:right w:val="none" w:sz="0" w:space="0" w:color="auto"/>
      </w:divBdr>
    </w:div>
    <w:div w:id="129596583">
      <w:bodyDiv w:val="1"/>
      <w:marLeft w:val="0"/>
      <w:marRight w:val="0"/>
      <w:marTop w:val="0"/>
      <w:marBottom w:val="0"/>
      <w:divBdr>
        <w:top w:val="none" w:sz="0" w:space="0" w:color="auto"/>
        <w:left w:val="none" w:sz="0" w:space="0" w:color="auto"/>
        <w:bottom w:val="none" w:sz="0" w:space="0" w:color="auto"/>
        <w:right w:val="none" w:sz="0" w:space="0" w:color="auto"/>
      </w:divBdr>
    </w:div>
    <w:div w:id="244149879">
      <w:bodyDiv w:val="1"/>
      <w:marLeft w:val="0"/>
      <w:marRight w:val="0"/>
      <w:marTop w:val="0"/>
      <w:marBottom w:val="0"/>
      <w:divBdr>
        <w:top w:val="none" w:sz="0" w:space="0" w:color="auto"/>
        <w:left w:val="none" w:sz="0" w:space="0" w:color="auto"/>
        <w:bottom w:val="none" w:sz="0" w:space="0" w:color="auto"/>
        <w:right w:val="none" w:sz="0" w:space="0" w:color="auto"/>
      </w:divBdr>
    </w:div>
    <w:div w:id="250356922">
      <w:bodyDiv w:val="1"/>
      <w:marLeft w:val="0"/>
      <w:marRight w:val="0"/>
      <w:marTop w:val="0"/>
      <w:marBottom w:val="0"/>
      <w:divBdr>
        <w:top w:val="none" w:sz="0" w:space="0" w:color="auto"/>
        <w:left w:val="none" w:sz="0" w:space="0" w:color="auto"/>
        <w:bottom w:val="none" w:sz="0" w:space="0" w:color="auto"/>
        <w:right w:val="none" w:sz="0" w:space="0" w:color="auto"/>
      </w:divBdr>
    </w:div>
    <w:div w:id="342589189">
      <w:bodyDiv w:val="1"/>
      <w:marLeft w:val="0"/>
      <w:marRight w:val="0"/>
      <w:marTop w:val="0"/>
      <w:marBottom w:val="0"/>
      <w:divBdr>
        <w:top w:val="none" w:sz="0" w:space="0" w:color="auto"/>
        <w:left w:val="none" w:sz="0" w:space="0" w:color="auto"/>
        <w:bottom w:val="none" w:sz="0" w:space="0" w:color="auto"/>
        <w:right w:val="none" w:sz="0" w:space="0" w:color="auto"/>
      </w:divBdr>
    </w:div>
    <w:div w:id="493841918">
      <w:bodyDiv w:val="1"/>
      <w:marLeft w:val="0"/>
      <w:marRight w:val="0"/>
      <w:marTop w:val="0"/>
      <w:marBottom w:val="0"/>
      <w:divBdr>
        <w:top w:val="none" w:sz="0" w:space="0" w:color="auto"/>
        <w:left w:val="none" w:sz="0" w:space="0" w:color="auto"/>
        <w:bottom w:val="none" w:sz="0" w:space="0" w:color="auto"/>
        <w:right w:val="none" w:sz="0" w:space="0" w:color="auto"/>
      </w:divBdr>
    </w:div>
    <w:div w:id="533268628">
      <w:bodyDiv w:val="1"/>
      <w:marLeft w:val="0"/>
      <w:marRight w:val="0"/>
      <w:marTop w:val="0"/>
      <w:marBottom w:val="0"/>
      <w:divBdr>
        <w:top w:val="none" w:sz="0" w:space="0" w:color="auto"/>
        <w:left w:val="none" w:sz="0" w:space="0" w:color="auto"/>
        <w:bottom w:val="none" w:sz="0" w:space="0" w:color="auto"/>
        <w:right w:val="none" w:sz="0" w:space="0" w:color="auto"/>
      </w:divBdr>
    </w:div>
    <w:div w:id="617030878">
      <w:bodyDiv w:val="1"/>
      <w:marLeft w:val="0"/>
      <w:marRight w:val="0"/>
      <w:marTop w:val="0"/>
      <w:marBottom w:val="0"/>
      <w:divBdr>
        <w:top w:val="none" w:sz="0" w:space="0" w:color="auto"/>
        <w:left w:val="none" w:sz="0" w:space="0" w:color="auto"/>
        <w:bottom w:val="none" w:sz="0" w:space="0" w:color="auto"/>
        <w:right w:val="none" w:sz="0" w:space="0" w:color="auto"/>
      </w:divBdr>
    </w:div>
    <w:div w:id="622541523">
      <w:bodyDiv w:val="1"/>
      <w:marLeft w:val="0"/>
      <w:marRight w:val="0"/>
      <w:marTop w:val="0"/>
      <w:marBottom w:val="0"/>
      <w:divBdr>
        <w:top w:val="none" w:sz="0" w:space="0" w:color="auto"/>
        <w:left w:val="none" w:sz="0" w:space="0" w:color="auto"/>
        <w:bottom w:val="none" w:sz="0" w:space="0" w:color="auto"/>
        <w:right w:val="none" w:sz="0" w:space="0" w:color="auto"/>
      </w:divBdr>
    </w:div>
    <w:div w:id="657224747">
      <w:bodyDiv w:val="1"/>
      <w:marLeft w:val="0"/>
      <w:marRight w:val="0"/>
      <w:marTop w:val="0"/>
      <w:marBottom w:val="0"/>
      <w:divBdr>
        <w:top w:val="none" w:sz="0" w:space="0" w:color="auto"/>
        <w:left w:val="none" w:sz="0" w:space="0" w:color="auto"/>
        <w:bottom w:val="none" w:sz="0" w:space="0" w:color="auto"/>
        <w:right w:val="none" w:sz="0" w:space="0" w:color="auto"/>
      </w:divBdr>
    </w:div>
    <w:div w:id="696194802">
      <w:bodyDiv w:val="1"/>
      <w:marLeft w:val="0"/>
      <w:marRight w:val="0"/>
      <w:marTop w:val="0"/>
      <w:marBottom w:val="0"/>
      <w:divBdr>
        <w:top w:val="none" w:sz="0" w:space="0" w:color="auto"/>
        <w:left w:val="none" w:sz="0" w:space="0" w:color="auto"/>
        <w:bottom w:val="none" w:sz="0" w:space="0" w:color="auto"/>
        <w:right w:val="none" w:sz="0" w:space="0" w:color="auto"/>
      </w:divBdr>
    </w:div>
    <w:div w:id="899436179">
      <w:bodyDiv w:val="1"/>
      <w:marLeft w:val="0"/>
      <w:marRight w:val="0"/>
      <w:marTop w:val="0"/>
      <w:marBottom w:val="0"/>
      <w:divBdr>
        <w:top w:val="none" w:sz="0" w:space="0" w:color="auto"/>
        <w:left w:val="none" w:sz="0" w:space="0" w:color="auto"/>
        <w:bottom w:val="none" w:sz="0" w:space="0" w:color="auto"/>
        <w:right w:val="none" w:sz="0" w:space="0" w:color="auto"/>
      </w:divBdr>
    </w:div>
    <w:div w:id="1036393703">
      <w:bodyDiv w:val="1"/>
      <w:marLeft w:val="0"/>
      <w:marRight w:val="0"/>
      <w:marTop w:val="0"/>
      <w:marBottom w:val="0"/>
      <w:divBdr>
        <w:top w:val="none" w:sz="0" w:space="0" w:color="auto"/>
        <w:left w:val="none" w:sz="0" w:space="0" w:color="auto"/>
        <w:bottom w:val="none" w:sz="0" w:space="0" w:color="auto"/>
        <w:right w:val="none" w:sz="0" w:space="0" w:color="auto"/>
      </w:divBdr>
    </w:div>
    <w:div w:id="1119570471">
      <w:bodyDiv w:val="1"/>
      <w:marLeft w:val="0"/>
      <w:marRight w:val="0"/>
      <w:marTop w:val="0"/>
      <w:marBottom w:val="0"/>
      <w:divBdr>
        <w:top w:val="none" w:sz="0" w:space="0" w:color="auto"/>
        <w:left w:val="none" w:sz="0" w:space="0" w:color="auto"/>
        <w:bottom w:val="none" w:sz="0" w:space="0" w:color="auto"/>
        <w:right w:val="none" w:sz="0" w:space="0" w:color="auto"/>
      </w:divBdr>
    </w:div>
    <w:div w:id="1134448723">
      <w:bodyDiv w:val="1"/>
      <w:marLeft w:val="0"/>
      <w:marRight w:val="0"/>
      <w:marTop w:val="0"/>
      <w:marBottom w:val="0"/>
      <w:divBdr>
        <w:top w:val="none" w:sz="0" w:space="0" w:color="auto"/>
        <w:left w:val="none" w:sz="0" w:space="0" w:color="auto"/>
        <w:bottom w:val="none" w:sz="0" w:space="0" w:color="auto"/>
        <w:right w:val="none" w:sz="0" w:space="0" w:color="auto"/>
      </w:divBdr>
    </w:div>
    <w:div w:id="1134521810">
      <w:bodyDiv w:val="1"/>
      <w:marLeft w:val="0"/>
      <w:marRight w:val="0"/>
      <w:marTop w:val="0"/>
      <w:marBottom w:val="0"/>
      <w:divBdr>
        <w:top w:val="none" w:sz="0" w:space="0" w:color="auto"/>
        <w:left w:val="none" w:sz="0" w:space="0" w:color="auto"/>
        <w:bottom w:val="none" w:sz="0" w:space="0" w:color="auto"/>
        <w:right w:val="none" w:sz="0" w:space="0" w:color="auto"/>
      </w:divBdr>
    </w:div>
    <w:div w:id="1196700144">
      <w:bodyDiv w:val="1"/>
      <w:marLeft w:val="0"/>
      <w:marRight w:val="0"/>
      <w:marTop w:val="0"/>
      <w:marBottom w:val="0"/>
      <w:divBdr>
        <w:top w:val="none" w:sz="0" w:space="0" w:color="auto"/>
        <w:left w:val="none" w:sz="0" w:space="0" w:color="auto"/>
        <w:bottom w:val="none" w:sz="0" w:space="0" w:color="auto"/>
        <w:right w:val="none" w:sz="0" w:space="0" w:color="auto"/>
      </w:divBdr>
    </w:div>
    <w:div w:id="1212881269">
      <w:bodyDiv w:val="1"/>
      <w:marLeft w:val="0"/>
      <w:marRight w:val="0"/>
      <w:marTop w:val="0"/>
      <w:marBottom w:val="0"/>
      <w:divBdr>
        <w:top w:val="none" w:sz="0" w:space="0" w:color="auto"/>
        <w:left w:val="none" w:sz="0" w:space="0" w:color="auto"/>
        <w:bottom w:val="none" w:sz="0" w:space="0" w:color="auto"/>
        <w:right w:val="none" w:sz="0" w:space="0" w:color="auto"/>
      </w:divBdr>
    </w:div>
    <w:div w:id="1260411274">
      <w:bodyDiv w:val="1"/>
      <w:marLeft w:val="0"/>
      <w:marRight w:val="0"/>
      <w:marTop w:val="0"/>
      <w:marBottom w:val="0"/>
      <w:divBdr>
        <w:top w:val="none" w:sz="0" w:space="0" w:color="auto"/>
        <w:left w:val="none" w:sz="0" w:space="0" w:color="auto"/>
        <w:bottom w:val="none" w:sz="0" w:space="0" w:color="auto"/>
        <w:right w:val="none" w:sz="0" w:space="0" w:color="auto"/>
      </w:divBdr>
    </w:div>
    <w:div w:id="1318994013">
      <w:bodyDiv w:val="1"/>
      <w:marLeft w:val="0"/>
      <w:marRight w:val="0"/>
      <w:marTop w:val="0"/>
      <w:marBottom w:val="0"/>
      <w:divBdr>
        <w:top w:val="none" w:sz="0" w:space="0" w:color="auto"/>
        <w:left w:val="none" w:sz="0" w:space="0" w:color="auto"/>
        <w:bottom w:val="none" w:sz="0" w:space="0" w:color="auto"/>
        <w:right w:val="none" w:sz="0" w:space="0" w:color="auto"/>
      </w:divBdr>
    </w:div>
    <w:div w:id="1345740186">
      <w:bodyDiv w:val="1"/>
      <w:marLeft w:val="0"/>
      <w:marRight w:val="0"/>
      <w:marTop w:val="0"/>
      <w:marBottom w:val="0"/>
      <w:divBdr>
        <w:top w:val="none" w:sz="0" w:space="0" w:color="auto"/>
        <w:left w:val="none" w:sz="0" w:space="0" w:color="auto"/>
        <w:bottom w:val="none" w:sz="0" w:space="0" w:color="auto"/>
        <w:right w:val="none" w:sz="0" w:space="0" w:color="auto"/>
      </w:divBdr>
    </w:div>
    <w:div w:id="1377970113">
      <w:bodyDiv w:val="1"/>
      <w:marLeft w:val="0"/>
      <w:marRight w:val="0"/>
      <w:marTop w:val="0"/>
      <w:marBottom w:val="0"/>
      <w:divBdr>
        <w:top w:val="none" w:sz="0" w:space="0" w:color="auto"/>
        <w:left w:val="none" w:sz="0" w:space="0" w:color="auto"/>
        <w:bottom w:val="none" w:sz="0" w:space="0" w:color="auto"/>
        <w:right w:val="none" w:sz="0" w:space="0" w:color="auto"/>
      </w:divBdr>
    </w:div>
    <w:div w:id="1472480174">
      <w:bodyDiv w:val="1"/>
      <w:marLeft w:val="0"/>
      <w:marRight w:val="0"/>
      <w:marTop w:val="0"/>
      <w:marBottom w:val="0"/>
      <w:divBdr>
        <w:top w:val="none" w:sz="0" w:space="0" w:color="auto"/>
        <w:left w:val="none" w:sz="0" w:space="0" w:color="auto"/>
        <w:bottom w:val="none" w:sz="0" w:space="0" w:color="auto"/>
        <w:right w:val="none" w:sz="0" w:space="0" w:color="auto"/>
      </w:divBdr>
    </w:div>
    <w:div w:id="1677997908">
      <w:bodyDiv w:val="1"/>
      <w:marLeft w:val="0"/>
      <w:marRight w:val="0"/>
      <w:marTop w:val="0"/>
      <w:marBottom w:val="0"/>
      <w:divBdr>
        <w:top w:val="none" w:sz="0" w:space="0" w:color="auto"/>
        <w:left w:val="none" w:sz="0" w:space="0" w:color="auto"/>
        <w:bottom w:val="none" w:sz="0" w:space="0" w:color="auto"/>
        <w:right w:val="none" w:sz="0" w:space="0" w:color="auto"/>
      </w:divBdr>
    </w:div>
    <w:div w:id="1754009233">
      <w:bodyDiv w:val="1"/>
      <w:marLeft w:val="0"/>
      <w:marRight w:val="0"/>
      <w:marTop w:val="0"/>
      <w:marBottom w:val="0"/>
      <w:divBdr>
        <w:top w:val="none" w:sz="0" w:space="0" w:color="auto"/>
        <w:left w:val="none" w:sz="0" w:space="0" w:color="auto"/>
        <w:bottom w:val="none" w:sz="0" w:space="0" w:color="auto"/>
        <w:right w:val="none" w:sz="0" w:space="0" w:color="auto"/>
      </w:divBdr>
    </w:div>
    <w:div w:id="1795559489">
      <w:bodyDiv w:val="1"/>
      <w:marLeft w:val="0"/>
      <w:marRight w:val="0"/>
      <w:marTop w:val="0"/>
      <w:marBottom w:val="0"/>
      <w:divBdr>
        <w:top w:val="none" w:sz="0" w:space="0" w:color="auto"/>
        <w:left w:val="none" w:sz="0" w:space="0" w:color="auto"/>
        <w:bottom w:val="none" w:sz="0" w:space="0" w:color="auto"/>
        <w:right w:val="none" w:sz="0" w:space="0" w:color="auto"/>
      </w:divBdr>
    </w:div>
    <w:div w:id="1931304732">
      <w:bodyDiv w:val="1"/>
      <w:marLeft w:val="0"/>
      <w:marRight w:val="0"/>
      <w:marTop w:val="0"/>
      <w:marBottom w:val="0"/>
      <w:divBdr>
        <w:top w:val="none" w:sz="0" w:space="0" w:color="auto"/>
        <w:left w:val="none" w:sz="0" w:space="0" w:color="auto"/>
        <w:bottom w:val="none" w:sz="0" w:space="0" w:color="auto"/>
        <w:right w:val="none" w:sz="0" w:space="0" w:color="auto"/>
      </w:divBdr>
    </w:div>
    <w:div w:id="1948155710">
      <w:bodyDiv w:val="1"/>
      <w:marLeft w:val="0"/>
      <w:marRight w:val="0"/>
      <w:marTop w:val="0"/>
      <w:marBottom w:val="0"/>
      <w:divBdr>
        <w:top w:val="none" w:sz="0" w:space="0" w:color="auto"/>
        <w:left w:val="none" w:sz="0" w:space="0" w:color="auto"/>
        <w:bottom w:val="none" w:sz="0" w:space="0" w:color="auto"/>
        <w:right w:val="none" w:sz="0" w:space="0" w:color="auto"/>
      </w:divBdr>
    </w:div>
    <w:div w:id="1985351225">
      <w:bodyDiv w:val="1"/>
      <w:marLeft w:val="0"/>
      <w:marRight w:val="0"/>
      <w:marTop w:val="0"/>
      <w:marBottom w:val="0"/>
      <w:divBdr>
        <w:top w:val="none" w:sz="0" w:space="0" w:color="auto"/>
        <w:left w:val="none" w:sz="0" w:space="0" w:color="auto"/>
        <w:bottom w:val="none" w:sz="0" w:space="0" w:color="auto"/>
        <w:right w:val="none" w:sz="0" w:space="0" w:color="auto"/>
      </w:divBdr>
    </w:div>
    <w:div w:id="1991203943">
      <w:bodyDiv w:val="1"/>
      <w:marLeft w:val="0"/>
      <w:marRight w:val="0"/>
      <w:marTop w:val="0"/>
      <w:marBottom w:val="0"/>
      <w:divBdr>
        <w:top w:val="none" w:sz="0" w:space="0" w:color="auto"/>
        <w:left w:val="none" w:sz="0" w:space="0" w:color="auto"/>
        <w:bottom w:val="none" w:sz="0" w:space="0" w:color="auto"/>
        <w:right w:val="none" w:sz="0" w:space="0" w:color="auto"/>
      </w:divBdr>
    </w:div>
    <w:div w:id="2029212576">
      <w:bodyDiv w:val="1"/>
      <w:marLeft w:val="0"/>
      <w:marRight w:val="0"/>
      <w:marTop w:val="0"/>
      <w:marBottom w:val="0"/>
      <w:divBdr>
        <w:top w:val="none" w:sz="0" w:space="0" w:color="auto"/>
        <w:left w:val="none" w:sz="0" w:space="0" w:color="auto"/>
        <w:bottom w:val="none" w:sz="0" w:space="0" w:color="auto"/>
        <w:right w:val="none" w:sz="0" w:space="0" w:color="auto"/>
      </w:divBdr>
    </w:div>
    <w:div w:id="2041590852">
      <w:bodyDiv w:val="1"/>
      <w:marLeft w:val="0"/>
      <w:marRight w:val="0"/>
      <w:marTop w:val="0"/>
      <w:marBottom w:val="0"/>
      <w:divBdr>
        <w:top w:val="none" w:sz="0" w:space="0" w:color="auto"/>
        <w:left w:val="none" w:sz="0" w:space="0" w:color="auto"/>
        <w:bottom w:val="none" w:sz="0" w:space="0" w:color="auto"/>
        <w:right w:val="none" w:sz="0" w:space="0" w:color="auto"/>
      </w:divBdr>
    </w:div>
    <w:div w:id="2042784169">
      <w:bodyDiv w:val="1"/>
      <w:marLeft w:val="0"/>
      <w:marRight w:val="0"/>
      <w:marTop w:val="0"/>
      <w:marBottom w:val="0"/>
      <w:divBdr>
        <w:top w:val="none" w:sz="0" w:space="0" w:color="auto"/>
        <w:left w:val="none" w:sz="0" w:space="0" w:color="auto"/>
        <w:bottom w:val="none" w:sz="0" w:space="0" w:color="auto"/>
        <w:right w:val="none" w:sz="0" w:space="0" w:color="auto"/>
      </w:divBdr>
    </w:div>
    <w:div w:id="2075808297">
      <w:bodyDiv w:val="1"/>
      <w:marLeft w:val="0"/>
      <w:marRight w:val="0"/>
      <w:marTop w:val="0"/>
      <w:marBottom w:val="0"/>
      <w:divBdr>
        <w:top w:val="none" w:sz="0" w:space="0" w:color="auto"/>
        <w:left w:val="none" w:sz="0" w:space="0" w:color="auto"/>
        <w:bottom w:val="none" w:sz="0" w:space="0" w:color="auto"/>
        <w:right w:val="none" w:sz="0" w:space="0" w:color="auto"/>
      </w:divBdr>
    </w:div>
    <w:div w:id="2116823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icrosoft.com/cs-cz/servicesagre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AF064106EB7D48A2F34A5BDB1ED65D" ma:contentTypeVersion="13" ma:contentTypeDescription="Create a new document." ma:contentTypeScope="" ma:versionID="d2f3deb65e7fbfae5dd68fb2058ca1d6">
  <xsd:schema xmlns:xsd="http://www.w3.org/2001/XMLSchema" xmlns:xs="http://www.w3.org/2001/XMLSchema" xmlns:p="http://schemas.microsoft.com/office/2006/metadata/properties" xmlns:ns2="69505670-c195-46eb-b141-7ae3a6b911e8" xmlns:ns3="b8eead27-7c54-4676-abf1-01e1c89b7ce5" targetNamespace="http://schemas.microsoft.com/office/2006/metadata/properties" ma:root="true" ma:fieldsID="940c0e968ca9fcaba191c8a4739182e8" ns2:_="" ns3:_="">
    <xsd:import namespace="69505670-c195-46eb-b141-7ae3a6b911e8"/>
    <xsd:import namespace="b8eead27-7c54-4676-abf1-01e1c89b7c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05670-c195-46eb-b141-7ae3a6b91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3ebf14-3b47-408d-9ad9-c9e9adc2aa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eead27-7c54-4676-abf1-01e1c89b7c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a24953-32ed-45b4-8e42-defb1207998b}" ma:internalName="TaxCatchAll" ma:showField="CatchAllData" ma:web="b8eead27-7c54-4676-abf1-01e1c89b7c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505670-c195-46eb-b141-7ae3a6b911e8">
      <Terms xmlns="http://schemas.microsoft.com/office/infopath/2007/PartnerControls"/>
    </lcf76f155ced4ddcb4097134ff3c332f>
    <TaxCatchAll xmlns="b8eead27-7c54-4676-abf1-01e1c89b7c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50B03-83CF-4828-824A-E51694FBB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05670-c195-46eb-b141-7ae3a6b911e8"/>
    <ds:schemaRef ds:uri="b8eead27-7c54-4676-abf1-01e1c89b7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56B1B4-C6C5-4198-B6A3-1D684D5E16C4}">
  <ds:schemaRefs>
    <ds:schemaRef ds:uri="http://schemas.microsoft.com/office/2006/metadata/properties"/>
    <ds:schemaRef ds:uri="http://schemas.microsoft.com/office/infopath/2007/PartnerControls"/>
    <ds:schemaRef ds:uri="69505670-c195-46eb-b141-7ae3a6b911e8"/>
    <ds:schemaRef ds:uri="b8eead27-7c54-4676-abf1-01e1c89b7ce5"/>
  </ds:schemaRefs>
</ds:datastoreItem>
</file>

<file path=customXml/itemProps3.xml><?xml version="1.0" encoding="utf-8"?>
<ds:datastoreItem xmlns:ds="http://schemas.openxmlformats.org/officeDocument/2006/customXml" ds:itemID="{B8A8DFD2-2C77-4305-A523-8C579B3255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4282</Words>
  <Characters>25265</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smlouva o servisu IT - Lázně 1897, s.r.o._1</vt:lpstr>
    </vt:vector>
  </TitlesOfParts>
  <Company/>
  <LinksUpToDate>false</LinksUpToDate>
  <CharactersWithSpaces>29489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servisu IT - Lázně 1897, s.r.o._1</dc:title>
  <dc:subject/>
  <dc:creator>Martin Riha</dc:creator>
  <cp:keywords/>
  <cp:lastModifiedBy>Pavlína Holubová</cp:lastModifiedBy>
  <cp:revision>2</cp:revision>
  <cp:lastPrinted>2025-01-07T10:18:00Z</cp:lastPrinted>
  <dcterms:created xsi:type="dcterms:W3CDTF">2025-05-15T11:04:00Z</dcterms:created>
  <dcterms:modified xsi:type="dcterms:W3CDTF">2025-05-15T11:04:00Z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0x0101009DAF064106EB7D48A2F34A5BDB1ED65D</vt:lpwstr>
  </property>
  <property fmtid="{D5CDD505-2E9C-101B-9397-08002B2CF9AE}" pid="3" name="MediaServiceImageTags">
    <vt:lpwstr/>
  </property>
</Properties>
</file>