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E637" w14:textId="314FA0C7" w:rsidR="00EE15A7" w:rsidRPr="006A76D4" w:rsidRDefault="006A76D4" w:rsidP="008564E8">
      <w:pPr>
        <w:pStyle w:val="Nzev"/>
        <w:spacing w:line="360" w:lineRule="auto"/>
        <w:ind w:left="3969" w:hanging="3402"/>
        <w:rPr>
          <w:rFonts w:ascii="Times New Roman" w:hAnsi="Times New Roman"/>
          <w:b/>
          <w:caps w:val="0"/>
          <w:color w:val="000000"/>
          <w:sz w:val="24"/>
          <w:szCs w:val="24"/>
        </w:rPr>
      </w:pPr>
      <w:r w:rsidRPr="006A76D4">
        <w:rPr>
          <w:rFonts w:ascii="Times New Roman" w:hAnsi="Times New Roman"/>
          <w:b/>
          <w:caps w:val="0"/>
          <w:color w:val="000000"/>
          <w:sz w:val="24"/>
          <w:szCs w:val="24"/>
        </w:rPr>
        <w:t>Smlouva o</w:t>
      </w:r>
      <w:r w:rsidR="00EE15A7" w:rsidRPr="006A76D4">
        <w:rPr>
          <w:rFonts w:ascii="Times New Roman" w:hAnsi="Times New Roman"/>
          <w:b/>
          <w:caps w:val="0"/>
          <w:color w:val="000000"/>
          <w:sz w:val="24"/>
          <w:szCs w:val="24"/>
        </w:rPr>
        <w:t xml:space="preserve"> výkonu činnosti koordinátora bezpečnosti a ochrany  </w:t>
      </w:r>
    </w:p>
    <w:p w14:paraId="004BB004" w14:textId="77777777" w:rsidR="00EE15A7" w:rsidRPr="006A76D4" w:rsidRDefault="00EE15A7">
      <w:pPr>
        <w:pStyle w:val="Nzev"/>
        <w:ind w:left="567" w:firstLine="0"/>
        <w:rPr>
          <w:rFonts w:ascii="Times New Roman" w:hAnsi="Times New Roman"/>
          <w:b/>
          <w:caps w:val="0"/>
          <w:color w:val="000000"/>
          <w:sz w:val="24"/>
          <w:szCs w:val="24"/>
        </w:rPr>
      </w:pPr>
      <w:r w:rsidRPr="006A76D4">
        <w:rPr>
          <w:rFonts w:ascii="Times New Roman" w:hAnsi="Times New Roman"/>
          <w:b/>
          <w:caps w:val="0"/>
          <w:color w:val="000000"/>
          <w:sz w:val="24"/>
          <w:szCs w:val="24"/>
        </w:rPr>
        <w:t>zdraví při práci na staveništi ve fázi realizace stavby</w:t>
      </w:r>
    </w:p>
    <w:p w14:paraId="72AC295F" w14:textId="77777777" w:rsidR="00EE15A7" w:rsidRPr="006A76D4" w:rsidRDefault="00EE15A7">
      <w:pPr>
        <w:ind w:left="567"/>
        <w:jc w:val="center"/>
        <w:rPr>
          <w:b/>
          <w:color w:val="000000"/>
          <w:sz w:val="24"/>
          <w:szCs w:val="24"/>
        </w:rPr>
      </w:pPr>
    </w:p>
    <w:p w14:paraId="51BC09E3" w14:textId="77777777" w:rsidR="00EE15A7" w:rsidRPr="006A76D4" w:rsidRDefault="00EE15A7">
      <w:pPr>
        <w:ind w:left="567"/>
        <w:jc w:val="center"/>
        <w:rPr>
          <w:b/>
          <w:color w:val="000000"/>
          <w:sz w:val="24"/>
          <w:szCs w:val="24"/>
          <w:u w:val="single"/>
        </w:rPr>
      </w:pPr>
      <w:r w:rsidRPr="006A76D4">
        <w:rPr>
          <w:color w:val="000000"/>
          <w:sz w:val="24"/>
          <w:szCs w:val="24"/>
        </w:rPr>
        <w:t xml:space="preserve">uzavřená podle ustanovení § </w:t>
      </w:r>
      <w:r w:rsidR="008564E8" w:rsidRPr="006A76D4">
        <w:rPr>
          <w:color w:val="000000"/>
          <w:sz w:val="24"/>
          <w:szCs w:val="24"/>
        </w:rPr>
        <w:t>2455</w:t>
      </w:r>
      <w:r w:rsidR="00E02EA8" w:rsidRPr="006A76D4">
        <w:rPr>
          <w:color w:val="000000"/>
          <w:sz w:val="24"/>
          <w:szCs w:val="24"/>
        </w:rPr>
        <w:t xml:space="preserve"> a násl.</w:t>
      </w:r>
      <w:r w:rsidRPr="006A76D4">
        <w:rPr>
          <w:color w:val="000000"/>
          <w:sz w:val="24"/>
          <w:szCs w:val="24"/>
        </w:rPr>
        <w:t xml:space="preserve"> zákona č. </w:t>
      </w:r>
      <w:r w:rsidR="008564E8" w:rsidRPr="006A76D4">
        <w:rPr>
          <w:color w:val="000000"/>
          <w:sz w:val="24"/>
          <w:szCs w:val="24"/>
        </w:rPr>
        <w:t xml:space="preserve">89/2012 </w:t>
      </w:r>
      <w:r w:rsidRPr="006A76D4">
        <w:rPr>
          <w:color w:val="000000"/>
          <w:sz w:val="24"/>
          <w:szCs w:val="24"/>
        </w:rPr>
        <w:t xml:space="preserve">Sb., </w:t>
      </w:r>
      <w:r w:rsidR="008564E8" w:rsidRPr="006A76D4">
        <w:rPr>
          <w:color w:val="000000"/>
          <w:sz w:val="24"/>
          <w:szCs w:val="24"/>
        </w:rPr>
        <w:t>občanský zákoník</w:t>
      </w:r>
    </w:p>
    <w:p w14:paraId="35D432BD" w14:textId="77777777" w:rsidR="00EE15A7" w:rsidRPr="006A76D4" w:rsidRDefault="00EE15A7">
      <w:pPr>
        <w:pStyle w:val="Nadpis1"/>
        <w:spacing w:before="480"/>
        <w:jc w:val="both"/>
        <w:rPr>
          <w:i w:val="0"/>
          <w:color w:val="000000"/>
          <w:sz w:val="24"/>
          <w:szCs w:val="24"/>
        </w:rPr>
      </w:pPr>
      <w:bookmarkStart w:id="0" w:name="_Toc89667800"/>
      <w:r w:rsidRPr="006A76D4">
        <w:rPr>
          <w:i w:val="0"/>
          <w:color w:val="000000"/>
          <w:sz w:val="24"/>
          <w:szCs w:val="24"/>
        </w:rPr>
        <w:t>1.</w:t>
      </w:r>
      <w:bookmarkEnd w:id="0"/>
      <w:r w:rsidR="001A4136" w:rsidRPr="006A76D4">
        <w:rPr>
          <w:i w:val="0"/>
          <w:color w:val="000000"/>
          <w:sz w:val="24"/>
          <w:szCs w:val="24"/>
        </w:rPr>
        <w:t xml:space="preserve">  </w:t>
      </w:r>
      <w:r w:rsidRPr="006A76D4">
        <w:rPr>
          <w:i w:val="0"/>
          <w:color w:val="000000"/>
          <w:sz w:val="24"/>
          <w:szCs w:val="24"/>
        </w:rPr>
        <w:t>SMLUVNÍ STRANY</w:t>
      </w:r>
    </w:p>
    <w:p w14:paraId="07D9086D" w14:textId="77777777" w:rsidR="0004045F" w:rsidRPr="00180E17" w:rsidRDefault="009226D9" w:rsidP="0004045F">
      <w:pPr>
        <w:pStyle w:val="Zkladntext"/>
        <w:tabs>
          <w:tab w:val="left" w:pos="0"/>
        </w:tabs>
        <w:ind w:right="-2"/>
        <w:rPr>
          <w:rFonts w:ascii="Times New Roman" w:eastAsia="Arial Narrow" w:hAnsi="Times New Roman"/>
          <w:b/>
          <w:bCs/>
        </w:rPr>
      </w:pPr>
      <w:r w:rsidRPr="006A76D4">
        <w:rPr>
          <w:b/>
          <w:sz w:val="24"/>
        </w:rPr>
        <w:t>1.1.</w:t>
      </w:r>
      <w:r w:rsidRPr="006A76D4">
        <w:rPr>
          <w:b/>
          <w:sz w:val="24"/>
        </w:rPr>
        <w:tab/>
      </w:r>
      <w:r w:rsidR="008564E8" w:rsidRPr="006A76D4">
        <w:rPr>
          <w:b/>
          <w:sz w:val="24"/>
        </w:rPr>
        <w:t>Komitent</w:t>
      </w:r>
      <w:r w:rsidRPr="006A76D4">
        <w:rPr>
          <w:b/>
          <w:sz w:val="24"/>
        </w:rPr>
        <w:t>:</w:t>
      </w:r>
      <w:r w:rsidR="006A76D4">
        <w:rPr>
          <w:b/>
          <w:sz w:val="24"/>
        </w:rPr>
        <w:tab/>
      </w:r>
      <w:r w:rsidR="006A76D4">
        <w:rPr>
          <w:b/>
          <w:sz w:val="24"/>
        </w:rPr>
        <w:tab/>
      </w:r>
      <w:r w:rsidR="0004045F" w:rsidRPr="00180E17">
        <w:rPr>
          <w:rFonts w:ascii="Times New Roman" w:eastAsia="Arial Narrow" w:hAnsi="Times New Roman"/>
          <w:b/>
          <w:bCs/>
        </w:rPr>
        <w:t>Lesy města Olomouce, a.s.</w:t>
      </w:r>
    </w:p>
    <w:p w14:paraId="2C24FF63" w14:textId="77777777" w:rsidR="0004045F" w:rsidRPr="00180E17" w:rsidRDefault="0004045F" w:rsidP="0004045F">
      <w:pPr>
        <w:pStyle w:val="Zkladntext"/>
        <w:tabs>
          <w:tab w:val="left" w:pos="0"/>
        </w:tabs>
        <w:ind w:right="-2"/>
        <w:rPr>
          <w:rFonts w:ascii="Times New Roman" w:eastAsia="Arial Narrow" w:hAnsi="Times New Roman"/>
        </w:rPr>
      </w:pPr>
      <w:r w:rsidRPr="00180E17">
        <w:rPr>
          <w:rFonts w:ascii="Times New Roman" w:eastAsia="Arial Narrow" w:hAnsi="Times New Roman"/>
        </w:rPr>
        <w:t xml:space="preserve">Sídlo </w:t>
      </w:r>
      <w:r w:rsidRPr="00180E17"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ab/>
        <w:t xml:space="preserve">Lomená 177/4, 779 00 </w:t>
      </w:r>
      <w:proofErr w:type="gramStart"/>
      <w:r w:rsidRPr="00180E17">
        <w:rPr>
          <w:rFonts w:ascii="Times New Roman" w:eastAsia="Arial Narrow" w:hAnsi="Times New Roman"/>
        </w:rPr>
        <w:t xml:space="preserve">Olomouc - </w:t>
      </w:r>
      <w:proofErr w:type="spellStart"/>
      <w:r w:rsidRPr="00180E17">
        <w:rPr>
          <w:rFonts w:ascii="Times New Roman" w:eastAsia="Arial Narrow" w:hAnsi="Times New Roman"/>
        </w:rPr>
        <w:t>Neředín</w:t>
      </w:r>
      <w:proofErr w:type="spellEnd"/>
      <w:proofErr w:type="gramEnd"/>
    </w:p>
    <w:p w14:paraId="22663EE0" w14:textId="77777777" w:rsidR="0004045F" w:rsidRDefault="0004045F" w:rsidP="0004045F">
      <w:pPr>
        <w:pStyle w:val="Zkladntext"/>
        <w:tabs>
          <w:tab w:val="left" w:pos="0"/>
        </w:tabs>
        <w:ind w:right="-2"/>
        <w:rPr>
          <w:rFonts w:ascii="Times New Roman" w:eastAsia="Arial Narrow" w:hAnsi="Times New Roman"/>
        </w:rPr>
      </w:pPr>
      <w:r w:rsidRPr="00180E17">
        <w:rPr>
          <w:rFonts w:ascii="Times New Roman" w:eastAsia="Arial Narrow" w:hAnsi="Times New Roman"/>
        </w:rPr>
        <w:t xml:space="preserve">IČ: </w:t>
      </w:r>
      <w:r w:rsidRPr="00180E17"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ab/>
        <w:t>28633032</w:t>
      </w:r>
    </w:p>
    <w:p w14:paraId="4786DCE9" w14:textId="3E848DC5" w:rsidR="0004045F" w:rsidRPr="00DC67BB" w:rsidRDefault="0004045F" w:rsidP="0004045F">
      <w:pPr>
        <w:jc w:val="both"/>
        <w:rPr>
          <w:rFonts w:eastAsia="Arial Narrow"/>
          <w:sz w:val="24"/>
          <w:szCs w:val="24"/>
          <w:highlight w:val="cyan"/>
        </w:rPr>
      </w:pPr>
      <w:r w:rsidRPr="00180E17">
        <w:rPr>
          <w:sz w:val="24"/>
          <w:szCs w:val="24"/>
        </w:rPr>
        <w:t>Bankovní</w:t>
      </w:r>
      <w:r w:rsidRPr="00180E17">
        <w:rPr>
          <w:rFonts w:eastAsia="Arial Narrow"/>
          <w:sz w:val="24"/>
          <w:szCs w:val="24"/>
        </w:rPr>
        <w:t xml:space="preserve"> </w:t>
      </w:r>
      <w:r w:rsidRPr="00180E17">
        <w:rPr>
          <w:sz w:val="24"/>
          <w:szCs w:val="24"/>
        </w:rPr>
        <w:t>spojení</w:t>
      </w:r>
      <w:r w:rsidRPr="00180E17">
        <w:rPr>
          <w:rFonts w:eastAsia="Arial Narrow"/>
          <w:sz w:val="24"/>
          <w:szCs w:val="24"/>
        </w:rPr>
        <w:t xml:space="preserve">: </w:t>
      </w:r>
      <w:r w:rsidRPr="00180E17">
        <w:rPr>
          <w:rFonts w:eastAsia="Arial Narrow"/>
          <w:sz w:val="24"/>
          <w:szCs w:val="24"/>
        </w:rPr>
        <w:tab/>
      </w:r>
      <w:r>
        <w:rPr>
          <w:rFonts w:eastAsia="Arial Narrow"/>
          <w:sz w:val="24"/>
          <w:szCs w:val="24"/>
        </w:rPr>
        <w:tab/>
      </w:r>
    </w:p>
    <w:p w14:paraId="1BD59FB4" w14:textId="7E3F8452" w:rsidR="0004045F" w:rsidRPr="00180E17" w:rsidRDefault="0004045F" w:rsidP="0004045F">
      <w:pPr>
        <w:pStyle w:val="Zkladntext"/>
        <w:tabs>
          <w:tab w:val="left" w:pos="0"/>
        </w:tabs>
        <w:ind w:right="-2"/>
        <w:rPr>
          <w:rFonts w:ascii="Times New Roman" w:eastAsia="Arial Narrow" w:hAnsi="Times New Roman"/>
        </w:rPr>
      </w:pPr>
      <w:r w:rsidRPr="00DC67BB">
        <w:rPr>
          <w:rFonts w:ascii="Times New Roman" w:hAnsi="Times New Roman"/>
        </w:rPr>
        <w:t>Číslo</w:t>
      </w:r>
      <w:r w:rsidRPr="00DC67BB">
        <w:rPr>
          <w:rFonts w:ascii="Times New Roman" w:eastAsia="Arial Narrow" w:hAnsi="Times New Roman"/>
        </w:rPr>
        <w:t xml:space="preserve"> </w:t>
      </w:r>
      <w:r w:rsidRPr="00DC67BB">
        <w:rPr>
          <w:rFonts w:ascii="Times New Roman" w:hAnsi="Times New Roman"/>
        </w:rPr>
        <w:t>účtu</w:t>
      </w:r>
      <w:r w:rsidRPr="00DC67BB">
        <w:rPr>
          <w:rFonts w:ascii="Times New Roman" w:eastAsia="Arial Narrow" w:hAnsi="Times New Roman"/>
        </w:rPr>
        <w:t xml:space="preserve">: </w:t>
      </w:r>
      <w:r w:rsidRPr="00DC67BB">
        <w:rPr>
          <w:rFonts w:ascii="Times New Roman" w:eastAsia="Arial Narrow" w:hAnsi="Times New Roman"/>
        </w:rPr>
        <w:tab/>
      </w:r>
      <w:r w:rsidRPr="00DC67BB">
        <w:rPr>
          <w:rFonts w:ascii="Times New Roman" w:eastAsia="Arial Narrow" w:hAnsi="Times New Roman"/>
        </w:rPr>
        <w:tab/>
      </w:r>
      <w:r w:rsidRPr="00DC67BB">
        <w:rPr>
          <w:rFonts w:ascii="Times New Roman" w:eastAsia="Arial Narrow" w:hAnsi="Times New Roman"/>
        </w:rPr>
        <w:tab/>
      </w:r>
    </w:p>
    <w:p w14:paraId="6D5C73AF" w14:textId="65C4421C" w:rsidR="0004045F" w:rsidRPr="00180E17" w:rsidRDefault="0004045F" w:rsidP="0004045F">
      <w:pPr>
        <w:pStyle w:val="Zkladntext"/>
        <w:tabs>
          <w:tab w:val="left" w:pos="0"/>
        </w:tabs>
        <w:ind w:right="-2"/>
        <w:rPr>
          <w:rFonts w:ascii="Times New Roman" w:eastAsia="Arial Narrow" w:hAnsi="Times New Roman"/>
        </w:rPr>
      </w:pPr>
      <w:r w:rsidRPr="00180E17">
        <w:rPr>
          <w:rFonts w:ascii="Times New Roman" w:eastAsia="Arial Narrow" w:hAnsi="Times New Roman"/>
        </w:rPr>
        <w:t>Tel., email:</w:t>
      </w:r>
      <w:r w:rsidRPr="00180E17"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ab/>
      </w:r>
    </w:p>
    <w:p w14:paraId="0ECF02BA" w14:textId="77777777" w:rsidR="0004045F" w:rsidRDefault="0004045F" w:rsidP="0004045F">
      <w:pPr>
        <w:pStyle w:val="Zkladntext"/>
        <w:tabs>
          <w:tab w:val="left" w:pos="0"/>
        </w:tabs>
        <w:ind w:right="-2"/>
        <w:rPr>
          <w:rFonts w:ascii="Times New Roman" w:eastAsia="Arial Narrow" w:hAnsi="Times New Roman"/>
        </w:rPr>
      </w:pPr>
      <w:r>
        <w:rPr>
          <w:rFonts w:ascii="Times New Roman" w:eastAsia="Arial Narrow" w:hAnsi="Times New Roman"/>
        </w:rPr>
        <w:t>Zastoupený</w:t>
      </w:r>
      <w:r w:rsidRPr="00180E17">
        <w:rPr>
          <w:rFonts w:ascii="Times New Roman" w:eastAsia="Arial Narrow" w:hAnsi="Times New Roman"/>
        </w:rPr>
        <w:t xml:space="preserve">: </w:t>
      </w:r>
      <w:r w:rsidRPr="00180E17"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ab/>
      </w:r>
      <w:r>
        <w:rPr>
          <w:rFonts w:ascii="Times New Roman" w:eastAsia="Arial Narrow" w:hAnsi="Times New Roman"/>
        </w:rPr>
        <w:tab/>
      </w:r>
      <w:r w:rsidRPr="00180E17">
        <w:rPr>
          <w:rFonts w:ascii="Times New Roman" w:eastAsia="Arial Narrow" w:hAnsi="Times New Roman"/>
        </w:rPr>
        <w:t>Ing. David Janásek,</w:t>
      </w:r>
      <w:r>
        <w:rPr>
          <w:rFonts w:ascii="Times New Roman" w:eastAsia="Arial Narrow" w:hAnsi="Times New Roman"/>
        </w:rPr>
        <w:t xml:space="preserve"> </w:t>
      </w:r>
      <w:r w:rsidRPr="00180E17">
        <w:rPr>
          <w:rFonts w:ascii="Times New Roman" w:eastAsia="Arial Narrow" w:hAnsi="Times New Roman"/>
        </w:rPr>
        <w:t>předseda představenstva</w:t>
      </w:r>
    </w:p>
    <w:p w14:paraId="36A860AE" w14:textId="77777777" w:rsidR="0004045F" w:rsidRPr="004679E5" w:rsidRDefault="0004045F" w:rsidP="0004045F">
      <w:pPr>
        <w:spacing w:line="276" w:lineRule="auto"/>
        <w:rPr>
          <w:sz w:val="24"/>
          <w:szCs w:val="24"/>
        </w:rPr>
      </w:pPr>
      <w:r>
        <w:rPr>
          <w:rFonts w:eastAsia="Arial Narrow"/>
          <w:szCs w:val="24"/>
        </w:rPr>
        <w:tab/>
      </w:r>
      <w:r>
        <w:rPr>
          <w:rFonts w:eastAsia="Arial Narrow"/>
          <w:szCs w:val="24"/>
        </w:rPr>
        <w:tab/>
      </w:r>
      <w:r>
        <w:rPr>
          <w:rFonts w:eastAsia="Arial Narrow"/>
          <w:szCs w:val="24"/>
        </w:rPr>
        <w:tab/>
      </w:r>
      <w:r>
        <w:rPr>
          <w:rFonts w:eastAsia="Arial Narrow"/>
          <w:szCs w:val="24"/>
        </w:rPr>
        <w:tab/>
      </w:r>
      <w:r w:rsidRPr="004679E5">
        <w:rPr>
          <w:bCs/>
          <w:sz w:val="24"/>
          <w:szCs w:val="24"/>
        </w:rPr>
        <w:t>Mgr. Miroslav Žbánek</w:t>
      </w:r>
      <w:r>
        <w:rPr>
          <w:bCs/>
          <w:sz w:val="24"/>
          <w:szCs w:val="24"/>
        </w:rPr>
        <w:t>, m</w:t>
      </w:r>
      <w:r w:rsidRPr="004679E5">
        <w:rPr>
          <w:bCs/>
          <w:sz w:val="24"/>
          <w:szCs w:val="24"/>
        </w:rPr>
        <w:t>ístopředseda představenstva</w:t>
      </w:r>
    </w:p>
    <w:p w14:paraId="1E14C6FC" w14:textId="14DF46A7" w:rsidR="008564E8" w:rsidRPr="006A76D4" w:rsidRDefault="008564E8" w:rsidP="0004045F">
      <w:pPr>
        <w:spacing w:before="240"/>
        <w:ind w:left="540" w:hanging="540"/>
        <w:jc w:val="both"/>
        <w:rPr>
          <w:sz w:val="24"/>
          <w:szCs w:val="24"/>
        </w:rPr>
      </w:pPr>
      <w:r w:rsidRPr="006A76D4">
        <w:rPr>
          <w:bCs/>
          <w:sz w:val="24"/>
          <w:szCs w:val="24"/>
          <w:lang w:bidi="cs-CZ"/>
        </w:rPr>
        <w:t>(dále jen „komitent“)</w:t>
      </w:r>
    </w:p>
    <w:p w14:paraId="1E226E2B" w14:textId="77777777" w:rsidR="002368C7" w:rsidRPr="006A76D4" w:rsidRDefault="002368C7">
      <w:pPr>
        <w:ind w:left="540"/>
        <w:jc w:val="both"/>
        <w:rPr>
          <w:color w:val="000000"/>
          <w:sz w:val="24"/>
          <w:szCs w:val="24"/>
        </w:rPr>
      </w:pPr>
    </w:p>
    <w:p w14:paraId="29E91913" w14:textId="77777777" w:rsidR="002368C7" w:rsidRPr="006A76D4" w:rsidRDefault="007F200F">
      <w:pPr>
        <w:ind w:left="54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a</w:t>
      </w:r>
    </w:p>
    <w:p w14:paraId="6D74D5C3" w14:textId="4636EC87" w:rsidR="00F27F4C" w:rsidRPr="00733399" w:rsidRDefault="00EE15A7" w:rsidP="006A76D4">
      <w:pPr>
        <w:spacing w:before="240"/>
        <w:ind w:left="539" w:hanging="539"/>
        <w:jc w:val="both"/>
        <w:rPr>
          <w:b/>
          <w:sz w:val="24"/>
          <w:szCs w:val="24"/>
        </w:rPr>
      </w:pPr>
      <w:r w:rsidRPr="006A76D4">
        <w:rPr>
          <w:b/>
          <w:color w:val="000000"/>
          <w:sz w:val="24"/>
          <w:szCs w:val="24"/>
        </w:rPr>
        <w:t>1.2.</w:t>
      </w:r>
      <w:r w:rsidRPr="006A76D4">
        <w:rPr>
          <w:b/>
          <w:color w:val="000000"/>
          <w:sz w:val="24"/>
          <w:szCs w:val="24"/>
        </w:rPr>
        <w:tab/>
      </w:r>
      <w:r w:rsidR="008564E8" w:rsidRPr="006A76D4">
        <w:rPr>
          <w:b/>
          <w:color w:val="000000"/>
          <w:sz w:val="24"/>
          <w:szCs w:val="24"/>
        </w:rPr>
        <w:t>Komisionář</w:t>
      </w:r>
      <w:r w:rsidR="009226D9" w:rsidRPr="006A76D4">
        <w:rPr>
          <w:b/>
          <w:color w:val="000000"/>
          <w:sz w:val="24"/>
          <w:szCs w:val="24"/>
        </w:rPr>
        <w:t>:</w:t>
      </w:r>
      <w:r w:rsidR="006A76D4">
        <w:rPr>
          <w:b/>
          <w:sz w:val="24"/>
          <w:szCs w:val="24"/>
        </w:rPr>
        <w:tab/>
      </w:r>
      <w:r w:rsidR="006A76D4">
        <w:rPr>
          <w:b/>
          <w:sz w:val="24"/>
          <w:szCs w:val="24"/>
        </w:rPr>
        <w:tab/>
      </w:r>
      <w:r w:rsidR="00733399">
        <w:rPr>
          <w:b/>
          <w:color w:val="000000"/>
          <w:sz w:val="24"/>
          <w:szCs w:val="24"/>
        </w:rPr>
        <w:t>SAFETY PRO s. r. o.</w:t>
      </w:r>
    </w:p>
    <w:p w14:paraId="363985E3" w14:textId="61C57863" w:rsidR="00F27F4C" w:rsidRPr="00733399" w:rsidRDefault="00DB184C" w:rsidP="006A76D4">
      <w:pPr>
        <w:jc w:val="both"/>
        <w:rPr>
          <w:color w:val="000000"/>
          <w:sz w:val="24"/>
          <w:szCs w:val="24"/>
        </w:rPr>
      </w:pPr>
      <w:r w:rsidRPr="00733399">
        <w:rPr>
          <w:color w:val="000000"/>
          <w:sz w:val="24"/>
          <w:szCs w:val="24"/>
        </w:rPr>
        <w:t xml:space="preserve">Sídlo: </w:t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733399">
        <w:rPr>
          <w:color w:val="000000"/>
          <w:sz w:val="24"/>
          <w:szCs w:val="24"/>
        </w:rPr>
        <w:t>Přerovská 434/60, Holice 779 00 Olomouc</w:t>
      </w:r>
    </w:p>
    <w:p w14:paraId="57D22C9B" w14:textId="28BDF80C" w:rsidR="00DB184C" w:rsidRPr="00733399" w:rsidRDefault="004B24B6" w:rsidP="006A76D4">
      <w:pPr>
        <w:rPr>
          <w:color w:val="000000"/>
          <w:sz w:val="24"/>
          <w:szCs w:val="24"/>
        </w:rPr>
      </w:pPr>
      <w:proofErr w:type="gramStart"/>
      <w:r w:rsidRPr="00733399">
        <w:rPr>
          <w:color w:val="000000"/>
          <w:sz w:val="24"/>
          <w:szCs w:val="24"/>
        </w:rPr>
        <w:t xml:space="preserve">IČ:   </w:t>
      </w:r>
      <w:proofErr w:type="gramEnd"/>
      <w:r w:rsidR="00DB184C" w:rsidRPr="00733399">
        <w:rPr>
          <w:color w:val="000000"/>
          <w:sz w:val="24"/>
          <w:szCs w:val="24"/>
        </w:rPr>
        <w:t xml:space="preserve">  </w:t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733399">
        <w:rPr>
          <w:color w:val="000000"/>
          <w:sz w:val="24"/>
          <w:szCs w:val="24"/>
        </w:rPr>
        <w:t>285 71 690</w:t>
      </w:r>
    </w:p>
    <w:p w14:paraId="350619AA" w14:textId="61F8C6EC" w:rsidR="00CF6CA7" w:rsidRPr="00733399" w:rsidRDefault="00F27F4C" w:rsidP="006A76D4">
      <w:pPr>
        <w:rPr>
          <w:color w:val="000000"/>
          <w:sz w:val="24"/>
          <w:szCs w:val="24"/>
        </w:rPr>
      </w:pPr>
      <w:proofErr w:type="gramStart"/>
      <w:r w:rsidRPr="00733399">
        <w:rPr>
          <w:color w:val="000000"/>
          <w:sz w:val="24"/>
          <w:szCs w:val="24"/>
        </w:rPr>
        <w:t xml:space="preserve">DIČ: </w:t>
      </w:r>
      <w:r w:rsidR="00DB184C" w:rsidRPr="00733399">
        <w:rPr>
          <w:color w:val="000000"/>
          <w:sz w:val="24"/>
          <w:szCs w:val="24"/>
        </w:rPr>
        <w:t xml:space="preserve">  </w:t>
      </w:r>
      <w:proofErr w:type="gramEnd"/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733399">
        <w:rPr>
          <w:color w:val="000000"/>
          <w:sz w:val="24"/>
          <w:szCs w:val="24"/>
        </w:rPr>
        <w:t>CZ28571690</w:t>
      </w:r>
    </w:p>
    <w:p w14:paraId="4613630D" w14:textId="620DB893" w:rsidR="00CF6CA7" w:rsidRPr="00733399" w:rsidRDefault="004B24B6" w:rsidP="006A76D4">
      <w:pPr>
        <w:rPr>
          <w:color w:val="000000"/>
          <w:sz w:val="24"/>
          <w:szCs w:val="24"/>
        </w:rPr>
      </w:pPr>
      <w:bookmarkStart w:id="1" w:name="_Hlk157590784"/>
      <w:r w:rsidRPr="00733399">
        <w:rPr>
          <w:color w:val="000000"/>
          <w:sz w:val="24"/>
          <w:szCs w:val="24"/>
        </w:rPr>
        <w:t>zapsaná v obchodním rejstříku vedeném krajským soudem v </w:t>
      </w:r>
      <w:r w:rsidR="00733399">
        <w:rPr>
          <w:color w:val="000000" w:themeColor="text1"/>
          <w:sz w:val="24"/>
          <w:szCs w:val="24"/>
        </w:rPr>
        <w:t>Ostravě</w:t>
      </w:r>
      <w:r w:rsidRPr="00733399">
        <w:rPr>
          <w:color w:val="000000"/>
          <w:sz w:val="24"/>
          <w:szCs w:val="24"/>
        </w:rPr>
        <w:t xml:space="preserve"> oddíl</w:t>
      </w:r>
      <w:r w:rsidR="00733399">
        <w:rPr>
          <w:color w:val="000000"/>
          <w:sz w:val="24"/>
          <w:szCs w:val="24"/>
        </w:rPr>
        <w:t xml:space="preserve"> C</w:t>
      </w:r>
      <w:r w:rsidRPr="00733399">
        <w:rPr>
          <w:color w:val="000000"/>
          <w:sz w:val="24"/>
          <w:szCs w:val="24"/>
        </w:rPr>
        <w:t>, vložka</w:t>
      </w:r>
      <w:r w:rsidR="00733399">
        <w:rPr>
          <w:color w:val="000000"/>
          <w:sz w:val="24"/>
          <w:szCs w:val="24"/>
        </w:rPr>
        <w:t xml:space="preserve"> 43822</w:t>
      </w:r>
    </w:p>
    <w:bookmarkEnd w:id="1"/>
    <w:p w14:paraId="70CBD0D2" w14:textId="6B4F30CA" w:rsidR="00CF6CA7" w:rsidRPr="00733399" w:rsidRDefault="00CF6CA7" w:rsidP="006A76D4">
      <w:pPr>
        <w:rPr>
          <w:color w:val="000000"/>
          <w:sz w:val="24"/>
          <w:szCs w:val="24"/>
        </w:rPr>
      </w:pPr>
      <w:proofErr w:type="gramStart"/>
      <w:r w:rsidRPr="00733399">
        <w:rPr>
          <w:color w:val="000000"/>
          <w:sz w:val="24"/>
          <w:szCs w:val="24"/>
        </w:rPr>
        <w:t>jednající</w:t>
      </w:r>
      <w:r w:rsidR="004B24B6" w:rsidRPr="00733399">
        <w:rPr>
          <w:color w:val="000000"/>
          <w:sz w:val="24"/>
          <w:szCs w:val="24"/>
        </w:rPr>
        <w:t>:</w:t>
      </w:r>
      <w:r w:rsidRPr="00733399">
        <w:rPr>
          <w:color w:val="000000"/>
          <w:sz w:val="24"/>
          <w:szCs w:val="24"/>
        </w:rPr>
        <w:t xml:space="preserve"> </w:t>
      </w:r>
      <w:r w:rsidR="004B24B6" w:rsidRPr="00733399">
        <w:rPr>
          <w:color w:val="000000"/>
          <w:sz w:val="24"/>
          <w:szCs w:val="24"/>
        </w:rPr>
        <w:t xml:space="preserve"> </w:t>
      </w:r>
      <w:r w:rsidR="00EC6311" w:rsidRPr="00733399">
        <w:rPr>
          <w:color w:val="000000"/>
          <w:sz w:val="24"/>
          <w:szCs w:val="24"/>
        </w:rPr>
        <w:tab/>
      </w:r>
      <w:proofErr w:type="gramEnd"/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733399">
        <w:rPr>
          <w:color w:val="000000"/>
          <w:sz w:val="24"/>
          <w:szCs w:val="24"/>
        </w:rPr>
        <w:t>Ing. Jiří Smékal, BA, jednatel společnosti</w:t>
      </w:r>
    </w:p>
    <w:p w14:paraId="56170618" w14:textId="352923FC" w:rsidR="00A94B80" w:rsidRPr="00733399" w:rsidRDefault="004B24B6" w:rsidP="006A76D4">
      <w:pPr>
        <w:spacing w:before="120"/>
        <w:rPr>
          <w:color w:val="000000"/>
          <w:sz w:val="24"/>
          <w:szCs w:val="24"/>
        </w:rPr>
      </w:pPr>
      <w:r w:rsidRPr="00733399">
        <w:rPr>
          <w:color w:val="000000"/>
          <w:sz w:val="24"/>
          <w:szCs w:val="24"/>
        </w:rPr>
        <w:t xml:space="preserve">bankovní spojení: </w:t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</w:p>
    <w:p w14:paraId="4C519FA9" w14:textId="06563F09" w:rsidR="00CF6CA7" w:rsidRPr="006A76D4" w:rsidRDefault="00CF6CA7" w:rsidP="006A76D4">
      <w:pPr>
        <w:rPr>
          <w:color w:val="000000"/>
          <w:sz w:val="24"/>
          <w:szCs w:val="24"/>
        </w:rPr>
      </w:pPr>
      <w:proofErr w:type="spellStart"/>
      <w:r w:rsidRPr="00733399">
        <w:rPr>
          <w:color w:val="000000"/>
          <w:sz w:val="24"/>
          <w:szCs w:val="24"/>
        </w:rPr>
        <w:t>č.ú</w:t>
      </w:r>
      <w:proofErr w:type="spellEnd"/>
      <w:r w:rsidRPr="00733399">
        <w:rPr>
          <w:color w:val="000000"/>
          <w:sz w:val="24"/>
          <w:szCs w:val="24"/>
        </w:rPr>
        <w:t xml:space="preserve">.: </w:t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  <w:r w:rsidR="00EC6311" w:rsidRPr="00733399">
        <w:rPr>
          <w:color w:val="000000"/>
          <w:sz w:val="24"/>
          <w:szCs w:val="24"/>
        </w:rPr>
        <w:tab/>
      </w:r>
    </w:p>
    <w:p w14:paraId="7266E12C" w14:textId="77777777" w:rsidR="00EE15A7" w:rsidRPr="006A76D4" w:rsidRDefault="00EE15A7" w:rsidP="006A76D4">
      <w:pPr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(dále jen „koordinátor BOZP“)</w:t>
      </w:r>
    </w:p>
    <w:p w14:paraId="03A40E6A" w14:textId="77777777" w:rsidR="009D20F3" w:rsidRPr="006A76D4" w:rsidRDefault="009D20F3">
      <w:pPr>
        <w:ind w:firstLine="540"/>
        <w:jc w:val="both"/>
        <w:rPr>
          <w:color w:val="000000"/>
          <w:sz w:val="24"/>
          <w:szCs w:val="24"/>
        </w:rPr>
      </w:pPr>
    </w:p>
    <w:p w14:paraId="6FD93976" w14:textId="77777777" w:rsidR="00EE15A7" w:rsidRPr="006A76D4" w:rsidRDefault="001A4136" w:rsidP="006E78F0">
      <w:pPr>
        <w:pStyle w:val="Nadpis1"/>
        <w:spacing w:before="240"/>
        <w:jc w:val="center"/>
        <w:rPr>
          <w:i w:val="0"/>
          <w:color w:val="000000"/>
          <w:sz w:val="24"/>
          <w:szCs w:val="24"/>
        </w:rPr>
      </w:pPr>
      <w:r w:rsidRPr="006A76D4">
        <w:rPr>
          <w:i w:val="0"/>
          <w:color w:val="000000"/>
          <w:sz w:val="24"/>
          <w:szCs w:val="24"/>
        </w:rPr>
        <w:t xml:space="preserve">2.  </w:t>
      </w:r>
      <w:r w:rsidR="00EE15A7" w:rsidRPr="006A76D4">
        <w:rPr>
          <w:i w:val="0"/>
          <w:color w:val="000000"/>
          <w:sz w:val="24"/>
          <w:szCs w:val="24"/>
        </w:rPr>
        <w:t>PŘEDMĚT SMLOUVY</w:t>
      </w:r>
    </w:p>
    <w:p w14:paraId="7B7E5408" w14:textId="77777777" w:rsidR="009226D9" w:rsidRPr="006A76D4" w:rsidRDefault="009226D9" w:rsidP="009226D9">
      <w:pPr>
        <w:rPr>
          <w:sz w:val="24"/>
          <w:szCs w:val="24"/>
        </w:rPr>
      </w:pPr>
    </w:p>
    <w:p w14:paraId="386AB3F6" w14:textId="4A0E9639" w:rsidR="00EE15A7" w:rsidRPr="006A76D4" w:rsidRDefault="00EE15A7" w:rsidP="009B3754">
      <w:pPr>
        <w:pStyle w:val="Zkladntext"/>
        <w:spacing w:after="0"/>
        <w:ind w:left="709" w:hanging="425"/>
        <w:jc w:val="both"/>
        <w:rPr>
          <w:rFonts w:ascii="Times New Roman" w:hAnsi="Times New Roman"/>
          <w:sz w:val="24"/>
        </w:rPr>
      </w:pPr>
      <w:r w:rsidRPr="006A76D4">
        <w:rPr>
          <w:rFonts w:ascii="Times New Roman" w:hAnsi="Times New Roman"/>
          <w:sz w:val="24"/>
        </w:rPr>
        <w:t xml:space="preserve">2.1. </w:t>
      </w:r>
      <w:r w:rsidR="008564E8" w:rsidRPr="006A76D4">
        <w:rPr>
          <w:rFonts w:ascii="Times New Roman" w:hAnsi="Times New Roman"/>
          <w:sz w:val="24"/>
        </w:rPr>
        <w:t>Komitent</w:t>
      </w:r>
      <w:r w:rsidRPr="006A76D4">
        <w:rPr>
          <w:rFonts w:ascii="Times New Roman" w:hAnsi="Times New Roman"/>
          <w:sz w:val="24"/>
        </w:rPr>
        <w:t xml:space="preserve"> touto smlouvou v souladu se zákonem č. 309/2006 Sb., kterým se upravují další požadavky bezpečnosti a ochrany zdraví při práci, </w:t>
      </w:r>
      <w:r w:rsidR="00D64BD4" w:rsidRPr="006A76D4">
        <w:rPr>
          <w:rFonts w:ascii="Times New Roman" w:hAnsi="Times New Roman"/>
          <w:sz w:val="24"/>
        </w:rPr>
        <w:t xml:space="preserve">v platném znění </w:t>
      </w:r>
      <w:r w:rsidRPr="006A76D4">
        <w:rPr>
          <w:rFonts w:ascii="Times New Roman" w:hAnsi="Times New Roman"/>
          <w:sz w:val="24"/>
        </w:rPr>
        <w:t xml:space="preserve">a předpisy souvisejícími, tj. zejména nařízením vlády č. 591/2006 Sb., o bližších minimálních požadavcích na bezpečnost a ochranu zdraví při práci na staveništi, </w:t>
      </w:r>
      <w:r w:rsidR="00D64BD4" w:rsidRPr="006A76D4">
        <w:rPr>
          <w:rFonts w:ascii="Times New Roman" w:hAnsi="Times New Roman"/>
          <w:sz w:val="24"/>
        </w:rPr>
        <w:t>v platném znění</w:t>
      </w:r>
      <w:r w:rsidR="008564E8" w:rsidRPr="006A76D4">
        <w:rPr>
          <w:rFonts w:ascii="Times New Roman" w:hAnsi="Times New Roman"/>
          <w:sz w:val="24"/>
        </w:rPr>
        <w:t>,</w:t>
      </w:r>
      <w:r w:rsidR="00D64BD4" w:rsidRPr="006A76D4">
        <w:rPr>
          <w:rFonts w:ascii="Times New Roman" w:hAnsi="Times New Roman"/>
          <w:sz w:val="24"/>
        </w:rPr>
        <w:t xml:space="preserve"> </w:t>
      </w:r>
      <w:r w:rsidRPr="006A76D4">
        <w:rPr>
          <w:rFonts w:ascii="Times New Roman" w:hAnsi="Times New Roman"/>
          <w:sz w:val="24"/>
        </w:rPr>
        <w:t>při splnění nařízení vlády č. 592/2006 Sb.</w:t>
      </w:r>
      <w:r w:rsidR="008564E8" w:rsidRPr="006A76D4">
        <w:rPr>
          <w:rFonts w:ascii="Times New Roman" w:hAnsi="Times New Roman"/>
          <w:sz w:val="24"/>
        </w:rPr>
        <w:t>,</w:t>
      </w:r>
      <w:r w:rsidRPr="006A76D4">
        <w:rPr>
          <w:rFonts w:ascii="Times New Roman" w:hAnsi="Times New Roman"/>
          <w:sz w:val="24"/>
        </w:rPr>
        <w:t xml:space="preserve"> o podmínkách akreditace a provádění zkoušek z odborné způsobilosti, </w:t>
      </w:r>
      <w:r w:rsidR="00D64BD4" w:rsidRPr="006A76D4">
        <w:rPr>
          <w:rFonts w:ascii="Times New Roman" w:hAnsi="Times New Roman"/>
          <w:sz w:val="24"/>
        </w:rPr>
        <w:t xml:space="preserve">v platném znění, </w:t>
      </w:r>
      <w:r w:rsidRPr="006A76D4">
        <w:rPr>
          <w:rFonts w:ascii="Times New Roman" w:hAnsi="Times New Roman"/>
          <w:sz w:val="24"/>
        </w:rPr>
        <w:t xml:space="preserve">určuje koordinátora bezpečnosti a ochrany zdraví při práci </w:t>
      </w:r>
      <w:r w:rsidR="008564E8" w:rsidRPr="006A76D4">
        <w:rPr>
          <w:rFonts w:ascii="Times New Roman" w:hAnsi="Times New Roman"/>
          <w:sz w:val="24"/>
        </w:rPr>
        <w:t xml:space="preserve">(dále jen „koordinátor BOZP“) </w:t>
      </w:r>
      <w:r w:rsidRPr="006A76D4">
        <w:rPr>
          <w:rFonts w:ascii="Times New Roman" w:hAnsi="Times New Roman"/>
          <w:sz w:val="24"/>
        </w:rPr>
        <w:t xml:space="preserve">na staveništi ve fázi realizace stavby </w:t>
      </w:r>
      <w:r w:rsidR="00D90463" w:rsidRPr="006A76D4">
        <w:rPr>
          <w:rFonts w:ascii="Times New Roman" w:hAnsi="Times New Roman"/>
          <w:b/>
          <w:sz w:val="24"/>
        </w:rPr>
        <w:t>„</w:t>
      </w:r>
      <w:r w:rsidR="00315E84">
        <w:rPr>
          <w:rFonts w:ascii="Times New Roman" w:hAnsi="Times New Roman"/>
          <w:b/>
          <w:sz w:val="24"/>
        </w:rPr>
        <w:t xml:space="preserve">LC </w:t>
      </w:r>
      <w:proofErr w:type="spellStart"/>
      <w:r w:rsidR="00315E84">
        <w:rPr>
          <w:rFonts w:ascii="Times New Roman" w:hAnsi="Times New Roman"/>
          <w:b/>
          <w:sz w:val="24"/>
        </w:rPr>
        <w:t>Huzovská</w:t>
      </w:r>
      <w:proofErr w:type="spellEnd"/>
      <w:r w:rsidR="00315E84">
        <w:rPr>
          <w:rFonts w:ascii="Times New Roman" w:hAnsi="Times New Roman"/>
          <w:b/>
          <w:sz w:val="24"/>
        </w:rPr>
        <w:t xml:space="preserve"> II. etapa, část 2, úsek 1“</w:t>
      </w:r>
      <w:r w:rsidRPr="006A76D4">
        <w:rPr>
          <w:rFonts w:ascii="Times New Roman" w:hAnsi="Times New Roman"/>
          <w:sz w:val="24"/>
        </w:rPr>
        <w:t xml:space="preserve"> (dále jen „</w:t>
      </w:r>
      <w:r w:rsidRPr="006A76D4">
        <w:rPr>
          <w:rFonts w:ascii="Times New Roman" w:hAnsi="Times New Roman"/>
          <w:bCs/>
          <w:sz w:val="24"/>
        </w:rPr>
        <w:t>stavba</w:t>
      </w:r>
      <w:r w:rsidRPr="006A76D4">
        <w:rPr>
          <w:rFonts w:ascii="Times New Roman" w:hAnsi="Times New Roman"/>
          <w:sz w:val="24"/>
        </w:rPr>
        <w:t xml:space="preserve">“). Koordinátor BOZP se zavazuje, že pro </w:t>
      </w:r>
      <w:r w:rsidR="008564E8" w:rsidRPr="006A76D4">
        <w:rPr>
          <w:rFonts w:ascii="Times New Roman" w:hAnsi="Times New Roman"/>
          <w:sz w:val="24"/>
        </w:rPr>
        <w:t>komitenta</w:t>
      </w:r>
      <w:r w:rsidRPr="006A76D4">
        <w:rPr>
          <w:rFonts w:ascii="Times New Roman" w:hAnsi="Times New Roman"/>
          <w:sz w:val="24"/>
        </w:rPr>
        <w:t xml:space="preserve"> bude za úplatu vykonávat vlastním jménem a na svou odpovědnost níže uvedené činnosti a </w:t>
      </w:r>
      <w:r w:rsidR="008564E8" w:rsidRPr="006A76D4">
        <w:rPr>
          <w:rFonts w:ascii="Times New Roman" w:hAnsi="Times New Roman"/>
          <w:sz w:val="24"/>
        </w:rPr>
        <w:t>komitent</w:t>
      </w:r>
      <w:r w:rsidRPr="006A76D4">
        <w:rPr>
          <w:rFonts w:ascii="Times New Roman" w:hAnsi="Times New Roman"/>
          <w:sz w:val="24"/>
        </w:rPr>
        <w:t xml:space="preserve"> se zavazuje zaplatit koordinátorovi BOZP za to dohodnutou cenu.</w:t>
      </w:r>
    </w:p>
    <w:p w14:paraId="7086C459" w14:textId="77777777" w:rsidR="00EE15A7" w:rsidRPr="006A76D4" w:rsidRDefault="00EE15A7" w:rsidP="009B3754">
      <w:pPr>
        <w:spacing w:before="120"/>
        <w:ind w:left="705" w:hanging="421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2.2. </w:t>
      </w:r>
      <w:r w:rsidR="009B3754" w:rsidRPr="006A76D4">
        <w:rPr>
          <w:color w:val="000000"/>
          <w:sz w:val="24"/>
          <w:szCs w:val="24"/>
        </w:rPr>
        <w:tab/>
      </w:r>
      <w:r w:rsidR="009B3754" w:rsidRPr="006A76D4">
        <w:rPr>
          <w:color w:val="000000"/>
          <w:sz w:val="24"/>
          <w:szCs w:val="24"/>
        </w:rPr>
        <w:tab/>
      </w:r>
      <w:r w:rsidRPr="006A76D4">
        <w:rPr>
          <w:color w:val="000000"/>
          <w:sz w:val="24"/>
          <w:szCs w:val="24"/>
        </w:rPr>
        <w:t>Koordinátor BOZP se zavazuje vykonávat v souladu se zákonem č. 309/2006 Sb.</w:t>
      </w:r>
      <w:r w:rsidR="00D64BD4" w:rsidRPr="006A76D4">
        <w:rPr>
          <w:color w:val="000000"/>
          <w:sz w:val="24"/>
          <w:szCs w:val="24"/>
        </w:rPr>
        <w:t>, v platném znění</w:t>
      </w:r>
      <w:r w:rsidRPr="006A76D4">
        <w:rPr>
          <w:color w:val="000000"/>
          <w:sz w:val="24"/>
          <w:szCs w:val="24"/>
        </w:rPr>
        <w:t xml:space="preserve"> a nařízením vlády č. 591/2006 Sb.</w:t>
      </w:r>
      <w:r w:rsidR="00D64BD4" w:rsidRPr="006A76D4">
        <w:rPr>
          <w:color w:val="000000"/>
          <w:sz w:val="24"/>
          <w:szCs w:val="24"/>
        </w:rPr>
        <w:t>, v platném znění,</w:t>
      </w:r>
      <w:r w:rsidRPr="006A76D4">
        <w:rPr>
          <w:color w:val="000000"/>
          <w:sz w:val="24"/>
          <w:szCs w:val="24"/>
        </w:rPr>
        <w:t xml:space="preserve"> zejména tyto činnosti:</w:t>
      </w:r>
    </w:p>
    <w:p w14:paraId="7D277E51" w14:textId="77777777" w:rsidR="00EE15A7" w:rsidRPr="006A76D4" w:rsidRDefault="00EE15A7">
      <w:pPr>
        <w:numPr>
          <w:ilvl w:val="0"/>
          <w:numId w:val="1"/>
        </w:numPr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lastRenderedPageBreak/>
        <w:t>informovat a upozorňovat:</w:t>
      </w:r>
    </w:p>
    <w:p w14:paraId="6F25F085" w14:textId="77777777" w:rsidR="00EE15A7" w:rsidRPr="006A76D4" w:rsidRDefault="00EE15A7">
      <w:pPr>
        <w:numPr>
          <w:ilvl w:val="0"/>
          <w:numId w:val="4"/>
        </w:numPr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bez zbytečného odkladu všechny dotčené zhotovitele stavby</w:t>
      </w:r>
      <w:r w:rsidRPr="006A76D4">
        <w:rPr>
          <w:color w:val="FF0000"/>
          <w:sz w:val="24"/>
          <w:szCs w:val="24"/>
        </w:rPr>
        <w:t xml:space="preserve"> </w:t>
      </w:r>
      <w:r w:rsidRPr="006A76D4">
        <w:rPr>
          <w:sz w:val="24"/>
          <w:szCs w:val="24"/>
        </w:rPr>
        <w:t>a další jiné osoby</w:t>
      </w:r>
      <w:r w:rsidRPr="006A76D4">
        <w:rPr>
          <w:color w:val="FF0000"/>
          <w:sz w:val="24"/>
          <w:szCs w:val="24"/>
        </w:rPr>
        <w:t xml:space="preserve"> </w:t>
      </w:r>
      <w:r w:rsidRPr="006A76D4">
        <w:rPr>
          <w:color w:val="000000"/>
          <w:sz w:val="24"/>
          <w:szCs w:val="24"/>
        </w:rPr>
        <w:t>na bezpečnostní a zdravotní rizika, která vznikla na staveništi během postupu prací nebo se mohou v průběhu realizace na stavbě vyskytnout,</w:t>
      </w:r>
    </w:p>
    <w:p w14:paraId="1D890B57" w14:textId="77777777" w:rsidR="00EE15A7" w:rsidRPr="006A76D4" w:rsidRDefault="00EE15A7">
      <w:pPr>
        <w:numPr>
          <w:ilvl w:val="0"/>
          <w:numId w:val="5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bez zbytečného odkladu zhotovitele stavby </w:t>
      </w:r>
      <w:r w:rsidRPr="006A76D4">
        <w:rPr>
          <w:sz w:val="24"/>
          <w:szCs w:val="24"/>
        </w:rPr>
        <w:t>a další jiné osoby</w:t>
      </w:r>
      <w:r w:rsidRPr="006A76D4">
        <w:rPr>
          <w:color w:val="FF0000"/>
          <w:sz w:val="24"/>
          <w:szCs w:val="24"/>
        </w:rPr>
        <w:t xml:space="preserve"> </w:t>
      </w:r>
      <w:r w:rsidRPr="006A76D4">
        <w:rPr>
          <w:color w:val="000000"/>
          <w:sz w:val="24"/>
          <w:szCs w:val="24"/>
        </w:rPr>
        <w:t>na nedostatky v uplatňování požadavků na bezpečnost a ochranu zdraví při práci na staveništi zjištěné na pracovišti převzatém zhotovitelem stavby,</w:t>
      </w:r>
    </w:p>
    <w:p w14:paraId="2D84C72C" w14:textId="77777777" w:rsidR="00EE15A7" w:rsidRPr="006A76D4" w:rsidRDefault="00EE15A7">
      <w:pPr>
        <w:numPr>
          <w:ilvl w:val="0"/>
          <w:numId w:val="5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bez zbytečného odkladu </w:t>
      </w:r>
      <w:r w:rsidR="008564E8" w:rsidRPr="006A76D4">
        <w:rPr>
          <w:color w:val="000000"/>
          <w:sz w:val="24"/>
          <w:szCs w:val="24"/>
        </w:rPr>
        <w:t xml:space="preserve">komitenta </w:t>
      </w:r>
      <w:r w:rsidRPr="006A76D4">
        <w:rPr>
          <w:color w:val="000000"/>
          <w:sz w:val="24"/>
          <w:szCs w:val="24"/>
        </w:rPr>
        <w:t>na případy předchozího bodu tohoto článku, nebyla-li zhotovitelem stavby neprodleně přijata přiměřená opatření ke zjednání nápravy,</w:t>
      </w:r>
    </w:p>
    <w:p w14:paraId="59D9B029" w14:textId="77777777" w:rsidR="00EE15A7" w:rsidRPr="006A76D4" w:rsidRDefault="00EE15A7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6A76D4">
        <w:rPr>
          <w:color w:val="000000"/>
          <w:sz w:val="24"/>
          <w:szCs w:val="24"/>
        </w:rPr>
        <w:t>vyžadovat zjednání nápravy v případě zjištění nedostatků v uplatňování požadavků na BOZP na sta</w:t>
      </w:r>
      <w:r w:rsidR="00F84F3D" w:rsidRPr="006A76D4">
        <w:rPr>
          <w:color w:val="000000"/>
          <w:sz w:val="24"/>
          <w:szCs w:val="24"/>
        </w:rPr>
        <w:t>veni</w:t>
      </w:r>
      <w:r w:rsidRPr="006A76D4">
        <w:rPr>
          <w:color w:val="000000"/>
          <w:sz w:val="24"/>
          <w:szCs w:val="24"/>
        </w:rPr>
        <w:t>šti a navrhovat k </w:t>
      </w:r>
      <w:r w:rsidRPr="006A76D4">
        <w:rPr>
          <w:sz w:val="24"/>
          <w:szCs w:val="24"/>
        </w:rPr>
        <w:t>tomu přiměřená opatření,</w:t>
      </w:r>
    </w:p>
    <w:p w14:paraId="0F47F22F" w14:textId="77777777" w:rsidR="00EE15A7" w:rsidRPr="006A76D4" w:rsidRDefault="00EE15A7">
      <w:pPr>
        <w:numPr>
          <w:ilvl w:val="0"/>
          <w:numId w:val="1"/>
        </w:numPr>
        <w:spacing w:before="120"/>
        <w:jc w:val="both"/>
        <w:rPr>
          <w:color w:val="000000"/>
          <w:sz w:val="24"/>
          <w:szCs w:val="24"/>
        </w:rPr>
      </w:pPr>
      <w:r w:rsidRPr="006A76D4">
        <w:rPr>
          <w:sz w:val="24"/>
          <w:szCs w:val="24"/>
        </w:rPr>
        <w:t xml:space="preserve">koordinovat spolupráci zhotovitelů </w:t>
      </w:r>
      <w:r w:rsidR="00F84F3D" w:rsidRPr="006A76D4">
        <w:rPr>
          <w:sz w:val="24"/>
          <w:szCs w:val="24"/>
        </w:rPr>
        <w:t xml:space="preserve">stavby </w:t>
      </w:r>
      <w:r w:rsidRPr="006A76D4">
        <w:rPr>
          <w:color w:val="000000"/>
          <w:sz w:val="24"/>
          <w:szCs w:val="24"/>
        </w:rPr>
        <w:t>nebo osob jimi pověřených při přijímání opatření k zajištění BOZP se zřetelem na povahu stavby a na všeobecné zásady prevence rizik a činnosti prováděné na staveništi současně popřípadě v těsné návaznosti, s cílem chránit zdraví fyzických osob, zabraňovat pracovním úrazům a předcházet vzniku nemocí z povolání,</w:t>
      </w:r>
    </w:p>
    <w:p w14:paraId="5622AE05" w14:textId="77777777" w:rsidR="00EE15A7" w:rsidRPr="006A76D4" w:rsidRDefault="00EE15A7">
      <w:pPr>
        <w:numPr>
          <w:ilvl w:val="0"/>
          <w:numId w:val="1"/>
        </w:numPr>
        <w:suppressAutoHyphens/>
        <w:spacing w:before="120"/>
        <w:ind w:left="896" w:hanging="35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dávat podněty a na vyžádání zhotovitele doporučovat technická řešení nebo opatření k zajištění BOZP pro stanovení pracovních nebo technologických postupů a plánování bezpečného provádění prací, které se s ohledem na věcné a časové vazby při realizaci stavby uskuteční současně nebo na sebe budou bezprostředně navazovat,</w:t>
      </w:r>
    </w:p>
    <w:p w14:paraId="0B7AD175" w14:textId="77777777" w:rsidR="00EE15A7" w:rsidRPr="006A76D4" w:rsidRDefault="00EE15A7">
      <w:pPr>
        <w:numPr>
          <w:ilvl w:val="0"/>
          <w:numId w:val="1"/>
        </w:numPr>
        <w:suppressAutoHyphens/>
        <w:spacing w:before="120"/>
        <w:ind w:left="896" w:hanging="35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sledovat </w:t>
      </w:r>
      <w:r w:rsidRPr="006A76D4">
        <w:rPr>
          <w:sz w:val="24"/>
          <w:szCs w:val="24"/>
        </w:rPr>
        <w:t>s ohledem na BOZP:</w:t>
      </w:r>
    </w:p>
    <w:p w14:paraId="01C22E9A" w14:textId="77777777" w:rsidR="00EE15A7" w:rsidRPr="006A76D4" w:rsidRDefault="00EE15A7">
      <w:pPr>
        <w:numPr>
          <w:ilvl w:val="0"/>
          <w:numId w:val="11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provádění prací na staveništi se zaměřením na zjišťování, zda jsou prováděny podle realizační dokumentace, souhrnu smluvních dohod a v souladu s platnými právními předpisy na úseku ochrany a tvorby životního prostředí a BOZP, upozorňovat na zjištěné nedostatky a požadovat bez zbytečného </w:t>
      </w:r>
      <w:r w:rsidRPr="006A76D4">
        <w:rPr>
          <w:sz w:val="24"/>
          <w:szCs w:val="24"/>
        </w:rPr>
        <w:t>odkladu po zhotovitelích</w:t>
      </w:r>
      <w:r w:rsidRPr="006A76D4">
        <w:rPr>
          <w:color w:val="000000"/>
          <w:sz w:val="24"/>
          <w:szCs w:val="24"/>
        </w:rPr>
        <w:t xml:space="preserve"> </w:t>
      </w:r>
      <w:r w:rsidR="00F84F3D" w:rsidRPr="006A76D4">
        <w:rPr>
          <w:color w:val="000000"/>
          <w:sz w:val="24"/>
          <w:szCs w:val="24"/>
        </w:rPr>
        <w:t xml:space="preserve">stavby </w:t>
      </w:r>
      <w:r w:rsidRPr="006A76D4">
        <w:rPr>
          <w:color w:val="000000"/>
          <w:sz w:val="24"/>
          <w:szCs w:val="24"/>
        </w:rPr>
        <w:t>a jiných osobách zjednání nápravy,</w:t>
      </w:r>
    </w:p>
    <w:p w14:paraId="11828D29" w14:textId="77777777" w:rsidR="00EE15A7" w:rsidRPr="006A76D4" w:rsidRDefault="00EE15A7">
      <w:pPr>
        <w:numPr>
          <w:ilvl w:val="0"/>
          <w:numId w:val="10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zda zhotovitelé </w:t>
      </w:r>
      <w:r w:rsidR="00F84F3D" w:rsidRPr="006A76D4">
        <w:rPr>
          <w:color w:val="000000"/>
          <w:sz w:val="24"/>
          <w:szCs w:val="24"/>
        </w:rPr>
        <w:t xml:space="preserve">stavby </w:t>
      </w:r>
      <w:r w:rsidRPr="006A76D4">
        <w:rPr>
          <w:color w:val="000000"/>
          <w:sz w:val="24"/>
          <w:szCs w:val="24"/>
        </w:rPr>
        <w:t>dodržují plán bezpečnosti a ochrany zdraví při práci na staveništi (dále jen „plán BOZP“) a projednávat s nimi přijetí opatření a termíny k nápravě zjištěných nedostatků,</w:t>
      </w:r>
    </w:p>
    <w:p w14:paraId="586E0EC0" w14:textId="77777777" w:rsidR="00CE3070" w:rsidRPr="006A76D4" w:rsidRDefault="00EE15A7">
      <w:pPr>
        <w:numPr>
          <w:ilvl w:val="0"/>
          <w:numId w:val="10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zda navrhovaná technická a organizační preventivní opatření jsou v souladu s právními předpisy, hodnotami uvedenými v českých technických normách, technicky realizovatelná </w:t>
      </w:r>
      <w:r w:rsidRPr="006A76D4">
        <w:rPr>
          <w:sz w:val="24"/>
          <w:szCs w:val="24"/>
        </w:rPr>
        <w:t>s</w:t>
      </w:r>
      <w:r w:rsidRPr="006A76D4">
        <w:rPr>
          <w:color w:val="FF0000"/>
          <w:sz w:val="24"/>
          <w:szCs w:val="24"/>
        </w:rPr>
        <w:t xml:space="preserve"> </w:t>
      </w:r>
      <w:r w:rsidRPr="006A76D4">
        <w:rPr>
          <w:color w:val="000000"/>
          <w:sz w:val="24"/>
          <w:szCs w:val="24"/>
        </w:rPr>
        <w:t xml:space="preserve">přihlédnutím k účelu stanovenému </w:t>
      </w:r>
      <w:r w:rsidR="008564E8" w:rsidRPr="006A76D4">
        <w:rPr>
          <w:color w:val="000000"/>
          <w:sz w:val="24"/>
          <w:szCs w:val="24"/>
        </w:rPr>
        <w:t>komitentem</w:t>
      </w:r>
      <w:r w:rsidRPr="006A76D4">
        <w:rPr>
          <w:color w:val="000000"/>
          <w:sz w:val="24"/>
          <w:szCs w:val="24"/>
        </w:rPr>
        <w:t xml:space="preserve"> a ekonomicky přijatelná,</w:t>
      </w:r>
    </w:p>
    <w:p w14:paraId="1138B6B7" w14:textId="77777777" w:rsidR="00EE15A7" w:rsidRPr="006A76D4" w:rsidRDefault="00EE15A7">
      <w:pPr>
        <w:numPr>
          <w:ilvl w:val="0"/>
          <w:numId w:val="1"/>
        </w:numPr>
        <w:suppressAutoHyphens/>
        <w:spacing w:before="120"/>
        <w:ind w:left="896" w:hanging="35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kontrolovat</w:t>
      </w:r>
      <w:r w:rsidR="00FE4B52" w:rsidRPr="006A76D4">
        <w:rPr>
          <w:color w:val="000000"/>
          <w:sz w:val="24"/>
          <w:szCs w:val="24"/>
        </w:rPr>
        <w:t xml:space="preserve"> </w:t>
      </w:r>
      <w:r w:rsidR="008564E8" w:rsidRPr="006A76D4">
        <w:rPr>
          <w:color w:val="000000"/>
          <w:sz w:val="24"/>
          <w:szCs w:val="24"/>
        </w:rPr>
        <w:t xml:space="preserve">pravidelně alespoň jedenkrát za </w:t>
      </w:r>
      <w:r w:rsidR="00FE4B52" w:rsidRPr="006A76D4">
        <w:rPr>
          <w:color w:val="000000"/>
          <w:sz w:val="24"/>
          <w:szCs w:val="24"/>
        </w:rPr>
        <w:t>týd</w:t>
      </w:r>
      <w:r w:rsidR="008564E8" w:rsidRPr="006A76D4">
        <w:rPr>
          <w:color w:val="000000"/>
          <w:sz w:val="24"/>
          <w:szCs w:val="24"/>
        </w:rPr>
        <w:t>en</w:t>
      </w:r>
      <w:r w:rsidRPr="006A76D4">
        <w:rPr>
          <w:color w:val="000000"/>
          <w:sz w:val="24"/>
          <w:szCs w:val="24"/>
        </w:rPr>
        <w:t>:</w:t>
      </w:r>
    </w:p>
    <w:p w14:paraId="47C65196" w14:textId="77777777" w:rsidR="00EE15A7" w:rsidRPr="006A76D4" w:rsidRDefault="00EE15A7">
      <w:pPr>
        <w:numPr>
          <w:ilvl w:val="0"/>
          <w:numId w:val="15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realizaci nápravných opatření u příslušných odpovědných osob kontrolovaných subjektů,</w:t>
      </w:r>
    </w:p>
    <w:p w14:paraId="1E34CFCB" w14:textId="77777777" w:rsidR="00EE15A7" w:rsidRPr="006A76D4" w:rsidRDefault="00EE15A7">
      <w:pPr>
        <w:numPr>
          <w:ilvl w:val="0"/>
          <w:numId w:val="6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potřebné doklady a oprávnění pro výkon prováděných prací (odborné zkoušky, oprávnění pro práce se stroji atd.),</w:t>
      </w:r>
    </w:p>
    <w:p w14:paraId="6B147297" w14:textId="77777777" w:rsidR="00EE15A7" w:rsidRPr="006A76D4" w:rsidRDefault="00EE15A7">
      <w:pPr>
        <w:numPr>
          <w:ilvl w:val="0"/>
          <w:numId w:val="7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zabezpečení obvodu staveniště, včetně vstupu a vjezdu na staveniště s cílem zamezit vstup nepovolaným fyzickým osobám,</w:t>
      </w:r>
    </w:p>
    <w:p w14:paraId="0A7CEE84" w14:textId="77777777" w:rsidR="00EE15A7" w:rsidRPr="006A76D4" w:rsidRDefault="00EE15A7">
      <w:pPr>
        <w:numPr>
          <w:ilvl w:val="0"/>
          <w:numId w:val="7"/>
        </w:numPr>
        <w:suppressAutoHyphens/>
        <w:spacing w:before="120"/>
        <w:jc w:val="both"/>
        <w:rPr>
          <w:sz w:val="24"/>
          <w:szCs w:val="24"/>
        </w:rPr>
      </w:pPr>
      <w:r w:rsidRPr="006A76D4">
        <w:rPr>
          <w:sz w:val="24"/>
          <w:szCs w:val="24"/>
        </w:rPr>
        <w:lastRenderedPageBreak/>
        <w:t>označení staveniště a zveřejnění a aktualizaci „Oznámení o zahájení prací“ na viditelném místě u vstupu na staveniště, a to po celou dobu provádění prací až do doby předání díla do užívání,</w:t>
      </w:r>
    </w:p>
    <w:p w14:paraId="75D6E18B" w14:textId="77777777" w:rsidR="00A97D83" w:rsidRPr="006A76D4" w:rsidRDefault="00A97D83">
      <w:pPr>
        <w:numPr>
          <w:ilvl w:val="0"/>
          <w:numId w:val="7"/>
        </w:numPr>
        <w:suppressAutoHyphens/>
        <w:spacing w:before="120"/>
        <w:jc w:val="both"/>
        <w:rPr>
          <w:sz w:val="24"/>
          <w:szCs w:val="24"/>
        </w:rPr>
      </w:pPr>
      <w:r w:rsidRPr="006A76D4">
        <w:rPr>
          <w:sz w:val="24"/>
          <w:szCs w:val="24"/>
        </w:rPr>
        <w:t>dodržování zákazu požívání alkoholických nápojů</w:t>
      </w:r>
    </w:p>
    <w:p w14:paraId="4F97760D" w14:textId="77777777" w:rsidR="00EE15A7" w:rsidRPr="006A76D4" w:rsidRDefault="00EE15A7">
      <w:pPr>
        <w:numPr>
          <w:ilvl w:val="0"/>
          <w:numId w:val="1"/>
        </w:numPr>
        <w:suppressAutoHyphens/>
        <w:spacing w:before="120"/>
        <w:ind w:left="896" w:hanging="35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spolupracovat:</w:t>
      </w:r>
    </w:p>
    <w:p w14:paraId="0098A193" w14:textId="2A1EC193" w:rsidR="00EE15A7" w:rsidRPr="006A76D4" w:rsidRDefault="00EE15A7">
      <w:pPr>
        <w:numPr>
          <w:ilvl w:val="0"/>
          <w:numId w:val="8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při stanovení času potřebného k bezpečnému provádění jednotlivých prací nebo činností,</w:t>
      </w:r>
    </w:p>
    <w:p w14:paraId="7A7B3780" w14:textId="77777777" w:rsidR="00EE15A7" w:rsidRPr="006A76D4" w:rsidRDefault="00EE15A7">
      <w:pPr>
        <w:numPr>
          <w:ilvl w:val="0"/>
          <w:numId w:val="8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se zástupci zaměstnanců pro oblast bezpečnosti a ochrany zdraví při práci a s příslušnými odborovými organizacemi, popřípadě s fyzickou osobou provádějící technický dozor </w:t>
      </w:r>
      <w:r w:rsidR="008564E8" w:rsidRPr="006A76D4">
        <w:rPr>
          <w:color w:val="000000"/>
          <w:sz w:val="24"/>
          <w:szCs w:val="24"/>
        </w:rPr>
        <w:t>komitenta</w:t>
      </w:r>
      <w:r w:rsidRPr="006A76D4">
        <w:rPr>
          <w:color w:val="000000"/>
          <w:sz w:val="24"/>
          <w:szCs w:val="24"/>
        </w:rPr>
        <w:t>,</w:t>
      </w:r>
    </w:p>
    <w:p w14:paraId="640D250E" w14:textId="77777777" w:rsidR="00EE15A7" w:rsidRPr="006A76D4" w:rsidRDefault="00EE15A7">
      <w:pPr>
        <w:numPr>
          <w:ilvl w:val="0"/>
          <w:numId w:val="1"/>
        </w:numPr>
        <w:suppressAutoHyphens/>
        <w:spacing w:before="120"/>
        <w:ind w:left="896" w:hanging="35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zúčastňovat se:</w:t>
      </w:r>
    </w:p>
    <w:p w14:paraId="675383B1" w14:textId="77777777" w:rsidR="00EE15A7" w:rsidRPr="006A76D4" w:rsidRDefault="00EE15A7">
      <w:pPr>
        <w:numPr>
          <w:ilvl w:val="0"/>
          <w:numId w:val="9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kontrolní prohlídky stavby, k níž byl přizván stavebním úřadem podle stavebního zákona,</w:t>
      </w:r>
    </w:p>
    <w:p w14:paraId="09F015F0" w14:textId="77777777" w:rsidR="00EE15A7" w:rsidRPr="006A76D4" w:rsidRDefault="00EE15A7">
      <w:pPr>
        <w:numPr>
          <w:ilvl w:val="0"/>
          <w:numId w:val="1"/>
        </w:numPr>
        <w:suppressAutoHyphens/>
        <w:spacing w:before="120"/>
        <w:ind w:left="896" w:hanging="35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vést dokumentaci:</w:t>
      </w:r>
    </w:p>
    <w:p w14:paraId="5A865C99" w14:textId="77777777" w:rsidR="00EE15A7" w:rsidRPr="006A76D4" w:rsidRDefault="00EE15A7">
      <w:pPr>
        <w:numPr>
          <w:ilvl w:val="0"/>
          <w:numId w:val="16"/>
        </w:numPr>
        <w:suppressAutoHyphens/>
        <w:spacing w:before="120"/>
        <w:jc w:val="both"/>
        <w:rPr>
          <w:sz w:val="24"/>
          <w:szCs w:val="24"/>
        </w:rPr>
      </w:pPr>
      <w:r w:rsidRPr="006A76D4">
        <w:rPr>
          <w:sz w:val="24"/>
          <w:szCs w:val="24"/>
        </w:rPr>
        <w:t>záznamy o prováděné činnosti, o výsledcích kontrol, rozsahu kontrolní činnosti, zjištěných závadách, odpovědných osobách, navržených opatřeních, výsledcích projednávání kontrolní činnosti s</w:t>
      </w:r>
      <w:r w:rsidR="008564E8" w:rsidRPr="006A76D4">
        <w:rPr>
          <w:sz w:val="24"/>
          <w:szCs w:val="24"/>
        </w:rPr>
        <w:t xml:space="preserve"> komitentem</w:t>
      </w:r>
      <w:r w:rsidRPr="006A76D4">
        <w:rPr>
          <w:sz w:val="24"/>
          <w:szCs w:val="24"/>
        </w:rPr>
        <w:t>, údaje o tom, zda a jakým způsobem a kým byly tyto nedostatky odstraněny,</w:t>
      </w:r>
    </w:p>
    <w:p w14:paraId="6F9B2D33" w14:textId="77777777" w:rsidR="00EE15A7" w:rsidRPr="006A76D4" w:rsidRDefault="00EE15A7">
      <w:pPr>
        <w:numPr>
          <w:ilvl w:val="0"/>
          <w:numId w:val="16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evidenci zjištěných závad, včetně průkazné fotodokumentace,</w:t>
      </w:r>
    </w:p>
    <w:p w14:paraId="2F21F2A4" w14:textId="77777777" w:rsidR="00EE15A7" w:rsidRPr="006A76D4" w:rsidRDefault="00EE15A7">
      <w:pPr>
        <w:numPr>
          <w:ilvl w:val="0"/>
          <w:numId w:val="1"/>
        </w:numPr>
        <w:suppressAutoHyphens/>
        <w:spacing w:before="120"/>
        <w:ind w:left="896" w:hanging="35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provádět:</w:t>
      </w:r>
    </w:p>
    <w:p w14:paraId="446653D2" w14:textId="77777777" w:rsidR="00EE15A7" w:rsidRPr="006A76D4" w:rsidRDefault="00EE15A7">
      <w:pPr>
        <w:numPr>
          <w:ilvl w:val="0"/>
          <w:numId w:val="13"/>
        </w:numPr>
        <w:suppressAutoHyphens/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potřebnou aktualizaci plánu BOZP v souladu s aktualizovanými harmonogramy provádění stavby,</w:t>
      </w:r>
    </w:p>
    <w:p w14:paraId="24AA7BC1" w14:textId="77777777" w:rsidR="00EE15A7" w:rsidRPr="006A76D4" w:rsidRDefault="00EE15A7">
      <w:pPr>
        <w:numPr>
          <w:ilvl w:val="0"/>
          <w:numId w:val="13"/>
        </w:numPr>
        <w:suppressAutoHyphens/>
        <w:spacing w:before="120"/>
        <w:jc w:val="both"/>
        <w:rPr>
          <w:sz w:val="24"/>
          <w:szCs w:val="24"/>
        </w:rPr>
      </w:pPr>
      <w:r w:rsidRPr="006A76D4">
        <w:rPr>
          <w:sz w:val="24"/>
          <w:szCs w:val="24"/>
        </w:rPr>
        <w:t>potřebnou aktualizaci „Oznámení o zahájení prací“ v souladu s aktuálním stavem na staveništi při provádění stavby,</w:t>
      </w:r>
    </w:p>
    <w:p w14:paraId="3B5A5422" w14:textId="77777777" w:rsidR="00EE15A7" w:rsidRPr="006A76D4" w:rsidRDefault="00EE15A7">
      <w:pPr>
        <w:numPr>
          <w:ilvl w:val="0"/>
          <w:numId w:val="13"/>
        </w:numPr>
        <w:suppressAutoHyphens/>
        <w:spacing w:before="120"/>
        <w:jc w:val="both"/>
        <w:rPr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dohled nad pracovními podmínkami v souladu s platnou legislativou pro </w:t>
      </w:r>
      <w:r w:rsidRPr="006A76D4">
        <w:rPr>
          <w:sz w:val="24"/>
          <w:szCs w:val="24"/>
        </w:rPr>
        <w:t>prevenci nemocí z povolání,</w:t>
      </w:r>
    </w:p>
    <w:p w14:paraId="135A7EF6" w14:textId="77777777" w:rsidR="00EE15A7" w:rsidRPr="006A76D4" w:rsidRDefault="00EE15A7">
      <w:pPr>
        <w:numPr>
          <w:ilvl w:val="0"/>
          <w:numId w:val="1"/>
        </w:numPr>
        <w:suppressAutoHyphens/>
        <w:spacing w:before="120"/>
        <w:ind w:left="896" w:hanging="35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zpracovat:</w:t>
      </w:r>
    </w:p>
    <w:p w14:paraId="11C55858" w14:textId="77777777" w:rsidR="00825B6F" w:rsidRPr="006A76D4" w:rsidRDefault="00A97D83" w:rsidP="00A97D83">
      <w:pPr>
        <w:numPr>
          <w:ilvl w:val="1"/>
          <w:numId w:val="1"/>
        </w:numPr>
        <w:tabs>
          <w:tab w:val="clear" w:pos="1620"/>
        </w:tabs>
        <w:suppressAutoHyphens/>
        <w:spacing w:before="120"/>
        <w:ind w:left="1276" w:hanging="425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plán bezpečnosti práce stavby a zajišťovat jeho průběžnou kontrolu</w:t>
      </w:r>
      <w:r w:rsidR="006D759A" w:rsidRPr="006A76D4">
        <w:rPr>
          <w:color w:val="000000"/>
          <w:sz w:val="24"/>
          <w:szCs w:val="24"/>
        </w:rPr>
        <w:t xml:space="preserve"> (zapracování konkrétního rozsahu prací a jejich rizik)</w:t>
      </w:r>
      <w:r w:rsidR="00AD2323" w:rsidRPr="006A76D4">
        <w:rPr>
          <w:color w:val="000000"/>
          <w:sz w:val="24"/>
          <w:szCs w:val="24"/>
        </w:rPr>
        <w:t xml:space="preserve"> – před zahájením stavby je povinen předat jedno vyhovení </w:t>
      </w:r>
      <w:r w:rsidR="008564E8" w:rsidRPr="006A76D4">
        <w:rPr>
          <w:color w:val="000000"/>
          <w:sz w:val="24"/>
          <w:szCs w:val="24"/>
        </w:rPr>
        <w:t>komitentovi</w:t>
      </w:r>
      <w:r w:rsidR="00AD2323" w:rsidRPr="006A76D4">
        <w:rPr>
          <w:color w:val="000000"/>
          <w:sz w:val="24"/>
          <w:szCs w:val="24"/>
        </w:rPr>
        <w:t xml:space="preserve"> a dále bezodkladně předávat jeho případné změny </w:t>
      </w:r>
    </w:p>
    <w:p w14:paraId="5ADAEB8E" w14:textId="77777777" w:rsidR="00EE15A7" w:rsidRPr="006A76D4" w:rsidRDefault="00EE15A7">
      <w:pPr>
        <w:numPr>
          <w:ilvl w:val="0"/>
          <w:numId w:val="12"/>
        </w:numPr>
        <w:suppressAutoHyphens/>
        <w:spacing w:before="120"/>
        <w:jc w:val="both"/>
        <w:rPr>
          <w:sz w:val="24"/>
          <w:szCs w:val="24"/>
        </w:rPr>
      </w:pPr>
      <w:r w:rsidRPr="006A76D4">
        <w:rPr>
          <w:sz w:val="24"/>
          <w:szCs w:val="24"/>
        </w:rPr>
        <w:t xml:space="preserve">předat </w:t>
      </w:r>
      <w:r w:rsidR="00F3769E" w:rsidRPr="006A76D4">
        <w:rPr>
          <w:sz w:val="24"/>
          <w:szCs w:val="24"/>
        </w:rPr>
        <w:t xml:space="preserve">záznamy o prováděné činnosti </w:t>
      </w:r>
      <w:r w:rsidRPr="006A76D4">
        <w:rPr>
          <w:sz w:val="24"/>
          <w:szCs w:val="24"/>
        </w:rPr>
        <w:t xml:space="preserve">a originál plánu BOZP </w:t>
      </w:r>
      <w:r w:rsidR="008564E8" w:rsidRPr="006A76D4">
        <w:rPr>
          <w:sz w:val="24"/>
          <w:szCs w:val="24"/>
        </w:rPr>
        <w:t>komitentovi</w:t>
      </w:r>
      <w:r w:rsidRPr="006A76D4">
        <w:rPr>
          <w:sz w:val="24"/>
          <w:szCs w:val="24"/>
        </w:rPr>
        <w:t xml:space="preserve"> do 30 dnů po dokončení stavby a jejím řádném předání a převzetí vlastníkem nebo uživatelem,</w:t>
      </w:r>
    </w:p>
    <w:p w14:paraId="1B8B7A49" w14:textId="77777777" w:rsidR="0026010D" w:rsidRPr="006A76D4" w:rsidRDefault="00EE15A7" w:rsidP="00026D54">
      <w:pPr>
        <w:numPr>
          <w:ilvl w:val="0"/>
          <w:numId w:val="1"/>
        </w:numPr>
        <w:suppressAutoHyphens/>
        <w:spacing w:before="120"/>
        <w:ind w:left="896" w:hanging="35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zajišťovat odbornou podporu a součinnost při komunikaci s orgány státní správy a samosprávy</w:t>
      </w:r>
      <w:r w:rsidR="00026D54" w:rsidRPr="006A76D4">
        <w:rPr>
          <w:color w:val="000000"/>
          <w:sz w:val="24"/>
          <w:szCs w:val="24"/>
        </w:rPr>
        <w:t>.</w:t>
      </w:r>
    </w:p>
    <w:p w14:paraId="50DEF1E0" w14:textId="77777777" w:rsidR="00EE15A7" w:rsidRPr="006A76D4" w:rsidRDefault="0026010D" w:rsidP="006E78F0">
      <w:pPr>
        <w:pStyle w:val="Nadpis1"/>
        <w:spacing w:before="480"/>
        <w:jc w:val="center"/>
        <w:rPr>
          <w:i w:val="0"/>
          <w:caps/>
          <w:color w:val="000000"/>
          <w:sz w:val="24"/>
          <w:szCs w:val="24"/>
        </w:rPr>
      </w:pPr>
      <w:r w:rsidRPr="006A76D4">
        <w:rPr>
          <w:i w:val="0"/>
          <w:color w:val="000000"/>
          <w:sz w:val="24"/>
          <w:szCs w:val="24"/>
        </w:rPr>
        <w:t xml:space="preserve">3.  </w:t>
      </w:r>
      <w:r w:rsidR="00EE15A7" w:rsidRPr="006A76D4">
        <w:rPr>
          <w:i w:val="0"/>
          <w:caps/>
          <w:color w:val="000000"/>
          <w:sz w:val="24"/>
          <w:szCs w:val="24"/>
        </w:rPr>
        <w:t>Práva a povinnosti koordinátora BOZP</w:t>
      </w:r>
    </w:p>
    <w:p w14:paraId="13F1F06D" w14:textId="77777777" w:rsidR="00EE15A7" w:rsidRPr="006A76D4" w:rsidRDefault="00EE15A7">
      <w:pPr>
        <w:spacing w:before="240"/>
        <w:ind w:left="539" w:hanging="539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3.1.</w:t>
      </w:r>
      <w:r w:rsidRPr="006A76D4">
        <w:rPr>
          <w:color w:val="000000"/>
          <w:sz w:val="24"/>
          <w:szCs w:val="24"/>
        </w:rPr>
        <w:tab/>
        <w:t xml:space="preserve">Koordinátor BOZP se zavazuje při provádění činností, jež jsou předmětem smlouvy, postupovat s odbornou péčí a uskutečňovat tyto činnosti kvalitně a bez vad v rozsahu stanoveném touto smlouvou a v souladu s podmínkami stanovenými touto smlouvou, </w:t>
      </w:r>
      <w:r w:rsidRPr="006A76D4">
        <w:rPr>
          <w:color w:val="000000"/>
          <w:sz w:val="24"/>
          <w:szCs w:val="24"/>
        </w:rPr>
        <w:lastRenderedPageBreak/>
        <w:t>všemi níže uvedenými souvisejícími dokumenty a podklady a obecně závaznými právními předpisy České republiky.</w:t>
      </w:r>
    </w:p>
    <w:p w14:paraId="43A1351A" w14:textId="77777777" w:rsidR="00EE15A7" w:rsidRPr="006A76D4" w:rsidRDefault="00EE15A7">
      <w:pPr>
        <w:spacing w:before="120"/>
        <w:ind w:left="539" w:hanging="539"/>
        <w:jc w:val="both"/>
        <w:rPr>
          <w:sz w:val="24"/>
          <w:szCs w:val="24"/>
        </w:rPr>
      </w:pPr>
      <w:r w:rsidRPr="006A76D4">
        <w:rPr>
          <w:color w:val="000000"/>
          <w:sz w:val="24"/>
          <w:szCs w:val="24"/>
        </w:rPr>
        <w:t>3.2.</w:t>
      </w:r>
      <w:r w:rsidRPr="006A76D4">
        <w:rPr>
          <w:color w:val="000000"/>
          <w:sz w:val="24"/>
          <w:szCs w:val="24"/>
        </w:rPr>
        <w:tab/>
        <w:t xml:space="preserve">Pro účely této smlouvy se má za to, že související dokumenty a podklady nutné k řádnému plnění předmětu </w:t>
      </w:r>
      <w:r w:rsidRPr="006A76D4">
        <w:rPr>
          <w:sz w:val="24"/>
          <w:szCs w:val="24"/>
        </w:rPr>
        <w:t>smlouvy jsou:</w:t>
      </w:r>
    </w:p>
    <w:p w14:paraId="1A7F066E" w14:textId="77777777" w:rsidR="00EE15A7" w:rsidRPr="006A76D4" w:rsidRDefault="006E78F0" w:rsidP="006E78F0">
      <w:pPr>
        <w:numPr>
          <w:ilvl w:val="1"/>
          <w:numId w:val="12"/>
        </w:numPr>
        <w:spacing w:before="120"/>
        <w:jc w:val="both"/>
        <w:rPr>
          <w:b/>
          <w:i/>
          <w:color w:val="000000"/>
          <w:sz w:val="24"/>
          <w:szCs w:val="24"/>
        </w:rPr>
      </w:pPr>
      <w:r w:rsidRPr="006A76D4">
        <w:rPr>
          <w:b/>
          <w:color w:val="000000"/>
          <w:sz w:val="24"/>
          <w:szCs w:val="24"/>
        </w:rPr>
        <w:t>p</w:t>
      </w:r>
      <w:r w:rsidR="00EE15A7" w:rsidRPr="006A76D4">
        <w:rPr>
          <w:b/>
          <w:color w:val="000000"/>
          <w:sz w:val="24"/>
          <w:szCs w:val="24"/>
        </w:rPr>
        <w:t>rojektová dokumentace stavby</w:t>
      </w:r>
    </w:p>
    <w:p w14:paraId="16267797" w14:textId="77777777" w:rsidR="00EE15A7" w:rsidRPr="006A76D4" w:rsidRDefault="00EE15A7">
      <w:pPr>
        <w:numPr>
          <w:ilvl w:val="1"/>
          <w:numId w:val="1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Koordinátor BOZP prohlašuje, že je osobou odborně způsobilou ve smyslu § 10 zákona č. 309/2006 Sb.</w:t>
      </w:r>
      <w:r w:rsidR="006F6C0F" w:rsidRPr="006A76D4">
        <w:rPr>
          <w:color w:val="000000"/>
          <w:sz w:val="24"/>
          <w:szCs w:val="24"/>
        </w:rPr>
        <w:t>, v platném znění</w:t>
      </w:r>
      <w:r w:rsidR="008564E8" w:rsidRPr="006A76D4">
        <w:rPr>
          <w:color w:val="000000"/>
          <w:sz w:val="24"/>
          <w:szCs w:val="24"/>
        </w:rPr>
        <w:t>,</w:t>
      </w:r>
      <w:r w:rsidRPr="006A76D4">
        <w:rPr>
          <w:color w:val="000000"/>
          <w:sz w:val="24"/>
          <w:szCs w:val="24"/>
        </w:rPr>
        <w:t xml:space="preserve"> a má potřebné oprávnění k podnikání vyžadované obecně závaznými právními předpisy. Koordinátor BOZP je povinen po dobu trvání této smlouvy udržovat v platnosti doklady prokazující veškeré kvalifikační předpoklady pro výkon své funkce. </w:t>
      </w:r>
    </w:p>
    <w:p w14:paraId="5CC69639" w14:textId="77777777" w:rsidR="00EE15A7" w:rsidRPr="006A76D4" w:rsidRDefault="00EE15A7">
      <w:pPr>
        <w:spacing w:before="120"/>
        <w:ind w:left="540" w:hanging="54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3.4.</w:t>
      </w:r>
      <w:r w:rsidRPr="006A76D4">
        <w:rPr>
          <w:color w:val="000000"/>
          <w:sz w:val="24"/>
          <w:szCs w:val="24"/>
        </w:rPr>
        <w:tab/>
        <w:t>Koordinátor BOZP je osobou oprávněnou provádět dle stavebního zákona zápisy do stavebního deníku a tyto zápisy se zavazuje provádět ve lhůtě do 2 dnů ode dne, kdy zapisované skutečnosti nastanou.</w:t>
      </w:r>
    </w:p>
    <w:p w14:paraId="497DF5A7" w14:textId="77777777" w:rsidR="00EE15A7" w:rsidRPr="006A76D4" w:rsidRDefault="00EE15A7">
      <w:pPr>
        <w:spacing w:before="120"/>
        <w:ind w:left="540" w:hanging="54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3.5.</w:t>
      </w:r>
      <w:r w:rsidRPr="006A76D4">
        <w:rPr>
          <w:color w:val="000000"/>
          <w:sz w:val="24"/>
          <w:szCs w:val="24"/>
        </w:rPr>
        <w:tab/>
        <w:t xml:space="preserve">Veškeré informace týkající se předmětu této smlouvy, s nimiž bude koordinátor BOZP přicházet v průběhu předsmluvních jednání a v době po uzavření smlouvy do styku, jakož i výchozí podklady a materiály předané mu </w:t>
      </w:r>
      <w:r w:rsidR="008564E8" w:rsidRPr="006A76D4">
        <w:rPr>
          <w:color w:val="000000"/>
          <w:sz w:val="24"/>
          <w:szCs w:val="24"/>
        </w:rPr>
        <w:t>komitentem</w:t>
      </w:r>
      <w:r w:rsidRPr="006A76D4">
        <w:rPr>
          <w:color w:val="000000"/>
          <w:sz w:val="24"/>
          <w:szCs w:val="24"/>
        </w:rPr>
        <w:t xml:space="preserve">, jsou důvěrné. Tyto informace nesmějí být sděleny nikomu kromě </w:t>
      </w:r>
      <w:r w:rsidR="008564E8" w:rsidRPr="006A76D4">
        <w:rPr>
          <w:color w:val="000000"/>
          <w:sz w:val="24"/>
          <w:szCs w:val="24"/>
        </w:rPr>
        <w:t>komitenta</w:t>
      </w:r>
      <w:r w:rsidRPr="006A76D4">
        <w:rPr>
          <w:color w:val="000000"/>
          <w:sz w:val="24"/>
          <w:szCs w:val="24"/>
        </w:rPr>
        <w:t xml:space="preserve"> a třetích osob určených dohodou smluvních stran nebo třetích osob v nezbytném rozsahu za účelem plnění povinností koordinátora BOZP vyplývajících z této smlouvy a nesmějí být použity k jiným účelům než k plnění předmětu této smlouvy.</w:t>
      </w:r>
    </w:p>
    <w:p w14:paraId="0045E58F" w14:textId="73EE22EE" w:rsidR="00EE15A7" w:rsidRPr="006A76D4" w:rsidRDefault="0026010D" w:rsidP="006E78F0">
      <w:pPr>
        <w:pStyle w:val="Nadpis1"/>
        <w:spacing w:before="480"/>
        <w:jc w:val="center"/>
        <w:rPr>
          <w:i w:val="0"/>
          <w:caps/>
          <w:color w:val="000000"/>
          <w:sz w:val="24"/>
          <w:szCs w:val="24"/>
        </w:rPr>
      </w:pPr>
      <w:r w:rsidRPr="006A76D4">
        <w:rPr>
          <w:i w:val="0"/>
          <w:caps/>
          <w:color w:val="000000"/>
          <w:sz w:val="24"/>
          <w:szCs w:val="24"/>
        </w:rPr>
        <w:t xml:space="preserve">4.  </w:t>
      </w:r>
      <w:r w:rsidR="00EE15A7" w:rsidRPr="006A76D4">
        <w:rPr>
          <w:i w:val="0"/>
          <w:caps/>
          <w:color w:val="000000"/>
          <w:sz w:val="24"/>
          <w:szCs w:val="24"/>
        </w:rPr>
        <w:t>CENA a platební podmínky</w:t>
      </w:r>
    </w:p>
    <w:p w14:paraId="148442EB" w14:textId="77777777" w:rsidR="00EE15A7" w:rsidRPr="006A76D4" w:rsidRDefault="00EE15A7">
      <w:pPr>
        <w:tabs>
          <w:tab w:val="left" w:pos="540"/>
        </w:tabs>
        <w:spacing w:before="240"/>
        <w:ind w:left="540" w:hanging="54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4.1.</w:t>
      </w:r>
      <w:r w:rsidRPr="006A76D4">
        <w:rPr>
          <w:b/>
          <w:color w:val="000000"/>
          <w:sz w:val="24"/>
          <w:szCs w:val="24"/>
        </w:rPr>
        <w:tab/>
      </w:r>
      <w:r w:rsidR="008564E8" w:rsidRPr="006A76D4">
        <w:rPr>
          <w:color w:val="000000"/>
          <w:sz w:val="24"/>
          <w:szCs w:val="24"/>
        </w:rPr>
        <w:t>Komitent</w:t>
      </w:r>
      <w:r w:rsidRPr="006A76D4">
        <w:rPr>
          <w:color w:val="000000"/>
          <w:sz w:val="24"/>
          <w:szCs w:val="24"/>
        </w:rPr>
        <w:t xml:space="preserve"> se zavazuje zaplatit koordinátorovi BOZP cenu za prováděné činnosti v</w:t>
      </w:r>
      <w:r w:rsidR="00070D24" w:rsidRPr="006A76D4">
        <w:rPr>
          <w:color w:val="000000"/>
          <w:sz w:val="24"/>
          <w:szCs w:val="24"/>
        </w:rPr>
        <w:t>e</w:t>
      </w:r>
      <w:r w:rsidR="00717FAD" w:rsidRPr="006A76D4">
        <w:rPr>
          <w:color w:val="000000"/>
          <w:sz w:val="24"/>
          <w:szCs w:val="24"/>
        </w:rPr>
        <w:t xml:space="preserve"> </w:t>
      </w:r>
      <w:r w:rsidRPr="006A76D4">
        <w:rPr>
          <w:color w:val="000000"/>
          <w:sz w:val="24"/>
          <w:szCs w:val="24"/>
        </w:rPr>
        <w:t>výši:</w:t>
      </w:r>
    </w:p>
    <w:p w14:paraId="3107EC0B" w14:textId="4D2E0BC7" w:rsidR="00FE4B52" w:rsidRPr="006A76D4" w:rsidRDefault="00A524D1" w:rsidP="00FE4B52">
      <w:pPr>
        <w:autoSpaceDE w:val="0"/>
        <w:autoSpaceDN w:val="0"/>
        <w:adjustRightInd w:val="0"/>
        <w:spacing w:before="120"/>
        <w:ind w:left="1418"/>
        <w:rPr>
          <w:sz w:val="24"/>
          <w:szCs w:val="24"/>
        </w:rPr>
      </w:pPr>
      <w:r w:rsidRPr="006A76D4">
        <w:rPr>
          <w:sz w:val="24"/>
          <w:szCs w:val="24"/>
        </w:rPr>
        <w:t>C</w:t>
      </w:r>
      <w:r w:rsidR="00FE4B52" w:rsidRPr="006A76D4">
        <w:rPr>
          <w:sz w:val="24"/>
          <w:szCs w:val="24"/>
        </w:rPr>
        <w:t>elková cena bez DPH</w:t>
      </w:r>
      <w:r w:rsidR="000C12AB" w:rsidRPr="006A76D4">
        <w:rPr>
          <w:sz w:val="24"/>
          <w:szCs w:val="24"/>
        </w:rPr>
        <w:tab/>
      </w:r>
      <w:r w:rsidR="000C12AB" w:rsidRPr="006A76D4">
        <w:rPr>
          <w:sz w:val="24"/>
          <w:szCs w:val="24"/>
        </w:rPr>
        <w:tab/>
      </w:r>
      <w:r w:rsidR="00B908BF">
        <w:rPr>
          <w:sz w:val="24"/>
          <w:szCs w:val="24"/>
        </w:rPr>
        <w:t>24 000,</w:t>
      </w:r>
      <w:r w:rsidR="004B24B6" w:rsidRPr="006A76D4">
        <w:rPr>
          <w:sz w:val="24"/>
          <w:szCs w:val="24"/>
        </w:rPr>
        <w:t xml:space="preserve">- </w:t>
      </w:r>
      <w:r w:rsidR="00FE4B52" w:rsidRPr="006A76D4">
        <w:rPr>
          <w:sz w:val="24"/>
          <w:szCs w:val="24"/>
        </w:rPr>
        <w:t>Kč</w:t>
      </w:r>
    </w:p>
    <w:p w14:paraId="17F72C75" w14:textId="506F71D2" w:rsidR="00FE4B52" w:rsidRPr="006A76D4" w:rsidRDefault="00A524D1" w:rsidP="00FE4B52">
      <w:pPr>
        <w:autoSpaceDE w:val="0"/>
        <w:autoSpaceDN w:val="0"/>
        <w:adjustRightInd w:val="0"/>
        <w:ind w:left="1416"/>
        <w:rPr>
          <w:sz w:val="24"/>
          <w:szCs w:val="24"/>
        </w:rPr>
      </w:pPr>
      <w:r w:rsidRPr="006A76D4">
        <w:rPr>
          <w:sz w:val="24"/>
          <w:szCs w:val="24"/>
        </w:rPr>
        <w:t>DPH</w:t>
      </w:r>
      <w:r w:rsidR="00335608" w:rsidRPr="006A76D4">
        <w:rPr>
          <w:sz w:val="24"/>
          <w:szCs w:val="24"/>
        </w:rPr>
        <w:tab/>
      </w:r>
      <w:r w:rsidR="000C12AB" w:rsidRPr="006A76D4">
        <w:rPr>
          <w:sz w:val="24"/>
          <w:szCs w:val="24"/>
        </w:rPr>
        <w:tab/>
      </w:r>
      <w:r w:rsidR="000C12AB" w:rsidRPr="006A76D4">
        <w:rPr>
          <w:sz w:val="24"/>
          <w:szCs w:val="24"/>
        </w:rPr>
        <w:tab/>
      </w:r>
      <w:r w:rsidR="000C12AB" w:rsidRPr="006A76D4">
        <w:rPr>
          <w:sz w:val="24"/>
          <w:szCs w:val="24"/>
        </w:rPr>
        <w:tab/>
      </w:r>
      <w:r w:rsidR="00B908BF">
        <w:rPr>
          <w:sz w:val="24"/>
          <w:szCs w:val="24"/>
        </w:rPr>
        <w:t xml:space="preserve">              5 040,- </w:t>
      </w:r>
      <w:r w:rsidR="00FE4B52" w:rsidRPr="006A76D4">
        <w:rPr>
          <w:sz w:val="24"/>
          <w:szCs w:val="24"/>
        </w:rPr>
        <w:t>Kč</w:t>
      </w:r>
    </w:p>
    <w:p w14:paraId="007154FB" w14:textId="158E8E7B" w:rsidR="009D1DBD" w:rsidRPr="006A76D4" w:rsidRDefault="00FE4B52" w:rsidP="003470AB">
      <w:pPr>
        <w:autoSpaceDE w:val="0"/>
        <w:autoSpaceDN w:val="0"/>
        <w:adjustRightInd w:val="0"/>
        <w:ind w:left="1416"/>
        <w:rPr>
          <w:b/>
          <w:sz w:val="24"/>
          <w:szCs w:val="24"/>
          <w:u w:val="single"/>
        </w:rPr>
      </w:pPr>
      <w:r w:rsidRPr="006A76D4">
        <w:rPr>
          <w:b/>
          <w:sz w:val="24"/>
          <w:szCs w:val="24"/>
          <w:u w:val="single"/>
        </w:rPr>
        <w:t>Celková cena s</w:t>
      </w:r>
      <w:r w:rsidR="000C12AB" w:rsidRPr="006A76D4">
        <w:rPr>
          <w:b/>
          <w:sz w:val="24"/>
          <w:szCs w:val="24"/>
          <w:u w:val="single"/>
        </w:rPr>
        <w:t> </w:t>
      </w:r>
      <w:r w:rsidRPr="006A76D4">
        <w:rPr>
          <w:b/>
          <w:sz w:val="24"/>
          <w:szCs w:val="24"/>
          <w:u w:val="single"/>
        </w:rPr>
        <w:t>DPH</w:t>
      </w:r>
      <w:r w:rsidR="000C12AB" w:rsidRPr="006A76D4">
        <w:rPr>
          <w:b/>
          <w:sz w:val="24"/>
          <w:szCs w:val="24"/>
          <w:u w:val="single"/>
        </w:rPr>
        <w:tab/>
      </w:r>
      <w:r w:rsidR="000C12AB" w:rsidRPr="006A76D4">
        <w:rPr>
          <w:b/>
          <w:sz w:val="24"/>
          <w:szCs w:val="24"/>
          <w:u w:val="single"/>
        </w:rPr>
        <w:tab/>
      </w:r>
      <w:r w:rsidR="00B908BF">
        <w:rPr>
          <w:b/>
          <w:sz w:val="24"/>
          <w:szCs w:val="24"/>
          <w:u w:val="single"/>
        </w:rPr>
        <w:t xml:space="preserve">            29 040</w:t>
      </w:r>
      <w:r w:rsidR="004B24B6" w:rsidRPr="006A76D4">
        <w:rPr>
          <w:b/>
          <w:sz w:val="24"/>
          <w:szCs w:val="24"/>
          <w:u w:val="single"/>
        </w:rPr>
        <w:t xml:space="preserve">,- </w:t>
      </w:r>
      <w:r w:rsidRPr="006A76D4">
        <w:rPr>
          <w:b/>
          <w:sz w:val="24"/>
          <w:szCs w:val="24"/>
          <w:u w:val="single"/>
        </w:rPr>
        <w:t>Kč</w:t>
      </w:r>
    </w:p>
    <w:p w14:paraId="16D5D7CF" w14:textId="77777777" w:rsidR="003470AB" w:rsidRPr="006A76D4" w:rsidRDefault="003470AB" w:rsidP="003470AB">
      <w:pPr>
        <w:autoSpaceDE w:val="0"/>
        <w:autoSpaceDN w:val="0"/>
        <w:adjustRightInd w:val="0"/>
        <w:ind w:left="1416"/>
        <w:rPr>
          <w:b/>
          <w:sz w:val="24"/>
          <w:szCs w:val="24"/>
          <w:u w:val="single"/>
        </w:rPr>
      </w:pPr>
    </w:p>
    <w:p w14:paraId="24C4E3A3" w14:textId="77777777" w:rsidR="00EE15A7" w:rsidRPr="006A76D4" w:rsidRDefault="00EE15A7" w:rsidP="00AE1C5D">
      <w:pPr>
        <w:numPr>
          <w:ilvl w:val="1"/>
          <w:numId w:val="19"/>
        </w:numPr>
        <w:tabs>
          <w:tab w:val="right" w:leader="dot" w:pos="7371"/>
        </w:tabs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Výše uvedená celková cena je nejvýše přípustná a zahrnuje i veškeré náklady potřebné a související s prováděním činností, jež jsou předmětem této smlouvy. </w:t>
      </w:r>
    </w:p>
    <w:p w14:paraId="305DB57A" w14:textId="77777777" w:rsidR="00EE15A7" w:rsidRPr="006A76D4" w:rsidRDefault="00EE15A7" w:rsidP="006E78F0">
      <w:pPr>
        <w:numPr>
          <w:ilvl w:val="1"/>
          <w:numId w:val="19"/>
        </w:numPr>
        <w:tabs>
          <w:tab w:val="right" w:leader="dot" w:pos="7371"/>
        </w:tabs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Vícepráce jsou práce vyžádané </w:t>
      </w:r>
      <w:r w:rsidR="008564E8" w:rsidRPr="006A76D4">
        <w:rPr>
          <w:color w:val="000000"/>
          <w:sz w:val="24"/>
          <w:szCs w:val="24"/>
        </w:rPr>
        <w:t>komitentem</w:t>
      </w:r>
      <w:r w:rsidRPr="006A76D4">
        <w:rPr>
          <w:color w:val="000000"/>
          <w:sz w:val="24"/>
          <w:szCs w:val="24"/>
        </w:rPr>
        <w:t xml:space="preserve">, které budou výslovně uvedeny a specifikovány v dodatku k této smlouvě, v němž bude dohodnut rozsah, termín a cena těchto víceprací. Veškeré vícepráce provedené bez předchozího projednání a vzájemného odsouhlasení mezi oprávněnými zástupci smluvních stran nebudou ze strany </w:t>
      </w:r>
      <w:r w:rsidR="008564E8" w:rsidRPr="006A76D4">
        <w:rPr>
          <w:color w:val="000000"/>
          <w:sz w:val="24"/>
          <w:szCs w:val="24"/>
        </w:rPr>
        <w:t>komitenta</w:t>
      </w:r>
      <w:r w:rsidRPr="006A76D4">
        <w:rPr>
          <w:color w:val="000000"/>
          <w:sz w:val="24"/>
          <w:szCs w:val="24"/>
        </w:rPr>
        <w:t xml:space="preserve"> uhrazeny.</w:t>
      </w:r>
    </w:p>
    <w:p w14:paraId="1607CF92" w14:textId="77777777" w:rsidR="00EE15A7" w:rsidRPr="006A76D4" w:rsidRDefault="00EE15A7" w:rsidP="006E78F0">
      <w:pPr>
        <w:numPr>
          <w:ilvl w:val="1"/>
          <w:numId w:val="19"/>
        </w:numPr>
        <w:tabs>
          <w:tab w:val="right" w:leader="dot" w:pos="7371"/>
        </w:tabs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Úhrada ceny za vykonávané činnosti bude prováděna na základě daňových dokladů za </w:t>
      </w:r>
      <w:r w:rsidR="00CA52C4" w:rsidRPr="006A76D4">
        <w:rPr>
          <w:color w:val="000000"/>
          <w:sz w:val="24"/>
          <w:szCs w:val="24"/>
        </w:rPr>
        <w:t>uplynulé kalendářní čtvrtletí</w:t>
      </w:r>
      <w:r w:rsidRPr="006A76D4">
        <w:rPr>
          <w:color w:val="000000"/>
          <w:sz w:val="24"/>
          <w:szCs w:val="24"/>
        </w:rPr>
        <w:t xml:space="preserve"> vystavených koordinátorem BOZP. K daňovým dokladům musí být přiložen soupis činností vykonaných koordinátorem BOZP za </w:t>
      </w:r>
      <w:r w:rsidR="00CA52C4" w:rsidRPr="006A76D4">
        <w:rPr>
          <w:color w:val="000000"/>
          <w:sz w:val="24"/>
          <w:szCs w:val="24"/>
        </w:rPr>
        <w:t>příslušné čtvrtletí</w:t>
      </w:r>
      <w:r w:rsidRPr="006A76D4">
        <w:rPr>
          <w:color w:val="000000"/>
          <w:sz w:val="24"/>
          <w:szCs w:val="24"/>
        </w:rPr>
        <w:t xml:space="preserve">. </w:t>
      </w:r>
    </w:p>
    <w:p w14:paraId="7F21C92C" w14:textId="6ECCB4AC" w:rsidR="009D20F3" w:rsidRPr="006A76D4" w:rsidRDefault="006F3B14" w:rsidP="00A103E2">
      <w:pPr>
        <w:numPr>
          <w:ilvl w:val="1"/>
          <w:numId w:val="19"/>
        </w:numPr>
        <w:tabs>
          <w:tab w:val="left" w:pos="720"/>
          <w:tab w:val="right" w:leader="dot" w:pos="7371"/>
        </w:tabs>
        <w:spacing w:before="12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Splatnost účtované ceny je do </w:t>
      </w:r>
      <w:r w:rsidR="00C93EAB" w:rsidRPr="006A76D4">
        <w:rPr>
          <w:color w:val="000000"/>
          <w:sz w:val="24"/>
          <w:szCs w:val="24"/>
        </w:rPr>
        <w:t>3</w:t>
      </w:r>
      <w:r w:rsidR="00CF6CA7" w:rsidRPr="006A76D4">
        <w:rPr>
          <w:color w:val="000000"/>
          <w:sz w:val="24"/>
          <w:szCs w:val="24"/>
        </w:rPr>
        <w:t xml:space="preserve">0 </w:t>
      </w:r>
      <w:r w:rsidR="00EE15A7" w:rsidRPr="006A76D4">
        <w:rPr>
          <w:color w:val="000000"/>
          <w:sz w:val="24"/>
          <w:szCs w:val="24"/>
        </w:rPr>
        <w:t>dnů</w:t>
      </w:r>
      <w:r w:rsidR="00C161E1" w:rsidRPr="006A76D4">
        <w:rPr>
          <w:color w:val="000000"/>
          <w:sz w:val="24"/>
          <w:szCs w:val="24"/>
        </w:rPr>
        <w:t xml:space="preserve"> ode dne doručení faktury </w:t>
      </w:r>
      <w:r w:rsidR="008564E8" w:rsidRPr="006A76D4">
        <w:rPr>
          <w:color w:val="000000"/>
          <w:sz w:val="24"/>
          <w:szCs w:val="24"/>
        </w:rPr>
        <w:t>komitentovi</w:t>
      </w:r>
      <w:r w:rsidR="00EE15A7" w:rsidRPr="006A76D4">
        <w:rPr>
          <w:color w:val="000000"/>
          <w:sz w:val="24"/>
          <w:szCs w:val="24"/>
        </w:rPr>
        <w:t>.</w:t>
      </w:r>
    </w:p>
    <w:p w14:paraId="7623C656" w14:textId="77777777" w:rsidR="00EE15A7" w:rsidRPr="006A76D4" w:rsidRDefault="00487E3C" w:rsidP="00AE1C5D">
      <w:pPr>
        <w:pStyle w:val="Nadpis1"/>
        <w:spacing w:before="480"/>
        <w:jc w:val="center"/>
        <w:rPr>
          <w:i w:val="0"/>
          <w:caps/>
          <w:color w:val="000000"/>
          <w:sz w:val="24"/>
          <w:szCs w:val="24"/>
        </w:rPr>
      </w:pPr>
      <w:r w:rsidRPr="006A76D4">
        <w:rPr>
          <w:i w:val="0"/>
          <w:caps/>
          <w:color w:val="000000"/>
          <w:sz w:val="24"/>
          <w:szCs w:val="24"/>
        </w:rPr>
        <w:t xml:space="preserve">5.  </w:t>
      </w:r>
      <w:r w:rsidR="00EE15A7" w:rsidRPr="006A76D4">
        <w:rPr>
          <w:i w:val="0"/>
          <w:caps/>
          <w:color w:val="000000"/>
          <w:sz w:val="24"/>
          <w:szCs w:val="24"/>
        </w:rPr>
        <w:t>DOBA PLNĚNÍ a ukončení smlouvy</w:t>
      </w:r>
    </w:p>
    <w:p w14:paraId="557CD33E" w14:textId="57416CD5" w:rsidR="00EE15A7" w:rsidRPr="006A76D4" w:rsidRDefault="00EE15A7">
      <w:pPr>
        <w:numPr>
          <w:ilvl w:val="1"/>
          <w:numId w:val="14"/>
        </w:numPr>
        <w:tabs>
          <w:tab w:val="left" w:pos="900"/>
        </w:tabs>
        <w:spacing w:before="240"/>
        <w:ind w:left="539" w:hanging="539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a)</w:t>
      </w:r>
      <w:r w:rsidRPr="006A76D4">
        <w:rPr>
          <w:color w:val="000000"/>
          <w:sz w:val="24"/>
          <w:szCs w:val="24"/>
        </w:rPr>
        <w:tab/>
        <w:t>Z</w:t>
      </w:r>
      <w:r w:rsidR="00D90463" w:rsidRPr="006A76D4">
        <w:rPr>
          <w:color w:val="000000"/>
          <w:sz w:val="24"/>
          <w:szCs w:val="24"/>
        </w:rPr>
        <w:t>ahájení plnění smlouvy je dn</w:t>
      </w:r>
      <w:r w:rsidR="009226D9" w:rsidRPr="006A76D4">
        <w:rPr>
          <w:color w:val="000000"/>
          <w:sz w:val="24"/>
          <w:szCs w:val="24"/>
        </w:rPr>
        <w:t xml:space="preserve">em </w:t>
      </w:r>
      <w:r w:rsidR="00FF2612" w:rsidRPr="006A76D4">
        <w:rPr>
          <w:color w:val="000000"/>
          <w:sz w:val="24"/>
          <w:szCs w:val="24"/>
        </w:rPr>
        <w:t>uzavření smlouvy</w:t>
      </w:r>
      <w:r w:rsidRPr="006A76D4">
        <w:rPr>
          <w:color w:val="000000"/>
          <w:sz w:val="24"/>
          <w:szCs w:val="24"/>
        </w:rPr>
        <w:t xml:space="preserve">, pokud nebude stanoveno </w:t>
      </w:r>
      <w:r w:rsidR="008564E8" w:rsidRPr="006A76D4">
        <w:rPr>
          <w:color w:val="000000"/>
          <w:sz w:val="24"/>
          <w:szCs w:val="24"/>
        </w:rPr>
        <w:t>komitentem</w:t>
      </w:r>
      <w:r w:rsidRPr="006A76D4">
        <w:rPr>
          <w:color w:val="000000"/>
          <w:sz w:val="24"/>
          <w:szCs w:val="24"/>
        </w:rPr>
        <w:t xml:space="preserve"> jinak.</w:t>
      </w:r>
      <w:r w:rsidR="00F3009E" w:rsidRPr="006A76D4">
        <w:rPr>
          <w:color w:val="000000"/>
          <w:sz w:val="24"/>
          <w:szCs w:val="24"/>
        </w:rPr>
        <w:t xml:space="preserve"> Předpoklad</w:t>
      </w:r>
      <w:r w:rsidR="00A524D1" w:rsidRPr="006A76D4">
        <w:rPr>
          <w:color w:val="000000"/>
          <w:sz w:val="24"/>
          <w:szCs w:val="24"/>
        </w:rPr>
        <w:t xml:space="preserve"> je </w:t>
      </w:r>
      <w:r w:rsidR="00335608" w:rsidRPr="006A76D4">
        <w:rPr>
          <w:color w:val="000000"/>
          <w:sz w:val="24"/>
          <w:szCs w:val="24"/>
        </w:rPr>
        <w:t>0</w:t>
      </w:r>
      <w:r w:rsidR="00315E84">
        <w:rPr>
          <w:color w:val="000000"/>
          <w:sz w:val="24"/>
          <w:szCs w:val="24"/>
        </w:rPr>
        <w:t>5</w:t>
      </w:r>
      <w:r w:rsidR="0032500C" w:rsidRPr="006A76D4">
        <w:rPr>
          <w:color w:val="000000"/>
          <w:sz w:val="24"/>
          <w:szCs w:val="24"/>
        </w:rPr>
        <w:t>/20</w:t>
      </w:r>
      <w:r w:rsidR="000C12AB" w:rsidRPr="006A76D4">
        <w:rPr>
          <w:color w:val="000000"/>
          <w:sz w:val="24"/>
          <w:szCs w:val="24"/>
        </w:rPr>
        <w:t>2</w:t>
      </w:r>
      <w:r w:rsidR="00315E84">
        <w:rPr>
          <w:color w:val="000000"/>
          <w:sz w:val="24"/>
          <w:szCs w:val="24"/>
        </w:rPr>
        <w:t>5</w:t>
      </w:r>
      <w:r w:rsidR="009760BB" w:rsidRPr="006A76D4">
        <w:rPr>
          <w:color w:val="000000"/>
          <w:sz w:val="24"/>
          <w:szCs w:val="24"/>
        </w:rPr>
        <w:t>.</w:t>
      </w:r>
    </w:p>
    <w:p w14:paraId="16D43D62" w14:textId="04685F3C" w:rsidR="00683EED" w:rsidRPr="006A76D4" w:rsidRDefault="001D44BC">
      <w:pPr>
        <w:tabs>
          <w:tab w:val="left" w:pos="900"/>
        </w:tabs>
        <w:spacing w:before="120"/>
        <w:ind w:left="900" w:hanging="36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b</w:t>
      </w:r>
      <w:r w:rsidR="00683EED" w:rsidRPr="006A76D4">
        <w:rPr>
          <w:color w:val="000000"/>
          <w:sz w:val="24"/>
          <w:szCs w:val="24"/>
        </w:rPr>
        <w:t xml:space="preserve">)   Maximální lhůta výstavby je </w:t>
      </w:r>
      <w:r w:rsidR="00315E84">
        <w:rPr>
          <w:color w:val="000000"/>
          <w:sz w:val="24"/>
          <w:szCs w:val="24"/>
        </w:rPr>
        <w:t>9</w:t>
      </w:r>
      <w:r w:rsidR="00E66F92">
        <w:rPr>
          <w:color w:val="000000"/>
          <w:sz w:val="24"/>
          <w:szCs w:val="24"/>
        </w:rPr>
        <w:t>0</w:t>
      </w:r>
      <w:r w:rsidR="00683EED" w:rsidRPr="006A76D4">
        <w:rPr>
          <w:color w:val="000000"/>
          <w:sz w:val="24"/>
          <w:szCs w:val="24"/>
        </w:rPr>
        <w:t xml:space="preserve"> kalendářních dnů.</w:t>
      </w:r>
    </w:p>
    <w:p w14:paraId="7020F6A0" w14:textId="77777777" w:rsidR="00EE15A7" w:rsidRPr="006A76D4" w:rsidRDefault="00EE15A7">
      <w:pPr>
        <w:suppressAutoHyphens/>
        <w:spacing w:before="120"/>
        <w:ind w:left="539" w:hanging="539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lastRenderedPageBreak/>
        <w:t>5.</w:t>
      </w:r>
      <w:r w:rsidR="00CC26DE" w:rsidRPr="006A76D4">
        <w:rPr>
          <w:color w:val="000000"/>
          <w:sz w:val="24"/>
          <w:szCs w:val="24"/>
        </w:rPr>
        <w:t>2</w:t>
      </w:r>
      <w:r w:rsidRPr="006A76D4">
        <w:rPr>
          <w:color w:val="000000"/>
          <w:sz w:val="24"/>
          <w:szCs w:val="24"/>
        </w:rPr>
        <w:t>.</w:t>
      </w:r>
      <w:r w:rsidRPr="006A76D4">
        <w:rPr>
          <w:color w:val="000000"/>
          <w:sz w:val="24"/>
          <w:szCs w:val="24"/>
        </w:rPr>
        <w:tab/>
        <w:t xml:space="preserve">Koordinátor BOZP je oprávněn odstoupit od této smlouvy v případě, že při provádění činností, jež jsou předmětem smlouvy, zjistí skryté překážky znemožňující řádné provádění činností, a po oznámení těchto skutečností </w:t>
      </w:r>
      <w:r w:rsidR="008564E8" w:rsidRPr="006A76D4">
        <w:rPr>
          <w:color w:val="000000"/>
          <w:sz w:val="24"/>
          <w:szCs w:val="24"/>
        </w:rPr>
        <w:t>komitentovi</w:t>
      </w:r>
      <w:r w:rsidRPr="006A76D4">
        <w:rPr>
          <w:color w:val="000000"/>
          <w:sz w:val="24"/>
          <w:szCs w:val="24"/>
        </w:rPr>
        <w:t xml:space="preserve"> nedojde ze strany </w:t>
      </w:r>
      <w:r w:rsidR="008564E8" w:rsidRPr="006A76D4">
        <w:rPr>
          <w:color w:val="000000"/>
          <w:sz w:val="24"/>
          <w:szCs w:val="24"/>
        </w:rPr>
        <w:t>komitenta</w:t>
      </w:r>
      <w:r w:rsidR="00141443" w:rsidRPr="006A76D4">
        <w:rPr>
          <w:color w:val="000000"/>
          <w:sz w:val="24"/>
          <w:szCs w:val="24"/>
        </w:rPr>
        <w:t xml:space="preserve"> </w:t>
      </w:r>
      <w:r w:rsidRPr="006A76D4">
        <w:rPr>
          <w:color w:val="000000"/>
          <w:sz w:val="24"/>
          <w:szCs w:val="24"/>
        </w:rPr>
        <w:t>k jejich odstranění nebo k dohodě o změně smlouvy.</w:t>
      </w:r>
    </w:p>
    <w:p w14:paraId="3BA25196" w14:textId="77777777" w:rsidR="001C3A9A" w:rsidRPr="006A76D4" w:rsidRDefault="00EE15A7" w:rsidP="001C3A9A">
      <w:pPr>
        <w:suppressAutoHyphens/>
        <w:spacing w:before="120"/>
        <w:ind w:left="539" w:hanging="539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5.</w:t>
      </w:r>
      <w:r w:rsidR="00CC26DE" w:rsidRPr="006A76D4">
        <w:rPr>
          <w:color w:val="000000"/>
          <w:sz w:val="24"/>
          <w:szCs w:val="24"/>
        </w:rPr>
        <w:t>3</w:t>
      </w:r>
      <w:r w:rsidRPr="006A76D4">
        <w:rPr>
          <w:color w:val="000000"/>
          <w:sz w:val="24"/>
          <w:szCs w:val="24"/>
        </w:rPr>
        <w:t>.</w:t>
      </w:r>
      <w:r w:rsidRPr="006A76D4">
        <w:rPr>
          <w:color w:val="000000"/>
          <w:sz w:val="24"/>
          <w:szCs w:val="24"/>
        </w:rPr>
        <w:tab/>
      </w:r>
      <w:r w:rsidR="001C3A9A" w:rsidRPr="006A76D4">
        <w:rPr>
          <w:color w:val="000000"/>
          <w:sz w:val="24"/>
          <w:szCs w:val="24"/>
        </w:rPr>
        <w:t xml:space="preserve">V případě nesplnění povinností ze strany koordinátora </w:t>
      </w:r>
      <w:r w:rsidR="00C70C91" w:rsidRPr="006A76D4">
        <w:rPr>
          <w:color w:val="000000"/>
          <w:sz w:val="24"/>
          <w:szCs w:val="24"/>
        </w:rPr>
        <w:t xml:space="preserve">BOZP </w:t>
      </w:r>
      <w:r w:rsidR="001C3A9A" w:rsidRPr="006A76D4">
        <w:rPr>
          <w:color w:val="000000"/>
          <w:sz w:val="24"/>
          <w:szCs w:val="24"/>
        </w:rPr>
        <w:t xml:space="preserve">je </w:t>
      </w:r>
      <w:r w:rsidR="008564E8" w:rsidRPr="006A76D4">
        <w:rPr>
          <w:color w:val="000000"/>
          <w:sz w:val="24"/>
          <w:szCs w:val="24"/>
        </w:rPr>
        <w:t>komitent</w:t>
      </w:r>
      <w:r w:rsidR="00C70C91" w:rsidRPr="006A76D4">
        <w:rPr>
          <w:color w:val="000000"/>
          <w:sz w:val="24"/>
          <w:szCs w:val="24"/>
        </w:rPr>
        <w:t xml:space="preserve"> </w:t>
      </w:r>
      <w:r w:rsidR="001C3A9A" w:rsidRPr="006A76D4">
        <w:rPr>
          <w:color w:val="000000"/>
          <w:sz w:val="24"/>
          <w:szCs w:val="24"/>
        </w:rPr>
        <w:t>oprávněn odstoupit od smlouvy.</w:t>
      </w:r>
    </w:p>
    <w:p w14:paraId="5D20ABE6" w14:textId="77777777" w:rsidR="00EE15A7" w:rsidRPr="006A76D4" w:rsidRDefault="001C3A9A" w:rsidP="00705210">
      <w:pPr>
        <w:suppressAutoHyphens/>
        <w:spacing w:before="120"/>
        <w:ind w:left="539" w:hanging="539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5.4.</w:t>
      </w:r>
      <w:r w:rsidRPr="006A76D4">
        <w:rPr>
          <w:color w:val="000000"/>
          <w:sz w:val="24"/>
          <w:szCs w:val="24"/>
        </w:rPr>
        <w:tab/>
        <w:t xml:space="preserve">Odstoupení od smlouvy oznámí oprávněná strana druhé smluvní straně písemně doporučeným dopisem. Smlouva zaniká ke dni doručení dopisu obsahujícího oznámení o odstoupení. Odstoupením od smlouvy zanikají všechna práva a povinnosti smluvních stran ze smlouvy. Odstoupení od smlouvy se však nedotýká nároku na náhradu škody vzniklé porušením povinností, </w:t>
      </w:r>
      <w:r w:rsidRPr="006A76D4">
        <w:rPr>
          <w:sz w:val="24"/>
          <w:szCs w:val="24"/>
        </w:rPr>
        <w:t>smluvních pokut a</w:t>
      </w:r>
      <w:r w:rsidRPr="006A76D4">
        <w:rPr>
          <w:color w:val="FF0000"/>
          <w:sz w:val="24"/>
          <w:szCs w:val="24"/>
        </w:rPr>
        <w:t xml:space="preserve"> </w:t>
      </w:r>
      <w:r w:rsidRPr="006A76D4">
        <w:rPr>
          <w:color w:val="000000"/>
          <w:sz w:val="24"/>
          <w:szCs w:val="24"/>
        </w:rPr>
        <w:t>řešení sporu mezi smluvními stranami.</w:t>
      </w:r>
    </w:p>
    <w:p w14:paraId="496F908A" w14:textId="77777777" w:rsidR="00EE15A7" w:rsidRPr="006A76D4" w:rsidRDefault="00487E3C" w:rsidP="00AE1C5D">
      <w:pPr>
        <w:pStyle w:val="Nadpis1"/>
        <w:spacing w:before="480"/>
        <w:jc w:val="center"/>
        <w:rPr>
          <w:i w:val="0"/>
          <w:caps/>
          <w:color w:val="000000"/>
          <w:sz w:val="24"/>
          <w:szCs w:val="24"/>
        </w:rPr>
      </w:pPr>
      <w:r w:rsidRPr="006A76D4">
        <w:rPr>
          <w:i w:val="0"/>
          <w:caps/>
          <w:color w:val="000000"/>
          <w:sz w:val="24"/>
          <w:szCs w:val="24"/>
        </w:rPr>
        <w:t xml:space="preserve">6.  </w:t>
      </w:r>
      <w:r w:rsidR="00EE15A7" w:rsidRPr="006A76D4">
        <w:rPr>
          <w:i w:val="0"/>
          <w:caps/>
          <w:color w:val="000000"/>
          <w:sz w:val="24"/>
          <w:szCs w:val="24"/>
        </w:rPr>
        <w:t>Ostatní ujednání</w:t>
      </w:r>
    </w:p>
    <w:p w14:paraId="5808CCE2" w14:textId="77777777" w:rsidR="00EE15A7" w:rsidRPr="006A76D4" w:rsidRDefault="00EE15A7">
      <w:pPr>
        <w:spacing w:before="240"/>
        <w:ind w:left="539" w:hanging="539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6.1.</w:t>
      </w:r>
      <w:r w:rsidRPr="006A76D4">
        <w:rPr>
          <w:color w:val="000000"/>
          <w:sz w:val="24"/>
          <w:szCs w:val="24"/>
        </w:rPr>
        <w:tab/>
      </w:r>
      <w:r w:rsidR="008564E8" w:rsidRPr="006A76D4">
        <w:rPr>
          <w:color w:val="000000"/>
          <w:sz w:val="24"/>
          <w:szCs w:val="24"/>
        </w:rPr>
        <w:t>Komitent</w:t>
      </w:r>
      <w:r w:rsidRPr="006A76D4">
        <w:rPr>
          <w:color w:val="000000"/>
          <w:sz w:val="24"/>
          <w:szCs w:val="24"/>
        </w:rPr>
        <w:t xml:space="preserve"> se zavazuje poskytnout koordinátorovi BOZP při plnění předmětu smlouvy potřebnou součinnost. Dále se zavazuje v průběhu trvání toto smlouvy předávat koordinátorovi BOZP veškeré vyžádané podklady a informace pro jeho činnost a ohlašovat jejich změny a předávat informace o osobách, které se mohou s vědomím </w:t>
      </w:r>
      <w:r w:rsidR="008564E8" w:rsidRPr="006A76D4">
        <w:rPr>
          <w:color w:val="000000"/>
          <w:sz w:val="24"/>
          <w:szCs w:val="24"/>
        </w:rPr>
        <w:t>komitenta</w:t>
      </w:r>
      <w:r w:rsidRPr="006A76D4">
        <w:rPr>
          <w:color w:val="000000"/>
          <w:sz w:val="24"/>
          <w:szCs w:val="24"/>
        </w:rPr>
        <w:t xml:space="preserve"> zdržovat na staveništi.</w:t>
      </w:r>
    </w:p>
    <w:p w14:paraId="64A8D044" w14:textId="1EC591C9" w:rsidR="00EE15A7" w:rsidRPr="006A76D4" w:rsidRDefault="00EE15A7">
      <w:pPr>
        <w:spacing w:before="120"/>
        <w:ind w:left="539" w:hanging="539"/>
        <w:jc w:val="both"/>
        <w:rPr>
          <w:sz w:val="24"/>
          <w:szCs w:val="24"/>
        </w:rPr>
      </w:pPr>
      <w:r w:rsidRPr="006A76D4">
        <w:rPr>
          <w:color w:val="000000"/>
          <w:sz w:val="24"/>
          <w:szCs w:val="24"/>
        </w:rPr>
        <w:t>6.</w:t>
      </w:r>
      <w:r w:rsidRPr="006A76D4">
        <w:rPr>
          <w:sz w:val="24"/>
          <w:szCs w:val="24"/>
        </w:rPr>
        <w:t>2.</w:t>
      </w:r>
      <w:r w:rsidRPr="006A76D4">
        <w:rPr>
          <w:sz w:val="24"/>
          <w:szCs w:val="24"/>
        </w:rPr>
        <w:tab/>
        <w:t xml:space="preserve">Zhotovitelem stavby je právnická nebo fyzická osoba nebo více těchto osob, které jsou na základě smlouvy o dílo zavázány provést dílo, tj. realizaci stavby s názvem uvedeným v čl. 2, odst. 2.1. této smlouvy. </w:t>
      </w:r>
      <w:r w:rsidR="008564E8" w:rsidRPr="006A76D4">
        <w:rPr>
          <w:sz w:val="24"/>
          <w:szCs w:val="24"/>
        </w:rPr>
        <w:t>Komitent</w:t>
      </w:r>
      <w:r w:rsidRPr="006A76D4">
        <w:rPr>
          <w:sz w:val="24"/>
          <w:szCs w:val="24"/>
        </w:rPr>
        <w:t xml:space="preserve"> se zavazuje, že příslušnou smlouvou o dílo zaváže zhotovitele</w:t>
      </w:r>
      <w:r w:rsidR="00E5422E" w:rsidRPr="006A76D4">
        <w:rPr>
          <w:sz w:val="24"/>
          <w:szCs w:val="24"/>
        </w:rPr>
        <w:t xml:space="preserve"> stavby</w:t>
      </w:r>
      <w:r w:rsidRPr="006A76D4">
        <w:rPr>
          <w:sz w:val="24"/>
          <w:szCs w:val="24"/>
        </w:rPr>
        <w:t xml:space="preserve"> k poskytování součinnosti koordinátorovi BOZP po celou dobu realizace stavby</w:t>
      </w:r>
      <w:r w:rsidR="004B6F0E" w:rsidRPr="006A76D4">
        <w:rPr>
          <w:sz w:val="24"/>
          <w:szCs w:val="24"/>
        </w:rPr>
        <w:t>.</w:t>
      </w:r>
    </w:p>
    <w:p w14:paraId="3B4ABC8F" w14:textId="4C18BBB5" w:rsidR="00664567" w:rsidRPr="006A76D4" w:rsidRDefault="00EE15A7" w:rsidP="00AC6EB7">
      <w:pPr>
        <w:spacing w:before="120"/>
        <w:ind w:left="539" w:hanging="539"/>
        <w:jc w:val="both"/>
        <w:rPr>
          <w:sz w:val="24"/>
          <w:szCs w:val="24"/>
        </w:rPr>
      </w:pPr>
      <w:r w:rsidRPr="006A76D4">
        <w:rPr>
          <w:sz w:val="24"/>
          <w:szCs w:val="24"/>
        </w:rPr>
        <w:t>6.3.</w:t>
      </w:r>
      <w:r w:rsidRPr="006A76D4">
        <w:rPr>
          <w:sz w:val="24"/>
          <w:szCs w:val="24"/>
        </w:rPr>
        <w:tab/>
        <w:t xml:space="preserve">Koordinátor BOZP prohlašuje že má uzavřenou pojistnou smlouvu ke krytí rizika škody způsobené v souvislosti s jeho činností </w:t>
      </w:r>
      <w:r w:rsidR="008564E8" w:rsidRPr="006A76D4">
        <w:rPr>
          <w:sz w:val="24"/>
          <w:szCs w:val="24"/>
        </w:rPr>
        <w:t>komitentovi</w:t>
      </w:r>
      <w:r w:rsidR="00683EED" w:rsidRPr="006A76D4">
        <w:rPr>
          <w:sz w:val="24"/>
          <w:szCs w:val="24"/>
        </w:rPr>
        <w:t>,</w:t>
      </w:r>
      <w:r w:rsidRPr="006A76D4">
        <w:rPr>
          <w:sz w:val="24"/>
          <w:szCs w:val="24"/>
        </w:rPr>
        <w:t xml:space="preserve"> </w:t>
      </w:r>
      <w:proofErr w:type="gramStart"/>
      <w:r w:rsidRPr="006A76D4">
        <w:rPr>
          <w:sz w:val="24"/>
          <w:szCs w:val="24"/>
        </w:rPr>
        <w:t>a nebo</w:t>
      </w:r>
      <w:proofErr w:type="gramEnd"/>
      <w:r w:rsidRPr="006A76D4">
        <w:rPr>
          <w:sz w:val="24"/>
          <w:szCs w:val="24"/>
        </w:rPr>
        <w:t xml:space="preserve"> třetím osobám n</w:t>
      </w:r>
      <w:r w:rsidR="001C3A9A" w:rsidRPr="006A76D4">
        <w:rPr>
          <w:sz w:val="24"/>
          <w:szCs w:val="24"/>
        </w:rPr>
        <w:t xml:space="preserve">a pojistnou částku ve výši </w:t>
      </w:r>
      <w:r w:rsidR="006F3E50" w:rsidRPr="006A76D4">
        <w:rPr>
          <w:sz w:val="24"/>
          <w:szCs w:val="24"/>
        </w:rPr>
        <w:t>nabídkové ceny</w:t>
      </w:r>
      <w:r w:rsidRPr="006A76D4">
        <w:rPr>
          <w:sz w:val="24"/>
          <w:szCs w:val="24"/>
        </w:rPr>
        <w:t xml:space="preserve"> a zavazuje se udržovat ji v platnosti po celou dobu trvání této smlouvy.</w:t>
      </w:r>
    </w:p>
    <w:p w14:paraId="3D309D74" w14:textId="34DD9570" w:rsidR="00EE15A7" w:rsidRPr="006A76D4" w:rsidRDefault="00487E3C" w:rsidP="00AE1C5D">
      <w:pPr>
        <w:suppressAutoHyphens/>
        <w:spacing w:before="480"/>
        <w:jc w:val="center"/>
        <w:rPr>
          <w:b/>
          <w:color w:val="000000"/>
          <w:sz w:val="24"/>
          <w:szCs w:val="24"/>
        </w:rPr>
      </w:pPr>
      <w:r w:rsidRPr="006A76D4">
        <w:rPr>
          <w:b/>
          <w:color w:val="000000"/>
          <w:sz w:val="24"/>
          <w:szCs w:val="24"/>
        </w:rPr>
        <w:t xml:space="preserve">7.  </w:t>
      </w:r>
      <w:r w:rsidR="00EE15A7" w:rsidRPr="006A76D4">
        <w:rPr>
          <w:b/>
          <w:color w:val="000000"/>
          <w:sz w:val="24"/>
          <w:szCs w:val="24"/>
        </w:rPr>
        <w:t>SMLUVNÍ POKUTY A ÚROK Z</w:t>
      </w:r>
      <w:r w:rsidR="009D20F3" w:rsidRPr="006A76D4">
        <w:rPr>
          <w:b/>
          <w:color w:val="000000"/>
          <w:sz w:val="24"/>
          <w:szCs w:val="24"/>
        </w:rPr>
        <w:t> </w:t>
      </w:r>
      <w:r w:rsidR="00EE15A7" w:rsidRPr="006A76D4">
        <w:rPr>
          <w:b/>
          <w:color w:val="000000"/>
          <w:sz w:val="24"/>
          <w:szCs w:val="24"/>
        </w:rPr>
        <w:t>PRODLENÍ</w:t>
      </w:r>
    </w:p>
    <w:p w14:paraId="0D154D60" w14:textId="77777777" w:rsidR="00EE15A7" w:rsidRPr="006A76D4" w:rsidRDefault="00EE15A7">
      <w:pPr>
        <w:spacing w:before="240"/>
        <w:ind w:left="540" w:hanging="540"/>
        <w:jc w:val="both"/>
        <w:rPr>
          <w:b/>
          <w:sz w:val="24"/>
          <w:szCs w:val="24"/>
        </w:rPr>
      </w:pPr>
      <w:r w:rsidRPr="006A76D4">
        <w:rPr>
          <w:sz w:val="24"/>
          <w:szCs w:val="24"/>
        </w:rPr>
        <w:t>7.1.</w:t>
      </w:r>
      <w:r w:rsidRPr="006A76D4">
        <w:rPr>
          <w:b/>
          <w:sz w:val="24"/>
          <w:szCs w:val="24"/>
        </w:rPr>
        <w:tab/>
      </w:r>
      <w:r w:rsidRPr="006A76D4">
        <w:rPr>
          <w:sz w:val="24"/>
          <w:szCs w:val="24"/>
        </w:rPr>
        <w:t>V případě prodlení s plněním peněžitého závazku je koordinátor BOZP oprávněn požadovat po </w:t>
      </w:r>
      <w:r w:rsidR="008564E8" w:rsidRPr="006A76D4">
        <w:rPr>
          <w:sz w:val="24"/>
          <w:szCs w:val="24"/>
        </w:rPr>
        <w:t>komitentovi</w:t>
      </w:r>
      <w:r w:rsidRPr="006A76D4">
        <w:rPr>
          <w:sz w:val="24"/>
          <w:szCs w:val="24"/>
        </w:rPr>
        <w:t xml:space="preserve"> úrok z prodlení ve výši stanovené obecně závaznými právními předpisy.</w:t>
      </w:r>
    </w:p>
    <w:p w14:paraId="05461460" w14:textId="77777777" w:rsidR="00EE15A7" w:rsidRPr="006A76D4" w:rsidRDefault="00EE15A7">
      <w:pPr>
        <w:spacing w:before="120"/>
        <w:ind w:left="539" w:hanging="539"/>
        <w:jc w:val="both"/>
        <w:rPr>
          <w:sz w:val="24"/>
          <w:szCs w:val="24"/>
        </w:rPr>
      </w:pPr>
      <w:r w:rsidRPr="006A76D4">
        <w:rPr>
          <w:sz w:val="24"/>
          <w:szCs w:val="24"/>
        </w:rPr>
        <w:t>7.2.</w:t>
      </w:r>
      <w:r w:rsidRPr="006A76D4">
        <w:rPr>
          <w:sz w:val="24"/>
          <w:szCs w:val="24"/>
        </w:rPr>
        <w:tab/>
      </w:r>
      <w:r w:rsidR="008564E8" w:rsidRPr="006A76D4">
        <w:rPr>
          <w:sz w:val="24"/>
          <w:szCs w:val="24"/>
        </w:rPr>
        <w:t>Komitent</w:t>
      </w:r>
      <w:r w:rsidRPr="006A76D4">
        <w:rPr>
          <w:sz w:val="24"/>
          <w:szCs w:val="24"/>
        </w:rPr>
        <w:t xml:space="preserve"> je oprávněn požadovat po koordinátorovi BOZP uhrazení smluvní pokuty:</w:t>
      </w:r>
    </w:p>
    <w:p w14:paraId="6C8858B3" w14:textId="77777777" w:rsidR="00EE15A7" w:rsidRPr="006A76D4" w:rsidRDefault="00392168">
      <w:pPr>
        <w:numPr>
          <w:ilvl w:val="0"/>
          <w:numId w:val="3"/>
        </w:numPr>
        <w:tabs>
          <w:tab w:val="num" w:pos="1080"/>
        </w:tabs>
        <w:spacing w:before="120"/>
        <w:ind w:left="108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 xml:space="preserve">za každé jednotlivé nesplnění </w:t>
      </w:r>
      <w:r w:rsidR="008564E8" w:rsidRPr="006A76D4">
        <w:rPr>
          <w:color w:val="000000"/>
          <w:sz w:val="24"/>
          <w:szCs w:val="24"/>
        </w:rPr>
        <w:t>smluvních</w:t>
      </w:r>
      <w:r w:rsidRPr="006A76D4">
        <w:rPr>
          <w:color w:val="000000"/>
          <w:sz w:val="24"/>
          <w:szCs w:val="24"/>
        </w:rPr>
        <w:t xml:space="preserve"> závazků a povinností dle této smlouvy </w:t>
      </w:r>
      <w:r w:rsidR="00EE15A7" w:rsidRPr="006A76D4">
        <w:rPr>
          <w:color w:val="000000"/>
          <w:sz w:val="24"/>
          <w:szCs w:val="24"/>
        </w:rPr>
        <w:t xml:space="preserve">ve výši </w:t>
      </w:r>
      <w:r w:rsidR="008564E8" w:rsidRPr="006A76D4">
        <w:rPr>
          <w:color w:val="000000"/>
          <w:sz w:val="24"/>
          <w:szCs w:val="24"/>
        </w:rPr>
        <w:t>1.0</w:t>
      </w:r>
      <w:r w:rsidR="00EE15A7" w:rsidRPr="006A76D4">
        <w:rPr>
          <w:color w:val="000000"/>
          <w:sz w:val="24"/>
          <w:szCs w:val="24"/>
        </w:rPr>
        <w:t>00,- Kč</w:t>
      </w:r>
      <w:r w:rsidR="008564E8" w:rsidRPr="006A76D4">
        <w:rPr>
          <w:color w:val="000000"/>
          <w:sz w:val="24"/>
          <w:szCs w:val="24"/>
        </w:rPr>
        <w:t xml:space="preserve"> a při opakova</w:t>
      </w:r>
      <w:r w:rsidR="00AC6EB7" w:rsidRPr="006A76D4">
        <w:rPr>
          <w:color w:val="000000"/>
          <w:sz w:val="24"/>
          <w:szCs w:val="24"/>
        </w:rPr>
        <w:t xml:space="preserve">ném porušení stejné povinnosti </w:t>
      </w:r>
      <w:proofErr w:type="gramStart"/>
      <w:r w:rsidR="00AC6EB7" w:rsidRPr="006A76D4">
        <w:rPr>
          <w:color w:val="000000"/>
          <w:sz w:val="24"/>
          <w:szCs w:val="24"/>
        </w:rPr>
        <w:t>2</w:t>
      </w:r>
      <w:r w:rsidR="008564E8" w:rsidRPr="006A76D4">
        <w:rPr>
          <w:color w:val="000000"/>
          <w:sz w:val="24"/>
          <w:szCs w:val="24"/>
        </w:rPr>
        <w:t>.000,-</w:t>
      </w:r>
      <w:proofErr w:type="gramEnd"/>
      <w:r w:rsidR="008564E8" w:rsidRPr="006A76D4">
        <w:rPr>
          <w:color w:val="000000"/>
          <w:sz w:val="24"/>
          <w:szCs w:val="24"/>
        </w:rPr>
        <w:t>Kč.</w:t>
      </w:r>
      <w:r w:rsidR="00EE15A7" w:rsidRPr="006A76D4">
        <w:rPr>
          <w:color w:val="000000"/>
          <w:sz w:val="24"/>
          <w:szCs w:val="24"/>
        </w:rPr>
        <w:t xml:space="preserve"> </w:t>
      </w:r>
    </w:p>
    <w:p w14:paraId="45BFC336" w14:textId="77777777" w:rsidR="00EE15A7" w:rsidRPr="006A76D4" w:rsidRDefault="00487E3C" w:rsidP="00AE1C5D">
      <w:pPr>
        <w:pStyle w:val="Nadpis1"/>
        <w:spacing w:before="480"/>
        <w:jc w:val="center"/>
        <w:rPr>
          <w:i w:val="0"/>
          <w:color w:val="000000"/>
          <w:sz w:val="24"/>
          <w:szCs w:val="24"/>
        </w:rPr>
      </w:pPr>
      <w:r w:rsidRPr="006A76D4">
        <w:rPr>
          <w:i w:val="0"/>
          <w:color w:val="000000"/>
          <w:sz w:val="24"/>
          <w:szCs w:val="24"/>
        </w:rPr>
        <w:t xml:space="preserve">8.  </w:t>
      </w:r>
      <w:r w:rsidR="00EE15A7" w:rsidRPr="006A76D4">
        <w:rPr>
          <w:i w:val="0"/>
          <w:color w:val="000000"/>
          <w:sz w:val="24"/>
          <w:szCs w:val="24"/>
        </w:rPr>
        <w:t>ZÁVĚREČNÁ USTANOVENÍ</w:t>
      </w:r>
    </w:p>
    <w:p w14:paraId="68B0D5F1" w14:textId="77777777" w:rsidR="00EE15A7" w:rsidRPr="006A76D4" w:rsidRDefault="00EE15A7">
      <w:pPr>
        <w:spacing w:before="240"/>
        <w:ind w:left="540" w:hanging="540"/>
        <w:jc w:val="both"/>
        <w:rPr>
          <w:sz w:val="24"/>
          <w:szCs w:val="24"/>
        </w:rPr>
      </w:pPr>
      <w:r w:rsidRPr="006A76D4">
        <w:rPr>
          <w:color w:val="000000"/>
          <w:sz w:val="24"/>
          <w:szCs w:val="24"/>
        </w:rPr>
        <w:t>8.1.</w:t>
      </w:r>
      <w:r w:rsidRPr="006A76D4">
        <w:rPr>
          <w:color w:val="000000"/>
          <w:sz w:val="24"/>
          <w:szCs w:val="24"/>
        </w:rPr>
        <w:tab/>
        <w:t xml:space="preserve">Tato smlouva nabývá účinnosti </w:t>
      </w:r>
      <w:r w:rsidRPr="006A76D4">
        <w:rPr>
          <w:sz w:val="24"/>
          <w:szCs w:val="24"/>
        </w:rPr>
        <w:t>dnem podpisu oběma smluvními stranami.</w:t>
      </w:r>
    </w:p>
    <w:p w14:paraId="630C6AE5" w14:textId="77777777" w:rsidR="00EE15A7" w:rsidRPr="006A76D4" w:rsidRDefault="00EE15A7">
      <w:pPr>
        <w:spacing w:before="120"/>
        <w:ind w:left="540" w:hanging="54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8.2.</w:t>
      </w:r>
      <w:r w:rsidRPr="006A76D4">
        <w:rPr>
          <w:color w:val="000000"/>
          <w:sz w:val="24"/>
          <w:szCs w:val="24"/>
        </w:rPr>
        <w:tab/>
        <w:t>Tuto smlouvu je možné měnit, doplňovat nebo rušit pouze formou písemných vzestupně číslovaných dodatků.</w:t>
      </w:r>
    </w:p>
    <w:p w14:paraId="6E6DC60E" w14:textId="77777777" w:rsidR="00EE15A7" w:rsidRPr="006A76D4" w:rsidRDefault="00EE15A7">
      <w:pPr>
        <w:spacing w:before="120"/>
        <w:ind w:left="540" w:hanging="54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lastRenderedPageBreak/>
        <w:t>8.3.</w:t>
      </w:r>
      <w:r w:rsidRPr="006A76D4">
        <w:rPr>
          <w:color w:val="000000"/>
          <w:sz w:val="24"/>
          <w:szCs w:val="24"/>
        </w:rPr>
        <w:tab/>
        <w:t xml:space="preserve">Pokud není v této smlouvě stanoveno jinak, platí pro právní vztahy z ní vyplývající příslušná ustanovení zákona č. </w:t>
      </w:r>
      <w:r w:rsidR="008564E8" w:rsidRPr="006A76D4">
        <w:rPr>
          <w:color w:val="000000"/>
          <w:sz w:val="24"/>
          <w:szCs w:val="24"/>
        </w:rPr>
        <w:t>89/2012 Sb., občanský zákoník,</w:t>
      </w:r>
      <w:r w:rsidRPr="006A76D4">
        <w:rPr>
          <w:color w:val="000000"/>
          <w:sz w:val="24"/>
          <w:szCs w:val="24"/>
        </w:rPr>
        <w:t xml:space="preserve"> a dalších obecně závazných právní předpis</w:t>
      </w:r>
      <w:r w:rsidR="008564E8" w:rsidRPr="006A76D4">
        <w:rPr>
          <w:color w:val="000000"/>
          <w:sz w:val="24"/>
          <w:szCs w:val="24"/>
        </w:rPr>
        <w:t>y</w:t>
      </w:r>
      <w:r w:rsidRPr="006A76D4">
        <w:rPr>
          <w:color w:val="000000"/>
          <w:sz w:val="24"/>
          <w:szCs w:val="24"/>
        </w:rPr>
        <w:t xml:space="preserve"> České republiky.</w:t>
      </w:r>
    </w:p>
    <w:p w14:paraId="78A8807A" w14:textId="77777777" w:rsidR="00EE15A7" w:rsidRPr="006A76D4" w:rsidRDefault="00EE15A7">
      <w:pPr>
        <w:spacing w:before="120"/>
        <w:ind w:left="540" w:hanging="54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8.4.</w:t>
      </w:r>
      <w:r w:rsidRPr="006A76D4">
        <w:rPr>
          <w:color w:val="000000"/>
          <w:sz w:val="24"/>
          <w:szCs w:val="24"/>
        </w:rPr>
        <w:tab/>
        <w:t xml:space="preserve">Smluvní strany se zavazují, že veškeré případné spory, vzniklé v souvislosti s plněním této smlouvy, budou řešit přednostně dohodou. Zástupci smluvních stran se sejdou na základě výzvy jedné ze smluvních stran v dohodnutém termínu, a to nejpozději do 10 dnů ode dne doručení výzvy. Pokud by nedošlo dohodou k odstranění sporu, smluvní strany se dohodly, že v případě sporu je příslušný pro jeho rozhodnutí obecný soud </w:t>
      </w:r>
      <w:r w:rsidR="008564E8" w:rsidRPr="006A76D4">
        <w:rPr>
          <w:color w:val="000000"/>
          <w:sz w:val="24"/>
          <w:szCs w:val="24"/>
        </w:rPr>
        <w:t>komitenta</w:t>
      </w:r>
      <w:r w:rsidRPr="006A76D4">
        <w:rPr>
          <w:color w:val="000000"/>
          <w:sz w:val="24"/>
          <w:szCs w:val="24"/>
        </w:rPr>
        <w:t xml:space="preserve">. </w:t>
      </w:r>
    </w:p>
    <w:p w14:paraId="7355C779" w14:textId="77777777" w:rsidR="00EE15A7" w:rsidRPr="006A76D4" w:rsidRDefault="00EE15A7">
      <w:pPr>
        <w:spacing w:before="120"/>
        <w:ind w:left="540" w:hanging="540"/>
        <w:jc w:val="both"/>
        <w:rPr>
          <w:color w:val="000000"/>
          <w:sz w:val="24"/>
          <w:szCs w:val="24"/>
        </w:rPr>
      </w:pPr>
      <w:r w:rsidRPr="006A76D4">
        <w:rPr>
          <w:color w:val="000000"/>
          <w:sz w:val="24"/>
          <w:szCs w:val="24"/>
        </w:rPr>
        <w:t>8.5.</w:t>
      </w:r>
      <w:r w:rsidRPr="006A76D4">
        <w:rPr>
          <w:color w:val="000000"/>
          <w:sz w:val="24"/>
          <w:szCs w:val="24"/>
        </w:rPr>
        <w:tab/>
        <w:t xml:space="preserve">Tato smlouva je vyhotovena ve </w:t>
      </w:r>
      <w:r w:rsidR="001A3FAF" w:rsidRPr="006A76D4">
        <w:rPr>
          <w:color w:val="000000"/>
          <w:sz w:val="24"/>
          <w:szCs w:val="24"/>
        </w:rPr>
        <w:t>2</w:t>
      </w:r>
      <w:r w:rsidRPr="006A76D4">
        <w:rPr>
          <w:color w:val="000000"/>
          <w:sz w:val="24"/>
          <w:szCs w:val="24"/>
        </w:rPr>
        <w:t xml:space="preserve"> vyhotoveních, s platností originálu, z nichž </w:t>
      </w:r>
      <w:r w:rsidR="008564E8" w:rsidRPr="006A76D4">
        <w:rPr>
          <w:color w:val="000000"/>
          <w:sz w:val="24"/>
          <w:szCs w:val="24"/>
        </w:rPr>
        <w:t>komitent</w:t>
      </w:r>
      <w:r w:rsidRPr="006A76D4">
        <w:rPr>
          <w:color w:val="000000"/>
          <w:sz w:val="24"/>
          <w:szCs w:val="24"/>
        </w:rPr>
        <w:t xml:space="preserve"> obdrží </w:t>
      </w:r>
      <w:r w:rsidR="001A3FAF" w:rsidRPr="006A76D4">
        <w:rPr>
          <w:color w:val="000000"/>
          <w:sz w:val="24"/>
          <w:szCs w:val="24"/>
        </w:rPr>
        <w:t>1</w:t>
      </w:r>
      <w:r w:rsidRPr="006A76D4">
        <w:rPr>
          <w:color w:val="000000"/>
          <w:sz w:val="24"/>
          <w:szCs w:val="24"/>
        </w:rPr>
        <w:t xml:space="preserve"> vyhotovení a koordinátor BOZP  </w:t>
      </w:r>
      <w:r w:rsidR="00591750" w:rsidRPr="006A76D4">
        <w:rPr>
          <w:color w:val="000000"/>
          <w:sz w:val="24"/>
          <w:szCs w:val="24"/>
        </w:rPr>
        <w:t>1</w:t>
      </w:r>
      <w:r w:rsidRPr="006A76D4">
        <w:rPr>
          <w:color w:val="000000"/>
          <w:sz w:val="24"/>
          <w:szCs w:val="24"/>
        </w:rPr>
        <w:t xml:space="preserve"> vyhotovení této smlouvy.</w:t>
      </w:r>
    </w:p>
    <w:p w14:paraId="3CD2503D" w14:textId="77777777" w:rsidR="00AE1C5D" w:rsidRPr="006A76D4" w:rsidRDefault="00AE1C5D">
      <w:pPr>
        <w:jc w:val="both"/>
        <w:rPr>
          <w:sz w:val="24"/>
          <w:szCs w:val="24"/>
        </w:rPr>
      </w:pPr>
    </w:p>
    <w:p w14:paraId="6B5D018F" w14:textId="77777777" w:rsidR="006C685E" w:rsidRPr="006A76D4" w:rsidRDefault="006C685E">
      <w:pPr>
        <w:jc w:val="both"/>
        <w:rPr>
          <w:sz w:val="24"/>
          <w:szCs w:val="24"/>
        </w:rPr>
      </w:pPr>
    </w:p>
    <w:p w14:paraId="3137663D" w14:textId="7B0D641E" w:rsidR="00B628A7" w:rsidRPr="00733399" w:rsidRDefault="00B628A7" w:rsidP="00B628A7">
      <w:pPr>
        <w:jc w:val="both"/>
        <w:rPr>
          <w:sz w:val="24"/>
          <w:szCs w:val="24"/>
        </w:rPr>
      </w:pPr>
      <w:r w:rsidRPr="00733399">
        <w:rPr>
          <w:rFonts w:eastAsia="Arial Narrow"/>
          <w:sz w:val="24"/>
          <w:szCs w:val="24"/>
        </w:rPr>
        <w:t xml:space="preserve">V…………, </w:t>
      </w:r>
      <w:r w:rsidRPr="00733399">
        <w:rPr>
          <w:sz w:val="24"/>
          <w:szCs w:val="24"/>
        </w:rPr>
        <w:t>dne………………</w:t>
      </w:r>
      <w:r w:rsidRPr="00733399">
        <w:rPr>
          <w:rFonts w:eastAsia="Arial Narrow"/>
          <w:sz w:val="24"/>
          <w:szCs w:val="24"/>
        </w:rPr>
        <w:tab/>
      </w:r>
      <w:r w:rsidRPr="00733399">
        <w:rPr>
          <w:rFonts w:eastAsia="Arial Narrow"/>
          <w:sz w:val="24"/>
          <w:szCs w:val="24"/>
        </w:rPr>
        <w:tab/>
      </w:r>
      <w:r w:rsidRPr="00733399">
        <w:rPr>
          <w:rFonts w:eastAsia="Arial Narrow"/>
          <w:sz w:val="24"/>
          <w:szCs w:val="24"/>
        </w:rPr>
        <w:tab/>
      </w:r>
      <w:r w:rsidRPr="00733399">
        <w:rPr>
          <w:sz w:val="24"/>
          <w:szCs w:val="24"/>
        </w:rPr>
        <w:t>V</w:t>
      </w:r>
      <w:r w:rsidR="00733399">
        <w:rPr>
          <w:rFonts w:eastAsia="Arial Narrow"/>
          <w:sz w:val="24"/>
          <w:szCs w:val="24"/>
        </w:rPr>
        <w:t> Olomouci dne 15.04.2025</w:t>
      </w:r>
    </w:p>
    <w:p w14:paraId="355A0BDA" w14:textId="77777777" w:rsidR="00B628A7" w:rsidRPr="00733399" w:rsidRDefault="00B628A7" w:rsidP="00B628A7">
      <w:pPr>
        <w:ind w:firstLine="567"/>
        <w:jc w:val="both"/>
        <w:rPr>
          <w:sz w:val="24"/>
          <w:szCs w:val="24"/>
        </w:rPr>
      </w:pPr>
      <w:r w:rsidRPr="00733399">
        <w:rPr>
          <w:rFonts w:eastAsia="Arial Narrow"/>
          <w:sz w:val="24"/>
          <w:szCs w:val="24"/>
        </w:rPr>
        <w:t xml:space="preserve"> </w:t>
      </w:r>
      <w:r w:rsidRPr="00733399">
        <w:rPr>
          <w:rFonts w:eastAsia="Arial Narrow"/>
          <w:sz w:val="24"/>
          <w:szCs w:val="24"/>
        </w:rPr>
        <w:tab/>
      </w:r>
    </w:p>
    <w:p w14:paraId="5A856DEE" w14:textId="77777777" w:rsidR="00B628A7" w:rsidRPr="00733399" w:rsidRDefault="00B628A7" w:rsidP="00B628A7">
      <w:pPr>
        <w:jc w:val="both"/>
        <w:rPr>
          <w:sz w:val="24"/>
          <w:szCs w:val="24"/>
        </w:rPr>
      </w:pPr>
    </w:p>
    <w:p w14:paraId="4BD72518" w14:textId="71015E98" w:rsidR="00B628A7" w:rsidRDefault="00B628A7" w:rsidP="00B628A7">
      <w:pPr>
        <w:jc w:val="both"/>
        <w:rPr>
          <w:sz w:val="24"/>
          <w:szCs w:val="24"/>
        </w:rPr>
      </w:pPr>
    </w:p>
    <w:p w14:paraId="25278392" w14:textId="7B181806" w:rsidR="00733399" w:rsidRDefault="00733399" w:rsidP="00B628A7">
      <w:pPr>
        <w:jc w:val="both"/>
        <w:rPr>
          <w:sz w:val="24"/>
          <w:szCs w:val="24"/>
        </w:rPr>
      </w:pPr>
    </w:p>
    <w:p w14:paraId="31BDA694" w14:textId="6F782A1D" w:rsidR="00733399" w:rsidRDefault="00733399" w:rsidP="00B628A7">
      <w:pPr>
        <w:jc w:val="both"/>
        <w:rPr>
          <w:sz w:val="24"/>
          <w:szCs w:val="24"/>
        </w:rPr>
      </w:pPr>
    </w:p>
    <w:p w14:paraId="12045386" w14:textId="74924940" w:rsidR="00733399" w:rsidRDefault="00733399" w:rsidP="00B628A7">
      <w:pPr>
        <w:jc w:val="both"/>
        <w:rPr>
          <w:sz w:val="24"/>
          <w:szCs w:val="24"/>
        </w:rPr>
      </w:pPr>
    </w:p>
    <w:p w14:paraId="1757A335" w14:textId="77777777" w:rsidR="00733399" w:rsidRDefault="00733399" w:rsidP="00B628A7">
      <w:pPr>
        <w:jc w:val="both"/>
        <w:rPr>
          <w:sz w:val="24"/>
          <w:szCs w:val="24"/>
        </w:rPr>
      </w:pPr>
    </w:p>
    <w:p w14:paraId="26152762" w14:textId="77777777" w:rsidR="00733399" w:rsidRDefault="00733399" w:rsidP="00B628A7">
      <w:pPr>
        <w:jc w:val="both"/>
        <w:rPr>
          <w:sz w:val="24"/>
          <w:szCs w:val="24"/>
        </w:rPr>
      </w:pPr>
    </w:p>
    <w:p w14:paraId="25BEBD0A" w14:textId="77777777" w:rsidR="00733399" w:rsidRDefault="00733399" w:rsidP="00B628A7">
      <w:pPr>
        <w:jc w:val="both"/>
        <w:rPr>
          <w:sz w:val="24"/>
          <w:szCs w:val="24"/>
        </w:rPr>
      </w:pPr>
    </w:p>
    <w:p w14:paraId="032523B1" w14:textId="77777777" w:rsidR="00733399" w:rsidRPr="00733399" w:rsidRDefault="00733399" w:rsidP="00B628A7">
      <w:pPr>
        <w:jc w:val="both"/>
        <w:rPr>
          <w:sz w:val="24"/>
          <w:szCs w:val="24"/>
        </w:rPr>
      </w:pPr>
    </w:p>
    <w:p w14:paraId="17B6D733" w14:textId="77777777" w:rsidR="00B628A7" w:rsidRPr="00733399" w:rsidRDefault="00B628A7" w:rsidP="00B628A7">
      <w:pPr>
        <w:jc w:val="both"/>
        <w:rPr>
          <w:rFonts w:eastAsia="Arial Narrow"/>
          <w:sz w:val="24"/>
          <w:szCs w:val="24"/>
        </w:rPr>
      </w:pPr>
      <w:r w:rsidRPr="00733399">
        <w:rPr>
          <w:rFonts w:eastAsia="Arial Narrow"/>
          <w:sz w:val="24"/>
          <w:szCs w:val="24"/>
        </w:rPr>
        <w:t>…………………………………………………</w:t>
      </w:r>
      <w:r w:rsidRPr="00733399">
        <w:rPr>
          <w:rFonts w:eastAsia="Arial Narrow"/>
          <w:sz w:val="24"/>
          <w:szCs w:val="24"/>
        </w:rPr>
        <w:tab/>
        <w:t>……………………………………………</w:t>
      </w:r>
    </w:p>
    <w:p w14:paraId="5C6A6BF5" w14:textId="77777777" w:rsidR="00B628A7" w:rsidRPr="00733399" w:rsidRDefault="00B628A7" w:rsidP="00B628A7">
      <w:pPr>
        <w:jc w:val="both"/>
        <w:rPr>
          <w:rFonts w:eastAsia="Arial Narrow"/>
          <w:sz w:val="24"/>
          <w:szCs w:val="24"/>
        </w:rPr>
      </w:pPr>
      <w:r w:rsidRPr="00733399">
        <w:rPr>
          <w:sz w:val="24"/>
          <w:szCs w:val="24"/>
        </w:rPr>
        <w:t>Příkazce</w:t>
      </w:r>
      <w:r w:rsidRPr="00733399">
        <w:rPr>
          <w:rFonts w:eastAsia="Arial Narrow"/>
          <w:sz w:val="24"/>
          <w:szCs w:val="24"/>
        </w:rPr>
        <w:t>:</w:t>
      </w:r>
      <w:r w:rsidRPr="00733399">
        <w:rPr>
          <w:rFonts w:eastAsia="Arial Narrow"/>
          <w:sz w:val="24"/>
          <w:szCs w:val="24"/>
        </w:rPr>
        <w:tab/>
      </w:r>
      <w:r w:rsidRPr="00733399">
        <w:rPr>
          <w:rFonts w:eastAsia="Arial Narrow"/>
          <w:sz w:val="24"/>
          <w:szCs w:val="24"/>
        </w:rPr>
        <w:tab/>
      </w:r>
      <w:r w:rsidRPr="00733399">
        <w:rPr>
          <w:rFonts w:eastAsia="Arial Narrow"/>
          <w:sz w:val="24"/>
          <w:szCs w:val="24"/>
        </w:rPr>
        <w:tab/>
      </w:r>
      <w:r w:rsidRPr="00733399">
        <w:rPr>
          <w:rFonts w:eastAsia="Arial Narrow"/>
          <w:sz w:val="24"/>
          <w:szCs w:val="24"/>
        </w:rPr>
        <w:tab/>
      </w:r>
      <w:r w:rsidRPr="00733399">
        <w:rPr>
          <w:rFonts w:eastAsia="Arial Narrow"/>
          <w:sz w:val="24"/>
          <w:szCs w:val="24"/>
        </w:rPr>
        <w:tab/>
      </w:r>
      <w:r w:rsidRPr="00733399">
        <w:rPr>
          <w:rFonts w:eastAsia="Arial Narrow"/>
          <w:sz w:val="24"/>
          <w:szCs w:val="24"/>
        </w:rPr>
        <w:tab/>
        <w:t>Příkazník:</w:t>
      </w:r>
    </w:p>
    <w:p w14:paraId="79BC8B30" w14:textId="255FE14E" w:rsidR="00B628A7" w:rsidRPr="00733399" w:rsidRDefault="00B628A7" w:rsidP="00B628A7">
      <w:pPr>
        <w:jc w:val="both"/>
        <w:rPr>
          <w:rFonts w:eastAsia="Arial Narrow"/>
          <w:sz w:val="24"/>
          <w:szCs w:val="24"/>
        </w:rPr>
      </w:pPr>
      <w:r w:rsidRPr="00733399">
        <w:rPr>
          <w:rFonts w:eastAsia="Arial Narrow"/>
          <w:sz w:val="24"/>
          <w:szCs w:val="24"/>
        </w:rPr>
        <w:t>Ing. David Janásek</w:t>
      </w:r>
      <w:r w:rsidR="00733399">
        <w:rPr>
          <w:rFonts w:eastAsia="Arial Narrow"/>
          <w:sz w:val="24"/>
          <w:szCs w:val="24"/>
        </w:rPr>
        <w:tab/>
      </w:r>
      <w:r w:rsidR="00733399">
        <w:rPr>
          <w:rFonts w:eastAsia="Arial Narrow"/>
          <w:sz w:val="24"/>
          <w:szCs w:val="24"/>
        </w:rPr>
        <w:tab/>
      </w:r>
      <w:r w:rsidR="00733399">
        <w:rPr>
          <w:rFonts w:eastAsia="Arial Narrow"/>
          <w:sz w:val="24"/>
          <w:szCs w:val="24"/>
        </w:rPr>
        <w:tab/>
      </w:r>
      <w:r w:rsidR="00733399">
        <w:rPr>
          <w:rFonts w:eastAsia="Arial Narrow"/>
          <w:sz w:val="24"/>
          <w:szCs w:val="24"/>
        </w:rPr>
        <w:tab/>
      </w:r>
      <w:r w:rsidR="00733399">
        <w:rPr>
          <w:rFonts w:eastAsia="Arial Narrow"/>
          <w:sz w:val="24"/>
          <w:szCs w:val="24"/>
        </w:rPr>
        <w:tab/>
        <w:t>Ing. Jiří Smékal, MBA</w:t>
      </w:r>
    </w:p>
    <w:p w14:paraId="66AA6A76" w14:textId="76452D5E" w:rsidR="00A952B3" w:rsidRPr="004679E5" w:rsidRDefault="00A952B3" w:rsidP="00A952B3">
      <w:pPr>
        <w:spacing w:line="276" w:lineRule="auto"/>
        <w:rPr>
          <w:bCs/>
          <w:sz w:val="24"/>
          <w:szCs w:val="24"/>
        </w:rPr>
      </w:pPr>
      <w:r w:rsidRPr="00733399">
        <w:rPr>
          <w:bCs/>
          <w:sz w:val="24"/>
          <w:szCs w:val="24"/>
        </w:rPr>
        <w:t>Předseda představenstva</w:t>
      </w:r>
      <w:r w:rsidR="00733399">
        <w:rPr>
          <w:bCs/>
          <w:sz w:val="24"/>
          <w:szCs w:val="24"/>
        </w:rPr>
        <w:tab/>
      </w:r>
      <w:r w:rsidR="00733399">
        <w:rPr>
          <w:bCs/>
          <w:sz w:val="24"/>
          <w:szCs w:val="24"/>
        </w:rPr>
        <w:tab/>
      </w:r>
      <w:r w:rsidR="00733399">
        <w:rPr>
          <w:bCs/>
          <w:sz w:val="24"/>
          <w:szCs w:val="24"/>
        </w:rPr>
        <w:tab/>
      </w:r>
      <w:r w:rsidR="00733399">
        <w:rPr>
          <w:bCs/>
          <w:sz w:val="24"/>
          <w:szCs w:val="24"/>
        </w:rPr>
        <w:tab/>
        <w:t>Jednatel společnosti</w:t>
      </w:r>
    </w:p>
    <w:p w14:paraId="5E86177D" w14:textId="77777777" w:rsidR="00A952B3" w:rsidRPr="004679E5" w:rsidRDefault="00A952B3" w:rsidP="00A952B3">
      <w:pPr>
        <w:spacing w:line="276" w:lineRule="auto"/>
        <w:ind w:left="4248"/>
        <w:rPr>
          <w:bCs/>
          <w:sz w:val="24"/>
          <w:szCs w:val="24"/>
        </w:rPr>
      </w:pPr>
    </w:p>
    <w:p w14:paraId="3A2E841B" w14:textId="77777777" w:rsidR="00A952B3" w:rsidRDefault="00A952B3" w:rsidP="00A952B3">
      <w:pPr>
        <w:spacing w:line="276" w:lineRule="auto"/>
        <w:rPr>
          <w:bCs/>
          <w:sz w:val="24"/>
          <w:szCs w:val="24"/>
        </w:rPr>
      </w:pPr>
    </w:p>
    <w:p w14:paraId="59400318" w14:textId="007F9973" w:rsidR="00A952B3" w:rsidRPr="004679E5" w:rsidRDefault="00A952B3" w:rsidP="00A952B3">
      <w:pPr>
        <w:spacing w:line="276" w:lineRule="auto"/>
        <w:rPr>
          <w:bCs/>
          <w:sz w:val="24"/>
          <w:szCs w:val="24"/>
        </w:rPr>
      </w:pPr>
      <w:r w:rsidRPr="004679E5">
        <w:rPr>
          <w:bCs/>
          <w:sz w:val="24"/>
          <w:szCs w:val="24"/>
        </w:rPr>
        <w:t>Mgr. Miroslav Žbánek</w:t>
      </w:r>
    </w:p>
    <w:p w14:paraId="07C38870" w14:textId="77777777" w:rsidR="00A952B3" w:rsidRPr="004679E5" w:rsidRDefault="00A952B3" w:rsidP="00A952B3">
      <w:pPr>
        <w:spacing w:line="276" w:lineRule="auto"/>
        <w:rPr>
          <w:sz w:val="24"/>
          <w:szCs w:val="24"/>
        </w:rPr>
      </w:pPr>
      <w:r w:rsidRPr="004679E5">
        <w:rPr>
          <w:bCs/>
          <w:sz w:val="24"/>
          <w:szCs w:val="24"/>
        </w:rPr>
        <w:t>Místopředseda představenstva</w:t>
      </w:r>
    </w:p>
    <w:p w14:paraId="3E7CAE0A" w14:textId="77777777" w:rsidR="00A952B3" w:rsidRDefault="00A952B3" w:rsidP="00B628A7">
      <w:pPr>
        <w:jc w:val="both"/>
        <w:rPr>
          <w:rFonts w:eastAsia="Arial Narrow"/>
          <w:sz w:val="24"/>
          <w:szCs w:val="24"/>
        </w:rPr>
      </w:pPr>
    </w:p>
    <w:p w14:paraId="2723B2B3" w14:textId="77777777" w:rsidR="00A952B3" w:rsidRDefault="00A952B3" w:rsidP="00B628A7">
      <w:pPr>
        <w:jc w:val="both"/>
        <w:rPr>
          <w:rFonts w:eastAsia="Arial Narrow"/>
          <w:sz w:val="24"/>
          <w:szCs w:val="24"/>
        </w:rPr>
      </w:pPr>
    </w:p>
    <w:p w14:paraId="3B281715" w14:textId="77777777" w:rsidR="00A952B3" w:rsidRDefault="00A952B3" w:rsidP="00B628A7">
      <w:pPr>
        <w:jc w:val="both"/>
        <w:rPr>
          <w:rFonts w:eastAsia="Arial Narrow"/>
          <w:sz w:val="24"/>
          <w:szCs w:val="24"/>
        </w:rPr>
      </w:pPr>
    </w:p>
    <w:p w14:paraId="023C6664" w14:textId="77777777" w:rsidR="00A952B3" w:rsidRDefault="00A952B3" w:rsidP="00B628A7">
      <w:pPr>
        <w:jc w:val="both"/>
        <w:rPr>
          <w:rFonts w:eastAsia="Arial Narrow"/>
          <w:sz w:val="24"/>
          <w:szCs w:val="24"/>
        </w:rPr>
      </w:pPr>
    </w:p>
    <w:p w14:paraId="046408B4" w14:textId="77777777" w:rsidR="00A952B3" w:rsidRDefault="00A952B3" w:rsidP="00B628A7">
      <w:pPr>
        <w:jc w:val="both"/>
        <w:rPr>
          <w:rFonts w:eastAsia="Arial Narrow"/>
          <w:sz w:val="24"/>
          <w:szCs w:val="24"/>
        </w:rPr>
      </w:pPr>
    </w:p>
    <w:p w14:paraId="1E671348" w14:textId="77777777" w:rsidR="00A952B3" w:rsidRDefault="00A952B3" w:rsidP="00B628A7">
      <w:pPr>
        <w:jc w:val="both"/>
        <w:rPr>
          <w:rFonts w:eastAsia="Arial Narrow"/>
          <w:sz w:val="24"/>
          <w:szCs w:val="24"/>
        </w:rPr>
      </w:pPr>
    </w:p>
    <w:p w14:paraId="18551CCE" w14:textId="77777777" w:rsidR="00A952B3" w:rsidRPr="00180E17" w:rsidRDefault="00A952B3" w:rsidP="00B628A7">
      <w:pPr>
        <w:jc w:val="both"/>
        <w:rPr>
          <w:rFonts w:eastAsia="Arial Narrow"/>
          <w:sz w:val="24"/>
          <w:szCs w:val="24"/>
        </w:rPr>
      </w:pPr>
    </w:p>
    <w:p w14:paraId="345793C2" w14:textId="1C1A1F81" w:rsidR="00AE1C5D" w:rsidRPr="006A76D4" w:rsidRDefault="001A5E24" w:rsidP="00FB7EA8">
      <w:pPr>
        <w:jc w:val="both"/>
        <w:rPr>
          <w:sz w:val="24"/>
          <w:szCs w:val="24"/>
        </w:rPr>
      </w:pPr>
      <w:r w:rsidRPr="006A76D4">
        <w:rPr>
          <w:sz w:val="24"/>
          <w:szCs w:val="24"/>
        </w:rPr>
        <w:tab/>
      </w:r>
      <w:r w:rsidR="004B24B6" w:rsidRPr="006A76D4">
        <w:rPr>
          <w:sz w:val="24"/>
          <w:szCs w:val="24"/>
        </w:rPr>
        <w:tab/>
      </w:r>
      <w:r w:rsidR="00AE1C5D" w:rsidRPr="006A76D4">
        <w:rPr>
          <w:sz w:val="24"/>
          <w:szCs w:val="24"/>
        </w:rPr>
        <w:tab/>
      </w:r>
      <w:r w:rsidR="00BF6D7E" w:rsidRPr="006A76D4">
        <w:rPr>
          <w:sz w:val="24"/>
          <w:szCs w:val="24"/>
        </w:rPr>
        <w:t xml:space="preserve"> </w:t>
      </w:r>
    </w:p>
    <w:sectPr w:rsidR="00AE1C5D" w:rsidRPr="006A76D4" w:rsidSect="00B733F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6BC6C" w14:textId="77777777" w:rsidR="00DA4639" w:rsidRDefault="00DA4639">
      <w:r>
        <w:separator/>
      </w:r>
    </w:p>
  </w:endnote>
  <w:endnote w:type="continuationSeparator" w:id="0">
    <w:p w14:paraId="170BA045" w14:textId="77777777" w:rsidR="00DA4639" w:rsidRDefault="00DA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6E48" w14:textId="77777777" w:rsidR="00664567" w:rsidRDefault="00A504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6456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FD5">
      <w:rPr>
        <w:rStyle w:val="slostrnky"/>
        <w:noProof/>
      </w:rPr>
      <w:t>4</w:t>
    </w:r>
    <w:r>
      <w:rPr>
        <w:rStyle w:val="slostrnky"/>
      </w:rPr>
      <w:fldChar w:fldCharType="end"/>
    </w:r>
  </w:p>
  <w:p w14:paraId="44B08B9C" w14:textId="77777777" w:rsidR="00664567" w:rsidRDefault="006645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04E15" w14:textId="77777777" w:rsidR="00664567" w:rsidRDefault="00A504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6456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10A1">
      <w:rPr>
        <w:rStyle w:val="slostrnky"/>
        <w:noProof/>
      </w:rPr>
      <w:t>6</w:t>
    </w:r>
    <w:r>
      <w:rPr>
        <w:rStyle w:val="slostrnky"/>
      </w:rPr>
      <w:fldChar w:fldCharType="end"/>
    </w:r>
  </w:p>
  <w:p w14:paraId="0DE04EA7" w14:textId="77777777" w:rsidR="00664567" w:rsidRDefault="00664567">
    <w:pPr>
      <w:rPr>
        <w:sz w:val="24"/>
      </w:rPr>
    </w:pPr>
    <w:r>
      <w:rPr>
        <w:sz w:val="24"/>
      </w:rPr>
      <w:t xml:space="preserve"> </w:t>
    </w:r>
  </w:p>
  <w:p w14:paraId="71361A08" w14:textId="77777777" w:rsidR="00664567" w:rsidRDefault="006645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4A4" w14:textId="77777777" w:rsidR="00664567" w:rsidRDefault="00A50470">
    <w:pPr>
      <w:pStyle w:val="Zpat"/>
      <w:ind w:left="4395"/>
    </w:pPr>
    <w:r>
      <w:rPr>
        <w:rStyle w:val="slostrnky"/>
      </w:rPr>
      <w:fldChar w:fldCharType="begin"/>
    </w:r>
    <w:r w:rsidR="0066456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F10A1">
      <w:rPr>
        <w:rStyle w:val="slostrnky"/>
        <w:noProof/>
      </w:rPr>
      <w:t>1</w:t>
    </w:r>
    <w:r>
      <w:rPr>
        <w:rStyle w:val="slostrnky"/>
      </w:rPr>
      <w:fldChar w:fldCharType="end"/>
    </w:r>
    <w:r w:rsidR="00664567">
      <w:rPr>
        <w:rStyle w:val="slostrnky"/>
      </w:rPr>
      <w:t>/</w:t>
    </w:r>
    <w:r>
      <w:rPr>
        <w:rStyle w:val="slostrnky"/>
      </w:rPr>
      <w:fldChar w:fldCharType="begin"/>
    </w:r>
    <w:r w:rsidR="00664567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F10A1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6F72" w14:textId="77777777" w:rsidR="00DA4639" w:rsidRDefault="00DA4639">
      <w:r>
        <w:separator/>
      </w:r>
    </w:p>
  </w:footnote>
  <w:footnote w:type="continuationSeparator" w:id="0">
    <w:p w14:paraId="6EEC5688" w14:textId="77777777" w:rsidR="00DA4639" w:rsidRDefault="00DA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A7ABE1A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upperRoman"/>
      <w:lvlText w:val="%2,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upperRoman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6A51612"/>
    <w:multiLevelType w:val="hybridMultilevel"/>
    <w:tmpl w:val="C4044CDA"/>
    <w:lvl w:ilvl="0" w:tplc="B59E0D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B1B01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87344"/>
    <w:multiLevelType w:val="hybridMultilevel"/>
    <w:tmpl w:val="6C487F6C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3" w15:restartNumberingAfterBreak="0">
    <w:nsid w:val="0CC354FD"/>
    <w:multiLevelType w:val="hybridMultilevel"/>
    <w:tmpl w:val="625CB84E"/>
    <w:lvl w:ilvl="0" w:tplc="6074A4F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C177AF"/>
    <w:multiLevelType w:val="multilevel"/>
    <w:tmpl w:val="BADE87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505274B"/>
    <w:multiLevelType w:val="hybridMultilevel"/>
    <w:tmpl w:val="06A8D294"/>
    <w:lvl w:ilvl="0" w:tplc="B59E0D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i w:val="0"/>
      </w:rPr>
    </w:lvl>
    <w:lvl w:ilvl="1" w:tplc="2D26644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B0C604A"/>
    <w:multiLevelType w:val="hybridMultilevel"/>
    <w:tmpl w:val="7682E452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7" w15:restartNumberingAfterBreak="0">
    <w:nsid w:val="1B456EF1"/>
    <w:multiLevelType w:val="multilevel"/>
    <w:tmpl w:val="802A619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24D1CCE"/>
    <w:multiLevelType w:val="hybridMultilevel"/>
    <w:tmpl w:val="BC9C356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A269EE"/>
    <w:multiLevelType w:val="hybridMultilevel"/>
    <w:tmpl w:val="3592B41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8A5702E"/>
    <w:multiLevelType w:val="hybridMultilevel"/>
    <w:tmpl w:val="B51C744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9E0E33"/>
    <w:multiLevelType w:val="hybridMultilevel"/>
    <w:tmpl w:val="C6625154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72221F00">
      <w:start w:val="3"/>
      <w:numFmt w:val="bullet"/>
      <w:lvlText w:val="-"/>
      <w:lvlJc w:val="left"/>
      <w:pPr>
        <w:ind w:left="1976" w:hanging="360"/>
      </w:pPr>
      <w:rPr>
        <w:rFonts w:ascii="Calibri" w:eastAsia="Times New Roman" w:hAnsi="Calibri" w:cs="Arial"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2" w15:restartNumberingAfterBreak="0">
    <w:nsid w:val="38321386"/>
    <w:multiLevelType w:val="multilevel"/>
    <w:tmpl w:val="E5BC11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070E3"/>
    <w:multiLevelType w:val="hybridMultilevel"/>
    <w:tmpl w:val="16480CF6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4" w15:restartNumberingAfterBreak="0">
    <w:nsid w:val="39D72BB7"/>
    <w:multiLevelType w:val="hybridMultilevel"/>
    <w:tmpl w:val="9F483878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5" w15:restartNumberingAfterBreak="0">
    <w:nsid w:val="3D1505F7"/>
    <w:multiLevelType w:val="hybridMultilevel"/>
    <w:tmpl w:val="C0CA90AA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7F8C02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1D72764"/>
    <w:multiLevelType w:val="hybridMultilevel"/>
    <w:tmpl w:val="D3BEDD50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7" w15:restartNumberingAfterBreak="0">
    <w:nsid w:val="42045B65"/>
    <w:multiLevelType w:val="hybridMultilevel"/>
    <w:tmpl w:val="198A3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81F3E"/>
    <w:multiLevelType w:val="hybridMultilevel"/>
    <w:tmpl w:val="4994023A"/>
    <w:lvl w:ilvl="0" w:tplc="C80E632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64FF8"/>
    <w:multiLevelType w:val="hybridMultilevel"/>
    <w:tmpl w:val="48F2C3A0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6C37B7C"/>
    <w:multiLevelType w:val="hybridMultilevel"/>
    <w:tmpl w:val="4DBCB6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3A1"/>
    <w:multiLevelType w:val="multilevel"/>
    <w:tmpl w:val="1796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3CA3BCA"/>
    <w:multiLevelType w:val="hybridMultilevel"/>
    <w:tmpl w:val="026654AA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23" w15:restartNumberingAfterBreak="0">
    <w:nsid w:val="5CFD0D08"/>
    <w:multiLevelType w:val="multilevel"/>
    <w:tmpl w:val="D22C5A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60B55467"/>
    <w:multiLevelType w:val="hybridMultilevel"/>
    <w:tmpl w:val="71288800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25" w15:restartNumberingAfterBreak="0">
    <w:nsid w:val="68111A08"/>
    <w:multiLevelType w:val="hybridMultilevel"/>
    <w:tmpl w:val="C61C95B8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A9100F2"/>
    <w:multiLevelType w:val="hybridMultilevel"/>
    <w:tmpl w:val="5E3C9AEA"/>
    <w:lvl w:ilvl="0" w:tplc="2D26644C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D5517C6"/>
    <w:multiLevelType w:val="hybridMultilevel"/>
    <w:tmpl w:val="68DE97F6"/>
    <w:lvl w:ilvl="0" w:tplc="040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28" w15:restartNumberingAfterBreak="0">
    <w:nsid w:val="71286107"/>
    <w:multiLevelType w:val="hybridMultilevel"/>
    <w:tmpl w:val="3DC4D3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25DF8"/>
    <w:multiLevelType w:val="multilevel"/>
    <w:tmpl w:val="CCFEDD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D2266AF"/>
    <w:multiLevelType w:val="hybridMultilevel"/>
    <w:tmpl w:val="092A04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779382">
    <w:abstractNumId w:val="15"/>
  </w:num>
  <w:num w:numId="2" w16cid:durableId="1608461557">
    <w:abstractNumId w:val="8"/>
  </w:num>
  <w:num w:numId="3" w16cid:durableId="949092544">
    <w:abstractNumId w:val="18"/>
  </w:num>
  <w:num w:numId="4" w16cid:durableId="718630743">
    <w:abstractNumId w:val="19"/>
  </w:num>
  <w:num w:numId="5" w16cid:durableId="1044331425">
    <w:abstractNumId w:val="9"/>
  </w:num>
  <w:num w:numId="6" w16cid:durableId="1437404207">
    <w:abstractNumId w:val="2"/>
  </w:num>
  <w:num w:numId="7" w16cid:durableId="1976987678">
    <w:abstractNumId w:val="25"/>
  </w:num>
  <w:num w:numId="8" w16cid:durableId="1471247341">
    <w:abstractNumId w:val="6"/>
  </w:num>
  <w:num w:numId="9" w16cid:durableId="225261733">
    <w:abstractNumId w:val="16"/>
  </w:num>
  <w:num w:numId="10" w16cid:durableId="1441338955">
    <w:abstractNumId w:val="14"/>
  </w:num>
  <w:num w:numId="11" w16cid:durableId="734401684">
    <w:abstractNumId w:val="24"/>
  </w:num>
  <w:num w:numId="12" w16cid:durableId="1059281546">
    <w:abstractNumId w:val="11"/>
  </w:num>
  <w:num w:numId="13" w16cid:durableId="1212614298">
    <w:abstractNumId w:val="22"/>
  </w:num>
  <w:num w:numId="14" w16cid:durableId="1400399345">
    <w:abstractNumId w:val="7"/>
  </w:num>
  <w:num w:numId="15" w16cid:durableId="1343781159">
    <w:abstractNumId w:val="27"/>
  </w:num>
  <w:num w:numId="16" w16cid:durableId="1348486408">
    <w:abstractNumId w:val="13"/>
  </w:num>
  <w:num w:numId="17" w16cid:durableId="1976258438">
    <w:abstractNumId w:val="21"/>
  </w:num>
  <w:num w:numId="18" w16cid:durableId="1104883752">
    <w:abstractNumId w:val="23"/>
  </w:num>
  <w:num w:numId="19" w16cid:durableId="477692389">
    <w:abstractNumId w:val="4"/>
  </w:num>
  <w:num w:numId="20" w16cid:durableId="399206841">
    <w:abstractNumId w:val="17"/>
  </w:num>
  <w:num w:numId="21" w16cid:durableId="248972568">
    <w:abstractNumId w:val="28"/>
  </w:num>
  <w:num w:numId="22" w16cid:durableId="201020082">
    <w:abstractNumId w:val="20"/>
  </w:num>
  <w:num w:numId="23" w16cid:durableId="202207076">
    <w:abstractNumId w:val="30"/>
  </w:num>
  <w:num w:numId="24" w16cid:durableId="211842994">
    <w:abstractNumId w:val="10"/>
  </w:num>
  <w:num w:numId="25" w16cid:durableId="1245846366">
    <w:abstractNumId w:val="3"/>
  </w:num>
  <w:num w:numId="26" w16cid:durableId="963659933">
    <w:abstractNumId w:val="1"/>
  </w:num>
  <w:num w:numId="27" w16cid:durableId="1740908932">
    <w:abstractNumId w:val="5"/>
  </w:num>
  <w:num w:numId="28" w16cid:durableId="2032484821">
    <w:abstractNumId w:val="26"/>
  </w:num>
  <w:num w:numId="29" w16cid:durableId="714423844">
    <w:abstractNumId w:val="0"/>
  </w:num>
  <w:num w:numId="30" w16cid:durableId="222642980">
    <w:abstractNumId w:val="12"/>
  </w:num>
  <w:num w:numId="31" w16cid:durableId="863878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49"/>
    <w:rsid w:val="0000414A"/>
    <w:rsid w:val="000045EE"/>
    <w:rsid w:val="000263FE"/>
    <w:rsid w:val="00026D54"/>
    <w:rsid w:val="00030F49"/>
    <w:rsid w:val="00031179"/>
    <w:rsid w:val="0004045F"/>
    <w:rsid w:val="00051E9E"/>
    <w:rsid w:val="000522EA"/>
    <w:rsid w:val="0005244C"/>
    <w:rsid w:val="00070D24"/>
    <w:rsid w:val="00085ACB"/>
    <w:rsid w:val="000919A0"/>
    <w:rsid w:val="000B6243"/>
    <w:rsid w:val="000B68BE"/>
    <w:rsid w:val="000B6D97"/>
    <w:rsid w:val="000C12AB"/>
    <w:rsid w:val="000C6E91"/>
    <w:rsid w:val="000D463B"/>
    <w:rsid w:val="000D77BD"/>
    <w:rsid w:val="000E6DE8"/>
    <w:rsid w:val="00106C6C"/>
    <w:rsid w:val="00113956"/>
    <w:rsid w:val="00117980"/>
    <w:rsid w:val="00122514"/>
    <w:rsid w:val="00122EC2"/>
    <w:rsid w:val="00124A86"/>
    <w:rsid w:val="00141443"/>
    <w:rsid w:val="00150642"/>
    <w:rsid w:val="00153674"/>
    <w:rsid w:val="00156691"/>
    <w:rsid w:val="00160EC1"/>
    <w:rsid w:val="00183601"/>
    <w:rsid w:val="001A3FAF"/>
    <w:rsid w:val="001A4136"/>
    <w:rsid w:val="001A5E24"/>
    <w:rsid w:val="001A719B"/>
    <w:rsid w:val="001B3A95"/>
    <w:rsid w:val="001B754B"/>
    <w:rsid w:val="001C3A9A"/>
    <w:rsid w:val="001C425D"/>
    <w:rsid w:val="001C6E61"/>
    <w:rsid w:val="001C7CA5"/>
    <w:rsid w:val="001D1A67"/>
    <w:rsid w:val="001D44BC"/>
    <w:rsid w:val="00204B6A"/>
    <w:rsid w:val="002169FE"/>
    <w:rsid w:val="00217675"/>
    <w:rsid w:val="00222576"/>
    <w:rsid w:val="00234BDB"/>
    <w:rsid w:val="002368C7"/>
    <w:rsid w:val="00237C5B"/>
    <w:rsid w:val="0026010D"/>
    <w:rsid w:val="002723F1"/>
    <w:rsid w:val="00297EAC"/>
    <w:rsid w:val="002A75CA"/>
    <w:rsid w:val="002C2BC1"/>
    <w:rsid w:val="002E510D"/>
    <w:rsid w:val="00300D0C"/>
    <w:rsid w:val="00304A83"/>
    <w:rsid w:val="003106DA"/>
    <w:rsid w:val="00310EF6"/>
    <w:rsid w:val="00315E84"/>
    <w:rsid w:val="00324233"/>
    <w:rsid w:val="0032500C"/>
    <w:rsid w:val="00327447"/>
    <w:rsid w:val="00327532"/>
    <w:rsid w:val="003336D7"/>
    <w:rsid w:val="003347E3"/>
    <w:rsid w:val="00335608"/>
    <w:rsid w:val="003361AF"/>
    <w:rsid w:val="00336E9D"/>
    <w:rsid w:val="003470AB"/>
    <w:rsid w:val="00347377"/>
    <w:rsid w:val="003523FD"/>
    <w:rsid w:val="00366C69"/>
    <w:rsid w:val="00367079"/>
    <w:rsid w:val="00386305"/>
    <w:rsid w:val="00386A3C"/>
    <w:rsid w:val="00392168"/>
    <w:rsid w:val="003972A5"/>
    <w:rsid w:val="003B661B"/>
    <w:rsid w:val="003B7107"/>
    <w:rsid w:val="003C6295"/>
    <w:rsid w:val="003E5416"/>
    <w:rsid w:val="00410966"/>
    <w:rsid w:val="0042622B"/>
    <w:rsid w:val="00447316"/>
    <w:rsid w:val="00461F8B"/>
    <w:rsid w:val="00470F2B"/>
    <w:rsid w:val="00471BCB"/>
    <w:rsid w:val="00474073"/>
    <w:rsid w:val="00476184"/>
    <w:rsid w:val="00480612"/>
    <w:rsid w:val="00487E3C"/>
    <w:rsid w:val="00487ECB"/>
    <w:rsid w:val="004A6E57"/>
    <w:rsid w:val="004B24B6"/>
    <w:rsid w:val="004B4004"/>
    <w:rsid w:val="004B6F0E"/>
    <w:rsid w:val="004C08D1"/>
    <w:rsid w:val="004D1DA0"/>
    <w:rsid w:val="004D2867"/>
    <w:rsid w:val="004D6704"/>
    <w:rsid w:val="004E2855"/>
    <w:rsid w:val="004F2D9F"/>
    <w:rsid w:val="00524952"/>
    <w:rsid w:val="00525A7D"/>
    <w:rsid w:val="00537BB6"/>
    <w:rsid w:val="005420A1"/>
    <w:rsid w:val="00557F87"/>
    <w:rsid w:val="005830B6"/>
    <w:rsid w:val="00591750"/>
    <w:rsid w:val="0059562D"/>
    <w:rsid w:val="00596B28"/>
    <w:rsid w:val="005977C0"/>
    <w:rsid w:val="005B6537"/>
    <w:rsid w:val="005C22C8"/>
    <w:rsid w:val="005C73AA"/>
    <w:rsid w:val="005D4F2D"/>
    <w:rsid w:val="005D52EB"/>
    <w:rsid w:val="005E39E6"/>
    <w:rsid w:val="00614B59"/>
    <w:rsid w:val="00624117"/>
    <w:rsid w:val="00664567"/>
    <w:rsid w:val="006743A3"/>
    <w:rsid w:val="0067615D"/>
    <w:rsid w:val="00683EED"/>
    <w:rsid w:val="0069142D"/>
    <w:rsid w:val="006A2A8A"/>
    <w:rsid w:val="006A45FC"/>
    <w:rsid w:val="006A76D4"/>
    <w:rsid w:val="006A77FE"/>
    <w:rsid w:val="006B7B24"/>
    <w:rsid w:val="006C685E"/>
    <w:rsid w:val="006D5EB7"/>
    <w:rsid w:val="006D759A"/>
    <w:rsid w:val="006E0F77"/>
    <w:rsid w:val="006E78F0"/>
    <w:rsid w:val="006F3B14"/>
    <w:rsid w:val="006F3E50"/>
    <w:rsid w:val="006F6C0F"/>
    <w:rsid w:val="00705210"/>
    <w:rsid w:val="0070610D"/>
    <w:rsid w:val="00715CB6"/>
    <w:rsid w:val="00716DC0"/>
    <w:rsid w:val="00717331"/>
    <w:rsid w:val="00717FAD"/>
    <w:rsid w:val="007235BE"/>
    <w:rsid w:val="00732F09"/>
    <w:rsid w:val="00733399"/>
    <w:rsid w:val="007458A0"/>
    <w:rsid w:val="00764BD4"/>
    <w:rsid w:val="007743B6"/>
    <w:rsid w:val="007903BD"/>
    <w:rsid w:val="007A34C0"/>
    <w:rsid w:val="007A3665"/>
    <w:rsid w:val="007A538A"/>
    <w:rsid w:val="007B3595"/>
    <w:rsid w:val="007C1568"/>
    <w:rsid w:val="007D41FA"/>
    <w:rsid w:val="007D4383"/>
    <w:rsid w:val="007E20A1"/>
    <w:rsid w:val="007E23FC"/>
    <w:rsid w:val="007E5517"/>
    <w:rsid w:val="007E6B1E"/>
    <w:rsid w:val="007F10A1"/>
    <w:rsid w:val="007F200F"/>
    <w:rsid w:val="007F4285"/>
    <w:rsid w:val="00802FD5"/>
    <w:rsid w:val="00825B6F"/>
    <w:rsid w:val="00851297"/>
    <w:rsid w:val="008564E8"/>
    <w:rsid w:val="00862EB7"/>
    <w:rsid w:val="0088434E"/>
    <w:rsid w:val="0089248B"/>
    <w:rsid w:val="008A66B5"/>
    <w:rsid w:val="008C2964"/>
    <w:rsid w:val="008C52A9"/>
    <w:rsid w:val="008D61D2"/>
    <w:rsid w:val="008E40B3"/>
    <w:rsid w:val="008F5224"/>
    <w:rsid w:val="00910267"/>
    <w:rsid w:val="00922141"/>
    <w:rsid w:val="009226D9"/>
    <w:rsid w:val="0093095A"/>
    <w:rsid w:val="009425B2"/>
    <w:rsid w:val="009760BB"/>
    <w:rsid w:val="00977261"/>
    <w:rsid w:val="0098523C"/>
    <w:rsid w:val="009A7109"/>
    <w:rsid w:val="009A7C26"/>
    <w:rsid w:val="009B3754"/>
    <w:rsid w:val="009D1DBD"/>
    <w:rsid w:val="009D20F3"/>
    <w:rsid w:val="009E4D85"/>
    <w:rsid w:val="009F0AA0"/>
    <w:rsid w:val="009F2178"/>
    <w:rsid w:val="009F31F6"/>
    <w:rsid w:val="009F4DF6"/>
    <w:rsid w:val="00A04FD4"/>
    <w:rsid w:val="00A103E2"/>
    <w:rsid w:val="00A26075"/>
    <w:rsid w:val="00A27858"/>
    <w:rsid w:val="00A32A18"/>
    <w:rsid w:val="00A41494"/>
    <w:rsid w:val="00A43AE8"/>
    <w:rsid w:val="00A50470"/>
    <w:rsid w:val="00A5054E"/>
    <w:rsid w:val="00A512BD"/>
    <w:rsid w:val="00A524D1"/>
    <w:rsid w:val="00A55C2A"/>
    <w:rsid w:val="00A65B2C"/>
    <w:rsid w:val="00A72ED9"/>
    <w:rsid w:val="00A94B80"/>
    <w:rsid w:val="00A94EF9"/>
    <w:rsid w:val="00A952B3"/>
    <w:rsid w:val="00A97D83"/>
    <w:rsid w:val="00AA39C5"/>
    <w:rsid w:val="00AA4EDF"/>
    <w:rsid w:val="00AC6EB7"/>
    <w:rsid w:val="00AC7EEB"/>
    <w:rsid w:val="00AD0195"/>
    <w:rsid w:val="00AD2270"/>
    <w:rsid w:val="00AD2323"/>
    <w:rsid w:val="00AD6D5D"/>
    <w:rsid w:val="00AE1C5D"/>
    <w:rsid w:val="00B13920"/>
    <w:rsid w:val="00B20CED"/>
    <w:rsid w:val="00B40058"/>
    <w:rsid w:val="00B56C05"/>
    <w:rsid w:val="00B628A7"/>
    <w:rsid w:val="00B733FA"/>
    <w:rsid w:val="00B73437"/>
    <w:rsid w:val="00B7439B"/>
    <w:rsid w:val="00B753A6"/>
    <w:rsid w:val="00B908BF"/>
    <w:rsid w:val="00BA188B"/>
    <w:rsid w:val="00BA48E1"/>
    <w:rsid w:val="00BB0A34"/>
    <w:rsid w:val="00BB3657"/>
    <w:rsid w:val="00BB3D54"/>
    <w:rsid w:val="00BB4148"/>
    <w:rsid w:val="00BD1BF5"/>
    <w:rsid w:val="00BD5B03"/>
    <w:rsid w:val="00BE1316"/>
    <w:rsid w:val="00BF6361"/>
    <w:rsid w:val="00BF6D7E"/>
    <w:rsid w:val="00C11DF6"/>
    <w:rsid w:val="00C161E1"/>
    <w:rsid w:val="00C237D5"/>
    <w:rsid w:val="00C3179C"/>
    <w:rsid w:val="00C368CD"/>
    <w:rsid w:val="00C373F3"/>
    <w:rsid w:val="00C4156C"/>
    <w:rsid w:val="00C46305"/>
    <w:rsid w:val="00C464CE"/>
    <w:rsid w:val="00C47836"/>
    <w:rsid w:val="00C52E0C"/>
    <w:rsid w:val="00C5762A"/>
    <w:rsid w:val="00C67799"/>
    <w:rsid w:val="00C70C91"/>
    <w:rsid w:val="00C81215"/>
    <w:rsid w:val="00C93EAB"/>
    <w:rsid w:val="00CA3C9A"/>
    <w:rsid w:val="00CA4D47"/>
    <w:rsid w:val="00CA52C4"/>
    <w:rsid w:val="00CA5D8D"/>
    <w:rsid w:val="00CC26DE"/>
    <w:rsid w:val="00CC5172"/>
    <w:rsid w:val="00CE071C"/>
    <w:rsid w:val="00CE3070"/>
    <w:rsid w:val="00CE3DE4"/>
    <w:rsid w:val="00CF6CA7"/>
    <w:rsid w:val="00CF7CBF"/>
    <w:rsid w:val="00D11774"/>
    <w:rsid w:val="00D26061"/>
    <w:rsid w:val="00D41113"/>
    <w:rsid w:val="00D64BD4"/>
    <w:rsid w:val="00D71D84"/>
    <w:rsid w:val="00D84086"/>
    <w:rsid w:val="00D90463"/>
    <w:rsid w:val="00D96E32"/>
    <w:rsid w:val="00DA1ADB"/>
    <w:rsid w:val="00DA4639"/>
    <w:rsid w:val="00DB184C"/>
    <w:rsid w:val="00DB6344"/>
    <w:rsid w:val="00DB7378"/>
    <w:rsid w:val="00DD030E"/>
    <w:rsid w:val="00DD7986"/>
    <w:rsid w:val="00DF7CAF"/>
    <w:rsid w:val="00E02EA8"/>
    <w:rsid w:val="00E04CDA"/>
    <w:rsid w:val="00E05513"/>
    <w:rsid w:val="00E220AC"/>
    <w:rsid w:val="00E51411"/>
    <w:rsid w:val="00E5422E"/>
    <w:rsid w:val="00E604D2"/>
    <w:rsid w:val="00E66F92"/>
    <w:rsid w:val="00E85984"/>
    <w:rsid w:val="00E86732"/>
    <w:rsid w:val="00EB4778"/>
    <w:rsid w:val="00EC1D26"/>
    <w:rsid w:val="00EC4935"/>
    <w:rsid w:val="00EC6311"/>
    <w:rsid w:val="00EC7DCA"/>
    <w:rsid w:val="00ED463A"/>
    <w:rsid w:val="00ED78A0"/>
    <w:rsid w:val="00EE15A7"/>
    <w:rsid w:val="00EE544E"/>
    <w:rsid w:val="00EF58F6"/>
    <w:rsid w:val="00EF6A42"/>
    <w:rsid w:val="00EF6E39"/>
    <w:rsid w:val="00F04358"/>
    <w:rsid w:val="00F13444"/>
    <w:rsid w:val="00F27F4C"/>
    <w:rsid w:val="00F30048"/>
    <w:rsid w:val="00F3009E"/>
    <w:rsid w:val="00F3769E"/>
    <w:rsid w:val="00F406A4"/>
    <w:rsid w:val="00F434AC"/>
    <w:rsid w:val="00F74F2C"/>
    <w:rsid w:val="00F84F3D"/>
    <w:rsid w:val="00F877FB"/>
    <w:rsid w:val="00F963C3"/>
    <w:rsid w:val="00FB19AA"/>
    <w:rsid w:val="00FB7EA8"/>
    <w:rsid w:val="00FC13F3"/>
    <w:rsid w:val="00FE18D2"/>
    <w:rsid w:val="00FE4B52"/>
    <w:rsid w:val="00FF2612"/>
    <w:rsid w:val="00FF6436"/>
    <w:rsid w:val="00FF6F8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66EFD"/>
  <w15:docId w15:val="{21D9F9EA-6EA8-464F-9479-8D2EA172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EF9"/>
  </w:style>
  <w:style w:type="paragraph" w:styleId="Nadpis1">
    <w:name w:val="heading 1"/>
    <w:basedOn w:val="Normln"/>
    <w:next w:val="Normln"/>
    <w:qFormat/>
    <w:rsid w:val="00A94EF9"/>
    <w:pPr>
      <w:keepNext/>
      <w:outlineLvl w:val="0"/>
    </w:pPr>
    <w:rPr>
      <w:b/>
      <w:i/>
      <w:sz w:val="28"/>
    </w:rPr>
  </w:style>
  <w:style w:type="paragraph" w:styleId="Nadpis2">
    <w:name w:val="heading 2"/>
    <w:basedOn w:val="Normln"/>
    <w:next w:val="Normln"/>
    <w:qFormat/>
    <w:rsid w:val="00A94EF9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A94EF9"/>
    <w:pPr>
      <w:keepNext/>
      <w:outlineLvl w:val="2"/>
    </w:pPr>
    <w:rPr>
      <w:rFonts w:ascii="Arial Black" w:hAnsi="Arial Black"/>
      <w:b/>
      <w:i/>
      <w:sz w:val="36"/>
    </w:rPr>
  </w:style>
  <w:style w:type="paragraph" w:styleId="Nadpis4">
    <w:name w:val="heading 4"/>
    <w:basedOn w:val="Normln"/>
    <w:next w:val="Normln"/>
    <w:qFormat/>
    <w:rsid w:val="00A94EF9"/>
    <w:pPr>
      <w:keepNext/>
      <w:outlineLvl w:val="3"/>
    </w:pPr>
    <w:rPr>
      <w:i/>
      <w:iCs/>
      <w:color w:val="FF0000"/>
      <w:sz w:val="24"/>
    </w:rPr>
  </w:style>
  <w:style w:type="paragraph" w:styleId="Nadpis5">
    <w:name w:val="heading 5"/>
    <w:basedOn w:val="Normln"/>
    <w:next w:val="Normln"/>
    <w:qFormat/>
    <w:rsid w:val="00A94EF9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94EF9"/>
    <w:pPr>
      <w:keepNext/>
      <w:outlineLvl w:val="5"/>
    </w:pPr>
    <w:rPr>
      <w:b/>
      <w:bCs/>
      <w:sz w:val="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A94EF9"/>
    <w:pPr>
      <w:keepNext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rsid w:val="00A94EF9"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rsid w:val="00A94EF9"/>
    <w:pPr>
      <w:keepNext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4E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4E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4EF9"/>
  </w:style>
  <w:style w:type="paragraph" w:styleId="Nzev">
    <w:name w:val="Title"/>
    <w:basedOn w:val="Normln"/>
    <w:qFormat/>
    <w:rsid w:val="00A94EF9"/>
    <w:pPr>
      <w:ind w:firstLine="851"/>
      <w:jc w:val="center"/>
    </w:pPr>
    <w:rPr>
      <w:rFonts w:ascii="Arial" w:hAnsi="Arial"/>
      <w: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rsid w:val="00A94EF9"/>
    <w:pPr>
      <w:spacing w:line="360" w:lineRule="auto"/>
      <w:ind w:left="851"/>
      <w:jc w:val="both"/>
    </w:pPr>
    <w:rPr>
      <w:rFonts w:ascii="Arial" w:hAnsi="Arial"/>
    </w:rPr>
  </w:style>
  <w:style w:type="character" w:customStyle="1" w:styleId="platne1">
    <w:name w:val="platne1"/>
    <w:basedOn w:val="Standardnpsmoodstavce"/>
    <w:rsid w:val="00A94EF9"/>
  </w:style>
  <w:style w:type="character" w:styleId="Hypertextovodkaz">
    <w:name w:val="Hyperlink"/>
    <w:rsid w:val="00A94EF9"/>
    <w:rPr>
      <w:color w:val="000080"/>
      <w:u w:val="single"/>
    </w:rPr>
  </w:style>
  <w:style w:type="paragraph" w:styleId="Zkladntext">
    <w:name w:val="Body Text"/>
    <w:basedOn w:val="Normln"/>
    <w:rsid w:val="00A94EF9"/>
    <w:pPr>
      <w:widowControl w:val="0"/>
      <w:suppressAutoHyphens/>
      <w:spacing w:after="120"/>
    </w:pPr>
    <w:rPr>
      <w:rFonts w:ascii="Arial" w:eastAsia="HG Mincho Light J" w:hAnsi="Arial"/>
      <w:color w:val="000000"/>
      <w:sz w:val="22"/>
      <w:szCs w:val="24"/>
      <w:lang w:eastAsia="ar-SA"/>
    </w:rPr>
  </w:style>
  <w:style w:type="character" w:styleId="Sledovanodkaz">
    <w:name w:val="FollowedHyperlink"/>
    <w:rsid w:val="00A94EF9"/>
    <w:rPr>
      <w:color w:val="800080"/>
      <w:u w:val="single"/>
    </w:rPr>
  </w:style>
  <w:style w:type="paragraph" w:styleId="Textbubliny">
    <w:name w:val="Balloon Text"/>
    <w:basedOn w:val="Normln"/>
    <w:semiHidden/>
    <w:rsid w:val="003106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3A95"/>
    <w:rPr>
      <w:sz w:val="16"/>
      <w:szCs w:val="16"/>
    </w:rPr>
  </w:style>
  <w:style w:type="paragraph" w:styleId="Textkomente">
    <w:name w:val="annotation text"/>
    <w:basedOn w:val="Normln"/>
    <w:semiHidden/>
    <w:rsid w:val="001B3A95"/>
  </w:style>
  <w:style w:type="paragraph" w:styleId="Pedmtkomente">
    <w:name w:val="annotation subject"/>
    <w:basedOn w:val="Textkomente"/>
    <w:next w:val="Textkomente"/>
    <w:semiHidden/>
    <w:rsid w:val="001B3A95"/>
    <w:rPr>
      <w:b/>
      <w:bCs/>
    </w:rPr>
  </w:style>
  <w:style w:type="paragraph" w:customStyle="1" w:styleId="CharChar">
    <w:name w:val="Char Char"/>
    <w:basedOn w:val="Normln"/>
    <w:rsid w:val="00FE4B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zmezer">
    <w:name w:val="No Spacing"/>
    <w:uiPriority w:val="1"/>
    <w:qFormat/>
    <w:rsid w:val="007F200F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8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35483-87A9-4150-B1EA-1C4FA40A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A V E L      N O V Á K</vt:lpstr>
    </vt:vector>
  </TitlesOfParts>
  <Company>Milo as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V E L      N O V Á K</dc:title>
  <dc:creator>uzivatel</dc:creator>
  <cp:lastModifiedBy>David Janásek</cp:lastModifiedBy>
  <cp:revision>2</cp:revision>
  <cp:lastPrinted>2025-04-16T05:47:00Z</cp:lastPrinted>
  <dcterms:created xsi:type="dcterms:W3CDTF">2025-05-16T11:36:00Z</dcterms:created>
  <dcterms:modified xsi:type="dcterms:W3CDTF">2025-05-16T11:36:00Z</dcterms:modified>
</cp:coreProperties>
</file>