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8740" w14:textId="77777777" w:rsidR="005C0AA1" w:rsidRPr="0066606A" w:rsidRDefault="0066606A">
      <w:pPr>
        <w:pStyle w:val="Zkladntext"/>
        <w:rPr>
          <w:rFonts w:ascii="Franklin Gothic Book" w:hAnsi="Franklin Gothic Book"/>
        </w:rPr>
      </w:pPr>
      <w:r w:rsidRPr="0066606A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98033A8" wp14:editId="064A98E3">
                <wp:simplePos x="0" y="0"/>
                <wp:positionH relativeFrom="page">
                  <wp:posOffset>7527644</wp:posOffset>
                </wp:positionH>
                <wp:positionV relativeFrom="page">
                  <wp:posOffset>0</wp:posOffset>
                </wp:positionV>
                <wp:extent cx="5080" cy="8661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86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866140">
                              <a:moveTo>
                                <a:pt x="4583" y="865618"/>
                              </a:moveTo>
                              <a:lnTo>
                                <a:pt x="0" y="865618"/>
                              </a:lnTo>
                              <a:lnTo>
                                <a:pt x="0" y="0"/>
                              </a:lnTo>
                              <a:lnTo>
                                <a:pt x="4583" y="0"/>
                              </a:lnTo>
                              <a:lnTo>
                                <a:pt x="4583" y="865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F3636" id="Graphic 1" o:spid="_x0000_s1026" style="position:absolute;margin-left:592.75pt;margin-top:0;width:.4pt;height:68.2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86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" path="m4583,865618r-4583,l,,4583,r,865618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5B27905" w14:textId="77777777" w:rsidR="005C0AA1" w:rsidRPr="0066606A" w:rsidRDefault="005C0AA1">
      <w:pPr>
        <w:pStyle w:val="Zkladntext"/>
        <w:rPr>
          <w:rFonts w:ascii="Franklin Gothic Book" w:hAnsi="Franklin Gothic Book"/>
        </w:rPr>
      </w:pPr>
    </w:p>
    <w:p w14:paraId="7AD97554" w14:textId="77777777" w:rsidR="005C0AA1" w:rsidRPr="0066606A" w:rsidRDefault="005C0AA1">
      <w:pPr>
        <w:pStyle w:val="Zkladntext"/>
        <w:rPr>
          <w:rFonts w:ascii="Franklin Gothic Book" w:hAnsi="Franklin Gothic Book"/>
        </w:rPr>
      </w:pPr>
    </w:p>
    <w:p w14:paraId="0377006B" w14:textId="77777777" w:rsidR="005C0AA1" w:rsidRPr="0066606A" w:rsidRDefault="005C0AA1">
      <w:pPr>
        <w:pStyle w:val="Zkladntext"/>
        <w:spacing w:before="237"/>
        <w:rPr>
          <w:rFonts w:ascii="Franklin Gothic Book" w:hAnsi="Franklin Gothic Book"/>
        </w:rPr>
      </w:pPr>
    </w:p>
    <w:p w14:paraId="0757C7BD" w14:textId="161BD990" w:rsidR="005C0AA1" w:rsidRPr="0066606A" w:rsidRDefault="0066606A">
      <w:pPr>
        <w:pStyle w:val="Zkladntext"/>
        <w:spacing w:before="1"/>
        <w:ind w:left="142"/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Firma:</w:t>
      </w:r>
      <w:r w:rsidRPr="0066606A">
        <w:rPr>
          <w:rFonts w:ascii="Franklin Gothic Book" w:hAnsi="Franklin Gothic Book"/>
          <w:spacing w:val="-8"/>
        </w:rPr>
        <w:t xml:space="preserve"> </w:t>
      </w:r>
      <w:r w:rsidRPr="0066606A">
        <w:rPr>
          <w:rFonts w:ascii="Franklin Gothic Book" w:hAnsi="Franklin Gothic Book"/>
          <w:b/>
          <w:bCs/>
        </w:rPr>
        <w:t>WITT Praha  spol. s r.o</w:t>
      </w:r>
      <w:r w:rsidRPr="0066606A">
        <w:rPr>
          <w:rFonts w:ascii="Franklin Gothic Book" w:hAnsi="Franklin Gothic Book"/>
        </w:rPr>
        <w:t>.</w:t>
      </w:r>
    </w:p>
    <w:p w14:paraId="0F9C1010" w14:textId="77777777" w:rsidR="0066606A" w:rsidRPr="0066606A" w:rsidRDefault="0066606A">
      <w:pPr>
        <w:pStyle w:val="Zkladntext"/>
        <w:spacing w:before="5" w:line="244" w:lineRule="auto"/>
        <w:ind w:left="140" w:right="4819" w:firstLine="1"/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se</w:t>
      </w:r>
      <w:r w:rsidRPr="0066606A">
        <w:rPr>
          <w:rFonts w:ascii="Franklin Gothic Book" w:hAnsi="Franklin Gothic Book"/>
          <w:spacing w:val="-3"/>
        </w:rPr>
        <w:t xml:space="preserve"> </w:t>
      </w:r>
      <w:r w:rsidRPr="0066606A">
        <w:rPr>
          <w:rFonts w:ascii="Franklin Gothic Book" w:hAnsi="Franklin Gothic Book"/>
        </w:rPr>
        <w:t>sídlem: V Bílce 684, 156 00 Praha 5 zastoupena: Robertem Bohumínským, jednatelem</w:t>
      </w:r>
    </w:p>
    <w:p w14:paraId="4D966059" w14:textId="021350D2" w:rsidR="005C0AA1" w:rsidRPr="0066606A" w:rsidRDefault="0066606A">
      <w:pPr>
        <w:pStyle w:val="Zkladntext"/>
        <w:spacing w:before="5" w:line="244" w:lineRule="auto"/>
        <w:ind w:left="140" w:right="4819" w:firstLine="1"/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IČ: 25668471</w:t>
      </w:r>
    </w:p>
    <w:p w14:paraId="3A103D57" w14:textId="3162B53E" w:rsidR="0066606A" w:rsidRPr="0066606A" w:rsidRDefault="0066606A">
      <w:pPr>
        <w:pStyle w:val="Zkladntext"/>
        <w:spacing w:before="5" w:line="244" w:lineRule="auto"/>
        <w:ind w:left="140" w:right="4819" w:firstLine="1"/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DIČ: CZ25668471</w:t>
      </w:r>
    </w:p>
    <w:p w14:paraId="64B41028" w14:textId="77777777" w:rsidR="005C0AA1" w:rsidRPr="0066606A" w:rsidRDefault="005C0AA1">
      <w:pPr>
        <w:pStyle w:val="Zkladntext"/>
        <w:spacing w:before="1"/>
        <w:rPr>
          <w:rFonts w:ascii="Franklin Gothic Book" w:hAnsi="Franklin Gothic Book"/>
        </w:rPr>
      </w:pPr>
    </w:p>
    <w:p w14:paraId="6ADCC271" w14:textId="77777777" w:rsidR="005C0AA1" w:rsidRPr="0066606A" w:rsidRDefault="0066606A">
      <w:pPr>
        <w:ind w:left="146"/>
        <w:rPr>
          <w:rFonts w:ascii="Franklin Gothic Book" w:hAnsi="Franklin Gothic Book"/>
          <w:b/>
          <w:sz w:val="23"/>
        </w:rPr>
      </w:pPr>
      <w:r w:rsidRPr="0066606A">
        <w:rPr>
          <w:rFonts w:ascii="Franklin Gothic Book" w:hAnsi="Franklin Gothic Book"/>
          <w:sz w:val="24"/>
        </w:rPr>
        <w:t>dále</w:t>
      </w:r>
      <w:r w:rsidRPr="0066606A">
        <w:rPr>
          <w:rFonts w:ascii="Franklin Gothic Book" w:hAnsi="Franklin Gothic Book"/>
          <w:spacing w:val="-8"/>
          <w:sz w:val="24"/>
        </w:rPr>
        <w:t xml:space="preserve"> </w:t>
      </w:r>
      <w:r w:rsidRPr="0066606A">
        <w:rPr>
          <w:rFonts w:ascii="Franklin Gothic Book" w:hAnsi="Franklin Gothic Book"/>
          <w:sz w:val="24"/>
        </w:rPr>
        <w:t>jen</w:t>
      </w:r>
      <w:r w:rsidRPr="0066606A">
        <w:rPr>
          <w:rFonts w:ascii="Franklin Gothic Book" w:hAnsi="Franklin Gothic Book"/>
          <w:spacing w:val="-3"/>
          <w:sz w:val="24"/>
        </w:rPr>
        <w:t xml:space="preserve"> </w:t>
      </w:r>
      <w:r w:rsidRPr="0066606A">
        <w:rPr>
          <w:rFonts w:ascii="Franklin Gothic Book" w:hAnsi="Franklin Gothic Book"/>
          <w:b/>
          <w:spacing w:val="-2"/>
          <w:sz w:val="23"/>
        </w:rPr>
        <w:t>„dodavatel"</w:t>
      </w:r>
    </w:p>
    <w:p w14:paraId="321C692E" w14:textId="77777777" w:rsidR="005C0AA1" w:rsidRPr="0066606A" w:rsidRDefault="005C0AA1">
      <w:pPr>
        <w:pStyle w:val="Zkladntext"/>
        <w:spacing w:before="166"/>
        <w:rPr>
          <w:rFonts w:ascii="Franklin Gothic Book" w:hAnsi="Franklin Gothic Book"/>
          <w:b/>
          <w:sz w:val="23"/>
        </w:rPr>
      </w:pPr>
    </w:p>
    <w:p w14:paraId="06FBD491" w14:textId="77777777" w:rsidR="005C0AA1" w:rsidRPr="0066606A" w:rsidRDefault="0066606A">
      <w:pPr>
        <w:pStyle w:val="Zkladntext"/>
        <w:ind w:left="138"/>
        <w:rPr>
          <w:rFonts w:ascii="Franklin Gothic Book" w:hAnsi="Franklin Gothic Book"/>
        </w:rPr>
      </w:pPr>
      <w:r w:rsidRPr="0066606A">
        <w:rPr>
          <w:rFonts w:ascii="Franklin Gothic Book" w:hAnsi="Franklin Gothic Book"/>
          <w:spacing w:val="-10"/>
          <w:w w:val="110"/>
        </w:rPr>
        <w:t>a</w:t>
      </w:r>
    </w:p>
    <w:p w14:paraId="061683C3" w14:textId="77777777" w:rsidR="005C0AA1" w:rsidRPr="0066606A" w:rsidRDefault="005C0AA1">
      <w:pPr>
        <w:pStyle w:val="Zkladntext"/>
        <w:rPr>
          <w:rFonts w:ascii="Franklin Gothic Book" w:hAnsi="Franklin Gothic Book"/>
        </w:rPr>
      </w:pPr>
    </w:p>
    <w:p w14:paraId="28C99573" w14:textId="77777777" w:rsidR="005C0AA1" w:rsidRPr="0066606A" w:rsidRDefault="005C0AA1">
      <w:pPr>
        <w:pStyle w:val="Zkladntext"/>
        <w:spacing w:before="1"/>
        <w:rPr>
          <w:rFonts w:ascii="Franklin Gothic Book" w:hAnsi="Franklin Gothic Book"/>
        </w:rPr>
      </w:pPr>
    </w:p>
    <w:p w14:paraId="58772CCD" w14:textId="215473C7" w:rsidR="005C0AA1" w:rsidRPr="0066606A" w:rsidRDefault="0066606A">
      <w:pPr>
        <w:spacing w:before="1" w:line="275" w:lineRule="exact"/>
        <w:ind w:left="142"/>
        <w:jc w:val="both"/>
        <w:rPr>
          <w:rFonts w:ascii="Franklin Gothic Book" w:hAnsi="Franklin Gothic Book"/>
          <w:b/>
          <w:sz w:val="23"/>
        </w:rPr>
      </w:pPr>
      <w:r w:rsidRPr="0066606A">
        <w:rPr>
          <w:rFonts w:ascii="Franklin Gothic Book" w:hAnsi="Franklin Gothic Book"/>
          <w:sz w:val="24"/>
        </w:rPr>
        <w:t>Firma:</w:t>
      </w:r>
      <w:r w:rsidRPr="0066606A">
        <w:rPr>
          <w:rFonts w:ascii="Franklin Gothic Book" w:hAnsi="Franklin Gothic Book"/>
          <w:spacing w:val="9"/>
          <w:sz w:val="24"/>
        </w:rPr>
        <w:t xml:space="preserve"> </w:t>
      </w:r>
      <w:r w:rsidRPr="0066606A">
        <w:rPr>
          <w:rFonts w:ascii="Franklin Gothic Book" w:hAnsi="Franklin Gothic Book"/>
          <w:b/>
          <w:sz w:val="23"/>
        </w:rPr>
        <w:t>Střední</w:t>
      </w:r>
      <w:r w:rsidRPr="0066606A">
        <w:rPr>
          <w:rFonts w:ascii="Franklin Gothic Book" w:hAnsi="Franklin Gothic Book"/>
          <w:b/>
          <w:spacing w:val="26"/>
          <w:sz w:val="23"/>
        </w:rPr>
        <w:t xml:space="preserve"> odborná </w:t>
      </w:r>
      <w:r w:rsidRPr="0066606A">
        <w:rPr>
          <w:rFonts w:ascii="Franklin Gothic Book" w:hAnsi="Franklin Gothic Book"/>
          <w:b/>
          <w:sz w:val="23"/>
        </w:rPr>
        <w:t>škola</w:t>
      </w:r>
      <w:r w:rsidRPr="0066606A">
        <w:rPr>
          <w:rFonts w:ascii="Franklin Gothic Book" w:hAnsi="Franklin Gothic Book"/>
          <w:b/>
          <w:spacing w:val="17"/>
          <w:sz w:val="23"/>
        </w:rPr>
        <w:t xml:space="preserve"> </w:t>
      </w:r>
      <w:r w:rsidRPr="0066606A">
        <w:rPr>
          <w:rFonts w:ascii="Franklin Gothic Book" w:hAnsi="Franklin Gothic Book"/>
          <w:b/>
          <w:sz w:val="23"/>
        </w:rPr>
        <w:t>automobilní,</w:t>
      </w:r>
      <w:r w:rsidRPr="0066606A">
        <w:rPr>
          <w:rFonts w:ascii="Franklin Gothic Book" w:hAnsi="Franklin Gothic Book"/>
          <w:b/>
          <w:spacing w:val="34"/>
          <w:sz w:val="23"/>
        </w:rPr>
        <w:t xml:space="preserve"> </w:t>
      </w:r>
      <w:r w:rsidRPr="0066606A">
        <w:rPr>
          <w:rFonts w:ascii="Franklin Gothic Book" w:hAnsi="Franklin Gothic Book"/>
          <w:b/>
          <w:sz w:val="23"/>
        </w:rPr>
        <w:t>informatiky</w:t>
      </w:r>
      <w:r w:rsidRPr="0066606A">
        <w:rPr>
          <w:rFonts w:ascii="Franklin Gothic Book" w:hAnsi="Franklin Gothic Book"/>
          <w:b/>
          <w:spacing w:val="36"/>
          <w:sz w:val="23"/>
        </w:rPr>
        <w:t xml:space="preserve"> </w:t>
      </w:r>
      <w:r w:rsidRPr="0066606A">
        <w:rPr>
          <w:rFonts w:ascii="Franklin Gothic Book" w:hAnsi="Franklin Gothic Book"/>
          <w:b/>
          <w:sz w:val="23"/>
        </w:rPr>
        <w:t>a</w:t>
      </w:r>
      <w:r w:rsidRPr="0066606A">
        <w:rPr>
          <w:rFonts w:ascii="Franklin Gothic Book" w:hAnsi="Franklin Gothic Book"/>
          <w:b/>
          <w:spacing w:val="7"/>
          <w:sz w:val="23"/>
        </w:rPr>
        <w:t xml:space="preserve"> </w:t>
      </w:r>
      <w:r w:rsidRPr="0066606A">
        <w:rPr>
          <w:rFonts w:ascii="Franklin Gothic Book" w:hAnsi="Franklin Gothic Book"/>
          <w:b/>
          <w:spacing w:val="-2"/>
          <w:sz w:val="23"/>
        </w:rPr>
        <w:t>Gymnázium</w:t>
      </w:r>
    </w:p>
    <w:p w14:paraId="6EFE8E02" w14:textId="77777777" w:rsidR="005C0AA1" w:rsidRPr="0066606A" w:rsidRDefault="0066606A">
      <w:pPr>
        <w:spacing w:line="244" w:lineRule="auto"/>
        <w:ind w:left="140" w:right="4674" w:hanging="6"/>
        <w:jc w:val="both"/>
        <w:rPr>
          <w:rFonts w:ascii="Franklin Gothic Book" w:hAnsi="Franklin Gothic Book"/>
          <w:b/>
          <w:sz w:val="23"/>
        </w:rPr>
      </w:pPr>
      <w:r w:rsidRPr="0066606A">
        <w:rPr>
          <w:rFonts w:ascii="Franklin Gothic Book" w:hAnsi="Franklin Gothic Book"/>
          <w:w w:val="105"/>
          <w:sz w:val="24"/>
        </w:rPr>
        <w:t>se</w:t>
      </w:r>
      <w:r w:rsidRPr="0066606A">
        <w:rPr>
          <w:rFonts w:ascii="Franklin Gothic Book" w:hAnsi="Franklin Gothic Book"/>
          <w:spacing w:val="-16"/>
          <w:w w:val="105"/>
          <w:sz w:val="24"/>
        </w:rPr>
        <w:t xml:space="preserve"> </w:t>
      </w:r>
      <w:r w:rsidRPr="0066606A">
        <w:rPr>
          <w:rFonts w:ascii="Franklin Gothic Book" w:hAnsi="Franklin Gothic Book"/>
          <w:w w:val="105"/>
          <w:sz w:val="24"/>
        </w:rPr>
        <w:t>sídlem:</w:t>
      </w:r>
      <w:r w:rsidRPr="0066606A">
        <w:rPr>
          <w:rFonts w:ascii="Franklin Gothic Book" w:hAnsi="Franklin Gothic Book"/>
          <w:spacing w:val="-3"/>
          <w:w w:val="105"/>
          <w:sz w:val="24"/>
        </w:rPr>
        <w:t xml:space="preserve"> </w:t>
      </w:r>
      <w:r w:rsidRPr="0066606A">
        <w:rPr>
          <w:rFonts w:ascii="Franklin Gothic Book" w:hAnsi="Franklin Gothic Book"/>
          <w:b/>
          <w:w w:val="105"/>
          <w:sz w:val="23"/>
        </w:rPr>
        <w:t>Weilova</w:t>
      </w:r>
      <w:r w:rsidRPr="0066606A">
        <w:rPr>
          <w:rFonts w:ascii="Franklin Gothic Book" w:hAnsi="Franklin Gothic Book"/>
          <w:b/>
          <w:spacing w:val="-1"/>
          <w:w w:val="105"/>
          <w:sz w:val="23"/>
        </w:rPr>
        <w:t xml:space="preserve"> </w:t>
      </w:r>
      <w:r w:rsidRPr="0066606A">
        <w:rPr>
          <w:rFonts w:ascii="Franklin Gothic Book" w:hAnsi="Franklin Gothic Book"/>
          <w:b/>
          <w:w w:val="105"/>
          <w:sz w:val="23"/>
        </w:rPr>
        <w:t>1270/4,</w:t>
      </w:r>
      <w:r w:rsidRPr="0066606A">
        <w:rPr>
          <w:rFonts w:ascii="Franklin Gothic Book" w:hAnsi="Franklin Gothic Book"/>
          <w:b/>
          <w:spacing w:val="-5"/>
          <w:w w:val="105"/>
          <w:sz w:val="23"/>
        </w:rPr>
        <w:t xml:space="preserve"> </w:t>
      </w:r>
      <w:r w:rsidRPr="0066606A">
        <w:rPr>
          <w:rFonts w:ascii="Franklin Gothic Book" w:hAnsi="Franklin Gothic Book"/>
          <w:b/>
          <w:w w:val="105"/>
          <w:sz w:val="23"/>
        </w:rPr>
        <w:t>102</w:t>
      </w:r>
      <w:r w:rsidRPr="0066606A">
        <w:rPr>
          <w:rFonts w:ascii="Franklin Gothic Book" w:hAnsi="Franklin Gothic Book"/>
          <w:b/>
          <w:spacing w:val="-7"/>
          <w:w w:val="105"/>
          <w:sz w:val="23"/>
        </w:rPr>
        <w:t xml:space="preserve"> </w:t>
      </w:r>
      <w:r w:rsidRPr="0066606A">
        <w:rPr>
          <w:rFonts w:ascii="Franklin Gothic Book" w:hAnsi="Franklin Gothic Book"/>
          <w:b/>
          <w:w w:val="105"/>
          <w:sz w:val="23"/>
        </w:rPr>
        <w:t>00</w:t>
      </w:r>
      <w:r w:rsidRPr="0066606A">
        <w:rPr>
          <w:rFonts w:ascii="Franklin Gothic Book" w:hAnsi="Franklin Gothic Book"/>
          <w:b/>
          <w:spacing w:val="-11"/>
          <w:w w:val="105"/>
          <w:sz w:val="23"/>
        </w:rPr>
        <w:t xml:space="preserve"> </w:t>
      </w:r>
      <w:r w:rsidRPr="0066606A">
        <w:rPr>
          <w:rFonts w:ascii="Franklin Gothic Book" w:hAnsi="Franklin Gothic Book"/>
          <w:b/>
          <w:w w:val="105"/>
          <w:sz w:val="23"/>
        </w:rPr>
        <w:t>Praha</w:t>
      </w:r>
      <w:r w:rsidRPr="0066606A">
        <w:rPr>
          <w:rFonts w:ascii="Franklin Gothic Book" w:hAnsi="Franklin Gothic Book"/>
          <w:b/>
          <w:spacing w:val="-3"/>
          <w:w w:val="105"/>
          <w:sz w:val="23"/>
        </w:rPr>
        <w:t xml:space="preserve"> </w:t>
      </w:r>
      <w:r w:rsidRPr="0066606A">
        <w:rPr>
          <w:rFonts w:ascii="Franklin Gothic Book" w:hAnsi="Franklin Gothic Book"/>
          <w:b/>
          <w:w w:val="105"/>
          <w:sz w:val="23"/>
        </w:rPr>
        <w:t xml:space="preserve">10 </w:t>
      </w:r>
      <w:r w:rsidRPr="0066606A">
        <w:rPr>
          <w:rFonts w:ascii="Franklin Gothic Book" w:hAnsi="Franklin Gothic Book"/>
          <w:sz w:val="24"/>
        </w:rPr>
        <w:t xml:space="preserve">zastoupená: </w:t>
      </w:r>
      <w:r w:rsidRPr="0066606A">
        <w:rPr>
          <w:rFonts w:ascii="Franklin Gothic Book" w:hAnsi="Franklin Gothic Book"/>
          <w:b/>
          <w:sz w:val="23"/>
        </w:rPr>
        <w:t xml:space="preserve">ředitelem Ing. Milanem Vorlem </w:t>
      </w:r>
      <w:r w:rsidRPr="0066606A">
        <w:rPr>
          <w:rFonts w:ascii="Franklin Gothic Book" w:hAnsi="Franklin Gothic Book"/>
          <w:w w:val="105"/>
          <w:sz w:val="24"/>
        </w:rPr>
        <w:t>IČO:</w:t>
      </w:r>
      <w:r w:rsidRPr="0066606A">
        <w:rPr>
          <w:rFonts w:ascii="Franklin Gothic Book" w:hAnsi="Franklin Gothic Book"/>
          <w:spacing w:val="-2"/>
          <w:w w:val="105"/>
          <w:sz w:val="24"/>
        </w:rPr>
        <w:t xml:space="preserve"> </w:t>
      </w:r>
      <w:r w:rsidRPr="0066606A">
        <w:rPr>
          <w:rFonts w:ascii="Franklin Gothic Book" w:hAnsi="Franklin Gothic Book"/>
          <w:b/>
          <w:w w:val="105"/>
          <w:sz w:val="23"/>
        </w:rPr>
        <w:t>00497070</w:t>
      </w:r>
    </w:p>
    <w:p w14:paraId="369AE541" w14:textId="77777777" w:rsidR="005C0AA1" w:rsidRPr="0066606A" w:rsidRDefault="0066606A">
      <w:pPr>
        <w:spacing w:line="268" w:lineRule="exact"/>
        <w:ind w:left="135"/>
        <w:jc w:val="both"/>
        <w:rPr>
          <w:rFonts w:ascii="Franklin Gothic Book" w:hAnsi="Franklin Gothic Book"/>
          <w:b/>
          <w:sz w:val="23"/>
        </w:rPr>
      </w:pPr>
      <w:r w:rsidRPr="0066606A">
        <w:rPr>
          <w:rFonts w:ascii="Franklin Gothic Book" w:hAnsi="Franklin Gothic Book"/>
          <w:sz w:val="24"/>
        </w:rPr>
        <w:t>DIČ:</w:t>
      </w:r>
      <w:r w:rsidRPr="0066606A">
        <w:rPr>
          <w:rFonts w:ascii="Franklin Gothic Book" w:hAnsi="Franklin Gothic Book"/>
          <w:spacing w:val="-1"/>
          <w:sz w:val="24"/>
        </w:rPr>
        <w:t xml:space="preserve"> </w:t>
      </w:r>
      <w:r w:rsidRPr="0066606A">
        <w:rPr>
          <w:rFonts w:ascii="Franklin Gothic Book" w:hAnsi="Franklin Gothic Book"/>
          <w:b/>
          <w:spacing w:val="-2"/>
          <w:sz w:val="23"/>
        </w:rPr>
        <w:t>CZ00497070</w:t>
      </w:r>
    </w:p>
    <w:p w14:paraId="6F59B245" w14:textId="4CDEEDDE" w:rsidR="005C0AA1" w:rsidRPr="0066606A" w:rsidRDefault="0066606A">
      <w:pPr>
        <w:spacing w:before="4" w:line="275" w:lineRule="exact"/>
        <w:ind w:left="138"/>
        <w:jc w:val="both"/>
        <w:rPr>
          <w:rFonts w:ascii="Franklin Gothic Book" w:hAnsi="Franklin Gothic Book"/>
          <w:b/>
          <w:sz w:val="23"/>
        </w:rPr>
      </w:pPr>
      <w:r w:rsidRPr="0066606A">
        <w:rPr>
          <w:rFonts w:ascii="Franklin Gothic Book" w:hAnsi="Franklin Gothic Book"/>
          <w:w w:val="105"/>
          <w:sz w:val="24"/>
        </w:rPr>
        <w:t>č.</w:t>
      </w:r>
      <w:r w:rsidRPr="0066606A">
        <w:rPr>
          <w:rFonts w:ascii="Franklin Gothic Book" w:hAnsi="Franklin Gothic Book"/>
          <w:spacing w:val="-16"/>
          <w:w w:val="105"/>
          <w:sz w:val="24"/>
        </w:rPr>
        <w:t xml:space="preserve"> </w:t>
      </w:r>
      <w:r w:rsidRPr="0066606A">
        <w:rPr>
          <w:rFonts w:ascii="Franklin Gothic Book" w:hAnsi="Franklin Gothic Book"/>
          <w:w w:val="105"/>
          <w:sz w:val="24"/>
        </w:rPr>
        <w:t>účtu:</w:t>
      </w:r>
      <w:r w:rsidRPr="0066606A">
        <w:rPr>
          <w:rFonts w:ascii="Franklin Gothic Book" w:hAnsi="Franklin Gothic Book"/>
          <w:spacing w:val="-16"/>
          <w:w w:val="105"/>
          <w:sz w:val="24"/>
        </w:rPr>
        <w:t xml:space="preserve"> </w:t>
      </w:r>
      <w:r w:rsidR="00ED1097">
        <w:rPr>
          <w:rFonts w:ascii="Franklin Gothic Book" w:hAnsi="Franklin Gothic Book"/>
          <w:b/>
          <w:w w:val="105"/>
          <w:sz w:val="23"/>
        </w:rPr>
        <w:t>xxxxxxxxxxxxxxxxxxxxxxx</w:t>
      </w:r>
    </w:p>
    <w:p w14:paraId="5F190217" w14:textId="77777777" w:rsidR="005C0AA1" w:rsidRPr="0066606A" w:rsidRDefault="0066606A">
      <w:pPr>
        <w:spacing w:line="275" w:lineRule="exact"/>
        <w:ind w:left="138"/>
        <w:jc w:val="both"/>
        <w:rPr>
          <w:rFonts w:ascii="Franklin Gothic Book" w:hAnsi="Franklin Gothic Book"/>
          <w:b/>
          <w:sz w:val="23"/>
        </w:rPr>
      </w:pPr>
      <w:r w:rsidRPr="0066606A">
        <w:rPr>
          <w:rFonts w:ascii="Franklin Gothic Book" w:hAnsi="Franklin Gothic Book"/>
          <w:sz w:val="24"/>
        </w:rPr>
        <w:t>dále</w:t>
      </w:r>
      <w:r w:rsidRPr="0066606A">
        <w:rPr>
          <w:rFonts w:ascii="Franklin Gothic Book" w:hAnsi="Franklin Gothic Book"/>
          <w:spacing w:val="-5"/>
          <w:sz w:val="24"/>
        </w:rPr>
        <w:t xml:space="preserve"> </w:t>
      </w:r>
      <w:r w:rsidRPr="0066606A">
        <w:rPr>
          <w:rFonts w:ascii="Franklin Gothic Book" w:hAnsi="Franklin Gothic Book"/>
          <w:sz w:val="24"/>
        </w:rPr>
        <w:t>jen</w:t>
      </w:r>
      <w:r w:rsidRPr="0066606A">
        <w:rPr>
          <w:rFonts w:ascii="Franklin Gothic Book" w:hAnsi="Franklin Gothic Book"/>
          <w:spacing w:val="-7"/>
          <w:sz w:val="24"/>
        </w:rPr>
        <w:t xml:space="preserve"> </w:t>
      </w:r>
      <w:r w:rsidRPr="0066606A">
        <w:rPr>
          <w:rFonts w:ascii="Franklin Gothic Book" w:hAnsi="Franklin Gothic Book"/>
          <w:b/>
          <w:spacing w:val="-2"/>
          <w:sz w:val="23"/>
        </w:rPr>
        <w:t>„odběratel"</w:t>
      </w:r>
    </w:p>
    <w:p w14:paraId="5D722477" w14:textId="77777777" w:rsidR="005C0AA1" w:rsidRPr="0066606A" w:rsidRDefault="005C0AA1">
      <w:pPr>
        <w:pStyle w:val="Zkladntext"/>
        <w:spacing w:before="253"/>
        <w:rPr>
          <w:rFonts w:ascii="Franklin Gothic Book" w:hAnsi="Franklin Gothic Book"/>
          <w:b/>
          <w:sz w:val="23"/>
        </w:rPr>
      </w:pPr>
    </w:p>
    <w:p w14:paraId="7EEDC996" w14:textId="77777777" w:rsidR="005C0AA1" w:rsidRPr="0066606A" w:rsidRDefault="0066606A">
      <w:pPr>
        <w:pStyle w:val="Zkladntext"/>
        <w:ind w:left="139"/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uzavírají</w:t>
      </w:r>
      <w:r w:rsidRPr="0066606A">
        <w:rPr>
          <w:rFonts w:ascii="Franklin Gothic Book" w:hAnsi="Franklin Gothic Book"/>
          <w:spacing w:val="-2"/>
        </w:rPr>
        <w:t xml:space="preserve"> </w:t>
      </w:r>
      <w:r w:rsidRPr="0066606A">
        <w:rPr>
          <w:rFonts w:ascii="Franklin Gothic Book" w:hAnsi="Franklin Gothic Book"/>
        </w:rPr>
        <w:t>níže</w:t>
      </w:r>
      <w:r w:rsidRPr="0066606A">
        <w:rPr>
          <w:rFonts w:ascii="Franklin Gothic Book" w:hAnsi="Franklin Gothic Book"/>
          <w:spacing w:val="-9"/>
        </w:rPr>
        <w:t xml:space="preserve"> </w:t>
      </w:r>
      <w:r w:rsidRPr="0066606A">
        <w:rPr>
          <w:rFonts w:ascii="Franklin Gothic Book" w:hAnsi="Franklin Gothic Book"/>
        </w:rPr>
        <w:t>uvedeného</w:t>
      </w:r>
      <w:r w:rsidRPr="0066606A">
        <w:rPr>
          <w:rFonts w:ascii="Franklin Gothic Book" w:hAnsi="Franklin Gothic Book"/>
          <w:spacing w:val="3"/>
        </w:rPr>
        <w:t xml:space="preserve"> </w:t>
      </w:r>
      <w:r w:rsidRPr="0066606A">
        <w:rPr>
          <w:rFonts w:ascii="Franklin Gothic Book" w:hAnsi="Franklin Gothic Book"/>
        </w:rPr>
        <w:t>dne,</w:t>
      </w:r>
      <w:r w:rsidRPr="0066606A">
        <w:rPr>
          <w:rFonts w:ascii="Franklin Gothic Book" w:hAnsi="Franklin Gothic Book"/>
          <w:spacing w:val="-11"/>
        </w:rPr>
        <w:t xml:space="preserve"> </w:t>
      </w:r>
      <w:r w:rsidRPr="0066606A">
        <w:rPr>
          <w:rFonts w:ascii="Franklin Gothic Book" w:hAnsi="Franklin Gothic Book"/>
        </w:rPr>
        <w:t>měsíce</w:t>
      </w:r>
      <w:r w:rsidRPr="0066606A">
        <w:rPr>
          <w:rFonts w:ascii="Franklin Gothic Book" w:hAnsi="Franklin Gothic Book"/>
          <w:spacing w:val="-6"/>
        </w:rPr>
        <w:t xml:space="preserve"> </w:t>
      </w:r>
      <w:r w:rsidRPr="0066606A">
        <w:rPr>
          <w:rFonts w:ascii="Franklin Gothic Book" w:hAnsi="Franklin Gothic Book"/>
        </w:rPr>
        <w:t>a</w:t>
      </w:r>
      <w:r w:rsidRPr="0066606A">
        <w:rPr>
          <w:rFonts w:ascii="Franklin Gothic Book" w:hAnsi="Franklin Gothic Book"/>
          <w:spacing w:val="-15"/>
        </w:rPr>
        <w:t xml:space="preserve"> </w:t>
      </w:r>
      <w:r w:rsidRPr="0066606A">
        <w:rPr>
          <w:rFonts w:ascii="Franklin Gothic Book" w:hAnsi="Franklin Gothic Book"/>
        </w:rPr>
        <w:t>roku</w:t>
      </w:r>
      <w:r w:rsidRPr="0066606A">
        <w:rPr>
          <w:rFonts w:ascii="Franklin Gothic Book" w:hAnsi="Franklin Gothic Book"/>
          <w:spacing w:val="-4"/>
        </w:rPr>
        <w:t xml:space="preserve"> tuto</w:t>
      </w:r>
    </w:p>
    <w:p w14:paraId="035B6FF7" w14:textId="77777777" w:rsidR="005C0AA1" w:rsidRPr="0066606A" w:rsidRDefault="005C0AA1">
      <w:pPr>
        <w:pStyle w:val="Zkladntext"/>
        <w:rPr>
          <w:rFonts w:ascii="Franklin Gothic Book" w:hAnsi="Franklin Gothic Book"/>
        </w:rPr>
      </w:pPr>
    </w:p>
    <w:p w14:paraId="65E2FC91" w14:textId="77777777" w:rsidR="005C0AA1" w:rsidRPr="0066606A" w:rsidRDefault="005C0AA1">
      <w:pPr>
        <w:pStyle w:val="Zkladntext"/>
        <w:spacing w:before="226"/>
        <w:rPr>
          <w:rFonts w:ascii="Franklin Gothic Book" w:hAnsi="Franklin Gothic Book"/>
        </w:rPr>
      </w:pPr>
    </w:p>
    <w:p w14:paraId="50003C76" w14:textId="6E7EDF69" w:rsidR="005C0AA1" w:rsidRPr="0066606A" w:rsidRDefault="0066606A">
      <w:pPr>
        <w:pStyle w:val="Nzev"/>
        <w:rPr>
          <w:rFonts w:ascii="Franklin Gothic Book" w:hAnsi="Franklin Gothic Book"/>
        </w:rPr>
      </w:pPr>
      <w:r w:rsidRPr="0066606A">
        <w:rPr>
          <w:rFonts w:ascii="Franklin Gothic Book" w:hAnsi="Franklin Gothic Book"/>
          <w:spacing w:val="-2"/>
          <w:w w:val="105"/>
        </w:rPr>
        <w:t>DOHODU</w:t>
      </w:r>
      <w:r w:rsidRPr="0066606A">
        <w:rPr>
          <w:rFonts w:ascii="Franklin Gothic Book" w:hAnsi="Franklin Gothic Book"/>
          <w:spacing w:val="-9"/>
          <w:w w:val="105"/>
        </w:rPr>
        <w:t xml:space="preserve"> </w:t>
      </w:r>
      <w:r w:rsidRPr="0066606A">
        <w:rPr>
          <w:rFonts w:ascii="Franklin Gothic Book" w:hAnsi="Franklin Gothic Book"/>
          <w:spacing w:val="-2"/>
          <w:w w:val="105"/>
          <w:sz w:val="22"/>
        </w:rPr>
        <w:t>o</w:t>
      </w:r>
      <w:r w:rsidRPr="0066606A">
        <w:rPr>
          <w:rFonts w:ascii="Franklin Gothic Book" w:hAnsi="Franklin Gothic Book"/>
          <w:spacing w:val="-8"/>
          <w:w w:val="105"/>
          <w:sz w:val="22"/>
        </w:rPr>
        <w:t xml:space="preserve"> </w:t>
      </w:r>
      <w:r w:rsidRPr="0066606A">
        <w:rPr>
          <w:rFonts w:ascii="Franklin Gothic Book" w:hAnsi="Franklin Gothic Book"/>
          <w:spacing w:val="-2"/>
          <w:w w:val="105"/>
        </w:rPr>
        <w:t>ukončení</w:t>
      </w:r>
      <w:r w:rsidRPr="0066606A">
        <w:rPr>
          <w:rFonts w:ascii="Franklin Gothic Book" w:hAnsi="Franklin Gothic Book"/>
          <w:spacing w:val="2"/>
          <w:w w:val="105"/>
        </w:rPr>
        <w:t xml:space="preserve"> </w:t>
      </w:r>
      <w:r w:rsidRPr="0066606A">
        <w:rPr>
          <w:rFonts w:ascii="Franklin Gothic Book" w:hAnsi="Franklin Gothic Book"/>
          <w:spacing w:val="-2"/>
          <w:w w:val="105"/>
        </w:rPr>
        <w:t>uzavřené Smlouvy</w:t>
      </w:r>
      <w:r w:rsidRPr="0066606A">
        <w:rPr>
          <w:rFonts w:ascii="Franklin Gothic Book" w:hAnsi="Franklin Gothic Book"/>
          <w:spacing w:val="-11"/>
          <w:w w:val="105"/>
        </w:rPr>
        <w:t xml:space="preserve"> </w:t>
      </w:r>
      <w:bookmarkStart w:id="0" w:name="_Hlk197349516"/>
      <w:r w:rsidRPr="0066606A">
        <w:rPr>
          <w:rFonts w:ascii="Franklin Gothic Book" w:hAnsi="Franklin Gothic Book"/>
          <w:spacing w:val="-2"/>
          <w:w w:val="105"/>
        </w:rPr>
        <w:t>o</w:t>
      </w:r>
      <w:r w:rsidRPr="0066606A">
        <w:rPr>
          <w:rFonts w:ascii="Franklin Gothic Book" w:hAnsi="Franklin Gothic Book"/>
          <w:spacing w:val="-16"/>
          <w:w w:val="105"/>
        </w:rPr>
        <w:t xml:space="preserve"> </w:t>
      </w:r>
      <w:r w:rsidRPr="0066606A">
        <w:rPr>
          <w:rFonts w:ascii="Franklin Gothic Book" w:hAnsi="Franklin Gothic Book"/>
          <w:spacing w:val="-2"/>
          <w:w w:val="105"/>
        </w:rPr>
        <w:t>podnájmu automatů NESCAFÉ na teplé nápoje</w:t>
      </w:r>
      <w:bookmarkEnd w:id="0"/>
    </w:p>
    <w:p w14:paraId="341C6963" w14:textId="77777777" w:rsidR="005C0AA1" w:rsidRPr="0066606A" w:rsidRDefault="0066606A">
      <w:pPr>
        <w:spacing w:before="253"/>
        <w:ind w:left="58"/>
        <w:jc w:val="center"/>
        <w:rPr>
          <w:rFonts w:ascii="Franklin Gothic Book" w:hAnsi="Franklin Gothic Book"/>
          <w:b/>
          <w:sz w:val="23"/>
        </w:rPr>
      </w:pPr>
      <w:r w:rsidRPr="0066606A">
        <w:rPr>
          <w:rFonts w:ascii="Franklin Gothic Book" w:hAnsi="Franklin Gothic Book"/>
          <w:w w:val="105"/>
          <w:sz w:val="23"/>
        </w:rPr>
        <w:t>(</w:t>
      </w:r>
      <w:r w:rsidRPr="0066606A">
        <w:rPr>
          <w:rFonts w:ascii="Franklin Gothic Book" w:hAnsi="Franklin Gothic Book"/>
          <w:b/>
          <w:w w:val="105"/>
          <w:sz w:val="23"/>
        </w:rPr>
        <w:t>dále</w:t>
      </w:r>
      <w:r w:rsidRPr="0066606A">
        <w:rPr>
          <w:rFonts w:ascii="Franklin Gothic Book" w:hAnsi="Franklin Gothic Book"/>
          <w:b/>
          <w:spacing w:val="-9"/>
          <w:w w:val="105"/>
          <w:sz w:val="23"/>
        </w:rPr>
        <w:t xml:space="preserve"> </w:t>
      </w:r>
      <w:r w:rsidRPr="0066606A">
        <w:rPr>
          <w:rFonts w:ascii="Franklin Gothic Book" w:hAnsi="Franklin Gothic Book"/>
          <w:b/>
          <w:w w:val="105"/>
          <w:sz w:val="23"/>
        </w:rPr>
        <w:t>jen</w:t>
      </w:r>
      <w:r w:rsidRPr="0066606A">
        <w:rPr>
          <w:rFonts w:ascii="Franklin Gothic Book" w:hAnsi="Franklin Gothic Book"/>
          <w:b/>
          <w:spacing w:val="-13"/>
          <w:w w:val="105"/>
          <w:sz w:val="23"/>
        </w:rPr>
        <w:t xml:space="preserve"> </w:t>
      </w:r>
      <w:r w:rsidRPr="0066606A">
        <w:rPr>
          <w:rFonts w:ascii="Franklin Gothic Book" w:hAnsi="Franklin Gothic Book"/>
          <w:b/>
          <w:spacing w:val="-2"/>
          <w:w w:val="105"/>
          <w:sz w:val="23"/>
        </w:rPr>
        <w:t>„dohoda")</w:t>
      </w:r>
    </w:p>
    <w:p w14:paraId="4103D1BB" w14:textId="77777777" w:rsidR="005C0AA1" w:rsidRPr="0066606A" w:rsidRDefault="005C0AA1">
      <w:pPr>
        <w:pStyle w:val="Zkladntext"/>
        <w:rPr>
          <w:rFonts w:ascii="Franklin Gothic Book" w:hAnsi="Franklin Gothic Book"/>
          <w:b/>
          <w:sz w:val="23"/>
        </w:rPr>
      </w:pPr>
    </w:p>
    <w:p w14:paraId="4A91D9CF" w14:textId="77777777" w:rsidR="005C0AA1" w:rsidRPr="0066606A" w:rsidRDefault="005C0AA1">
      <w:pPr>
        <w:pStyle w:val="Zkladntext"/>
        <w:spacing w:before="250"/>
        <w:rPr>
          <w:rFonts w:ascii="Franklin Gothic Book" w:hAnsi="Franklin Gothic Book"/>
          <w:b/>
          <w:sz w:val="23"/>
        </w:rPr>
      </w:pPr>
    </w:p>
    <w:p w14:paraId="585DC319" w14:textId="77777777" w:rsidR="005C0AA1" w:rsidRPr="0066606A" w:rsidRDefault="0066606A">
      <w:pPr>
        <w:pStyle w:val="Odstavecseseznamem"/>
        <w:numPr>
          <w:ilvl w:val="0"/>
          <w:numId w:val="1"/>
        </w:numPr>
        <w:tabs>
          <w:tab w:val="left" w:pos="4280"/>
        </w:tabs>
        <w:ind w:hanging="719"/>
        <w:jc w:val="left"/>
        <w:rPr>
          <w:rFonts w:ascii="Franklin Gothic Book" w:hAnsi="Franklin Gothic Book"/>
          <w:sz w:val="24"/>
        </w:rPr>
      </w:pPr>
      <w:r w:rsidRPr="0066606A">
        <w:rPr>
          <w:rFonts w:ascii="Franklin Gothic Book" w:hAnsi="Franklin Gothic Book"/>
          <w:sz w:val="24"/>
        </w:rPr>
        <w:t>Úvodní</w:t>
      </w:r>
      <w:r w:rsidRPr="0066606A">
        <w:rPr>
          <w:rFonts w:ascii="Franklin Gothic Book" w:hAnsi="Franklin Gothic Book"/>
          <w:spacing w:val="-6"/>
          <w:sz w:val="24"/>
        </w:rPr>
        <w:t xml:space="preserve"> </w:t>
      </w:r>
      <w:r w:rsidRPr="0066606A">
        <w:rPr>
          <w:rFonts w:ascii="Franklin Gothic Book" w:hAnsi="Franklin Gothic Book"/>
          <w:spacing w:val="-2"/>
          <w:sz w:val="24"/>
        </w:rPr>
        <w:t>ustanovení</w:t>
      </w:r>
    </w:p>
    <w:p w14:paraId="20127B50" w14:textId="4C6DA941" w:rsidR="005C0AA1" w:rsidRPr="0066606A" w:rsidRDefault="0066606A">
      <w:pPr>
        <w:pStyle w:val="Zkladntext"/>
        <w:spacing w:before="186" w:line="268" w:lineRule="auto"/>
        <w:ind w:left="493" w:right="69" w:firstLine="3"/>
        <w:jc w:val="both"/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Mezi smluvními stranami této dohody byla dne 10.12.2021 uzavřena Smlouva o podnájmu automatů NESCAFÉ na teplé nápoje na</w:t>
      </w:r>
      <w:r w:rsidRPr="0066606A">
        <w:rPr>
          <w:rFonts w:ascii="Franklin Gothic Book" w:hAnsi="Franklin Gothic Book"/>
          <w:spacing w:val="-1"/>
        </w:rPr>
        <w:t xml:space="preserve"> </w:t>
      </w:r>
      <w:r w:rsidRPr="0066606A">
        <w:rPr>
          <w:rFonts w:ascii="Franklin Gothic Book" w:hAnsi="Franklin Gothic Book"/>
        </w:rPr>
        <w:t>dobu neurčitou (dále jen „smlouva").</w:t>
      </w:r>
    </w:p>
    <w:p w14:paraId="00116EC1" w14:textId="77777777" w:rsidR="005C0AA1" w:rsidRPr="0066606A" w:rsidRDefault="005C0AA1">
      <w:pPr>
        <w:pStyle w:val="Zkladntext"/>
        <w:rPr>
          <w:rFonts w:ascii="Franklin Gothic Book" w:hAnsi="Franklin Gothic Book"/>
        </w:rPr>
      </w:pPr>
    </w:p>
    <w:p w14:paraId="37D2888D" w14:textId="77777777" w:rsidR="005C0AA1" w:rsidRPr="0066606A" w:rsidRDefault="005C0AA1">
      <w:pPr>
        <w:pStyle w:val="Zkladntext"/>
        <w:spacing w:before="186"/>
        <w:rPr>
          <w:rFonts w:ascii="Franklin Gothic Book" w:hAnsi="Franklin Gothic Book"/>
        </w:rPr>
      </w:pPr>
    </w:p>
    <w:p w14:paraId="22CD6A09" w14:textId="77777777" w:rsidR="005C0AA1" w:rsidRPr="0066606A" w:rsidRDefault="0066606A">
      <w:pPr>
        <w:pStyle w:val="Odstavecseseznamem"/>
        <w:numPr>
          <w:ilvl w:val="0"/>
          <w:numId w:val="1"/>
        </w:numPr>
        <w:tabs>
          <w:tab w:val="left" w:pos="4380"/>
        </w:tabs>
        <w:ind w:left="4380" w:hanging="718"/>
        <w:jc w:val="left"/>
        <w:rPr>
          <w:rFonts w:ascii="Franklin Gothic Book" w:hAnsi="Franklin Gothic Book"/>
          <w:sz w:val="24"/>
        </w:rPr>
      </w:pPr>
      <w:r w:rsidRPr="0066606A">
        <w:rPr>
          <w:rFonts w:ascii="Franklin Gothic Book" w:hAnsi="Franklin Gothic Book"/>
          <w:sz w:val="24"/>
        </w:rPr>
        <w:t>Zrušení</w:t>
      </w:r>
      <w:r w:rsidRPr="0066606A">
        <w:rPr>
          <w:rFonts w:ascii="Franklin Gothic Book" w:hAnsi="Franklin Gothic Book"/>
          <w:spacing w:val="-15"/>
          <w:sz w:val="24"/>
        </w:rPr>
        <w:t xml:space="preserve"> </w:t>
      </w:r>
      <w:r w:rsidRPr="0066606A">
        <w:rPr>
          <w:rFonts w:ascii="Franklin Gothic Book" w:hAnsi="Franklin Gothic Book"/>
          <w:spacing w:val="-2"/>
          <w:sz w:val="24"/>
        </w:rPr>
        <w:t>smlouvy</w:t>
      </w:r>
    </w:p>
    <w:p w14:paraId="3D699018" w14:textId="27FE3176" w:rsidR="005C0AA1" w:rsidRPr="0066606A" w:rsidRDefault="0066606A">
      <w:pPr>
        <w:pStyle w:val="Zkladntext"/>
        <w:spacing w:before="185" w:line="276" w:lineRule="auto"/>
        <w:ind w:left="491" w:right="71"/>
        <w:jc w:val="both"/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Smlouva se ruší dohodou smluvních stran k 31.3.2025</w:t>
      </w:r>
      <w:r>
        <w:rPr>
          <w:rFonts w:ascii="Franklin Gothic Book" w:hAnsi="Franklin Gothic Book"/>
        </w:rPr>
        <w:t>.</w:t>
      </w:r>
    </w:p>
    <w:p w14:paraId="15C9C4BC" w14:textId="77777777" w:rsidR="005C0AA1" w:rsidRPr="0066606A" w:rsidRDefault="005C0AA1">
      <w:pPr>
        <w:pStyle w:val="Zkladntext"/>
        <w:rPr>
          <w:rFonts w:ascii="Franklin Gothic Book" w:hAnsi="Franklin Gothic Book"/>
        </w:rPr>
      </w:pPr>
    </w:p>
    <w:p w14:paraId="788D15DE" w14:textId="77777777" w:rsidR="005C0AA1" w:rsidRPr="0066606A" w:rsidRDefault="005C0AA1">
      <w:pPr>
        <w:pStyle w:val="Zkladntext"/>
        <w:spacing w:before="177"/>
        <w:rPr>
          <w:rFonts w:ascii="Franklin Gothic Book" w:hAnsi="Franklin Gothic Book"/>
        </w:rPr>
      </w:pPr>
    </w:p>
    <w:p w14:paraId="578CE0FB" w14:textId="77777777" w:rsidR="005C0AA1" w:rsidRPr="0066606A" w:rsidRDefault="0066606A">
      <w:pPr>
        <w:pStyle w:val="Odstavecseseznamem"/>
        <w:numPr>
          <w:ilvl w:val="0"/>
          <w:numId w:val="1"/>
        </w:numPr>
        <w:tabs>
          <w:tab w:val="left" w:pos="4142"/>
        </w:tabs>
        <w:ind w:left="4142" w:hanging="725"/>
        <w:jc w:val="left"/>
        <w:rPr>
          <w:rFonts w:ascii="Franklin Gothic Book" w:hAnsi="Franklin Gothic Book"/>
          <w:sz w:val="24"/>
        </w:rPr>
      </w:pPr>
      <w:r w:rsidRPr="0066606A">
        <w:rPr>
          <w:rFonts w:ascii="Franklin Gothic Book" w:hAnsi="Franklin Gothic Book"/>
          <w:spacing w:val="-2"/>
          <w:sz w:val="24"/>
        </w:rPr>
        <w:t>Závěrečná</w:t>
      </w:r>
      <w:r w:rsidRPr="0066606A">
        <w:rPr>
          <w:rFonts w:ascii="Franklin Gothic Book" w:hAnsi="Franklin Gothic Book"/>
          <w:spacing w:val="-1"/>
          <w:sz w:val="24"/>
        </w:rPr>
        <w:t xml:space="preserve"> </w:t>
      </w:r>
      <w:r w:rsidRPr="0066606A">
        <w:rPr>
          <w:rFonts w:ascii="Franklin Gothic Book" w:hAnsi="Franklin Gothic Book"/>
          <w:spacing w:val="-2"/>
          <w:sz w:val="24"/>
        </w:rPr>
        <w:t>ustanovení</w:t>
      </w:r>
    </w:p>
    <w:p w14:paraId="529FD66C" w14:textId="16231530" w:rsidR="005C0AA1" w:rsidRPr="0066606A" w:rsidRDefault="0066606A">
      <w:pPr>
        <w:pStyle w:val="Zkladntext"/>
        <w:spacing w:before="185" w:line="276" w:lineRule="auto"/>
        <w:ind w:left="488" w:right="60" w:firstLine="4"/>
        <w:jc w:val="both"/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Smluvní strany prohlašují, že</w:t>
      </w:r>
      <w:r w:rsidRPr="0066606A">
        <w:rPr>
          <w:rFonts w:ascii="Franklin Gothic Book" w:hAnsi="Franklin Gothic Book"/>
          <w:spacing w:val="-10"/>
        </w:rPr>
        <w:t xml:space="preserve"> </w:t>
      </w:r>
      <w:r w:rsidRPr="0066606A">
        <w:rPr>
          <w:rFonts w:ascii="Franklin Gothic Book" w:hAnsi="Franklin Gothic Book"/>
        </w:rPr>
        <w:t>skutečnosti uvedené v</w:t>
      </w:r>
      <w:r w:rsidRPr="0066606A">
        <w:rPr>
          <w:rFonts w:ascii="Franklin Gothic Book" w:hAnsi="Franklin Gothic Book"/>
          <w:spacing w:val="-7"/>
        </w:rPr>
        <w:t xml:space="preserve"> </w:t>
      </w:r>
      <w:r w:rsidRPr="0066606A">
        <w:rPr>
          <w:rFonts w:ascii="Franklin Gothic Book" w:hAnsi="Franklin Gothic Book"/>
        </w:rPr>
        <w:t>této</w:t>
      </w:r>
      <w:r w:rsidRPr="0066606A">
        <w:rPr>
          <w:rFonts w:ascii="Franklin Gothic Book" w:hAnsi="Franklin Gothic Book"/>
          <w:spacing w:val="-3"/>
        </w:rPr>
        <w:t xml:space="preserve"> </w:t>
      </w:r>
      <w:r w:rsidRPr="0066606A">
        <w:rPr>
          <w:rFonts w:ascii="Franklin Gothic Book" w:hAnsi="Franklin Gothic Book"/>
        </w:rPr>
        <w:t>dohodě</w:t>
      </w:r>
      <w:r w:rsidRPr="0066606A">
        <w:rPr>
          <w:rFonts w:ascii="Franklin Gothic Book" w:hAnsi="Franklin Gothic Book"/>
          <w:spacing w:val="-6"/>
        </w:rPr>
        <w:t xml:space="preserve"> </w:t>
      </w:r>
      <w:r w:rsidRPr="0066606A">
        <w:rPr>
          <w:rFonts w:ascii="Franklin Gothic Book" w:hAnsi="Franklin Gothic Book"/>
        </w:rPr>
        <w:t>nepovažují za</w:t>
      </w:r>
      <w:r w:rsidRPr="0066606A">
        <w:rPr>
          <w:rFonts w:ascii="Franklin Gothic Book" w:hAnsi="Franklin Gothic Book"/>
          <w:spacing w:val="-9"/>
        </w:rPr>
        <w:t xml:space="preserve"> </w:t>
      </w:r>
      <w:r w:rsidRPr="0066606A">
        <w:rPr>
          <w:rFonts w:ascii="Franklin Gothic Book" w:hAnsi="Franklin Gothic Book"/>
        </w:rPr>
        <w:t>obchodní tajemství a udělují svolení k jejich zpřístupnění ve smyslu zákona č. 106/1999 Sb., a zveřejnění</w:t>
      </w:r>
      <w:r w:rsidRPr="0066606A">
        <w:rPr>
          <w:rFonts w:ascii="Franklin Gothic Book" w:hAnsi="Franklin Gothic Book"/>
          <w:spacing w:val="-15"/>
        </w:rPr>
        <w:t xml:space="preserve"> </w:t>
      </w:r>
      <w:r w:rsidRPr="0066606A">
        <w:rPr>
          <w:rFonts w:ascii="Franklin Gothic Book" w:hAnsi="Franklin Gothic Book"/>
        </w:rPr>
        <w:t>podle</w:t>
      </w:r>
      <w:r w:rsidRPr="0066606A">
        <w:rPr>
          <w:rFonts w:ascii="Franklin Gothic Book" w:hAnsi="Franklin Gothic Book"/>
          <w:spacing w:val="-15"/>
        </w:rPr>
        <w:t xml:space="preserve"> </w:t>
      </w:r>
      <w:r w:rsidRPr="0066606A">
        <w:rPr>
          <w:rFonts w:ascii="Franklin Gothic Book" w:hAnsi="Franklin Gothic Book"/>
        </w:rPr>
        <w:t>tohoto</w:t>
      </w:r>
      <w:r w:rsidRPr="0066606A">
        <w:rPr>
          <w:rFonts w:ascii="Franklin Gothic Book" w:hAnsi="Franklin Gothic Book"/>
          <w:spacing w:val="-1"/>
        </w:rPr>
        <w:t xml:space="preserve"> </w:t>
      </w:r>
      <w:r w:rsidRPr="0066606A">
        <w:rPr>
          <w:rFonts w:ascii="Franklin Gothic Book" w:hAnsi="Franklin Gothic Book"/>
        </w:rPr>
        <w:t>zákona</w:t>
      </w:r>
      <w:r w:rsidRPr="0066606A">
        <w:rPr>
          <w:rFonts w:ascii="Franklin Gothic Book" w:hAnsi="Franklin Gothic Book"/>
          <w:spacing w:val="-9"/>
        </w:rPr>
        <w:t xml:space="preserve"> </w:t>
      </w:r>
      <w:r w:rsidRPr="0066606A">
        <w:rPr>
          <w:rFonts w:ascii="Franklin Gothic Book" w:hAnsi="Franklin Gothic Book"/>
        </w:rPr>
        <w:t>a</w:t>
      </w:r>
      <w:r w:rsidRPr="0066606A">
        <w:rPr>
          <w:rFonts w:ascii="Franklin Gothic Book" w:hAnsi="Franklin Gothic Book"/>
          <w:spacing w:val="-15"/>
        </w:rPr>
        <w:t xml:space="preserve"> </w:t>
      </w:r>
      <w:r w:rsidRPr="0066606A">
        <w:rPr>
          <w:rFonts w:ascii="Franklin Gothic Book" w:hAnsi="Franklin Gothic Book"/>
        </w:rPr>
        <w:t>podle</w:t>
      </w:r>
      <w:r w:rsidRPr="0066606A">
        <w:rPr>
          <w:rFonts w:ascii="Franklin Gothic Book" w:hAnsi="Franklin Gothic Book"/>
          <w:spacing w:val="-15"/>
        </w:rPr>
        <w:t xml:space="preserve"> </w:t>
      </w:r>
      <w:r w:rsidRPr="0066606A">
        <w:rPr>
          <w:rFonts w:ascii="Franklin Gothic Book" w:hAnsi="Franklin Gothic Book"/>
        </w:rPr>
        <w:t>zákona</w:t>
      </w:r>
      <w:r w:rsidRPr="0066606A">
        <w:rPr>
          <w:rFonts w:ascii="Franklin Gothic Book" w:hAnsi="Franklin Gothic Book"/>
          <w:spacing w:val="-15"/>
        </w:rPr>
        <w:t xml:space="preserve"> </w:t>
      </w:r>
      <w:r w:rsidRPr="0066606A">
        <w:rPr>
          <w:rFonts w:ascii="Franklin Gothic Book" w:hAnsi="Franklin Gothic Book"/>
        </w:rPr>
        <w:t>č.</w:t>
      </w:r>
      <w:r w:rsidRPr="0066606A">
        <w:rPr>
          <w:rFonts w:ascii="Franklin Gothic Book" w:hAnsi="Franklin Gothic Book"/>
          <w:spacing w:val="-15"/>
        </w:rPr>
        <w:t xml:space="preserve"> </w:t>
      </w:r>
      <w:r w:rsidRPr="0066606A">
        <w:rPr>
          <w:rFonts w:ascii="Franklin Gothic Book" w:hAnsi="Franklin Gothic Book"/>
        </w:rPr>
        <w:t>340/2015</w:t>
      </w:r>
      <w:r w:rsidRPr="0066606A">
        <w:rPr>
          <w:rFonts w:ascii="Franklin Gothic Book" w:hAnsi="Franklin Gothic Book"/>
          <w:spacing w:val="-10"/>
        </w:rPr>
        <w:t xml:space="preserve"> </w:t>
      </w:r>
      <w:r w:rsidRPr="0066606A">
        <w:rPr>
          <w:rFonts w:ascii="Franklin Gothic Book" w:hAnsi="Franklin Gothic Book"/>
        </w:rPr>
        <w:t>Sb.,</w:t>
      </w:r>
      <w:r w:rsidRPr="0066606A">
        <w:rPr>
          <w:rFonts w:ascii="Franklin Gothic Book" w:hAnsi="Franklin Gothic Book"/>
          <w:spacing w:val="-15"/>
        </w:rPr>
        <w:t xml:space="preserve"> </w:t>
      </w:r>
      <w:r w:rsidRPr="0066606A">
        <w:rPr>
          <w:rFonts w:ascii="Franklin Gothic Book" w:hAnsi="Franklin Gothic Book"/>
        </w:rPr>
        <w:t>o</w:t>
      </w:r>
      <w:r w:rsidRPr="0066606A">
        <w:rPr>
          <w:rFonts w:ascii="Franklin Gothic Book" w:hAnsi="Franklin Gothic Book"/>
          <w:spacing w:val="-15"/>
        </w:rPr>
        <w:t xml:space="preserve"> </w:t>
      </w:r>
      <w:r w:rsidRPr="0066606A">
        <w:rPr>
          <w:rFonts w:ascii="Franklin Gothic Book" w:hAnsi="Franklin Gothic Book"/>
        </w:rPr>
        <w:t>registru</w:t>
      </w:r>
      <w:r w:rsidRPr="0066606A">
        <w:rPr>
          <w:rFonts w:ascii="Franklin Gothic Book" w:hAnsi="Franklin Gothic Book"/>
          <w:spacing w:val="-10"/>
        </w:rPr>
        <w:t xml:space="preserve"> </w:t>
      </w:r>
      <w:r w:rsidRPr="0066606A">
        <w:rPr>
          <w:rFonts w:ascii="Franklin Gothic Book" w:hAnsi="Franklin Gothic Book"/>
        </w:rPr>
        <w:t>smluv,</w:t>
      </w:r>
      <w:r w:rsidRPr="0066606A">
        <w:rPr>
          <w:rFonts w:ascii="Franklin Gothic Book" w:hAnsi="Franklin Gothic Book"/>
          <w:spacing w:val="-13"/>
        </w:rPr>
        <w:t xml:space="preserve"> </w:t>
      </w:r>
      <w:r w:rsidRPr="0066606A">
        <w:rPr>
          <w:rFonts w:ascii="Franklin Gothic Book" w:hAnsi="Franklin Gothic Book"/>
        </w:rPr>
        <w:t>v</w:t>
      </w:r>
      <w:r w:rsidRPr="0066606A">
        <w:rPr>
          <w:rFonts w:ascii="Franklin Gothic Book" w:hAnsi="Franklin Gothic Book"/>
          <w:spacing w:val="-15"/>
        </w:rPr>
        <w:t xml:space="preserve"> </w:t>
      </w:r>
      <w:r w:rsidRPr="0066606A">
        <w:rPr>
          <w:rFonts w:ascii="Franklin Gothic Book" w:hAnsi="Franklin Gothic Book"/>
        </w:rPr>
        <w:t>platném znění, bez</w:t>
      </w:r>
      <w:r w:rsidRPr="0066606A">
        <w:rPr>
          <w:rFonts w:ascii="Franklin Gothic Book" w:hAnsi="Franklin Gothic Book"/>
          <w:spacing w:val="-2"/>
        </w:rPr>
        <w:t xml:space="preserve"> </w:t>
      </w:r>
      <w:r w:rsidRPr="0066606A">
        <w:rPr>
          <w:rFonts w:ascii="Franklin Gothic Book" w:hAnsi="Franklin Gothic Book"/>
        </w:rPr>
        <w:t>stanovení jakýchkoli dalších podmínek.</w:t>
      </w:r>
    </w:p>
    <w:p w14:paraId="58F1D3E3" w14:textId="77777777" w:rsidR="005C0AA1" w:rsidRPr="0066606A" w:rsidRDefault="005C0AA1">
      <w:pPr>
        <w:pStyle w:val="Zkladntext"/>
        <w:spacing w:line="276" w:lineRule="auto"/>
        <w:jc w:val="both"/>
        <w:rPr>
          <w:rFonts w:ascii="Franklin Gothic Book" w:hAnsi="Franklin Gothic Book"/>
        </w:rPr>
        <w:sectPr w:rsidR="005C0AA1" w:rsidRPr="0066606A">
          <w:type w:val="continuous"/>
          <w:pgSz w:w="11930" w:h="16840"/>
          <w:pgMar w:top="0" w:right="1417" w:bottom="280" w:left="1275" w:header="708" w:footer="708" w:gutter="0"/>
          <w:cols w:space="708"/>
        </w:sectPr>
      </w:pPr>
    </w:p>
    <w:p w14:paraId="4D9EB0B9" w14:textId="77777777" w:rsidR="0066606A" w:rsidRDefault="0066606A" w:rsidP="0066606A">
      <w:pPr>
        <w:rPr>
          <w:rFonts w:ascii="Franklin Gothic Book" w:hAnsi="Franklin Gothic Book"/>
        </w:rPr>
      </w:pPr>
    </w:p>
    <w:p w14:paraId="505A7F75" w14:textId="04F1DC57" w:rsidR="005C0AA1" w:rsidRPr="0066606A" w:rsidRDefault="0066606A" w:rsidP="0066606A">
      <w:pPr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Tato dohoda je vyhotovena ve dvou stejnopisech, z nichž každá smluvní strana obdrží jedno vyhotovení.</w:t>
      </w:r>
    </w:p>
    <w:p w14:paraId="7373ACF4" w14:textId="77777777" w:rsidR="0066606A" w:rsidRPr="0066606A" w:rsidRDefault="0066606A" w:rsidP="0066606A">
      <w:pPr>
        <w:rPr>
          <w:rFonts w:ascii="Franklin Gothic Book" w:hAnsi="Franklin Gothic Book"/>
        </w:rPr>
      </w:pPr>
    </w:p>
    <w:p w14:paraId="69F50035" w14:textId="77777777" w:rsidR="0066606A" w:rsidRDefault="0066606A" w:rsidP="0066606A">
      <w:pPr>
        <w:rPr>
          <w:rFonts w:ascii="Franklin Gothic Book" w:hAnsi="Franklin Gothic Book"/>
        </w:rPr>
      </w:pPr>
    </w:p>
    <w:p w14:paraId="3AD89D19" w14:textId="5BEE8F1C" w:rsidR="005C0AA1" w:rsidRDefault="0066606A" w:rsidP="0066606A">
      <w:pPr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Tato dohoda nabývá platnosti dnem podpisu obou smluvních stran, účinnosti dnem uveřejnění v registru.</w:t>
      </w:r>
    </w:p>
    <w:p w14:paraId="1A035707" w14:textId="77777777" w:rsidR="0066606A" w:rsidRPr="0066606A" w:rsidRDefault="0066606A" w:rsidP="0066606A">
      <w:pPr>
        <w:rPr>
          <w:rFonts w:ascii="Franklin Gothic Book" w:hAnsi="Franklin Gothic Book"/>
        </w:rPr>
      </w:pPr>
    </w:p>
    <w:p w14:paraId="1E199B7B" w14:textId="77777777" w:rsidR="0066606A" w:rsidRDefault="0066606A" w:rsidP="0066606A">
      <w:pPr>
        <w:rPr>
          <w:rFonts w:ascii="Franklin Gothic Book" w:hAnsi="Franklin Gothic Book"/>
        </w:rPr>
      </w:pPr>
    </w:p>
    <w:p w14:paraId="230F89A5" w14:textId="7715E5B0" w:rsidR="005C0AA1" w:rsidRDefault="0066606A" w:rsidP="0066606A">
      <w:pPr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Smluvní strany shodně prohlašují, že právní jednání spojená s uzavřením této dohody učinili svobodně a vážně, že se s obsahem této dohody seznámili, souhlasí s ní, na důkaz čehož tuto dohodu podepisují.</w:t>
      </w:r>
    </w:p>
    <w:p w14:paraId="48A2A6C1" w14:textId="22E4050B" w:rsidR="0066606A" w:rsidRDefault="0066606A" w:rsidP="0066606A">
      <w:pPr>
        <w:rPr>
          <w:rFonts w:ascii="Franklin Gothic Book" w:hAnsi="Franklin Gothic Book"/>
        </w:rPr>
      </w:pPr>
    </w:p>
    <w:p w14:paraId="20A2430D" w14:textId="0BF30B37" w:rsidR="0066606A" w:rsidRDefault="0066606A" w:rsidP="0066606A">
      <w:pPr>
        <w:rPr>
          <w:rFonts w:ascii="Franklin Gothic Book" w:hAnsi="Franklin Gothic Book"/>
        </w:rPr>
      </w:pPr>
    </w:p>
    <w:p w14:paraId="0601E705" w14:textId="12085A79" w:rsidR="0066606A" w:rsidRDefault="0066606A" w:rsidP="0066606A">
      <w:pPr>
        <w:rPr>
          <w:rFonts w:ascii="Franklin Gothic Book" w:hAnsi="Franklin Gothic Book"/>
        </w:rPr>
      </w:pPr>
    </w:p>
    <w:p w14:paraId="65839B83" w14:textId="77777777" w:rsidR="0066606A" w:rsidRPr="0066606A" w:rsidRDefault="0066606A" w:rsidP="0066606A">
      <w:pPr>
        <w:rPr>
          <w:rFonts w:ascii="Franklin Gothic Book" w:hAnsi="Franklin Gothic Book"/>
        </w:rPr>
      </w:pPr>
    </w:p>
    <w:p w14:paraId="4B9EC3D7" w14:textId="24CBE221" w:rsidR="0066606A" w:rsidRPr="0066606A" w:rsidRDefault="0066606A" w:rsidP="0066606A">
      <w:pPr>
        <w:rPr>
          <w:rFonts w:ascii="Franklin Gothic Book" w:hAnsi="Franklin Gothic Book"/>
        </w:rPr>
      </w:pPr>
    </w:p>
    <w:p w14:paraId="3CAEC95B" w14:textId="576E91FA" w:rsidR="0066606A" w:rsidRDefault="0066606A" w:rsidP="0066606A">
      <w:pPr>
        <w:rPr>
          <w:rFonts w:ascii="Franklin Gothic Book" w:hAnsi="Franklin Gothic Book"/>
        </w:rPr>
      </w:pPr>
      <w:r w:rsidRPr="0066606A">
        <w:rPr>
          <w:rFonts w:ascii="Franklin Gothic Book" w:hAnsi="Franklin Gothic Book"/>
        </w:rPr>
        <w:t>V Praze dne 14.1.2025</w:t>
      </w:r>
    </w:p>
    <w:p w14:paraId="47E30AEC" w14:textId="6C26D72C" w:rsidR="0066606A" w:rsidRDefault="0066606A" w:rsidP="0066606A">
      <w:pPr>
        <w:rPr>
          <w:rFonts w:ascii="Franklin Gothic Book" w:hAnsi="Franklin Gothic Book"/>
        </w:rPr>
      </w:pPr>
    </w:p>
    <w:p w14:paraId="2919B237" w14:textId="59D6ABF0" w:rsidR="0066606A" w:rsidRDefault="0066606A" w:rsidP="0066606A">
      <w:pPr>
        <w:rPr>
          <w:rFonts w:ascii="Franklin Gothic Book" w:hAnsi="Franklin Gothic Book"/>
        </w:rPr>
      </w:pPr>
    </w:p>
    <w:p w14:paraId="1B8F0CBA" w14:textId="59E7FCAF" w:rsidR="0066606A" w:rsidRDefault="0066606A" w:rsidP="0066606A">
      <w:pPr>
        <w:rPr>
          <w:rFonts w:ascii="Franklin Gothic Book" w:hAnsi="Franklin Gothic Book"/>
        </w:rPr>
      </w:pPr>
    </w:p>
    <w:p w14:paraId="33D5997F" w14:textId="246E6166" w:rsidR="0066606A" w:rsidRDefault="0066606A" w:rsidP="0066606A">
      <w:pPr>
        <w:rPr>
          <w:rFonts w:ascii="Franklin Gothic Book" w:hAnsi="Franklin Gothic Book"/>
        </w:rPr>
      </w:pPr>
    </w:p>
    <w:p w14:paraId="399B4BBD" w14:textId="15B568A8" w:rsidR="0066606A" w:rsidRDefault="0066606A" w:rsidP="0066606A">
      <w:pPr>
        <w:rPr>
          <w:rFonts w:ascii="Franklin Gothic Book" w:hAnsi="Franklin Gothic Book"/>
        </w:rPr>
      </w:pPr>
    </w:p>
    <w:p w14:paraId="6B7CA415" w14:textId="761F11FD" w:rsidR="0066606A" w:rsidRDefault="0066606A" w:rsidP="0066606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---------------------------------------------------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--------------------------------------------------</w:t>
      </w:r>
    </w:p>
    <w:p w14:paraId="210204AF" w14:textId="165614D5" w:rsidR="0066606A" w:rsidRPr="0066606A" w:rsidRDefault="0066606A" w:rsidP="0066606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WITT Praha spol. s r.o.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SOŠAIG</w:t>
      </w:r>
    </w:p>
    <w:p w14:paraId="2620564F" w14:textId="77777777" w:rsidR="005C0AA1" w:rsidRPr="0066606A" w:rsidRDefault="005C0AA1" w:rsidP="0066606A">
      <w:pPr>
        <w:rPr>
          <w:rFonts w:ascii="Franklin Gothic Book" w:hAnsi="Franklin Gothic Book"/>
        </w:rPr>
      </w:pPr>
    </w:p>
    <w:p w14:paraId="419BE699" w14:textId="77777777" w:rsidR="005C0AA1" w:rsidRPr="0066606A" w:rsidRDefault="005C0AA1" w:rsidP="0066606A">
      <w:pPr>
        <w:rPr>
          <w:rFonts w:ascii="Franklin Gothic Book" w:hAnsi="Franklin Gothic Book"/>
        </w:rPr>
      </w:pPr>
    </w:p>
    <w:p w14:paraId="14EA4384" w14:textId="77777777" w:rsidR="005C0AA1" w:rsidRPr="0066606A" w:rsidRDefault="005C0AA1" w:rsidP="0066606A">
      <w:pPr>
        <w:rPr>
          <w:rFonts w:ascii="Franklin Gothic Book" w:hAnsi="Franklin Gothic Book"/>
        </w:rPr>
      </w:pPr>
    </w:p>
    <w:p w14:paraId="7A2CE0D0" w14:textId="77777777" w:rsidR="005C0AA1" w:rsidRPr="0066606A" w:rsidRDefault="005C0AA1" w:rsidP="0066606A">
      <w:pPr>
        <w:rPr>
          <w:rFonts w:ascii="Franklin Gothic Book" w:hAnsi="Franklin Gothic Book"/>
        </w:rPr>
      </w:pPr>
    </w:p>
    <w:p w14:paraId="26B97ECE" w14:textId="77777777" w:rsidR="005C0AA1" w:rsidRPr="0066606A" w:rsidRDefault="005C0AA1" w:rsidP="0066606A">
      <w:pPr>
        <w:rPr>
          <w:rFonts w:ascii="Franklin Gothic Book" w:hAnsi="Franklin Gothic Book"/>
        </w:rPr>
      </w:pPr>
    </w:p>
    <w:p w14:paraId="35426666" w14:textId="77777777" w:rsidR="005C0AA1" w:rsidRPr="0066606A" w:rsidRDefault="005C0AA1" w:rsidP="0066606A">
      <w:pPr>
        <w:rPr>
          <w:rFonts w:ascii="Franklin Gothic Book" w:hAnsi="Franklin Gothic Book"/>
        </w:rPr>
      </w:pPr>
    </w:p>
    <w:p w14:paraId="4F5F2E6C" w14:textId="77777777" w:rsidR="005C0AA1" w:rsidRPr="0066606A" w:rsidRDefault="005C0AA1" w:rsidP="0066606A">
      <w:pPr>
        <w:rPr>
          <w:rFonts w:ascii="Franklin Gothic Book" w:hAnsi="Franklin Gothic Book"/>
        </w:rPr>
      </w:pPr>
    </w:p>
    <w:sectPr w:rsidR="005C0AA1" w:rsidRPr="0066606A" w:rsidSect="0066606A">
      <w:pgSz w:w="11910" w:h="16840"/>
      <w:pgMar w:top="130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9600D"/>
    <w:multiLevelType w:val="hybridMultilevel"/>
    <w:tmpl w:val="516C2228"/>
    <w:lvl w:ilvl="0" w:tplc="C82838AA">
      <w:start w:val="1"/>
      <w:numFmt w:val="upperRoman"/>
      <w:lvlText w:val="%1."/>
      <w:lvlJc w:val="left"/>
      <w:pPr>
        <w:ind w:left="428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4"/>
        <w:szCs w:val="24"/>
        <w:lang w:val="cs-CZ" w:eastAsia="en-US" w:bidi="ar-SA"/>
      </w:rPr>
    </w:lvl>
    <w:lvl w:ilvl="1" w:tplc="3136476C">
      <w:numFmt w:val="bullet"/>
      <w:lvlText w:val="•"/>
      <w:lvlJc w:val="left"/>
      <w:pPr>
        <w:ind w:left="4775" w:hanging="720"/>
      </w:pPr>
      <w:rPr>
        <w:rFonts w:hint="default"/>
        <w:lang w:val="cs-CZ" w:eastAsia="en-US" w:bidi="ar-SA"/>
      </w:rPr>
    </w:lvl>
    <w:lvl w:ilvl="2" w:tplc="89A05B90">
      <w:numFmt w:val="bullet"/>
      <w:lvlText w:val="•"/>
      <w:lvlJc w:val="left"/>
      <w:pPr>
        <w:ind w:left="5270" w:hanging="720"/>
      </w:pPr>
      <w:rPr>
        <w:rFonts w:hint="default"/>
        <w:lang w:val="cs-CZ" w:eastAsia="en-US" w:bidi="ar-SA"/>
      </w:rPr>
    </w:lvl>
    <w:lvl w:ilvl="3" w:tplc="1F3E052A">
      <w:numFmt w:val="bullet"/>
      <w:lvlText w:val="•"/>
      <w:lvlJc w:val="left"/>
      <w:pPr>
        <w:ind w:left="5765" w:hanging="720"/>
      </w:pPr>
      <w:rPr>
        <w:rFonts w:hint="default"/>
        <w:lang w:val="cs-CZ" w:eastAsia="en-US" w:bidi="ar-SA"/>
      </w:rPr>
    </w:lvl>
    <w:lvl w:ilvl="4" w:tplc="9AA6541E">
      <w:numFmt w:val="bullet"/>
      <w:lvlText w:val="•"/>
      <w:lvlJc w:val="left"/>
      <w:pPr>
        <w:ind w:left="6260" w:hanging="720"/>
      </w:pPr>
      <w:rPr>
        <w:rFonts w:hint="default"/>
        <w:lang w:val="cs-CZ" w:eastAsia="en-US" w:bidi="ar-SA"/>
      </w:rPr>
    </w:lvl>
    <w:lvl w:ilvl="5" w:tplc="7474FEF4">
      <w:numFmt w:val="bullet"/>
      <w:lvlText w:val="•"/>
      <w:lvlJc w:val="left"/>
      <w:pPr>
        <w:ind w:left="6755" w:hanging="720"/>
      </w:pPr>
      <w:rPr>
        <w:rFonts w:hint="default"/>
        <w:lang w:val="cs-CZ" w:eastAsia="en-US" w:bidi="ar-SA"/>
      </w:rPr>
    </w:lvl>
    <w:lvl w:ilvl="6" w:tplc="65F0447E">
      <w:numFmt w:val="bullet"/>
      <w:lvlText w:val="•"/>
      <w:lvlJc w:val="left"/>
      <w:pPr>
        <w:ind w:left="7250" w:hanging="720"/>
      </w:pPr>
      <w:rPr>
        <w:rFonts w:hint="default"/>
        <w:lang w:val="cs-CZ" w:eastAsia="en-US" w:bidi="ar-SA"/>
      </w:rPr>
    </w:lvl>
    <w:lvl w:ilvl="7" w:tplc="2BD4BF36">
      <w:numFmt w:val="bullet"/>
      <w:lvlText w:val="•"/>
      <w:lvlJc w:val="left"/>
      <w:pPr>
        <w:ind w:left="7745" w:hanging="720"/>
      </w:pPr>
      <w:rPr>
        <w:rFonts w:hint="default"/>
        <w:lang w:val="cs-CZ" w:eastAsia="en-US" w:bidi="ar-SA"/>
      </w:rPr>
    </w:lvl>
    <w:lvl w:ilvl="8" w:tplc="0EFE9354">
      <w:numFmt w:val="bullet"/>
      <w:lvlText w:val="•"/>
      <w:lvlJc w:val="left"/>
      <w:pPr>
        <w:ind w:left="8240" w:hanging="72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AA1"/>
    <w:rsid w:val="005C0AA1"/>
    <w:rsid w:val="0066606A"/>
    <w:rsid w:val="00E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1543"/>
  <w15:docId w15:val="{633599D2-05E1-4F51-9465-F039C125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58"/>
      <w:jc w:val="center"/>
    </w:pPr>
    <w:rPr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  <w:pPr>
      <w:ind w:left="4142" w:hanging="7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Rajdlová</cp:lastModifiedBy>
  <cp:revision>3</cp:revision>
  <dcterms:created xsi:type="dcterms:W3CDTF">2025-05-05T12:54:00Z</dcterms:created>
  <dcterms:modified xsi:type="dcterms:W3CDTF">2025-05-16T11:28:00Z</dcterms:modified>
</cp:coreProperties>
</file>