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192" w:rsidRPr="00B455CE" w:rsidRDefault="001B1A3D" w:rsidP="001B1A3D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455CE">
        <w:rPr>
          <w:rFonts w:ascii="Times New Roman" w:hAnsi="Times New Roman" w:cs="Times New Roman"/>
          <w:b/>
          <w:sz w:val="32"/>
          <w:szCs w:val="32"/>
        </w:rPr>
        <w:t xml:space="preserve">D o h o d a   o   </w:t>
      </w:r>
      <w:r w:rsidR="00296E99">
        <w:rPr>
          <w:rFonts w:ascii="Times New Roman" w:hAnsi="Times New Roman" w:cs="Times New Roman"/>
          <w:b/>
          <w:sz w:val="32"/>
          <w:szCs w:val="32"/>
        </w:rPr>
        <w:t>n a r o v n á n í</w:t>
      </w:r>
      <w:proofErr w:type="gramEnd"/>
    </w:p>
    <w:p w:rsidR="00DF4884" w:rsidRDefault="00DF4884" w:rsidP="001B1A3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/dále jen „</w:t>
      </w:r>
      <w:r w:rsidRPr="00DF4884">
        <w:rPr>
          <w:rFonts w:ascii="Times New Roman" w:hAnsi="Times New Roman" w:cs="Times New Roman"/>
          <w:b/>
          <w:sz w:val="24"/>
          <w:szCs w:val="24"/>
        </w:rPr>
        <w:t>Dohoda</w:t>
      </w:r>
      <w:r>
        <w:rPr>
          <w:rFonts w:ascii="Times New Roman" w:hAnsi="Times New Roman" w:cs="Times New Roman"/>
          <w:b/>
          <w:sz w:val="24"/>
          <w:szCs w:val="24"/>
        </w:rPr>
        <w:t>“/</w:t>
      </w:r>
    </w:p>
    <w:p w:rsidR="0066394B" w:rsidRDefault="0066394B" w:rsidP="001B1A3D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6B71BD" w:rsidRDefault="006B71BD" w:rsidP="001B1A3D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dle </w:t>
      </w:r>
      <w:proofErr w:type="spellStart"/>
      <w:r>
        <w:rPr>
          <w:rFonts w:ascii="Times New Roman" w:hAnsi="Times New Roman" w:cs="Times New Roman"/>
          <w:sz w:val="24"/>
          <w:szCs w:val="24"/>
        </w:rPr>
        <w:t>ustan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7" w:tooltip="Právní předpis" w:history="1">
        <w:r w:rsidR="001B1A3D" w:rsidRPr="00B455CE">
          <w:rPr>
            <w:rFonts w:ascii="Times New Roman" w:hAnsi="Times New Roman" w:cs="Times New Roman"/>
            <w:sz w:val="24"/>
            <w:szCs w:val="24"/>
          </w:rPr>
          <w:t>§ 1903 a násl. zákona č. 89/2012 Sb.</w:t>
        </w:r>
      </w:hyperlink>
      <w:r w:rsidR="001B1A3D" w:rsidRPr="00B455C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občanský zákoník v platném znění</w:t>
      </w:r>
    </w:p>
    <w:p w:rsidR="00551C10" w:rsidRDefault="00551C10" w:rsidP="001B1A3D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66394B" w:rsidRDefault="0066394B" w:rsidP="001B1A3D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1B1A3D" w:rsidRPr="00AB65CB" w:rsidRDefault="00A35592" w:rsidP="001B1A3D">
      <w:pPr>
        <w:jc w:val="both"/>
        <w:rPr>
          <w:b/>
          <w:bCs/>
        </w:rPr>
      </w:pPr>
      <w:r w:rsidRPr="00AB65CB">
        <w:rPr>
          <w:b/>
          <w:bCs/>
        </w:rPr>
        <w:t xml:space="preserve">Smluvní </w:t>
      </w:r>
      <w:proofErr w:type="gramStart"/>
      <w:r w:rsidRPr="00AB65CB">
        <w:rPr>
          <w:b/>
          <w:bCs/>
        </w:rPr>
        <w:t>strany :</w:t>
      </w:r>
      <w:proofErr w:type="gramEnd"/>
    </w:p>
    <w:p w:rsidR="00A35592" w:rsidRPr="00AB65CB" w:rsidRDefault="00A35592" w:rsidP="001B1A3D">
      <w:pPr>
        <w:jc w:val="both"/>
        <w:rPr>
          <w:b/>
          <w:bCs/>
        </w:rPr>
      </w:pPr>
    </w:p>
    <w:p w:rsidR="00AB65CB" w:rsidRPr="00AB65CB" w:rsidRDefault="00AB65CB" w:rsidP="00AB65CB">
      <w:pPr>
        <w:pStyle w:val="Texttabulky"/>
        <w:rPr>
          <w:szCs w:val="24"/>
        </w:rPr>
      </w:pPr>
      <w:r w:rsidRPr="00AB65CB">
        <w:rPr>
          <w:b/>
          <w:szCs w:val="24"/>
        </w:rPr>
        <w:t xml:space="preserve">Střední </w:t>
      </w:r>
      <w:r w:rsidR="002F1368">
        <w:rPr>
          <w:b/>
          <w:szCs w:val="24"/>
        </w:rPr>
        <w:t xml:space="preserve">odborná </w:t>
      </w:r>
      <w:r w:rsidRPr="00AB65CB">
        <w:rPr>
          <w:b/>
          <w:szCs w:val="24"/>
        </w:rPr>
        <w:t>škola automobilní</w:t>
      </w:r>
      <w:r w:rsidR="002F1368">
        <w:rPr>
          <w:b/>
          <w:szCs w:val="24"/>
        </w:rPr>
        <w:t>,</w:t>
      </w:r>
      <w:r w:rsidRPr="00AB65CB">
        <w:rPr>
          <w:b/>
          <w:szCs w:val="24"/>
        </w:rPr>
        <w:t xml:space="preserve"> informatiky</w:t>
      </w:r>
      <w:r w:rsidR="002F1368">
        <w:rPr>
          <w:b/>
          <w:szCs w:val="24"/>
        </w:rPr>
        <w:t xml:space="preserve"> a Gymnázium</w:t>
      </w:r>
    </w:p>
    <w:p w:rsidR="00AB65CB" w:rsidRPr="00AB65CB" w:rsidRDefault="00AB65CB" w:rsidP="00AB65CB">
      <w:pPr>
        <w:pStyle w:val="Texttabulky"/>
        <w:rPr>
          <w:szCs w:val="24"/>
        </w:rPr>
      </w:pPr>
      <w:proofErr w:type="gramStart"/>
      <w:r>
        <w:rPr>
          <w:szCs w:val="24"/>
        </w:rPr>
        <w:t xml:space="preserve">Sídlo : </w:t>
      </w:r>
      <w:r w:rsidRPr="00AB65CB">
        <w:rPr>
          <w:szCs w:val="24"/>
        </w:rPr>
        <w:t>Weilova</w:t>
      </w:r>
      <w:proofErr w:type="gramEnd"/>
      <w:r w:rsidRPr="00AB65CB">
        <w:rPr>
          <w:szCs w:val="24"/>
        </w:rPr>
        <w:t xml:space="preserve"> 1270</w:t>
      </w:r>
      <w:r w:rsidR="00F84D48">
        <w:rPr>
          <w:szCs w:val="24"/>
        </w:rPr>
        <w:t>/4</w:t>
      </w:r>
      <w:r w:rsidRPr="00AB65CB">
        <w:rPr>
          <w:szCs w:val="24"/>
        </w:rPr>
        <w:t>, 102 00 Praha 10 – Hostivař</w:t>
      </w:r>
    </w:p>
    <w:p w:rsidR="00AB65CB" w:rsidRPr="00AB65CB" w:rsidRDefault="00AB65CB" w:rsidP="00AB65CB">
      <w:pPr>
        <w:pStyle w:val="Zkladntext"/>
        <w:rPr>
          <w:sz w:val="24"/>
          <w:szCs w:val="24"/>
        </w:rPr>
      </w:pPr>
      <w:r w:rsidRPr="00AB65CB">
        <w:rPr>
          <w:sz w:val="24"/>
          <w:szCs w:val="24"/>
        </w:rPr>
        <w:t>IČO: 00497070, DIČ: CZ00497070</w:t>
      </w:r>
    </w:p>
    <w:p w:rsidR="001B1A3D" w:rsidRDefault="001B1A3D" w:rsidP="00AB65CB">
      <w:r w:rsidRPr="00AB65CB">
        <w:rPr>
          <w:rFonts w:eastAsia="Dutch801BTCE-Roman"/>
          <w:color w:val="000000"/>
        </w:rPr>
        <w:t>zastoupená:</w:t>
      </w:r>
      <w:r w:rsidR="00AB65CB">
        <w:t xml:space="preserve"> ing. Milan Vorel, ředitel</w:t>
      </w:r>
    </w:p>
    <w:p w:rsidR="001B1A3D" w:rsidRPr="00AB65CB" w:rsidRDefault="001B1A3D" w:rsidP="001B1A3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B65CB">
        <w:rPr>
          <w:rFonts w:ascii="Times New Roman" w:hAnsi="Times New Roman" w:cs="Times New Roman"/>
          <w:sz w:val="24"/>
          <w:szCs w:val="24"/>
        </w:rPr>
        <w:t>(</w:t>
      </w:r>
      <w:r w:rsidR="00AB65CB">
        <w:rPr>
          <w:rFonts w:ascii="Times New Roman" w:hAnsi="Times New Roman" w:cs="Times New Roman"/>
          <w:sz w:val="24"/>
          <w:szCs w:val="24"/>
        </w:rPr>
        <w:t>dále jen</w:t>
      </w:r>
      <w:r w:rsidRPr="00AB65CB">
        <w:rPr>
          <w:rFonts w:ascii="Times New Roman" w:hAnsi="Times New Roman" w:cs="Times New Roman"/>
          <w:sz w:val="24"/>
          <w:szCs w:val="24"/>
        </w:rPr>
        <w:t xml:space="preserve"> „</w:t>
      </w:r>
      <w:r w:rsidR="00533AE2">
        <w:rPr>
          <w:rFonts w:ascii="Times New Roman" w:hAnsi="Times New Roman" w:cs="Times New Roman"/>
          <w:b/>
          <w:sz w:val="24"/>
          <w:szCs w:val="24"/>
        </w:rPr>
        <w:t>škola</w:t>
      </w:r>
      <w:r w:rsidRPr="00AB65CB">
        <w:rPr>
          <w:rFonts w:ascii="Times New Roman" w:hAnsi="Times New Roman" w:cs="Times New Roman"/>
          <w:sz w:val="24"/>
          <w:szCs w:val="24"/>
        </w:rPr>
        <w:t>“)</w:t>
      </w:r>
    </w:p>
    <w:p w:rsidR="005712C2" w:rsidRPr="00AB65CB" w:rsidRDefault="005712C2" w:rsidP="001B1A3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B1A3D" w:rsidRPr="00AB65CB" w:rsidRDefault="001B1A3D" w:rsidP="001B1A3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B65CB">
        <w:rPr>
          <w:rFonts w:ascii="Times New Roman" w:hAnsi="Times New Roman" w:cs="Times New Roman"/>
          <w:sz w:val="24"/>
          <w:szCs w:val="24"/>
        </w:rPr>
        <w:t>a</w:t>
      </w:r>
    </w:p>
    <w:p w:rsidR="00CF7E47" w:rsidRPr="00B5008E" w:rsidRDefault="00CF7E47" w:rsidP="00CF7E47">
      <w:pPr>
        <w:tabs>
          <w:tab w:val="left" w:pos="1418"/>
        </w:tabs>
        <w:rPr>
          <w:b/>
        </w:rPr>
      </w:pPr>
    </w:p>
    <w:p w:rsidR="00533AE2" w:rsidRDefault="008F679E" w:rsidP="003C03AD">
      <w:pPr>
        <w:pStyle w:val="Bezmezer"/>
        <w:tabs>
          <w:tab w:val="left" w:pos="141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WITT Praha spol. </w:t>
      </w:r>
      <w:r w:rsidR="00533AE2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 </w:t>
      </w:r>
      <w:r w:rsidR="00533AE2">
        <w:rPr>
          <w:rFonts w:ascii="Times New Roman" w:hAnsi="Times New Roman" w:cs="Times New Roman"/>
          <w:b/>
        </w:rPr>
        <w:t>r.o.</w:t>
      </w:r>
    </w:p>
    <w:p w:rsidR="003C03AD" w:rsidRPr="00685B2F" w:rsidRDefault="003C03AD" w:rsidP="003C03AD">
      <w:pPr>
        <w:pStyle w:val="Bezmezer"/>
        <w:tabs>
          <w:tab w:val="left" w:pos="1418"/>
        </w:tabs>
        <w:rPr>
          <w:rFonts w:ascii="Times New Roman" w:hAnsi="Times New Roman" w:cs="Times New Roman"/>
        </w:rPr>
      </w:pPr>
      <w:r w:rsidRPr="00685B2F">
        <w:rPr>
          <w:rFonts w:ascii="Times New Roman" w:hAnsi="Times New Roman" w:cs="Times New Roman"/>
        </w:rPr>
        <w:t>Se sídlem:</w:t>
      </w:r>
      <w:r w:rsidR="00A12411">
        <w:rPr>
          <w:rFonts w:ascii="Times New Roman" w:hAnsi="Times New Roman" w:cs="Times New Roman"/>
        </w:rPr>
        <w:t xml:space="preserve"> </w:t>
      </w:r>
      <w:r w:rsidR="008F679E">
        <w:rPr>
          <w:rFonts w:ascii="Times New Roman" w:hAnsi="Times New Roman" w:cs="Times New Roman"/>
        </w:rPr>
        <w:t>V </w:t>
      </w:r>
      <w:proofErr w:type="spellStart"/>
      <w:r w:rsidR="008F679E">
        <w:rPr>
          <w:rFonts w:ascii="Times New Roman" w:hAnsi="Times New Roman" w:cs="Times New Roman"/>
        </w:rPr>
        <w:t>Bílce</w:t>
      </w:r>
      <w:proofErr w:type="spellEnd"/>
      <w:r w:rsidR="008F679E">
        <w:rPr>
          <w:rFonts w:ascii="Times New Roman" w:hAnsi="Times New Roman" w:cs="Times New Roman"/>
        </w:rPr>
        <w:t xml:space="preserve"> 684, </w:t>
      </w:r>
      <w:r w:rsidRPr="00685B2F">
        <w:rPr>
          <w:rFonts w:ascii="Times New Roman" w:hAnsi="Times New Roman" w:cs="Times New Roman"/>
        </w:rPr>
        <w:t xml:space="preserve">Praha </w:t>
      </w:r>
      <w:r w:rsidR="008F679E">
        <w:rPr>
          <w:rFonts w:ascii="Times New Roman" w:hAnsi="Times New Roman" w:cs="Times New Roman"/>
        </w:rPr>
        <w:t>5</w:t>
      </w:r>
      <w:r w:rsidR="00A12411">
        <w:rPr>
          <w:rFonts w:ascii="Times New Roman" w:hAnsi="Times New Roman" w:cs="Times New Roman"/>
        </w:rPr>
        <w:t>,  PSČ 1</w:t>
      </w:r>
      <w:r w:rsidR="008F679E">
        <w:rPr>
          <w:rFonts w:ascii="Times New Roman" w:hAnsi="Times New Roman" w:cs="Times New Roman"/>
        </w:rPr>
        <w:t>56</w:t>
      </w:r>
      <w:r w:rsidRPr="00685B2F">
        <w:rPr>
          <w:rFonts w:ascii="Times New Roman" w:hAnsi="Times New Roman" w:cs="Times New Roman"/>
        </w:rPr>
        <w:t xml:space="preserve"> 00</w:t>
      </w:r>
    </w:p>
    <w:p w:rsidR="003C03AD" w:rsidRPr="00685B2F" w:rsidRDefault="003C03AD" w:rsidP="003C03AD">
      <w:pPr>
        <w:pStyle w:val="Bezmezer"/>
        <w:tabs>
          <w:tab w:val="left" w:pos="1418"/>
        </w:tabs>
        <w:rPr>
          <w:rFonts w:ascii="Times New Roman" w:hAnsi="Times New Roman" w:cs="Times New Roman"/>
        </w:rPr>
      </w:pPr>
      <w:r w:rsidRPr="00685B2F">
        <w:rPr>
          <w:rFonts w:ascii="Times New Roman" w:hAnsi="Times New Roman" w:cs="Times New Roman"/>
        </w:rPr>
        <w:t xml:space="preserve">IČO: </w:t>
      </w:r>
      <w:r w:rsidR="008F679E">
        <w:rPr>
          <w:rFonts w:ascii="Times New Roman" w:hAnsi="Times New Roman" w:cs="Times New Roman"/>
        </w:rPr>
        <w:t>25668471</w:t>
      </w:r>
    </w:p>
    <w:p w:rsidR="003C03AD" w:rsidRDefault="00A12411" w:rsidP="003C03AD">
      <w:pPr>
        <w:tabs>
          <w:tab w:val="left" w:pos="1418"/>
        </w:tabs>
      </w:pPr>
      <w:r>
        <w:t xml:space="preserve">Zapsán v obchodním rejstříku vedeném u Městského soudu v Praze pod </w:t>
      </w:r>
      <w:proofErr w:type="spellStart"/>
      <w:r>
        <w:t>sp</w:t>
      </w:r>
      <w:proofErr w:type="spellEnd"/>
      <w:r>
        <w:t xml:space="preserve">. zn. C </w:t>
      </w:r>
      <w:r w:rsidR="008F679E">
        <w:t>59635</w:t>
      </w:r>
    </w:p>
    <w:p w:rsidR="003C03AD" w:rsidRDefault="008F679E" w:rsidP="003C03AD">
      <w:pPr>
        <w:jc w:val="both"/>
      </w:pPr>
      <w:r>
        <w:t xml:space="preserve">Zastoupená p. Robert Bohunický, jednatel </w:t>
      </w:r>
      <w:r w:rsidR="003C03AD">
        <w:t>(dále jen</w:t>
      </w:r>
      <w:r w:rsidR="003C03AD" w:rsidRPr="00AB65CB">
        <w:t xml:space="preserve"> „</w:t>
      </w:r>
      <w:r>
        <w:rPr>
          <w:b/>
        </w:rPr>
        <w:t>WITT</w:t>
      </w:r>
      <w:r w:rsidR="003C03AD" w:rsidRPr="00AB65CB">
        <w:t>“)</w:t>
      </w:r>
    </w:p>
    <w:p w:rsidR="00CF7E47" w:rsidRDefault="00CF7E47" w:rsidP="00CF7E47">
      <w:pPr>
        <w:tabs>
          <w:tab w:val="left" w:pos="1418"/>
        </w:tabs>
      </w:pPr>
    </w:p>
    <w:p w:rsidR="003C03AD" w:rsidRDefault="003C03AD" w:rsidP="00CF7E47">
      <w:pPr>
        <w:tabs>
          <w:tab w:val="left" w:pos="1418"/>
        </w:tabs>
      </w:pPr>
    </w:p>
    <w:p w:rsidR="00C7026A" w:rsidRPr="00685B2F" w:rsidRDefault="00C7026A" w:rsidP="00CF7E47">
      <w:pPr>
        <w:tabs>
          <w:tab w:val="left" w:pos="1418"/>
        </w:tabs>
      </w:pPr>
    </w:p>
    <w:p w:rsidR="001B1A3D" w:rsidRDefault="001B1A3D" w:rsidP="00E561F3">
      <w:pPr>
        <w:jc w:val="center"/>
        <w:rPr>
          <w:b/>
        </w:rPr>
      </w:pPr>
      <w:r w:rsidRPr="00AB65CB">
        <w:rPr>
          <w:b/>
        </w:rPr>
        <w:t>I.</w:t>
      </w:r>
    </w:p>
    <w:p w:rsidR="00C7026A" w:rsidRPr="00AB65CB" w:rsidRDefault="00C7026A" w:rsidP="00E561F3">
      <w:pPr>
        <w:jc w:val="center"/>
        <w:rPr>
          <w:b/>
        </w:rPr>
      </w:pPr>
    </w:p>
    <w:p w:rsidR="0082108D" w:rsidRPr="00953E7D" w:rsidRDefault="00EA53F5" w:rsidP="00EA53F5">
      <w:pPr>
        <w:jc w:val="both"/>
      </w:pPr>
      <w:r>
        <w:t xml:space="preserve">1. </w:t>
      </w:r>
      <w:r w:rsidR="003C03AD">
        <w:t xml:space="preserve">Smluvní strany uzavřely dne </w:t>
      </w:r>
      <w:proofErr w:type="gramStart"/>
      <w:r w:rsidR="008F679E">
        <w:t>10.12.2021</w:t>
      </w:r>
      <w:proofErr w:type="gramEnd"/>
      <w:r w:rsidR="00A12411">
        <w:t xml:space="preserve"> smlouvu o </w:t>
      </w:r>
      <w:r w:rsidR="008F679E">
        <w:t>pod</w:t>
      </w:r>
      <w:r w:rsidR="00A12411">
        <w:t>n</w:t>
      </w:r>
      <w:r w:rsidR="003C03AD">
        <w:t>ájm</w:t>
      </w:r>
      <w:r w:rsidR="00A12411">
        <w:t xml:space="preserve">u </w:t>
      </w:r>
      <w:r w:rsidR="008F679E">
        <w:t>automatů NESCAFÉ na teplé nápoje</w:t>
      </w:r>
      <w:r w:rsidR="00A12411">
        <w:t xml:space="preserve">, jejímž předmětem byl </w:t>
      </w:r>
      <w:r w:rsidR="008F679E">
        <w:t>pod</w:t>
      </w:r>
      <w:r w:rsidR="00A12411">
        <w:t xml:space="preserve">nájem </w:t>
      </w:r>
      <w:r w:rsidR="008F679E">
        <w:t xml:space="preserve">1 ks automatu na teplé nápoje a dále prodej surovin pro výrobu nápojů </w:t>
      </w:r>
      <w:r w:rsidR="003C03AD">
        <w:t xml:space="preserve">/dále jen </w:t>
      </w:r>
      <w:r w:rsidR="003C03AD" w:rsidRPr="00B5008E">
        <w:rPr>
          <w:b/>
        </w:rPr>
        <w:t>„S</w:t>
      </w:r>
      <w:r w:rsidR="003C03AD">
        <w:rPr>
          <w:b/>
        </w:rPr>
        <w:t>mlouva“</w:t>
      </w:r>
      <w:r w:rsidR="003C03AD" w:rsidRPr="0020559F">
        <w:t>/.</w:t>
      </w:r>
      <w:r w:rsidR="003C03AD">
        <w:rPr>
          <w:b/>
        </w:rPr>
        <w:t xml:space="preserve"> </w:t>
      </w:r>
      <w:r w:rsidR="00A12411" w:rsidRPr="00A12411">
        <w:t>S</w:t>
      </w:r>
      <w:r w:rsidR="00A12411">
        <w:t>mlouva byla u</w:t>
      </w:r>
      <w:r w:rsidR="003C03AD" w:rsidRPr="00B5008E">
        <w:t>zavře</w:t>
      </w:r>
      <w:r w:rsidR="00A12411">
        <w:t xml:space="preserve">na na dobu </w:t>
      </w:r>
      <w:r w:rsidR="008F679E">
        <w:t>ne</w:t>
      </w:r>
      <w:r w:rsidR="00A12411">
        <w:t xml:space="preserve">určitou od </w:t>
      </w:r>
      <w:proofErr w:type="gramStart"/>
      <w:r w:rsidR="008F679E">
        <w:t>1.1.202</w:t>
      </w:r>
      <w:r w:rsidR="0031350A">
        <w:t>2</w:t>
      </w:r>
      <w:proofErr w:type="gramEnd"/>
      <w:r w:rsidR="008F679E">
        <w:t xml:space="preserve">. Smlouva byla ukončena dohodou ze dne </w:t>
      </w:r>
      <w:proofErr w:type="gramStart"/>
      <w:r w:rsidR="008F679E">
        <w:t>14.1.2025</w:t>
      </w:r>
      <w:proofErr w:type="gramEnd"/>
      <w:r w:rsidR="008F679E">
        <w:t xml:space="preserve"> ke dni 31.3.2025.</w:t>
      </w:r>
      <w:r w:rsidR="00953E7D">
        <w:rPr>
          <w:b/>
        </w:rPr>
        <w:t xml:space="preserve"> </w:t>
      </w:r>
      <w:r w:rsidR="00953E7D">
        <w:t>Smlouva</w:t>
      </w:r>
      <w:r w:rsidR="008F679E">
        <w:t xml:space="preserve"> a dohoda o jejím ukončení </w:t>
      </w:r>
      <w:r w:rsidR="00A12411">
        <w:t>j</w:t>
      </w:r>
      <w:r w:rsidR="008F679E">
        <w:t>sou</w:t>
      </w:r>
      <w:r w:rsidR="00953E7D">
        <w:t xml:space="preserve"> nedílnou součást</w:t>
      </w:r>
      <w:r w:rsidR="00A12411">
        <w:t xml:space="preserve">í této Dohody jako </w:t>
      </w:r>
      <w:r w:rsidR="008F679E">
        <w:t xml:space="preserve">její </w:t>
      </w:r>
      <w:r w:rsidR="00A12411">
        <w:t>příloha č. 1</w:t>
      </w:r>
      <w:r w:rsidR="008F679E">
        <w:t xml:space="preserve"> a 2.</w:t>
      </w:r>
    </w:p>
    <w:p w:rsidR="00CF7E47" w:rsidRDefault="00CF7E47" w:rsidP="00EA53F5">
      <w:pPr>
        <w:jc w:val="both"/>
      </w:pPr>
    </w:p>
    <w:p w:rsidR="005454CF" w:rsidRDefault="00CF7E47" w:rsidP="001B1A3D">
      <w:pPr>
        <w:jc w:val="both"/>
      </w:pPr>
      <w:r>
        <w:t>2</w:t>
      </w:r>
      <w:r w:rsidR="00EA53F5">
        <w:t xml:space="preserve">. </w:t>
      </w:r>
      <w:r w:rsidR="00F66020">
        <w:t>Smlouva nebyla</w:t>
      </w:r>
      <w:r w:rsidR="00EA53F5">
        <w:t xml:space="preserve"> </w:t>
      </w:r>
      <w:r w:rsidR="00FD2505">
        <w:t xml:space="preserve">z důvodu opomenutí </w:t>
      </w:r>
      <w:r w:rsidR="00EA53F5">
        <w:t>registrován</w:t>
      </w:r>
      <w:r w:rsidR="00F66020">
        <w:t>a</w:t>
      </w:r>
      <w:r w:rsidR="00EA53F5">
        <w:t xml:space="preserve"> v registru smluv dle zák. č. </w:t>
      </w:r>
      <w:r w:rsidR="00EA53F5" w:rsidRPr="00044C94">
        <w:rPr>
          <w:bCs/>
        </w:rPr>
        <w:t>dle zákona č. 340/2015., o zvláštních podmínkách účinnosti některých smluv, uveřejňování těchto smluv a o registru</w:t>
      </w:r>
      <w:r w:rsidR="00EA53F5">
        <w:rPr>
          <w:bCs/>
        </w:rPr>
        <w:t xml:space="preserve"> smluv (zákon o registru smluv), proto došlo ze zákona k je</w:t>
      </w:r>
      <w:r w:rsidR="00F66020">
        <w:rPr>
          <w:bCs/>
        </w:rPr>
        <w:t>jímu</w:t>
      </w:r>
      <w:r w:rsidR="00EA53F5">
        <w:rPr>
          <w:bCs/>
        </w:rPr>
        <w:t xml:space="preserve"> zrušení </w:t>
      </w:r>
      <w:r w:rsidR="00EA53F5">
        <w:t xml:space="preserve">dle </w:t>
      </w:r>
      <w:proofErr w:type="spellStart"/>
      <w:r w:rsidR="00EA53F5">
        <w:t>ustan</w:t>
      </w:r>
      <w:proofErr w:type="spellEnd"/>
      <w:r w:rsidR="00EA53F5">
        <w:t xml:space="preserve">. § 7 odst. 1) cit. </w:t>
      </w:r>
      <w:proofErr w:type="gramStart"/>
      <w:r w:rsidR="00EA53F5">
        <w:t>zákona</w:t>
      </w:r>
      <w:proofErr w:type="gramEnd"/>
      <w:r w:rsidR="00EA53F5">
        <w:t xml:space="preserve"> od počátku.</w:t>
      </w:r>
      <w:r w:rsidR="00F66020">
        <w:t xml:space="preserve"> </w:t>
      </w:r>
    </w:p>
    <w:p w:rsidR="002F1368" w:rsidRDefault="002F1368" w:rsidP="002F1368">
      <w:pPr>
        <w:jc w:val="center"/>
        <w:rPr>
          <w:b/>
        </w:rPr>
      </w:pPr>
    </w:p>
    <w:p w:rsidR="00806231" w:rsidRDefault="00806231" w:rsidP="002F1368">
      <w:pPr>
        <w:jc w:val="center"/>
        <w:rPr>
          <w:b/>
        </w:rPr>
      </w:pPr>
    </w:p>
    <w:p w:rsidR="002F1368" w:rsidRDefault="002F1368" w:rsidP="002F1368">
      <w:pPr>
        <w:jc w:val="center"/>
        <w:rPr>
          <w:b/>
        </w:rPr>
      </w:pPr>
      <w:r>
        <w:rPr>
          <w:b/>
        </w:rPr>
        <w:t>I</w:t>
      </w:r>
      <w:r w:rsidRPr="00AB65CB">
        <w:rPr>
          <w:b/>
        </w:rPr>
        <w:t>I.</w:t>
      </w:r>
    </w:p>
    <w:p w:rsidR="00C7026A" w:rsidRPr="00AB65CB" w:rsidRDefault="00C7026A" w:rsidP="002F1368">
      <w:pPr>
        <w:jc w:val="center"/>
        <w:rPr>
          <w:b/>
        </w:rPr>
      </w:pPr>
    </w:p>
    <w:p w:rsidR="00FD2505" w:rsidRDefault="002F1368" w:rsidP="00FD2505">
      <w:pPr>
        <w:jc w:val="both"/>
      </w:pPr>
      <w:r>
        <w:t>1</w:t>
      </w:r>
      <w:r w:rsidR="00EA53F5">
        <w:t xml:space="preserve">. </w:t>
      </w:r>
      <w:r w:rsidR="00FD2505">
        <w:t>Obě smluvní strany konstatují, že postupovaly tak, jak</w:t>
      </w:r>
      <w:r w:rsidR="00F44EFC">
        <w:t>o</w:t>
      </w:r>
      <w:r w:rsidR="00FD2505">
        <w:t xml:space="preserve"> by Smlouva byl</w:t>
      </w:r>
      <w:r w:rsidR="00900F33">
        <w:t>a</w:t>
      </w:r>
      <w:r w:rsidR="00FD2505">
        <w:t xml:space="preserve"> platn</w:t>
      </w:r>
      <w:r w:rsidR="00900F33">
        <w:t>á</w:t>
      </w:r>
      <w:r w:rsidR="00FD2505">
        <w:t xml:space="preserve">. </w:t>
      </w:r>
      <w:r w:rsidR="00900F33">
        <w:t xml:space="preserve">Škola </w:t>
      </w:r>
      <w:r w:rsidR="00FD2505">
        <w:t>užíval</w:t>
      </w:r>
      <w:r w:rsidR="00900F33">
        <w:t xml:space="preserve">a </w:t>
      </w:r>
      <w:proofErr w:type="spellStart"/>
      <w:r w:rsidR="0031350A">
        <w:t>podnajatý</w:t>
      </w:r>
      <w:proofErr w:type="spellEnd"/>
      <w:r w:rsidR="0031350A">
        <w:t xml:space="preserve"> automat </w:t>
      </w:r>
      <w:r w:rsidR="00900F33">
        <w:t>specifikovan</w:t>
      </w:r>
      <w:r w:rsidR="0031350A">
        <w:t>ý</w:t>
      </w:r>
      <w:r w:rsidR="00900F33">
        <w:t xml:space="preserve"> ve Smlouvě</w:t>
      </w:r>
      <w:r w:rsidR="00FD2505">
        <w:t xml:space="preserve"> /dále jen „</w:t>
      </w:r>
      <w:r w:rsidR="00FD2505" w:rsidRPr="00FD2505">
        <w:rPr>
          <w:b/>
        </w:rPr>
        <w:t xml:space="preserve">Předmět </w:t>
      </w:r>
      <w:r w:rsidR="0031350A">
        <w:rPr>
          <w:b/>
        </w:rPr>
        <w:t>pod</w:t>
      </w:r>
      <w:r w:rsidR="00FD2505" w:rsidRPr="00FD2505">
        <w:rPr>
          <w:b/>
        </w:rPr>
        <w:t>nájmu</w:t>
      </w:r>
      <w:r w:rsidR="00FD2505">
        <w:t xml:space="preserve">“/. </w:t>
      </w:r>
      <w:r w:rsidR="008F679E">
        <w:t>WITT</w:t>
      </w:r>
      <w:r w:rsidR="00900F33">
        <w:t xml:space="preserve"> škole</w:t>
      </w:r>
      <w:r w:rsidR="00FD2505">
        <w:t xml:space="preserve"> fakturoval dle Smlouvy nájemné</w:t>
      </w:r>
      <w:r w:rsidR="00900F33">
        <w:t xml:space="preserve"> a další platby</w:t>
      </w:r>
      <w:r w:rsidR="0031350A">
        <w:t xml:space="preserve"> za odběr surovin</w:t>
      </w:r>
      <w:r w:rsidR="00900F33">
        <w:t>. Škola</w:t>
      </w:r>
      <w:r w:rsidR="00FD2505">
        <w:t xml:space="preserve"> takto fakturované </w:t>
      </w:r>
      <w:r w:rsidR="00900F33">
        <w:t>částky</w:t>
      </w:r>
      <w:r w:rsidR="00FD2505">
        <w:t xml:space="preserve"> </w:t>
      </w:r>
      <w:proofErr w:type="spellStart"/>
      <w:r w:rsidR="008F679E">
        <w:t>WITT</w:t>
      </w:r>
      <w:r w:rsidR="00900F33">
        <w:t>u</w:t>
      </w:r>
      <w:proofErr w:type="spellEnd"/>
      <w:r w:rsidR="00900F33">
        <w:t xml:space="preserve"> </w:t>
      </w:r>
      <w:r w:rsidR="00FD2505">
        <w:t>dle vystavených faktur hradil</w:t>
      </w:r>
      <w:r w:rsidR="00900F33">
        <w:t>a</w:t>
      </w:r>
      <w:r w:rsidR="00891948">
        <w:t>.</w:t>
      </w:r>
    </w:p>
    <w:p w:rsidR="00891948" w:rsidRDefault="00891948" w:rsidP="00FD2505">
      <w:pPr>
        <w:jc w:val="both"/>
      </w:pPr>
    </w:p>
    <w:p w:rsidR="00891948" w:rsidRDefault="00891948" w:rsidP="00891948">
      <w:pPr>
        <w:jc w:val="both"/>
      </w:pPr>
      <w:r>
        <w:t>2. Smluvní strany</w:t>
      </w:r>
      <w:r w:rsidRPr="00AB65CB">
        <w:t xml:space="preserve"> považují</w:t>
      </w:r>
      <w:r>
        <w:t xml:space="preserve"> majetkový prospěch vzniklý škole užíváním Předmětu </w:t>
      </w:r>
      <w:r w:rsidR="0031350A">
        <w:t>pod</w:t>
      </w:r>
      <w:r>
        <w:t xml:space="preserve">nájmu dle Smlouvy </w:t>
      </w:r>
      <w:r w:rsidR="0066394B">
        <w:t xml:space="preserve">a </w:t>
      </w:r>
      <w:proofErr w:type="spellStart"/>
      <w:r w:rsidR="008F679E">
        <w:t>WITT</w:t>
      </w:r>
      <w:r w:rsidR="0066394B">
        <w:t>u</w:t>
      </w:r>
      <w:proofErr w:type="spellEnd"/>
      <w:r w:rsidR="0066394B">
        <w:t xml:space="preserve"> úhradou jeho faktur školou </w:t>
      </w:r>
      <w:r>
        <w:t>za sporný, a proto uzavírají tuto Dohodu o narovnání.</w:t>
      </w:r>
    </w:p>
    <w:p w:rsidR="0031350A" w:rsidRDefault="0031350A" w:rsidP="00891948">
      <w:pPr>
        <w:jc w:val="both"/>
      </w:pPr>
    </w:p>
    <w:p w:rsidR="0031350A" w:rsidRDefault="0031350A" w:rsidP="00891948">
      <w:pPr>
        <w:jc w:val="both"/>
      </w:pPr>
    </w:p>
    <w:p w:rsidR="00891948" w:rsidRDefault="00891948" w:rsidP="00891948">
      <w:pPr>
        <w:jc w:val="center"/>
        <w:rPr>
          <w:b/>
        </w:rPr>
      </w:pPr>
      <w:r w:rsidRPr="00AB65CB">
        <w:rPr>
          <w:b/>
        </w:rPr>
        <w:lastRenderedPageBreak/>
        <w:t>I</w:t>
      </w:r>
      <w:r>
        <w:rPr>
          <w:b/>
        </w:rPr>
        <w:t>I</w:t>
      </w:r>
      <w:r w:rsidRPr="00AB65CB">
        <w:rPr>
          <w:b/>
        </w:rPr>
        <w:t>I.</w:t>
      </w:r>
    </w:p>
    <w:p w:rsidR="00C7026A" w:rsidRPr="00AB65CB" w:rsidRDefault="00C7026A" w:rsidP="00891948">
      <w:pPr>
        <w:jc w:val="center"/>
        <w:rPr>
          <w:b/>
        </w:rPr>
      </w:pPr>
    </w:p>
    <w:p w:rsidR="00891948" w:rsidRDefault="00891948" w:rsidP="00891948">
      <w:pPr>
        <w:jc w:val="both"/>
      </w:pPr>
      <w:r>
        <w:t xml:space="preserve">Smluvní strany sjednávají, že majetkový prospěch vzniklý </w:t>
      </w:r>
      <w:r w:rsidR="00D57151">
        <w:t>škole</w:t>
      </w:r>
      <w:r>
        <w:t xml:space="preserve"> užíváním Předmětu nájmu dle Smlouvy za období od </w:t>
      </w:r>
      <w:proofErr w:type="gramStart"/>
      <w:r w:rsidR="0031350A">
        <w:t>1.1.2022</w:t>
      </w:r>
      <w:proofErr w:type="gramEnd"/>
      <w:r w:rsidR="0031350A">
        <w:t xml:space="preserve"> do 31.3.2025</w:t>
      </w:r>
      <w:r w:rsidR="0066394B">
        <w:t xml:space="preserve"> </w:t>
      </w:r>
      <w:r>
        <w:t xml:space="preserve">je </w:t>
      </w:r>
      <w:r w:rsidR="00D57151">
        <w:t xml:space="preserve">vypořádán </w:t>
      </w:r>
      <w:r>
        <w:t>uhraz</w:t>
      </w:r>
      <w:r w:rsidR="00806231">
        <w:t xml:space="preserve">ením faktur </w:t>
      </w:r>
      <w:proofErr w:type="spellStart"/>
      <w:r w:rsidR="008F679E">
        <w:t>WITT</w:t>
      </w:r>
      <w:r w:rsidR="00806231">
        <w:t>u</w:t>
      </w:r>
      <w:proofErr w:type="spellEnd"/>
      <w:r>
        <w:t xml:space="preserve"> dle odst. </w:t>
      </w:r>
      <w:r w:rsidR="00806231">
        <w:t>1</w:t>
      </w:r>
      <w:r>
        <w:t xml:space="preserve">. Čl. </w:t>
      </w:r>
      <w:r w:rsidR="00806231">
        <w:t>II</w:t>
      </w:r>
      <w:r>
        <w:t>.</w:t>
      </w:r>
    </w:p>
    <w:p w:rsidR="00891948" w:rsidRDefault="00891948" w:rsidP="00891948">
      <w:pPr>
        <w:jc w:val="both"/>
      </w:pPr>
    </w:p>
    <w:p w:rsidR="00891948" w:rsidRDefault="00891948" w:rsidP="00891948">
      <w:pPr>
        <w:jc w:val="both"/>
      </w:pPr>
    </w:p>
    <w:p w:rsidR="00891948" w:rsidRPr="00AB65CB" w:rsidRDefault="00891948" w:rsidP="00891948">
      <w:pPr>
        <w:jc w:val="center"/>
        <w:rPr>
          <w:b/>
        </w:rPr>
      </w:pPr>
      <w:r w:rsidRPr="00AB65CB">
        <w:rPr>
          <w:b/>
        </w:rPr>
        <w:t>I</w:t>
      </w:r>
      <w:r w:rsidR="00C7026A">
        <w:rPr>
          <w:b/>
        </w:rPr>
        <w:t>V</w:t>
      </w:r>
      <w:r w:rsidRPr="00AB65CB">
        <w:rPr>
          <w:b/>
        </w:rPr>
        <w:t>.</w:t>
      </w:r>
    </w:p>
    <w:p w:rsidR="00990DE2" w:rsidRDefault="00990DE2" w:rsidP="00990DE2">
      <w:pPr>
        <w:jc w:val="both"/>
      </w:pPr>
    </w:p>
    <w:p w:rsidR="003442D3" w:rsidRDefault="006B71BD" w:rsidP="003442D3">
      <w:pPr>
        <w:jc w:val="both"/>
        <w:rPr>
          <w:i/>
          <w:iCs/>
        </w:rPr>
      </w:pPr>
      <w:r>
        <w:rPr>
          <w:iCs/>
        </w:rPr>
        <w:t xml:space="preserve">1. </w:t>
      </w:r>
      <w:r w:rsidR="003442D3">
        <w:rPr>
          <w:iCs/>
        </w:rPr>
        <w:t xml:space="preserve">Smluvní strany shodně konstatují, že tato Dohoda podléhá režimu zákona č. 340/2015 Sb. o zvláštních podmínkách účinnosti některých smluv, uveřejňování těchto smluv a o registru smluv (zákon o registru smluv). Zveřejnění této Dohody v registru smluv provede Střední </w:t>
      </w:r>
      <w:r w:rsidR="00544C7C">
        <w:rPr>
          <w:iCs/>
        </w:rPr>
        <w:t xml:space="preserve">odborná </w:t>
      </w:r>
      <w:r w:rsidR="003442D3">
        <w:rPr>
          <w:iCs/>
        </w:rPr>
        <w:t>škola automobilní</w:t>
      </w:r>
      <w:r w:rsidR="00544C7C">
        <w:rPr>
          <w:iCs/>
        </w:rPr>
        <w:t>,</w:t>
      </w:r>
      <w:r w:rsidR="003442D3">
        <w:rPr>
          <w:iCs/>
        </w:rPr>
        <w:t xml:space="preserve"> informatiky </w:t>
      </w:r>
      <w:r w:rsidR="00544C7C">
        <w:rPr>
          <w:iCs/>
        </w:rPr>
        <w:t xml:space="preserve">a Gymnázium </w:t>
      </w:r>
      <w:r w:rsidR="003442D3">
        <w:rPr>
          <w:iCs/>
        </w:rPr>
        <w:t>se sídlem Weilova 1270/4, 102 00 Praha 10, IČ 00 497070.</w:t>
      </w:r>
    </w:p>
    <w:p w:rsidR="003442D3" w:rsidRDefault="003442D3" w:rsidP="003442D3">
      <w:pPr>
        <w:jc w:val="both"/>
      </w:pPr>
    </w:p>
    <w:p w:rsidR="001B1A3D" w:rsidRPr="00AB65CB" w:rsidRDefault="006B71BD" w:rsidP="003442D3">
      <w:pPr>
        <w:jc w:val="both"/>
        <w:rPr>
          <w:bCs/>
        </w:rPr>
      </w:pPr>
      <w:r>
        <w:t xml:space="preserve">2. </w:t>
      </w:r>
      <w:r w:rsidR="003442D3">
        <w:t>Dohoda nabývá platnosti okamžikem podpisu smluvních stran a účinnosti okamžikem její registrace v Registru smluv po jejím podpisu smluvními stranami.</w:t>
      </w:r>
      <w:r w:rsidR="001B1A3D" w:rsidRPr="00AB65CB">
        <w:rPr>
          <w:bCs/>
        </w:rPr>
        <w:t xml:space="preserve"> </w:t>
      </w:r>
    </w:p>
    <w:p w:rsidR="001B1A3D" w:rsidRPr="00AB65CB" w:rsidRDefault="001B1A3D" w:rsidP="001B1A3D">
      <w:pPr>
        <w:jc w:val="both"/>
        <w:rPr>
          <w:bCs/>
        </w:rPr>
      </w:pPr>
    </w:p>
    <w:p w:rsidR="001B1A3D" w:rsidRPr="00AB65CB" w:rsidRDefault="006B71BD" w:rsidP="001B1A3D">
      <w:pPr>
        <w:jc w:val="both"/>
        <w:rPr>
          <w:bCs/>
        </w:rPr>
      </w:pPr>
      <w:r>
        <w:rPr>
          <w:bCs/>
        </w:rPr>
        <w:t xml:space="preserve">3. </w:t>
      </w:r>
      <w:r w:rsidR="001B1A3D" w:rsidRPr="00AB65CB">
        <w:rPr>
          <w:bCs/>
        </w:rPr>
        <w:t xml:space="preserve">Tuto Dohodu lze měnit pouze písemnými, číslovanými a </w:t>
      </w:r>
      <w:r w:rsidR="003442D3">
        <w:rPr>
          <w:bCs/>
        </w:rPr>
        <w:t>smluvními stranami podepsanými</w:t>
      </w:r>
      <w:r w:rsidR="001B1A3D" w:rsidRPr="00AB65CB">
        <w:rPr>
          <w:bCs/>
        </w:rPr>
        <w:t xml:space="preserve"> dodatky k ní.</w:t>
      </w:r>
    </w:p>
    <w:p w:rsidR="001B1A3D" w:rsidRPr="00AB65CB" w:rsidRDefault="001B1A3D" w:rsidP="001B1A3D">
      <w:pPr>
        <w:jc w:val="both"/>
        <w:rPr>
          <w:bCs/>
        </w:rPr>
      </w:pPr>
    </w:p>
    <w:p w:rsidR="001B1A3D" w:rsidRPr="00AB65CB" w:rsidRDefault="006B71BD" w:rsidP="001B1A3D">
      <w:pPr>
        <w:jc w:val="both"/>
        <w:rPr>
          <w:bCs/>
        </w:rPr>
      </w:pPr>
      <w:r>
        <w:rPr>
          <w:bCs/>
        </w:rPr>
        <w:t xml:space="preserve">4. </w:t>
      </w:r>
      <w:r w:rsidR="001B1A3D" w:rsidRPr="00AB65CB">
        <w:rPr>
          <w:bCs/>
        </w:rPr>
        <w:t xml:space="preserve">Tato Dohoda je vyhotovena ve dvou stejnopisech, z nich </w:t>
      </w:r>
      <w:r w:rsidR="003442D3">
        <w:rPr>
          <w:bCs/>
        </w:rPr>
        <w:t>každá smluvní strana obdrží jeden</w:t>
      </w:r>
      <w:r w:rsidR="001B1A3D" w:rsidRPr="00AB65CB">
        <w:rPr>
          <w:bCs/>
        </w:rPr>
        <w:t>.</w:t>
      </w:r>
    </w:p>
    <w:p w:rsidR="001B1A3D" w:rsidRPr="00AB65CB" w:rsidRDefault="001B1A3D" w:rsidP="001B1A3D">
      <w:pPr>
        <w:pStyle w:val="Zkladntext"/>
        <w:rPr>
          <w:sz w:val="24"/>
          <w:szCs w:val="24"/>
        </w:rPr>
      </w:pPr>
    </w:p>
    <w:p w:rsidR="001B1A3D" w:rsidRPr="00AB65CB" w:rsidRDefault="006B71BD" w:rsidP="001B1A3D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1B1A3D" w:rsidRPr="00AB65CB">
        <w:rPr>
          <w:sz w:val="24"/>
          <w:szCs w:val="24"/>
        </w:rPr>
        <w:t xml:space="preserve">Je-li nebo stane-li se některé ustanovení této Dohody neplatné či neúčinné, nedotýká se to ostatních ustanovení této Dohody, která zůstávají platná a účinná. </w:t>
      </w:r>
      <w:r w:rsidR="003442D3">
        <w:rPr>
          <w:sz w:val="24"/>
          <w:szCs w:val="24"/>
        </w:rPr>
        <w:t xml:space="preserve">Smluvní strany se v tomto případě zavazují </w:t>
      </w:r>
      <w:r w:rsidR="001B1A3D" w:rsidRPr="00AB65CB">
        <w:rPr>
          <w:sz w:val="24"/>
          <w:szCs w:val="24"/>
        </w:rPr>
        <w:t>nahradit ustanovení neplatné/neúčinné novým ustanovením platným/účinným, které nejlépe odpovídá původně zamýšlenému ekonomickému účelu ustanovení neplatného/neúčinného</w:t>
      </w:r>
    </w:p>
    <w:p w:rsidR="00095CEE" w:rsidRPr="00AB65CB" w:rsidRDefault="00095CEE" w:rsidP="001B1A3D">
      <w:pPr>
        <w:jc w:val="both"/>
        <w:rPr>
          <w:bCs/>
        </w:rPr>
      </w:pPr>
    </w:p>
    <w:p w:rsidR="001B1A3D" w:rsidRPr="00AB65CB" w:rsidRDefault="006B71BD" w:rsidP="001B1A3D">
      <w:pPr>
        <w:jc w:val="both"/>
        <w:rPr>
          <w:bCs/>
          <w:i/>
        </w:rPr>
      </w:pPr>
      <w:r>
        <w:rPr>
          <w:bCs/>
        </w:rPr>
        <w:t xml:space="preserve">6. </w:t>
      </w:r>
      <w:r w:rsidR="003442D3">
        <w:rPr>
          <w:bCs/>
        </w:rPr>
        <w:t xml:space="preserve">Smluvní strany </w:t>
      </w:r>
      <w:r w:rsidR="001B1A3D" w:rsidRPr="00AB65CB">
        <w:rPr>
          <w:bCs/>
        </w:rPr>
        <w:t xml:space="preserve">této </w:t>
      </w:r>
      <w:r w:rsidR="003442D3">
        <w:rPr>
          <w:bCs/>
        </w:rPr>
        <w:t>D</w:t>
      </w:r>
      <w:r w:rsidR="001B1A3D" w:rsidRPr="00AB65CB">
        <w:rPr>
          <w:bCs/>
        </w:rPr>
        <w:t xml:space="preserve">ohody prohlašují, že s jejím celým obsahem souhlasí, </w:t>
      </w:r>
      <w:r w:rsidR="003442D3">
        <w:rPr>
          <w:bCs/>
        </w:rPr>
        <w:t xml:space="preserve">že </w:t>
      </w:r>
      <w:r w:rsidR="001B1A3D" w:rsidRPr="00AB65CB">
        <w:rPr>
          <w:bCs/>
        </w:rPr>
        <w:t>nebyla uzavřena v tísni ani za nápadně nevýhodných podmínek a na důkaz svého souhlasu připojují své podpisy.</w:t>
      </w:r>
    </w:p>
    <w:p w:rsidR="001B1A3D" w:rsidRDefault="001B1A3D" w:rsidP="001B1A3D">
      <w:pPr>
        <w:jc w:val="both"/>
      </w:pPr>
    </w:p>
    <w:p w:rsidR="00953E7D" w:rsidRDefault="00F84D48" w:rsidP="005B197F">
      <w:pPr>
        <w:jc w:val="both"/>
      </w:pPr>
      <w:r>
        <w:t xml:space="preserve">Příloha </w:t>
      </w:r>
      <w:r w:rsidR="00BC7F13">
        <w:t xml:space="preserve">č. 1 </w:t>
      </w:r>
      <w:r>
        <w:t>:</w:t>
      </w:r>
      <w:r w:rsidR="00953E7D">
        <w:t xml:space="preserve"> Smlouva ze dne </w:t>
      </w:r>
      <w:proofErr w:type="gramStart"/>
      <w:r w:rsidR="00691574">
        <w:t>10.12.2021</w:t>
      </w:r>
      <w:proofErr w:type="gramEnd"/>
    </w:p>
    <w:p w:rsidR="00691574" w:rsidRPr="001A52B9" w:rsidRDefault="00691574" w:rsidP="00691574">
      <w:pPr>
        <w:jc w:val="both"/>
      </w:pPr>
      <w:r>
        <w:t xml:space="preserve">Příloha č. 2 : Dohoda ze dne </w:t>
      </w:r>
      <w:proofErr w:type="gramStart"/>
      <w:r>
        <w:t>14.1.2025</w:t>
      </w:r>
      <w:proofErr w:type="gramEnd"/>
    </w:p>
    <w:p w:rsidR="00691574" w:rsidRPr="001A52B9" w:rsidRDefault="00691574" w:rsidP="005B197F">
      <w:pPr>
        <w:jc w:val="both"/>
      </w:pPr>
    </w:p>
    <w:p w:rsidR="00953E7D" w:rsidRPr="001A52B9" w:rsidRDefault="00953E7D" w:rsidP="001B1A3D">
      <w:pPr>
        <w:jc w:val="both"/>
      </w:pPr>
    </w:p>
    <w:p w:rsidR="006B71BD" w:rsidRPr="001A52B9" w:rsidRDefault="006B71BD" w:rsidP="001B1A3D">
      <w:pPr>
        <w:jc w:val="both"/>
      </w:pPr>
    </w:p>
    <w:p w:rsidR="00B77FC1" w:rsidRPr="001A52B9" w:rsidRDefault="00B77FC1" w:rsidP="00B77FC1">
      <w:pPr>
        <w:jc w:val="both"/>
      </w:pPr>
      <w:r w:rsidRPr="001A52B9">
        <w:t>V Praze dne ……………</w:t>
      </w:r>
      <w:r w:rsidRPr="001A52B9">
        <w:tab/>
      </w:r>
      <w:r w:rsidRPr="001A52B9">
        <w:tab/>
      </w:r>
      <w:r w:rsidRPr="001A52B9">
        <w:tab/>
        <w:t>V Praze dne ……………</w:t>
      </w:r>
    </w:p>
    <w:p w:rsidR="00B77FC1" w:rsidRPr="00F2673B" w:rsidRDefault="00B77FC1" w:rsidP="001B1A3D">
      <w:pPr>
        <w:jc w:val="both"/>
      </w:pPr>
    </w:p>
    <w:p w:rsidR="00F2673B" w:rsidRPr="00F2673B" w:rsidRDefault="00B77FC1" w:rsidP="00F2673B">
      <w:pPr>
        <w:pStyle w:val="Bezmezer"/>
        <w:tabs>
          <w:tab w:val="left" w:pos="1418"/>
        </w:tabs>
        <w:rPr>
          <w:rFonts w:ascii="Times New Roman" w:hAnsi="Times New Roman" w:cs="Times New Roman"/>
          <w:b/>
          <w:sz w:val="24"/>
          <w:szCs w:val="24"/>
        </w:rPr>
      </w:pPr>
      <w:r w:rsidRPr="00F2673B">
        <w:rPr>
          <w:rFonts w:ascii="Times New Roman" w:hAnsi="Times New Roman" w:cs="Times New Roman"/>
          <w:b/>
          <w:sz w:val="24"/>
          <w:szCs w:val="24"/>
        </w:rPr>
        <w:t>Střední</w:t>
      </w:r>
      <w:r w:rsidR="002F1368" w:rsidRPr="00F2673B">
        <w:rPr>
          <w:rFonts w:ascii="Times New Roman" w:hAnsi="Times New Roman" w:cs="Times New Roman"/>
          <w:b/>
          <w:sz w:val="24"/>
          <w:szCs w:val="24"/>
        </w:rPr>
        <w:t xml:space="preserve"> odborná</w:t>
      </w:r>
      <w:r w:rsidRPr="00F2673B">
        <w:rPr>
          <w:rFonts w:ascii="Times New Roman" w:hAnsi="Times New Roman" w:cs="Times New Roman"/>
          <w:b/>
          <w:sz w:val="24"/>
          <w:szCs w:val="24"/>
        </w:rPr>
        <w:t xml:space="preserve"> škola automobilní</w:t>
      </w:r>
      <w:r w:rsidR="002F1368" w:rsidRPr="00F2673B">
        <w:rPr>
          <w:rFonts w:ascii="Times New Roman" w:hAnsi="Times New Roman" w:cs="Times New Roman"/>
          <w:b/>
          <w:sz w:val="24"/>
          <w:szCs w:val="24"/>
        </w:rPr>
        <w:t>,</w:t>
      </w:r>
      <w:r w:rsidRPr="00F267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73B" w:rsidRPr="00F2673B">
        <w:rPr>
          <w:rFonts w:ascii="Times New Roman" w:hAnsi="Times New Roman" w:cs="Times New Roman"/>
          <w:b/>
          <w:sz w:val="24"/>
          <w:szCs w:val="24"/>
        </w:rPr>
        <w:tab/>
      </w:r>
      <w:r w:rsidR="008F679E">
        <w:rPr>
          <w:rFonts w:ascii="Times New Roman" w:hAnsi="Times New Roman" w:cs="Times New Roman"/>
          <w:b/>
          <w:sz w:val="24"/>
          <w:szCs w:val="24"/>
        </w:rPr>
        <w:t>WITT</w:t>
      </w:r>
      <w:r w:rsidR="00F2673B" w:rsidRPr="00F267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1574">
        <w:rPr>
          <w:rFonts w:ascii="Times New Roman" w:hAnsi="Times New Roman" w:cs="Times New Roman"/>
          <w:b/>
          <w:sz w:val="24"/>
          <w:szCs w:val="24"/>
        </w:rPr>
        <w:t xml:space="preserve">spol. s </w:t>
      </w:r>
      <w:r w:rsidR="00F2673B" w:rsidRPr="00F2673B">
        <w:rPr>
          <w:rFonts w:ascii="Times New Roman" w:hAnsi="Times New Roman" w:cs="Times New Roman"/>
          <w:b/>
          <w:sz w:val="24"/>
          <w:szCs w:val="24"/>
        </w:rPr>
        <w:t>r.o.</w:t>
      </w:r>
    </w:p>
    <w:p w:rsidR="00426D79" w:rsidRPr="00F2673B" w:rsidRDefault="0020559F" w:rsidP="00F2673B">
      <w:pPr>
        <w:pStyle w:val="Bezmezer"/>
        <w:tabs>
          <w:tab w:val="left" w:pos="141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bookmarkStart w:id="0" w:name="_GoBack"/>
      <w:bookmarkEnd w:id="0"/>
      <w:r w:rsidR="00B77FC1" w:rsidRPr="00F2673B">
        <w:rPr>
          <w:rFonts w:ascii="Times New Roman" w:hAnsi="Times New Roman" w:cs="Times New Roman"/>
          <w:b/>
          <w:sz w:val="24"/>
          <w:szCs w:val="24"/>
        </w:rPr>
        <w:t>nformatiky</w:t>
      </w:r>
      <w:r w:rsidR="00F2673B" w:rsidRPr="00F267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368" w:rsidRPr="00F2673B">
        <w:rPr>
          <w:rFonts w:ascii="Times New Roman" w:hAnsi="Times New Roman" w:cs="Times New Roman"/>
          <w:b/>
          <w:sz w:val="24"/>
          <w:szCs w:val="24"/>
        </w:rPr>
        <w:t>a Gymnázium</w:t>
      </w:r>
    </w:p>
    <w:p w:rsidR="00426D79" w:rsidRPr="00F2673B" w:rsidRDefault="00426D79" w:rsidP="00B77FC1">
      <w:pPr>
        <w:pStyle w:val="Texttabulky"/>
        <w:rPr>
          <w:b/>
          <w:szCs w:val="24"/>
        </w:rPr>
      </w:pPr>
    </w:p>
    <w:p w:rsidR="00426D79" w:rsidRPr="00F2673B" w:rsidRDefault="00426D79" w:rsidP="00B77FC1">
      <w:pPr>
        <w:pStyle w:val="Texttabulky"/>
        <w:rPr>
          <w:b/>
          <w:szCs w:val="24"/>
        </w:rPr>
      </w:pPr>
    </w:p>
    <w:p w:rsidR="00551C10" w:rsidRPr="00F2673B" w:rsidRDefault="00551C10" w:rsidP="00B77FC1">
      <w:pPr>
        <w:pStyle w:val="Texttabulky"/>
        <w:rPr>
          <w:b/>
          <w:szCs w:val="24"/>
        </w:rPr>
      </w:pPr>
    </w:p>
    <w:p w:rsidR="001B1A3D" w:rsidRPr="00F2673B" w:rsidRDefault="001B1A3D" w:rsidP="001B1A3D">
      <w:pPr>
        <w:jc w:val="both"/>
      </w:pPr>
      <w:r w:rsidRPr="00F2673B">
        <w:t>……………………………..</w:t>
      </w:r>
      <w:r w:rsidR="00FA260E" w:rsidRPr="00F2673B">
        <w:t xml:space="preserve">                    </w:t>
      </w:r>
      <w:r w:rsidR="00FA260E" w:rsidRPr="00F2673B">
        <w:tab/>
      </w:r>
      <w:r w:rsidRPr="00F2673B">
        <w:t>………………………………..</w:t>
      </w:r>
    </w:p>
    <w:p w:rsidR="00B77FC1" w:rsidRDefault="00C7026A" w:rsidP="001A52B9">
      <w:pPr>
        <w:pStyle w:val="Bezmezer"/>
        <w:tabs>
          <w:tab w:val="left" w:pos="141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ing. Milan Vorel</w:t>
      </w:r>
      <w:r w:rsidR="00FA260E" w:rsidRPr="00F2673B">
        <w:rPr>
          <w:rFonts w:ascii="Times New Roman" w:hAnsi="Times New Roman" w:cs="Times New Roman"/>
          <w:sz w:val="24"/>
          <w:szCs w:val="24"/>
        </w:rPr>
        <w:tab/>
      </w:r>
      <w:r w:rsidR="00FA260E" w:rsidRPr="00F2673B">
        <w:rPr>
          <w:rFonts w:ascii="Times New Roman" w:hAnsi="Times New Roman" w:cs="Times New Roman"/>
          <w:sz w:val="24"/>
          <w:szCs w:val="24"/>
        </w:rPr>
        <w:tab/>
      </w:r>
      <w:r w:rsidR="00FA260E" w:rsidRPr="00F2673B">
        <w:rPr>
          <w:rFonts w:ascii="Times New Roman" w:hAnsi="Times New Roman" w:cs="Times New Roman"/>
          <w:sz w:val="24"/>
          <w:szCs w:val="24"/>
        </w:rPr>
        <w:tab/>
      </w:r>
      <w:r w:rsidR="00426D79" w:rsidRPr="00F2673B">
        <w:rPr>
          <w:rFonts w:ascii="Times New Roman" w:hAnsi="Times New Roman" w:cs="Times New Roman"/>
          <w:sz w:val="24"/>
          <w:szCs w:val="24"/>
        </w:rPr>
        <w:tab/>
      </w:r>
      <w:r w:rsidR="00691574">
        <w:rPr>
          <w:rFonts w:ascii="Times New Roman" w:hAnsi="Times New Roman" w:cs="Times New Roman"/>
          <w:b/>
          <w:sz w:val="24"/>
          <w:szCs w:val="24"/>
        </w:rPr>
        <w:t>Robert Bohunický</w:t>
      </w:r>
    </w:p>
    <w:p w:rsidR="00C7026A" w:rsidRPr="001A52B9" w:rsidRDefault="00C7026A" w:rsidP="001A52B9">
      <w:pPr>
        <w:pStyle w:val="Bezmezer"/>
        <w:tabs>
          <w:tab w:val="left" w:pos="1418"/>
        </w:tabs>
        <w:rPr>
          <w:rFonts w:ascii="Times New Roman" w:hAnsi="Times New Roman" w:cs="Times New Roman"/>
          <w:b/>
          <w:sz w:val="24"/>
          <w:szCs w:val="24"/>
        </w:rPr>
      </w:pPr>
      <w:r w:rsidRPr="00F2673B">
        <w:rPr>
          <w:rFonts w:ascii="Times New Roman" w:hAnsi="Times New Roman" w:cs="Times New Roman"/>
          <w:b/>
          <w:sz w:val="24"/>
          <w:szCs w:val="24"/>
        </w:rPr>
        <w:t>ředitel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91574">
        <w:rPr>
          <w:rFonts w:ascii="Times New Roman" w:hAnsi="Times New Roman" w:cs="Times New Roman"/>
          <w:b/>
          <w:sz w:val="24"/>
          <w:szCs w:val="24"/>
        </w:rPr>
        <w:t>jednatel</w:t>
      </w:r>
    </w:p>
    <w:sectPr w:rsidR="00C7026A" w:rsidRPr="001A52B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BC0" w:rsidRDefault="000B7BC0" w:rsidP="00A35592">
      <w:r>
        <w:separator/>
      </w:r>
    </w:p>
  </w:endnote>
  <w:endnote w:type="continuationSeparator" w:id="0">
    <w:p w:rsidR="000B7BC0" w:rsidRDefault="000B7BC0" w:rsidP="00A3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utch801BTCE-Roman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836112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A260E" w:rsidRDefault="00FA260E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0559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0559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FA260E" w:rsidRDefault="00FA26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BC0" w:rsidRDefault="000B7BC0" w:rsidP="00A35592">
      <w:r>
        <w:separator/>
      </w:r>
    </w:p>
  </w:footnote>
  <w:footnote w:type="continuationSeparator" w:id="0">
    <w:p w:rsidR="000B7BC0" w:rsidRDefault="000B7BC0" w:rsidP="00A35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60E" w:rsidRPr="00A35592" w:rsidRDefault="002C6CD8" w:rsidP="001978A6">
    <w:pPr>
      <w:pStyle w:val="Zhlav"/>
      <w:tabs>
        <w:tab w:val="clear" w:pos="4536"/>
        <w:tab w:val="clear" w:pos="9072"/>
        <w:tab w:val="left" w:pos="1150"/>
      </w:tabs>
      <w:rPr>
        <w:sz w:val="16"/>
        <w:szCs w:val="16"/>
      </w:rPr>
    </w:pPr>
    <w:r>
      <w:rPr>
        <w:sz w:val="16"/>
        <w:szCs w:val="16"/>
      </w:rPr>
      <w:t>5/2</w:t>
    </w:r>
    <w:r w:rsidR="002F1368">
      <w:rPr>
        <w:sz w:val="16"/>
        <w:szCs w:val="16"/>
      </w:rPr>
      <w:t>5</w:t>
    </w:r>
    <w:r w:rsidR="00533AE2">
      <w:rPr>
        <w:sz w:val="16"/>
        <w:szCs w:val="16"/>
      </w:rPr>
      <w:t>/1</w:t>
    </w:r>
    <w:r w:rsidR="008F679E">
      <w:rPr>
        <w:sz w:val="16"/>
        <w:szCs w:val="16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A3D"/>
    <w:rsid w:val="000916F8"/>
    <w:rsid w:val="00095CEE"/>
    <w:rsid w:val="000A7894"/>
    <w:rsid w:val="000B7BC0"/>
    <w:rsid w:val="000C1E23"/>
    <w:rsid w:val="001249C7"/>
    <w:rsid w:val="00125A34"/>
    <w:rsid w:val="0012772A"/>
    <w:rsid w:val="001978A6"/>
    <w:rsid w:val="001A52B9"/>
    <w:rsid w:val="001B1A3D"/>
    <w:rsid w:val="001B7AAC"/>
    <w:rsid w:val="001D3B7F"/>
    <w:rsid w:val="0020559F"/>
    <w:rsid w:val="00272424"/>
    <w:rsid w:val="002729BE"/>
    <w:rsid w:val="0028287C"/>
    <w:rsid w:val="0028380B"/>
    <w:rsid w:val="00296E99"/>
    <w:rsid w:val="002C6CD8"/>
    <w:rsid w:val="002E2241"/>
    <w:rsid w:val="002E5D15"/>
    <w:rsid w:val="002E74C9"/>
    <w:rsid w:val="002F1368"/>
    <w:rsid w:val="003047A1"/>
    <w:rsid w:val="0031350A"/>
    <w:rsid w:val="003442D3"/>
    <w:rsid w:val="00384A5B"/>
    <w:rsid w:val="003851D6"/>
    <w:rsid w:val="003C03AD"/>
    <w:rsid w:val="003C43C5"/>
    <w:rsid w:val="003C522E"/>
    <w:rsid w:val="00426D79"/>
    <w:rsid w:val="00453259"/>
    <w:rsid w:val="00461A4A"/>
    <w:rsid w:val="00533AE2"/>
    <w:rsid w:val="00544C7C"/>
    <w:rsid w:val="005454CF"/>
    <w:rsid w:val="00551C10"/>
    <w:rsid w:val="005712C2"/>
    <w:rsid w:val="005B197F"/>
    <w:rsid w:val="005E19EC"/>
    <w:rsid w:val="005F1AC6"/>
    <w:rsid w:val="006332B1"/>
    <w:rsid w:val="0066394B"/>
    <w:rsid w:val="00674485"/>
    <w:rsid w:val="00691574"/>
    <w:rsid w:val="006B71BD"/>
    <w:rsid w:val="006F5653"/>
    <w:rsid w:val="0077073B"/>
    <w:rsid w:val="00806231"/>
    <w:rsid w:val="0082108D"/>
    <w:rsid w:val="00846618"/>
    <w:rsid w:val="00854D2A"/>
    <w:rsid w:val="008610DA"/>
    <w:rsid w:val="00891948"/>
    <w:rsid w:val="008A1169"/>
    <w:rsid w:val="008E7192"/>
    <w:rsid w:val="008E7522"/>
    <w:rsid w:val="008F679E"/>
    <w:rsid w:val="00900F33"/>
    <w:rsid w:val="0090263B"/>
    <w:rsid w:val="00953347"/>
    <w:rsid w:val="00953E7D"/>
    <w:rsid w:val="00957111"/>
    <w:rsid w:val="00981522"/>
    <w:rsid w:val="00990DE2"/>
    <w:rsid w:val="009E436A"/>
    <w:rsid w:val="009F7716"/>
    <w:rsid w:val="00A12411"/>
    <w:rsid w:val="00A35592"/>
    <w:rsid w:val="00A62951"/>
    <w:rsid w:val="00AB65CB"/>
    <w:rsid w:val="00B454C9"/>
    <w:rsid w:val="00B77FC1"/>
    <w:rsid w:val="00BC7F13"/>
    <w:rsid w:val="00BE071A"/>
    <w:rsid w:val="00BE740C"/>
    <w:rsid w:val="00BF5F88"/>
    <w:rsid w:val="00C120F5"/>
    <w:rsid w:val="00C45093"/>
    <w:rsid w:val="00C7026A"/>
    <w:rsid w:val="00CB207A"/>
    <w:rsid w:val="00CC24CA"/>
    <w:rsid w:val="00CF7E47"/>
    <w:rsid w:val="00D10447"/>
    <w:rsid w:val="00D26719"/>
    <w:rsid w:val="00D57151"/>
    <w:rsid w:val="00DA1B25"/>
    <w:rsid w:val="00DC7AE5"/>
    <w:rsid w:val="00DF4884"/>
    <w:rsid w:val="00E52FCB"/>
    <w:rsid w:val="00E561F3"/>
    <w:rsid w:val="00E90E83"/>
    <w:rsid w:val="00E9739F"/>
    <w:rsid w:val="00EA53F5"/>
    <w:rsid w:val="00F2673B"/>
    <w:rsid w:val="00F44EFC"/>
    <w:rsid w:val="00F66020"/>
    <w:rsid w:val="00F84D48"/>
    <w:rsid w:val="00FA260E"/>
    <w:rsid w:val="00FC3320"/>
    <w:rsid w:val="00FD0BA8"/>
    <w:rsid w:val="00FD2505"/>
    <w:rsid w:val="00FF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1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B1A3D"/>
    <w:pPr>
      <w:spacing w:after="0" w:line="240" w:lineRule="auto"/>
    </w:pPr>
  </w:style>
  <w:style w:type="paragraph" w:styleId="Zkladntext">
    <w:name w:val="Body Text"/>
    <w:basedOn w:val="Normln"/>
    <w:link w:val="ZkladntextChar"/>
    <w:rsid w:val="001B1A3D"/>
    <w:pPr>
      <w:jc w:val="both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1B1A3D"/>
    <w:rPr>
      <w:rFonts w:ascii="Times New Roman" w:eastAsia="Times New Roman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55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55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55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55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tabulky">
    <w:name w:val="Text tabulky"/>
    <w:rsid w:val="00AB65C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52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22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1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B1A3D"/>
    <w:pPr>
      <w:spacing w:after="0" w:line="240" w:lineRule="auto"/>
    </w:pPr>
  </w:style>
  <w:style w:type="paragraph" w:styleId="Zkladntext">
    <w:name w:val="Body Text"/>
    <w:basedOn w:val="Normln"/>
    <w:link w:val="ZkladntextChar"/>
    <w:rsid w:val="001B1A3D"/>
    <w:pPr>
      <w:jc w:val="both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1B1A3D"/>
    <w:rPr>
      <w:rFonts w:ascii="Times New Roman" w:eastAsia="Times New Roman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55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55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55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55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tabulky">
    <w:name w:val="Text tabulky"/>
    <w:rsid w:val="00AB65C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52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22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javascript:viewlawpart('89_2012%20Sb.','','%C2%A7%201903-','',''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servis</dc:creator>
  <cp:lastModifiedBy>AK Sysel</cp:lastModifiedBy>
  <cp:revision>8</cp:revision>
  <cp:lastPrinted>2025-05-15T13:54:00Z</cp:lastPrinted>
  <dcterms:created xsi:type="dcterms:W3CDTF">2025-05-15T13:40:00Z</dcterms:created>
  <dcterms:modified xsi:type="dcterms:W3CDTF">2025-05-16T08:07:00Z</dcterms:modified>
</cp:coreProperties>
</file>