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5E4293A8" w14:textId="77777777" w:rsidR="008B7AA0" w:rsidRPr="00726B26" w:rsidRDefault="008B7AA0" w:rsidP="008B7AA0">
      <w:pPr>
        <w:rPr>
          <w:b/>
        </w:rPr>
      </w:pPr>
      <w:r>
        <w:rPr>
          <w:b/>
        </w:rPr>
        <w:t>Míča-</w:t>
      </w:r>
      <w:proofErr w:type="spellStart"/>
      <w:r>
        <w:rPr>
          <w:b/>
        </w:rPr>
        <w:t>Bagoňová</w:t>
      </w:r>
      <w:proofErr w:type="spellEnd"/>
      <w:r>
        <w:rPr>
          <w:b/>
        </w:rPr>
        <w:t xml:space="preserve"> s.r.o.</w:t>
      </w:r>
    </w:p>
    <w:p w14:paraId="3B2777E9" w14:textId="77777777" w:rsidR="008B7AA0" w:rsidRDefault="008B7AA0" w:rsidP="008B7AA0">
      <w:r>
        <w:t xml:space="preserve">IČO: </w:t>
      </w:r>
      <w:r w:rsidRPr="00A31BC0">
        <w:t>05247951</w:t>
      </w:r>
    </w:p>
    <w:p w14:paraId="7430045A" w14:textId="77777777" w:rsidR="008B7AA0" w:rsidRPr="00512AB9" w:rsidRDefault="008B7AA0" w:rsidP="008B7AA0">
      <w:r>
        <w:t>DIČ: CZ</w:t>
      </w:r>
      <w:r w:rsidRPr="00A31BC0">
        <w:t>05247951</w:t>
      </w:r>
    </w:p>
    <w:p w14:paraId="7123E14F" w14:textId="77777777" w:rsidR="008B7AA0" w:rsidRPr="00512AB9" w:rsidRDefault="008B7AA0" w:rsidP="008B7AA0">
      <w:r>
        <w:t>se sídlem</w:t>
      </w:r>
      <w:r w:rsidRPr="00512AB9">
        <w:t xml:space="preserve">:  </w:t>
      </w:r>
      <w:r>
        <w:t xml:space="preserve">Božice </w:t>
      </w:r>
      <w:r w:rsidRPr="00A31BC0">
        <w:t>362, 671 64 Božice</w:t>
      </w:r>
    </w:p>
    <w:p w14:paraId="08879434" w14:textId="77777777" w:rsidR="008B7AA0" w:rsidRPr="00512AB9" w:rsidRDefault="008B7AA0" w:rsidP="008B7AA0">
      <w:r>
        <w:t>zastoupena</w:t>
      </w:r>
      <w:r w:rsidRPr="00512AB9">
        <w:t xml:space="preserve">: </w:t>
      </w:r>
      <w:r>
        <w:t>Rudolf Míča, Radek Svoboda, jednatelé</w:t>
      </w:r>
    </w:p>
    <w:p w14:paraId="544D5626" w14:textId="77777777" w:rsidR="008B7AA0" w:rsidRPr="00512AB9" w:rsidRDefault="008B7AA0" w:rsidP="008B7AA0">
      <w:r w:rsidRPr="00512AB9">
        <w:t xml:space="preserve">bankovní spojení: </w:t>
      </w:r>
      <w:r>
        <w:t>ČSOB banka</w:t>
      </w:r>
    </w:p>
    <w:p w14:paraId="35EEBFAE" w14:textId="77777777" w:rsidR="008B7AA0" w:rsidRPr="00512AB9" w:rsidRDefault="008B7AA0" w:rsidP="008B7AA0">
      <w:r w:rsidRPr="00512AB9">
        <w:t xml:space="preserve">číslo účtu: </w:t>
      </w:r>
      <w:r w:rsidRPr="00A31BC0">
        <w:t>317199003</w:t>
      </w:r>
      <w:r>
        <w:t>/0300</w:t>
      </w:r>
    </w:p>
    <w:p w14:paraId="233C41D1" w14:textId="77777777" w:rsidR="008B7AA0" w:rsidRPr="00512AB9" w:rsidRDefault="008B7AA0" w:rsidP="008B7AA0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u Krajského soudu v Brně</w:t>
      </w:r>
      <w:r w:rsidRPr="00652864">
        <w:t xml:space="preserve">, oddíl </w:t>
      </w:r>
      <w:r>
        <w:t>C,</w:t>
      </w:r>
      <w:r w:rsidRPr="00652864">
        <w:t xml:space="preserve"> vložka </w:t>
      </w:r>
      <w:r w:rsidRPr="00A31BC0">
        <w:t>94293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0982C22E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DF22E3">
        <w:rPr>
          <w:b/>
        </w:rPr>
        <w:t>1/2025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6823CCBE" w14:textId="77777777" w:rsidR="008B7AA0" w:rsidRDefault="008B7AA0" w:rsidP="008B7AA0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</w:p>
    <w:p w14:paraId="40727D79" w14:textId="2CADFC46" w:rsidR="008B7AA0" w:rsidRDefault="008B7AA0" w:rsidP="008B7AA0">
      <w:pPr>
        <w:pStyle w:val="Psmenoodstavce"/>
      </w:pPr>
      <w:r>
        <w:t xml:space="preserve">e-mailem na adresu </w:t>
      </w:r>
      <w:proofErr w:type="spellStart"/>
      <w:r w:rsidR="0006482F">
        <w:t>xxxxxxxxxxxxx</w:t>
      </w:r>
      <w:proofErr w:type="spellEnd"/>
    </w:p>
    <w:bookmarkEnd w:id="2"/>
    <w:p w14:paraId="35DE7FDB" w14:textId="1D4675CD" w:rsidR="00D516A3" w:rsidRDefault="00D516A3" w:rsidP="008B7AA0">
      <w:pPr>
        <w:pStyle w:val="Psmenoodstavce"/>
        <w:numPr>
          <w:ilvl w:val="0"/>
          <w:numId w:val="0"/>
        </w:numPr>
      </w:pP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5D75A84" w14:textId="77777777" w:rsidR="008B7AA0" w:rsidRDefault="008B7AA0" w:rsidP="008B7AA0">
      <w:pPr>
        <w:pStyle w:val="Odstavecsmlouvy"/>
        <w:numPr>
          <w:ilvl w:val="0"/>
          <w:numId w:val="0"/>
        </w:numPr>
        <w:ind w:left="567"/>
      </w:pPr>
      <w:r>
        <w:t xml:space="preserve">V naléhavých případech je Kupující oprávněn zadat Objednávku rovněž telefonicky </w:t>
      </w:r>
    </w:p>
    <w:p w14:paraId="61B86566" w14:textId="6163F8A1" w:rsidR="008B7AA0" w:rsidRDefault="008B7AA0" w:rsidP="008B7AA0">
      <w:pPr>
        <w:pStyle w:val="Odstavecsmlouvy"/>
        <w:numPr>
          <w:ilvl w:val="0"/>
          <w:numId w:val="0"/>
        </w:numPr>
        <w:ind w:left="567"/>
      </w:pPr>
      <w:r>
        <w:t>na čísle</w:t>
      </w:r>
      <w:r w:rsidR="0006482F">
        <w:t xml:space="preserve"> </w:t>
      </w:r>
      <w:proofErr w:type="spellStart"/>
      <w:r w:rsidR="0006482F">
        <w:t>xxxxxxxx</w:t>
      </w:r>
      <w:proofErr w:type="spellEnd"/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C86775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r w:rsidR="0006482F">
        <w:t xml:space="preserve"> xxxxxxxxx</w:t>
      </w:r>
      <w:bookmarkStart w:id="3" w:name="_GoBack"/>
      <w:bookmarkEnd w:id="3"/>
      <w:r w:rsidR="0006482F">
        <w:t xml:space="preserve">xxxxx 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6"/>
    <w:bookmarkEnd w:id="7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220AD19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</w:t>
      </w:r>
      <w:r w:rsidR="003D3584">
        <w:lastRenderedPageBreak/>
        <w:t xml:space="preserve">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p w14:paraId="5A88A60E" w14:textId="77777777" w:rsidR="00D516A3" w:rsidRDefault="00D516A3" w:rsidP="007E416F">
      <w:pPr>
        <w:jc w:val="center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2F7551" w:rsidRPr="00D722DC" w14:paraId="09223BE1" w14:textId="77777777" w:rsidTr="00FF4CFC">
        <w:tc>
          <w:tcPr>
            <w:tcW w:w="4077" w:type="dxa"/>
            <w:shd w:val="clear" w:color="auto" w:fill="auto"/>
          </w:tcPr>
          <w:p w14:paraId="623868D1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919F3B1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3A69801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2F7551" w:rsidRPr="00D722DC" w14:paraId="6DB2DDED" w14:textId="77777777" w:rsidTr="00FF4CFC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15FCE3B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3775658" w14:textId="77777777" w:rsidR="002F7551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4384E8E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F2A61B3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F2C7C6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77E6D629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2F7551" w:rsidRPr="00D722DC" w14:paraId="4C1314A5" w14:textId="77777777" w:rsidTr="00FF4CFC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1F8B0D5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Rudolf Míča, Radek Svoboda</w:t>
            </w:r>
          </w:p>
          <w:p w14:paraId="3CA485DD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jednatelé</w:t>
            </w:r>
          </w:p>
        </w:tc>
        <w:tc>
          <w:tcPr>
            <w:tcW w:w="1134" w:type="dxa"/>
            <w:shd w:val="clear" w:color="auto" w:fill="auto"/>
          </w:tcPr>
          <w:p w14:paraId="0EB048C1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1BE3D9F3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0F2CFDD9" w14:textId="77777777" w:rsidR="002F7551" w:rsidRPr="00D722DC" w:rsidRDefault="002F7551" w:rsidP="00FF4CF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35C76D27" w14:textId="77777777" w:rsidR="002F7551" w:rsidRDefault="002F7551" w:rsidP="007E416F">
      <w:pPr>
        <w:jc w:val="center"/>
        <w:rPr>
          <w:b/>
        </w:rPr>
        <w:sectPr w:rsidR="002F7551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E3179DC" w:rsidR="007E416F" w:rsidRPr="000729CF" w:rsidRDefault="00074676" w:rsidP="007E416F">
      <w:pPr>
        <w:jc w:val="center"/>
        <w:rPr>
          <w:b/>
        </w:rPr>
      </w:pPr>
      <w:r w:rsidRPr="0044597F">
        <w:rPr>
          <w:b/>
        </w:rPr>
        <w:t>Specifikace Zboží a jednotkové kupní ce</w:t>
      </w:r>
      <w:r w:rsidR="006A24DD">
        <w:rPr>
          <w:b/>
        </w:rPr>
        <w:t>ny</w:t>
      </w:r>
    </w:p>
    <w:p w14:paraId="0398467F" w14:textId="4026582B" w:rsidR="00735A78" w:rsidRPr="00BE62D0" w:rsidRDefault="00BE62D0" w:rsidP="00BE62D0">
      <w:pPr>
        <w:tabs>
          <w:tab w:val="left" w:pos="11700"/>
        </w:tabs>
      </w:pPr>
      <w:r>
        <w:tab/>
      </w:r>
    </w:p>
    <w:tbl>
      <w:tblPr>
        <w:tblW w:w="15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13"/>
        <w:gridCol w:w="3907"/>
        <w:gridCol w:w="929"/>
        <w:gridCol w:w="1510"/>
        <w:gridCol w:w="3373"/>
        <w:gridCol w:w="1159"/>
        <w:gridCol w:w="961"/>
        <w:gridCol w:w="1167"/>
      </w:tblGrid>
      <w:tr w:rsidR="00660C3E" w14:paraId="636DBFC5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1FE0" w14:textId="77777777" w:rsidR="00735A78" w:rsidRDefault="00735A78" w:rsidP="00FF4CFC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Položka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8E8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Obecný název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C5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Specifikace produktu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94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Měrná jednotka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14E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Minimální doba trvanlivosti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CD9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Přesné označení produktu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F45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v Kč bez DPH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42C" w14:textId="2AA30C51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DPH</w:t>
            </w:r>
            <w:r w:rsidR="00FF4CF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06B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v Kč s DPH</w:t>
            </w:r>
          </w:p>
        </w:tc>
      </w:tr>
      <w:tr w:rsidR="00660C3E" w14:paraId="030219E0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DD3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32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Banány volné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D62" w14:textId="77777777" w:rsidR="00735A78" w:rsidRDefault="00735A78" w:rsidP="00FF4CF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Prémium</w:t>
            </w:r>
            <w:proofErr w:type="spellEnd"/>
            <w:r>
              <w:rPr>
                <w:rFonts w:ascii="Calibri" w:hAnsi="Calibri" w:cs="Calibri"/>
              </w:rPr>
              <w:t xml:space="preserve"> 1. žluté, bez známek hnědnutí, bez teček a jiných defektů slupky, nepřezrálé, určené k přímé spotřebě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039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0BD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F8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FA1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A8F" w14:textId="7323FF3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5F9" w14:textId="181C2F4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43,57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EEB06E7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6BE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3BA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Citrony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473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žluté, bez známek hniloby, teček a jiných defektů kůry, skládané,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7A2D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EB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38E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34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F83" w14:textId="73CF671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86E" w14:textId="51658400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50,29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36FAA26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CF0C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E0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Hrozno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bílé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B1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BE6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DCC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1C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330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521" w14:textId="4B7F53E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11C5" w14:textId="305E69F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111,89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1F8C882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701C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C92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Hrozno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modré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A2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C51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132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BC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45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955" w14:textId="62C9B23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64B" w14:textId="4D0B5FBB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111,89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6836823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B9E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33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Hrušky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4A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skládané, hmotnost 1 ks 100 g - 150 g,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AB8B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F4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1C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653F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CCF9" w14:textId="7B40084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0F1" w14:textId="4E39971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54,77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0B10F8CA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F7B5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B14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Jablka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829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skládaná v proložce, hmotnost 1 ks 150 g - 180 g,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D07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9A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E28F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5D6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244B" w14:textId="7EA6FCA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D55" w14:textId="6BB11A4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36,85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53EF774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7DE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A91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Jahody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2B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zdravý červený plod, čisté, bez cizích látek, pachů a vlhkosti, skládané, balení 1 kg,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791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20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3E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5B58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246C" w14:textId="3801AEA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AD4" w14:textId="2501DA0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256,48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DF1CC84" w14:textId="77777777" w:rsidTr="0054500B">
        <w:trPr>
          <w:trHeight w:val="63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FF13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5E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Kiwi volné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EB6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uzrálé - nikoli tvrdé, bez fleků, teček a jiných defektů slupky/kůže, hmotnost 1 ks 80 g - </w:t>
            </w:r>
            <w:proofErr w:type="gramStart"/>
            <w:r>
              <w:rPr>
                <w:rFonts w:ascii="Calibri" w:hAnsi="Calibri" w:cs="Calibri"/>
              </w:rPr>
              <w:t>100 g,  volně</w:t>
            </w:r>
            <w:proofErr w:type="gramEnd"/>
            <w:r>
              <w:rPr>
                <w:rFonts w:ascii="Calibri" w:hAnsi="Calibri" w:cs="Calibri"/>
              </w:rPr>
              <w:t xml:space="preserve"> ložené, slupka celistvá, nepomačkaná, nescvrknutá, určené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8D6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F8B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F8F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3B8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81D" w14:textId="3A44BB5F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1D7" w14:textId="782C7F3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8,85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07226DC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9B66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81C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Limety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47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BB80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F1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402F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69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869B" w14:textId="7B7A880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A2C" w14:textId="20DA28A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99,68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F40AF64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ADB2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757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Mandarinky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E3A5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oranžové, bez známek poškození, bez fleků, teček a jiných defektů kůry, bez peckové, kalibrace 1 ks 80 g - 100 g - skládané, sladké, nekřížené, nemíchat dva druhy,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F81F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C8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D2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AF0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919" w14:textId="67BC88B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BC75" w14:textId="235C716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3A808D53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75D4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27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Meruňky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C63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393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0F3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210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2A6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803" w14:textId="137B38B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F4CFC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D4A" w14:textId="691AED19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67,09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0E76173D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0E4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9F9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Nektarinky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5784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žlutočervené, dobře vyzrálé, bez známek hniloby, bez hnědých flíčků, teček a jiných defektů povrchu kůže, hmotnost 1 ks 100 g - 150 g, volně ložené,  určené k přímé </w:t>
            </w:r>
            <w:proofErr w:type="gramStart"/>
            <w:r>
              <w:rPr>
                <w:rFonts w:ascii="Calibri" w:hAnsi="Calibri" w:cs="Calibri"/>
              </w:rPr>
              <w:t>spotřebě, 1 .třída</w:t>
            </w:r>
            <w:proofErr w:type="gramEnd"/>
            <w:r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34A0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B78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12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D77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A36" w14:textId="2076615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423" w14:textId="26D23820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78,29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F421BA4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E70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702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Pomeranče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BF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oranžové, bez známek poškození, bez fleků, teček a jiných defektů kůry, kalibr 4-5, volně ložené,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56E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E1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72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18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E16" w14:textId="6DE5AABB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E042" w14:textId="01388046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50,29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A5F65FA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505A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43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Brokolice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2A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ne nažloutlá barva, skládaná,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185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77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B46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349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E52A" w14:textId="3A3C604B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61B" w14:textId="1089FB1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36,85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050C16C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FC31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C28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Celer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5D9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celer praný, zbavený stonků, seřezané kořeny, balení 5 kg, určený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6989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CF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CC9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F2C1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974E" w14:textId="73FA67B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FDD" w14:textId="7C73ED3F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3B5D2FA7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38A7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P16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589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Celer řapíkatý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ED8C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čistý, bez cizích látek, pachů a vlhkosti, určený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E26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FCE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0C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9950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74,90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6F0D" w14:textId="44C8499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0929" w14:textId="63694F3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83,89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5DA5B91C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F7A2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ACC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Cibule lahůdková 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77E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3CC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svazek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B4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BA6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CF9A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EEB" w14:textId="14CB191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4B26" w14:textId="6466AF7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20,05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5D6CEEFB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4BE0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AF0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Cibule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C95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kalibr 70-90, balení 10 kg,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460F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3B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1E1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1D3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B1B4" w14:textId="6D07B92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F5E" w14:textId="314D6B6B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24,53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D7AAE55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81D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DB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Mrkev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C67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známek hniloby, bez natě, kalibr 100-300, 5 kg balení,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AB9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D3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9C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48F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B68" w14:textId="7665ACD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F7A" w14:textId="71A98CE6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24,53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1FE1B96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C1E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EA7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Cibule červená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3145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3EE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90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BD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681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1AE" w14:textId="0EDBFC0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2DB" w14:textId="624E679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95CA162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3E4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8F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Cibule šalotka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574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balení 5 kg,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13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66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85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A2C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F848" w14:textId="11B5C8F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B3D" w14:textId="36E04A1D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88,48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AEF3E24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E793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A40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Cuketa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DA5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05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BC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40F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9D9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EBA" w14:textId="330096C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7B1" w14:textId="617F6D2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55,89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74E80CA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A093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1BC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Dýně </w:t>
            </w:r>
            <w:proofErr w:type="spellStart"/>
            <w:r>
              <w:rPr>
                <w:rFonts w:ascii="Calibri" w:hAnsi="Calibri" w:cs="Calibri"/>
                <w:color w:val="000000"/>
              </w:rPr>
              <w:t>hokaido</w:t>
            </w:r>
            <w:proofErr w:type="spellEnd"/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B6A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9D9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99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4F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2848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DFA" w14:textId="4CB7275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8858" w14:textId="3F1C335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63,73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21E31AC5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A02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75B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Feferonky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4F1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feferonky čerstvé, červené rohy, pálivý stupeň II.,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747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3B5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231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02E6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E75A" w14:textId="73F0991F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191" w14:textId="17B451A6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436,8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086DCAF1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B0B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96A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Hlíva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F783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hlívové trsy se stopkami, zbavené hlíny, bez hniloby, plísně, určená k přímé spotřebě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2AD1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5FA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23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C51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A62" w14:textId="5E4A5FE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7E36" w14:textId="39C6EA8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122,08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6F9D999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38C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845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Kopr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ADAE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čistý, bez cizích látek, pachů a vlhkosti, balení 3 kg,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40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5E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B0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362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BA5" w14:textId="5E9E70D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C901" w14:textId="1957916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324,8</w:t>
            </w:r>
            <w:r w:rsidR="00B72619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0436F97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78D5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P27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4A5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Křen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F9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známek hniloby, velikost 20 cm - 25 cm, nebalený, určený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966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DA9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06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56D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BCB" w14:textId="6F489E1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262" w14:textId="679BB1B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173,6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2E0ABDC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137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14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Květák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89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celý, zdravý, čistý, bez cizích látek, pachů a vlhkosti, skládaný, ne nahnědlá barva, kalibr 6, určený k přímé </w:t>
            </w:r>
            <w:proofErr w:type="gramStart"/>
            <w:r>
              <w:rPr>
                <w:rFonts w:ascii="Calibri" w:hAnsi="Calibri" w:cs="Calibri"/>
              </w:rPr>
              <w:t>spotřebě, 1 .třída</w:t>
            </w:r>
            <w:proofErr w:type="gramEnd"/>
            <w:r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97B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F4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39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DD41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FD4C" w14:textId="1FABA889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207" w14:textId="33C025B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00719FBB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BEE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1E7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Lilek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8F5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čistý, bez cizích látek, pachů a vlhkosti,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F0A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25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658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05A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51C8" w14:textId="58D015F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B43" w14:textId="797DA39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78,29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6E2C9D1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C1D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1A5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Okurky hadovky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441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nebalené, tmavě zelené, pevné a tvrdé, bez známek hniloby, tenká slupka pro přípravu salátu,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AD06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B01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7EA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C920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F26" w14:textId="13BFEB9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C6E" w14:textId="6274FEB0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61,49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536969F2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94F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522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Paprika červená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B24D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68A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E2C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5D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7CDD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149C" w14:textId="4491599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4D8" w14:textId="7C94CC3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100,69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3F4D9A67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CD6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A20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Paprika žlutá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60B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180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EDB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C0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109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5BD5" w14:textId="55FDE46D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3FE" w14:textId="54840C7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100,69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6DC2D96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72C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301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Paprika zelená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924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C422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13F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73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A5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E89" w14:textId="5D77392D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C8C" w14:textId="47DC5DBD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100,69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2641B130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E89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57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Paprika bílá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03DD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paprika bílá, bez známek hniloby, velikost papriky min. 15 cm, hmotnost 1 ks papriky 150 g - 170 g.,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995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9D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711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84D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2676" w14:textId="47E062B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851" w14:textId="1659350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97,33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2E7B9215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3609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C89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Cherry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rajčata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F9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červená, bez tmavých fleků, bez známek hniloby, určená k přímé spotřebě, balení 250 g,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053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A0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27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098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119,60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A25F" w14:textId="1A15433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F777" w14:textId="60977A29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133,95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FAD1847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013A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07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Petržel listová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141F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viditelná čerstvost a zdravá barva, zdravá, čistá, bez cizích látek, pachů a vlhkosti, volně ložená (ne vaničky), určené k přímé </w:t>
            </w:r>
            <w:proofErr w:type="gramStart"/>
            <w:r>
              <w:rPr>
                <w:rFonts w:ascii="Calibri" w:hAnsi="Calibri" w:cs="Calibri"/>
              </w:rPr>
              <w:t>spotřebě,  1 .třída</w:t>
            </w:r>
            <w:proofErr w:type="gramEnd"/>
            <w:r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B4B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A6F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34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342D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613" w14:textId="2278563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E09" w14:textId="74CF8D7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111,89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EF77A59" w14:textId="77777777" w:rsidTr="0054500B">
        <w:trPr>
          <w:trHeight w:val="3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31F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C23F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Petržel 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B763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bez známek hniloby, bez natě, ne </w:t>
            </w:r>
            <w:proofErr w:type="spellStart"/>
            <w:r>
              <w:rPr>
                <w:rFonts w:ascii="Calibri" w:hAnsi="Calibri" w:cs="Calibri"/>
              </w:rPr>
              <w:t>pastiňák</w:t>
            </w:r>
            <w:proofErr w:type="spellEnd"/>
            <w:r>
              <w:rPr>
                <w:rFonts w:ascii="Calibri" w:hAnsi="Calibri" w:cs="Calibri"/>
              </w:rPr>
              <w:t>, balení 5 kg, určená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C43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46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F2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0DE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56,90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7DA" w14:textId="2375DF4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2EA" w14:textId="1474F029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63,73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17586FA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589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66B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Pór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9C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praný, zbavený kořenů, bez známek hniloby, pevný stonek, balení 10 kg,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FEE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190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0AE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582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644" w14:textId="1B56A8B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6E5C" w14:textId="3496389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63,73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3789E181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090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C2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Rajče volné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08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červené, bez tmavých fleků, bez známek hniloby, hmotnost 1 ks 70 g - 100 g, určené k přímé </w:t>
            </w:r>
            <w:proofErr w:type="gramStart"/>
            <w:r>
              <w:rPr>
                <w:rFonts w:ascii="Calibri" w:hAnsi="Calibri" w:cs="Calibri"/>
              </w:rPr>
              <w:t>spotřebě,  1. třída</w:t>
            </w:r>
            <w:proofErr w:type="gramEnd"/>
            <w:r>
              <w:rPr>
                <w:rFonts w:ascii="Calibri" w:hAnsi="Calibri" w:cs="Calibri"/>
              </w:rPr>
              <w:t xml:space="preserve">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FD3C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0C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9A4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7308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BDF" w14:textId="5E52E84F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E7D" w14:textId="142E5BE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60,37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54725464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183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3BA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Ředkvičky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01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A8B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svazek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A0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7B7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AF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70EE" w14:textId="7C0C3B9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AD2" w14:textId="6A2B698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D3C2C8A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72D2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AB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Řepa vakuovaná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2DA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červená řepa předvařená loupaná, vakuově balená, určená k přímé spotřebě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94D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0F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2D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9AA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25F" w14:textId="4D56329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9AC4" w14:textId="2542DA06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99AA360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9415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D7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Salát hlávkový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AE9D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čistý, bez cizích látek, pachů a vlhkosti, svěží barva bez známek hniloby, kalibr 6,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6FD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7C7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1E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C2FE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4159" w14:textId="4C9FA82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BA37" w14:textId="3B66023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F919441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A15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5A2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Salát ledový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B5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celý, zdravý, čistý, bez cizích látek, pachů a vlhkosti, svěží </w:t>
            </w:r>
            <w:proofErr w:type="gramStart"/>
            <w:r>
              <w:rPr>
                <w:rFonts w:ascii="Calibri" w:hAnsi="Calibri" w:cs="Calibri"/>
              </w:rPr>
              <w:t>barva,  bez</w:t>
            </w:r>
            <w:proofErr w:type="gramEnd"/>
            <w:r>
              <w:rPr>
                <w:rFonts w:ascii="Calibri" w:hAnsi="Calibri" w:cs="Calibri"/>
              </w:rPr>
              <w:t xml:space="preserve"> známek hniloby,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74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48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C06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D65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7231" w14:textId="0E6B213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E38" w14:textId="015E932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41,33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6AC2D47" w14:textId="77777777" w:rsidTr="0054500B">
        <w:trPr>
          <w:trHeight w:val="63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4979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61D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Salát </w:t>
            </w:r>
            <w:proofErr w:type="spellStart"/>
            <w:r>
              <w:rPr>
                <w:rFonts w:ascii="Calibri" w:hAnsi="Calibri" w:cs="Calibri"/>
                <w:color w:val="000000"/>
              </w:rPr>
              <w:t>biondo</w:t>
            </w:r>
            <w:proofErr w:type="spellEnd"/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930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44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9BC9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5F9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B99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33,90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3F3" w14:textId="011D007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32C" w14:textId="4C621880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AF306FA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504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DB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Salát </w:t>
            </w:r>
            <w:proofErr w:type="spellStart"/>
            <w:r>
              <w:rPr>
                <w:rFonts w:ascii="Calibri" w:hAnsi="Calibri" w:cs="Calibri"/>
                <w:color w:val="000000"/>
              </w:rPr>
              <w:t>rosso</w:t>
            </w:r>
            <w:proofErr w:type="spellEnd"/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73A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371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19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F6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A76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DBE" w14:textId="4987332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9CC" w14:textId="0357AF0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7F3EFF4E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5ED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BE8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Salát polníček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E3F5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balení krabička 125g, bez známek hniloby, čerstvý vzhled,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2093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07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AD6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5BC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3DD0" w14:textId="4763D75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1719" w14:textId="44E83C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E54FF29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2C0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2CB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Salát </w:t>
            </w:r>
            <w:proofErr w:type="spellStart"/>
            <w:r>
              <w:rPr>
                <w:rFonts w:ascii="Calibri" w:hAnsi="Calibri" w:cs="Calibri"/>
                <w:color w:val="000000"/>
              </w:rPr>
              <w:t>rucola</w:t>
            </w:r>
            <w:proofErr w:type="spellEnd"/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DC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balení krabička 125g, bez známek hniloby, čerstvý vzhled,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1A3D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70A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08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5E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3D6C" w14:textId="1FB9BBE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5106" w14:textId="5747E266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33,49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E8898FF" w14:textId="77777777" w:rsidTr="0054500B">
        <w:trPr>
          <w:trHeight w:val="113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B9A3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71B7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Špenát baby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489A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4F5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BE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F3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4E0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33,90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04D" w14:textId="119C2D2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753E" w14:textId="58E06D4F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622ECC3" w14:textId="77777777" w:rsidTr="0054500B">
        <w:trPr>
          <w:trHeight w:val="63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7CD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CC0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Zázvor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CD5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celý, zdravý, čistý plod, bez cizích látek, pachů a vlhkosti, uspokojivá zralost, umožňující pokračovat v procesu zrání, 1. třída jakosti, v sezoně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4A2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8B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BC3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FA2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F6D" w14:textId="10215304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D91" w14:textId="6CF2D63F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144,48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0B2FCAD3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3EB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A9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Zelí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kys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bílé</w:t>
            </w:r>
            <w:proofErr w:type="spellEnd"/>
            <w:proofErr w:type="gramEnd"/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D2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balení 10 kg, pevný obsah s minimem tekutiny, určené k přímé spotřebě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9C7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2B3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D87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DE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AAA" w14:textId="18B2EF2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8BF" w14:textId="3FB7445E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54289C28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C669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881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Zelí bílé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451A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9B7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EAA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B8CE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507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E3E" w14:textId="12944C6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C0D" w14:textId="0237E1F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30,13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3ACDF84A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97C7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80B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Zelí červené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C025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2DF9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DD3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F5B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D9A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D3B" w14:textId="5D79C20A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393" w14:textId="4B3CAF49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6F17D112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F6F8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318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Zelí čínské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F30A" w14:textId="2072EF90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čínské zelí bez známek hniloby, </w:t>
            </w:r>
            <w:proofErr w:type="spellStart"/>
            <w:r>
              <w:rPr>
                <w:rFonts w:ascii="Calibri" w:hAnsi="Calibri" w:cs="Calibri"/>
              </w:rPr>
              <w:t>reznoucích</w:t>
            </w:r>
            <w:proofErr w:type="spellEnd"/>
            <w:r>
              <w:rPr>
                <w:rFonts w:ascii="Calibri" w:hAnsi="Calibri" w:cs="Calibri"/>
              </w:rPr>
              <w:t xml:space="preserve"> listů, případně celé vnitřní části.,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F28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A4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39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D73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B896" w14:textId="15906BE3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B17" w14:textId="6BDB40D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49,17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E427D7E" w14:textId="77777777" w:rsidTr="0054500B">
        <w:trPr>
          <w:trHeight w:val="31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9912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95C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Žampiony 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2E99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žampiony bez známek hniloby, balení - 3 kg bedýnka, určené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BEA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60D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85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44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82A" w14:textId="4C4EF1E1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FB524D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004" w14:textId="5BDD01E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89,49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100B12A9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B8C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3394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Bazalka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8936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B4B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B7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E08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5AC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D3D" w14:textId="077A2472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4500B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A43" w14:textId="1AA773E8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603,68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521FB66A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9A77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C21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Koriandr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0F8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1E9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CF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4B7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71C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6DB" w14:textId="4ABD2AE2" w:rsidR="00735A78" w:rsidRPr="0054500B" w:rsidRDefault="00735A78" w:rsidP="00FF4CF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4500B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ECB" w14:textId="65497DEB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323,68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C5CFD1E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E417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0930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Máta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789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1B2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E7A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2F0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2A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802" w14:textId="39620DD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4500B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DF0F" w14:textId="2A7D2ABD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390,88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45DA2D6E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A5B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275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Rozmarýn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44B1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39C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48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B1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BF5B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358" w14:textId="6DFC9A6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4500B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646" w14:textId="2B83E89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436,8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660C3E" w14:paraId="07643837" w14:textId="77777777" w:rsidTr="0054500B">
        <w:trPr>
          <w:trHeight w:val="63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46B" w14:textId="77777777" w:rsidR="00735A78" w:rsidRDefault="00735A78" w:rsidP="00FF4CFC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5672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Tymián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AA2" w14:textId="77777777" w:rsidR="00735A78" w:rsidRDefault="00735A78" w:rsidP="00FF4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CD1" w14:textId="77777777" w:rsidR="00735A78" w:rsidRDefault="00735A78" w:rsidP="00FF4C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97BD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dny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5C6" w14:textId="77777777" w:rsidR="00735A78" w:rsidRDefault="00735A78" w:rsidP="00FF4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ovoce, zelenina, bylinky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4024" w14:textId="77777777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C4C" w14:textId="6BAF3CCC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4500B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392" w14:textId="7C123505" w:rsidR="00735A78" w:rsidRDefault="00735A78" w:rsidP="00FF4C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515,2</w:t>
            </w:r>
            <w:r w:rsidR="0072215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</w:tbl>
    <w:p w14:paraId="380200E2" w14:textId="77777777" w:rsidR="004D28E9" w:rsidRDefault="004D28E9" w:rsidP="00735A78">
      <w:pPr>
        <w:rPr>
          <w:sz w:val="18"/>
        </w:rPr>
      </w:pPr>
    </w:p>
    <w:p w14:paraId="5DDD0B51" w14:textId="77777777" w:rsidR="00735A78" w:rsidRPr="00660C3E" w:rsidRDefault="00735A78" w:rsidP="00735A78">
      <w:pPr>
        <w:rPr>
          <w:sz w:val="18"/>
        </w:rPr>
      </w:pPr>
      <w:r w:rsidRPr="00660C3E">
        <w:rPr>
          <w:sz w:val="18"/>
        </w:rPr>
        <w:t>* Zadavatel připouští odchylku ± 5% od požadované hmotnosti v balení</w:t>
      </w:r>
    </w:p>
    <w:p w14:paraId="04081C43" w14:textId="77777777" w:rsidR="00735A78" w:rsidRPr="00660C3E" w:rsidRDefault="00735A78" w:rsidP="00735A78">
      <w:pPr>
        <w:rPr>
          <w:sz w:val="20"/>
        </w:rPr>
      </w:pPr>
      <w:r w:rsidRPr="00660C3E">
        <w:rPr>
          <w:sz w:val="18"/>
        </w:rPr>
        <w:t xml:space="preserve">**  Cena přepočtená za měrnou jednotku (cena za 1 </w:t>
      </w:r>
      <w:proofErr w:type="gramStart"/>
      <w:r w:rsidRPr="00660C3E">
        <w:rPr>
          <w:sz w:val="18"/>
        </w:rPr>
        <w:t>kg nebo</w:t>
      </w:r>
      <w:proofErr w:type="gramEnd"/>
      <w:r w:rsidRPr="00660C3E">
        <w:rPr>
          <w:sz w:val="18"/>
        </w:rPr>
        <w:t xml:space="preserve"> pokud je v ks, tak za 1 ks, u svazku je to cena za 1 ks svazku), cenové údaje uvádějte s přesností max. na 2 desetinná místa</w:t>
      </w:r>
    </w:p>
    <w:p w14:paraId="7DAB3DEA" w14:textId="2B916339" w:rsidR="00BE62D0" w:rsidRPr="00BE62D0" w:rsidRDefault="00BE62D0" w:rsidP="00BE62D0">
      <w:pPr>
        <w:tabs>
          <w:tab w:val="left" w:pos="11700"/>
        </w:tabs>
      </w:pP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12053BA" w16cex:dateUtc="2025-04-14T10:06:00Z"/>
  <w16cex:commentExtensible w16cex:durableId="48190A80" w16cex:dateUtc="2025-04-14T10:06:00Z"/>
  <w16cex:commentExtensible w16cex:durableId="4C1C5281" w16cex:dateUtc="2025-04-14T10:06:00Z"/>
  <w16cex:commentExtensible w16cex:durableId="4B1DA3E6" w16cex:dateUtc="2025-04-14T10:06:00Z"/>
  <w16cex:commentExtensible w16cex:durableId="320B64E9" w16cex:dateUtc="2025-04-14T10:06:00Z"/>
  <w16cex:commentExtensible w16cex:durableId="08BD8DC8" w16cex:dateUtc="2025-04-14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5379BE" w16cid:durableId="25443437"/>
  <w16cid:commentId w16cid:paraId="1702CB14" w16cid:durableId="112053BA"/>
  <w16cid:commentId w16cid:paraId="41454DEE" w16cid:durableId="48190A80"/>
  <w16cid:commentId w16cid:paraId="0CB51796" w16cid:durableId="4C1C5281"/>
  <w16cid:commentId w16cid:paraId="059D7A96" w16cid:durableId="4B1DA3E6"/>
  <w16cid:commentId w16cid:paraId="6371E6D7" w16cid:durableId="320B64E9"/>
  <w16cid:commentId w16cid:paraId="70FB70F4" w16cid:durableId="08BD8D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D11A" w14:textId="77777777" w:rsidR="00FF4CFC" w:rsidRDefault="00FF4CFC" w:rsidP="006337DC">
      <w:r>
        <w:separator/>
      </w:r>
    </w:p>
  </w:endnote>
  <w:endnote w:type="continuationSeparator" w:id="0">
    <w:p w14:paraId="410D9130" w14:textId="77777777" w:rsidR="00FF4CFC" w:rsidRDefault="00FF4CF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2183" w14:textId="4620157A" w:rsidR="00FF4CFC" w:rsidRPr="00150F89" w:rsidRDefault="00FF4CF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6482F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FF4CFC" w:rsidRDefault="00FF4CF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2185" w14:textId="0CE8137B" w:rsidR="00FF4CFC" w:rsidRDefault="00FF4C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482F">
      <w:rPr>
        <w:noProof/>
      </w:rPr>
      <w:t>9</w:t>
    </w:r>
    <w:r>
      <w:fldChar w:fldCharType="end"/>
    </w:r>
  </w:p>
  <w:p w14:paraId="67852186" w14:textId="77777777" w:rsidR="00FF4CFC" w:rsidRDefault="00FF4C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EFF14" w14:textId="77777777" w:rsidR="00FF4CFC" w:rsidRDefault="00FF4CFC" w:rsidP="006337DC">
      <w:r>
        <w:separator/>
      </w:r>
    </w:p>
  </w:footnote>
  <w:footnote w:type="continuationSeparator" w:id="0">
    <w:p w14:paraId="590A1D44" w14:textId="77777777" w:rsidR="00FF4CFC" w:rsidRDefault="00FF4CF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Název"/>
      <w:tag w:val=""/>
      <w:id w:val="1116400235"/>
      <w:placeholder>
        <w:docPart w:val="6BCDFE79948746E886F33602B6E241C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93C501D" w14:textId="4155E4F8" w:rsidR="00FF4CFC" w:rsidRDefault="00FF4CFC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KD/0546/2025/Do</w:t>
        </w:r>
      </w:p>
    </w:sdtContent>
  </w:sdt>
  <w:p w14:paraId="6207DD12" w14:textId="77777777" w:rsidR="00FF4CFC" w:rsidRDefault="00FF4C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82F"/>
    <w:rsid w:val="00064A2C"/>
    <w:rsid w:val="000729CF"/>
    <w:rsid w:val="000744CF"/>
    <w:rsid w:val="00074676"/>
    <w:rsid w:val="00075387"/>
    <w:rsid w:val="00081174"/>
    <w:rsid w:val="00081D58"/>
    <w:rsid w:val="000862FF"/>
    <w:rsid w:val="00090F10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0FEF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9B1"/>
    <w:rsid w:val="001C0E26"/>
    <w:rsid w:val="001C1844"/>
    <w:rsid w:val="001C2EDB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744DA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2F7551"/>
    <w:rsid w:val="0030119B"/>
    <w:rsid w:val="0030437C"/>
    <w:rsid w:val="003133A6"/>
    <w:rsid w:val="00315115"/>
    <w:rsid w:val="00320F84"/>
    <w:rsid w:val="003241AA"/>
    <w:rsid w:val="0033048B"/>
    <w:rsid w:val="00336E2D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08DF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28E9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07386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00B"/>
    <w:rsid w:val="005452F8"/>
    <w:rsid w:val="0055025A"/>
    <w:rsid w:val="005509B8"/>
    <w:rsid w:val="00550E92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6B9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0C3E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A0EA4"/>
    <w:rsid w:val="006A24DD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156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35A78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04CD"/>
    <w:rsid w:val="00786DD8"/>
    <w:rsid w:val="007930D9"/>
    <w:rsid w:val="00796F49"/>
    <w:rsid w:val="00797312"/>
    <w:rsid w:val="007A2665"/>
    <w:rsid w:val="007A32F9"/>
    <w:rsid w:val="007A6B9A"/>
    <w:rsid w:val="007B00AB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B7AA0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2BCE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509A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58A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19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88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0879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29DF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7CE"/>
    <w:rsid w:val="00EA2854"/>
    <w:rsid w:val="00EA32F5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B524D"/>
    <w:rsid w:val="00FC0B15"/>
    <w:rsid w:val="00FC17C4"/>
    <w:rsid w:val="00FD476F"/>
    <w:rsid w:val="00FD7577"/>
    <w:rsid w:val="00FE76CA"/>
    <w:rsid w:val="00FF4CCA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CDFE79948746E886F33602B6E24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6572E-5C39-49CE-97F2-314B175AB547}"/>
      </w:docPartPr>
      <w:docPartBody>
        <w:p w:rsidR="005F3B9D" w:rsidRDefault="005F3B9D" w:rsidP="005F3B9D">
          <w:pPr>
            <w:pStyle w:val="6BCDFE79948746E886F33602B6E241C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9D"/>
    <w:rsid w:val="003955FC"/>
    <w:rsid w:val="005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BCDFE79948746E886F33602B6E241C9">
    <w:name w:val="6BCDFE79948746E886F33602B6E241C9"/>
    <w:rsid w:val="005F3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BB1D9B6-2C4F-48F5-B526-60CA536B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5395</Words>
  <Characters>28893</Characters>
  <Application>Microsoft Office Word</Application>
  <DocSecurity>0</DocSecurity>
  <Lines>240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KD/0546/2025/Do</vt:lpstr>
    </vt:vector>
  </TitlesOfParts>
  <Company>sV</Company>
  <LinksUpToDate>false</LinksUpToDate>
  <CharactersWithSpaces>34220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KD/0546/2025/Do</dc:title>
  <dc:creator>sV</dc:creator>
  <cp:lastModifiedBy>Dorazilová Tereza</cp:lastModifiedBy>
  <cp:revision>109</cp:revision>
  <cp:lastPrinted>2018-11-27T10:11:00Z</cp:lastPrinted>
  <dcterms:created xsi:type="dcterms:W3CDTF">2023-09-08T06:42:00Z</dcterms:created>
  <dcterms:modified xsi:type="dcterms:W3CDTF">2025-05-15T11:47:00Z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