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0"/>
        <w:ind w:left="1306" w:right="10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5211200191</w:t>
      </w:r>
    </w:p>
    <w:p>
      <w:pPr>
        <w:spacing w:line="425" w:lineRule="exact" w:before="0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Jablunkov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Jablunkov,</w:t>
      </w:r>
      <w:r>
        <w:rPr>
          <w:spacing w:val="-3"/>
        </w:rPr>
        <w:t> </w:t>
      </w:r>
      <w:r>
        <w:rPr/>
        <w:t>Dukelská</w:t>
      </w:r>
      <w:r>
        <w:rPr>
          <w:spacing w:val="-6"/>
        </w:rPr>
        <w:t> </w:t>
      </w:r>
      <w:r>
        <w:rPr/>
        <w:t>144,</w:t>
      </w:r>
      <w:r>
        <w:rPr>
          <w:spacing w:val="-6"/>
        </w:rPr>
        <w:t> </w:t>
      </w:r>
      <w:r>
        <w:rPr/>
        <w:t>739</w:t>
      </w:r>
      <w:r>
        <w:rPr>
          <w:spacing w:val="-4"/>
        </w:rPr>
        <w:t> </w:t>
      </w:r>
      <w:r>
        <w:rPr/>
        <w:t>91</w:t>
      </w:r>
      <w:r>
        <w:rPr>
          <w:spacing w:val="-5"/>
        </w:rPr>
        <w:t> </w:t>
      </w:r>
      <w:r>
        <w:rPr>
          <w:spacing w:val="-2"/>
        </w:rPr>
        <w:t>Jablunkov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00296759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Jiřím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5016781/0710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6" w:right="1038"/>
      </w:pPr>
      <w:r>
        <w:rPr>
          <w:spacing w:val="-5"/>
        </w:rPr>
        <w:t>I.</w:t>
      </w:r>
    </w:p>
    <w:p>
      <w:pPr>
        <w:pStyle w:val="Heading2"/>
        <w:ind w:left="1303"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5211200191 o poskytnutí finančních prostředků ze Státního fondu životního prostředí ČR ze dne 17.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2280"/>
        <w:jc w:val="left"/>
      </w:pPr>
      <w:r>
        <w:rPr/>
        <w:t>„Rekonstrukce</w:t>
      </w:r>
      <w:r>
        <w:rPr>
          <w:spacing w:val="-5"/>
        </w:rPr>
        <w:t> </w:t>
      </w:r>
      <w:r>
        <w:rPr/>
        <w:t>Školní</w:t>
      </w:r>
      <w:r>
        <w:rPr>
          <w:spacing w:val="-5"/>
        </w:rPr>
        <w:t> </w:t>
      </w:r>
      <w:r>
        <w:rPr/>
        <w:t>jídelny</w:t>
      </w:r>
      <w:r>
        <w:rPr>
          <w:spacing w:val="-6"/>
        </w:rPr>
        <w:t> </w:t>
      </w:r>
      <w:r>
        <w:rPr/>
        <w:t>v</w:t>
      </w:r>
      <w:r>
        <w:rPr>
          <w:spacing w:val="-5"/>
        </w:rPr>
        <w:t> </w:t>
      </w:r>
      <w:r>
        <w:rPr/>
        <w:t>budově</w:t>
      </w:r>
      <w:r>
        <w:rPr>
          <w:spacing w:val="-6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190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zateplení“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1306" w:right="1038"/>
      </w:pPr>
      <w:r>
        <w:rPr>
          <w:spacing w:val="-5"/>
        </w:rPr>
        <w:t>II.</w:t>
      </w:r>
    </w:p>
    <w:p>
      <w:pPr>
        <w:pStyle w:val="Heading2"/>
        <w:ind w:left="1304" w:right="1039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478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836,70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741"/>
        <w:jc w:val="both"/>
      </w:pPr>
      <w:r>
        <w:rPr/>
        <w:t>čtyři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čtyři</w:t>
      </w:r>
      <w:r>
        <w:rPr>
          <w:spacing w:val="-7"/>
        </w:rPr>
        <w:t> </w:t>
      </w:r>
      <w:r>
        <w:rPr/>
        <w:t>sta</w:t>
      </w:r>
      <w:r>
        <w:rPr>
          <w:spacing w:val="-6"/>
        </w:rPr>
        <w:t> </w:t>
      </w:r>
      <w:r>
        <w:rPr/>
        <w:t>sedmdesát</w:t>
      </w:r>
      <w:r>
        <w:rPr>
          <w:spacing w:val="-7"/>
        </w:rPr>
        <w:t> </w:t>
      </w:r>
      <w:r>
        <w:rPr/>
        <w:t>osm</w:t>
      </w:r>
      <w:r>
        <w:rPr>
          <w:spacing w:val="-5"/>
        </w:rPr>
        <w:t> </w:t>
      </w:r>
      <w:r>
        <w:rPr/>
        <w:t>tisíc</w:t>
      </w:r>
      <w:r>
        <w:rPr>
          <w:spacing w:val="-7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7"/>
        </w:rPr>
        <w:t> </w:t>
      </w:r>
      <w:r>
        <w:rPr/>
        <w:t>třicet</w:t>
      </w:r>
      <w:r>
        <w:rPr>
          <w:spacing w:val="-2"/>
        </w:rPr>
        <w:t> </w:t>
      </w:r>
      <w:r>
        <w:rPr/>
        <w:t>šest</w:t>
      </w:r>
      <w:r>
        <w:rPr>
          <w:spacing w:val="-6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3"/>
        </w:rPr>
        <w:t> </w:t>
      </w:r>
      <w:r>
        <w:rPr/>
        <w:t>sedmdesát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9 952 970,46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skutečné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</w:t>
      </w:r>
      <w:r>
        <w:rPr>
          <w:spacing w:val="-2"/>
          <w:sz w:val="20"/>
        </w:rPr>
        <w:t> </w:t>
      </w:r>
      <w:r>
        <w:rPr>
          <w:sz w:val="20"/>
        </w:rPr>
        <w:t>akce)</w:t>
      </w:r>
      <w:r>
        <w:rPr>
          <w:spacing w:val="-4"/>
          <w:sz w:val="20"/>
        </w:rPr>
        <w:t> </w:t>
      </w:r>
      <w:r>
        <w:rPr>
          <w:sz w:val="20"/>
        </w:rPr>
        <w:t>překročí</w:t>
      </w:r>
      <w:r>
        <w:rPr>
          <w:spacing w:val="-4"/>
          <w:sz w:val="20"/>
        </w:rPr>
        <w:t> </w:t>
      </w: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ind w:left="74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spacing w:before="1"/>
        <w:ind w:left="1303"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1" w:after="1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9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478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836,70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</w:t>
      </w:r>
      <w:r>
        <w:rPr>
          <w:spacing w:val="63"/>
          <w:sz w:val="20"/>
        </w:rPr>
        <w:t> </w:t>
      </w:r>
      <w:r>
        <w:rPr>
          <w:sz w:val="20"/>
        </w:rPr>
        <w:t>informačního</w:t>
      </w:r>
      <w:r>
        <w:rPr>
          <w:spacing w:val="65"/>
          <w:sz w:val="20"/>
        </w:rPr>
        <w:t> </w:t>
      </w:r>
      <w:r>
        <w:rPr>
          <w:sz w:val="20"/>
        </w:rPr>
        <w:t>systému</w:t>
      </w:r>
      <w:r>
        <w:rPr>
          <w:spacing w:val="62"/>
          <w:sz w:val="20"/>
        </w:rPr>
        <w:t> </w:t>
      </w:r>
      <w:r>
        <w:rPr>
          <w:sz w:val="20"/>
        </w:rPr>
        <w:t>Státního</w:t>
      </w:r>
      <w:r>
        <w:rPr>
          <w:spacing w:val="63"/>
          <w:sz w:val="20"/>
        </w:rPr>
        <w:t> </w:t>
      </w:r>
      <w:r>
        <w:rPr>
          <w:sz w:val="20"/>
        </w:rPr>
        <w:t>fondu</w:t>
      </w:r>
      <w:r>
        <w:rPr>
          <w:spacing w:val="65"/>
          <w:sz w:val="20"/>
        </w:rPr>
        <w:t> </w:t>
      </w:r>
      <w:r>
        <w:rPr>
          <w:sz w:val="20"/>
        </w:rPr>
        <w:t>životního</w:t>
      </w:r>
      <w:r>
        <w:rPr>
          <w:spacing w:val="63"/>
          <w:sz w:val="20"/>
        </w:rPr>
        <w:t> </w:t>
      </w:r>
      <w:r>
        <w:rPr>
          <w:sz w:val="20"/>
        </w:rPr>
        <w:t>prostředí</w:t>
      </w:r>
      <w:r>
        <w:rPr>
          <w:spacing w:val="65"/>
          <w:sz w:val="20"/>
        </w:rPr>
        <w:t> </w:t>
      </w:r>
      <w:r>
        <w:rPr>
          <w:sz w:val="20"/>
        </w:rPr>
        <w:t>České</w:t>
      </w:r>
      <w:r>
        <w:rPr>
          <w:spacing w:val="61"/>
          <w:sz w:val="20"/>
        </w:rPr>
        <w:t> </w:t>
      </w:r>
      <w:r>
        <w:rPr>
          <w:sz w:val="20"/>
        </w:rPr>
        <w:t>republiky</w:t>
      </w:r>
      <w:r>
        <w:rPr>
          <w:spacing w:val="64"/>
          <w:sz w:val="20"/>
        </w:rPr>
        <w:t> </w:t>
      </w:r>
      <w:r>
        <w:rPr>
          <w:sz w:val="20"/>
        </w:rPr>
        <w:t>(dále</w:t>
      </w:r>
      <w:r>
        <w:rPr>
          <w:spacing w:val="61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</w:pPr>
      <w:r>
        <w:rPr/>
        <w:t>„AIS</w:t>
      </w:r>
      <w:r>
        <w:rPr>
          <w:spacing w:val="80"/>
        </w:rPr>
        <w:t> </w:t>
      </w:r>
      <w:r>
        <w:rPr/>
        <w:t>SFŽP</w:t>
      </w:r>
      <w:r>
        <w:rPr>
          <w:spacing w:val="80"/>
        </w:rPr>
        <w:t> </w:t>
      </w:r>
      <w:r>
        <w:rPr/>
        <w:t>ČR“)</w:t>
      </w:r>
      <w:r>
        <w:rPr>
          <w:spacing w:val="80"/>
        </w:rPr>
        <w:t> </w:t>
      </w:r>
      <w:r>
        <w:rPr/>
        <w:t>s</w:t>
      </w:r>
      <w:r>
        <w:rPr>
          <w:spacing w:val="-2"/>
        </w:rPr>
        <w:t> </w:t>
      </w:r>
      <w:r>
        <w:rPr/>
        <w:t>každou</w:t>
      </w:r>
      <w:r>
        <w:rPr>
          <w:spacing w:val="80"/>
        </w:rPr>
        <w:t> </w:t>
      </w:r>
      <w:r>
        <w:rPr/>
        <w:t>žádostí</w:t>
      </w:r>
      <w:r>
        <w:rPr>
          <w:spacing w:val="80"/>
        </w:rPr>
        <w:t> </w:t>
      </w:r>
      <w:r>
        <w:rPr/>
        <w:t>o platbu</w:t>
      </w:r>
      <w:r>
        <w:rPr>
          <w:spacing w:val="80"/>
        </w:rPr>
        <w:t> </w:t>
      </w:r>
      <w:r>
        <w:rPr/>
        <w:t>(bod</w:t>
      </w:r>
      <w:r>
        <w:rPr>
          <w:spacing w:val="80"/>
        </w:rPr>
        <w:t> </w:t>
      </w:r>
      <w:r>
        <w:rPr/>
        <w:t>11)</w:t>
      </w:r>
      <w:r>
        <w:rPr>
          <w:spacing w:val="80"/>
        </w:rPr>
        <w:t> </w:t>
      </w:r>
      <w:r>
        <w:rPr/>
        <w:t>příslušné</w:t>
      </w:r>
      <w:r>
        <w:rPr>
          <w:spacing w:val="80"/>
        </w:rPr>
        <w:t> </w:t>
      </w:r>
      <w:r>
        <w:rPr/>
        <w:t>doklady</w:t>
      </w:r>
      <w:r>
        <w:rPr>
          <w:spacing w:val="80"/>
        </w:rPr>
        <w:t> </w:t>
      </w:r>
      <w:r>
        <w:rPr/>
        <w:t>prokazující</w:t>
      </w:r>
      <w:r>
        <w:rPr>
          <w:spacing w:val="80"/>
        </w:rPr>
        <w:t> </w:t>
      </w:r>
      <w:r>
        <w:rPr/>
        <w:t>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prostředky</w:t>
      </w:r>
      <w:r>
        <w:rPr>
          <w:spacing w:val="9"/>
          <w:sz w:val="20"/>
        </w:rPr>
        <w:t> </w:t>
      </w:r>
      <w:r>
        <w:rPr>
          <w:sz w:val="20"/>
        </w:rPr>
        <w:t>nevyčerpané</w:t>
      </w:r>
      <w:r>
        <w:rPr>
          <w:spacing w:val="10"/>
          <w:sz w:val="20"/>
        </w:rPr>
        <w:t> </w:t>
      </w:r>
      <w:r>
        <w:rPr>
          <w:sz w:val="20"/>
        </w:rPr>
        <w:t>v</w:t>
      </w:r>
      <w:r>
        <w:rPr>
          <w:spacing w:val="9"/>
          <w:sz w:val="20"/>
        </w:rPr>
        <w:t> </w:t>
      </w:r>
      <w:r>
        <w:rPr>
          <w:sz w:val="20"/>
        </w:rPr>
        <w:t>daném</w:t>
      </w:r>
      <w:r>
        <w:rPr>
          <w:spacing w:val="10"/>
          <w:sz w:val="20"/>
        </w:rPr>
        <w:t> </w:t>
      </w:r>
      <w:r>
        <w:rPr>
          <w:sz w:val="20"/>
        </w:rPr>
        <w:t>roce</w:t>
      </w:r>
      <w:r>
        <w:rPr>
          <w:spacing w:val="9"/>
          <w:sz w:val="20"/>
        </w:rPr>
        <w:t> </w:t>
      </w:r>
      <w:r>
        <w:rPr>
          <w:sz w:val="20"/>
        </w:rPr>
        <w:t>či</w:t>
      </w:r>
      <w:r>
        <w:rPr>
          <w:spacing w:val="9"/>
          <w:sz w:val="20"/>
        </w:rPr>
        <w:t> </w:t>
      </w:r>
      <w:r>
        <w:rPr>
          <w:sz w:val="20"/>
        </w:rPr>
        <w:t>vrácené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zvýší</w:t>
      </w:r>
      <w:r>
        <w:rPr>
          <w:spacing w:val="9"/>
          <w:sz w:val="20"/>
        </w:rPr>
        <w:t> </w:t>
      </w:r>
      <w:r>
        <w:rPr>
          <w:sz w:val="20"/>
        </w:rPr>
        <w:t>finanční</w:t>
      </w:r>
      <w:r>
        <w:rPr>
          <w:spacing w:val="9"/>
          <w:sz w:val="20"/>
        </w:rPr>
        <w:t> </w:t>
      </w:r>
      <w:r>
        <w:rPr>
          <w:sz w:val="20"/>
        </w:rPr>
        <w:t>objem</w:t>
      </w:r>
      <w:r>
        <w:rPr>
          <w:spacing w:val="11"/>
          <w:sz w:val="20"/>
        </w:rPr>
        <w:t> </w:t>
      </w:r>
      <w:r>
        <w:rPr>
          <w:sz w:val="20"/>
        </w:rPr>
        <w:t>následujícího</w:t>
      </w:r>
      <w:r>
        <w:rPr>
          <w:spacing w:val="10"/>
          <w:sz w:val="20"/>
        </w:rPr>
        <w:t> </w:t>
      </w:r>
      <w:r>
        <w:rPr>
          <w:sz w:val="20"/>
        </w:rPr>
        <w:t>roku,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pokud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jc w:val="both"/>
      </w:pPr>
      <w:r>
        <w:rPr/>
        <w:t>Fond</w:t>
      </w:r>
      <w:r>
        <w:rPr>
          <w:spacing w:val="-6"/>
        </w:rPr>
        <w:t> </w:t>
      </w:r>
      <w:r>
        <w:rPr/>
        <w:t>tento</w:t>
      </w:r>
      <w:r>
        <w:rPr>
          <w:spacing w:val="-6"/>
        </w:rPr>
        <w:t> </w:t>
      </w:r>
      <w:r>
        <w:rPr/>
        <w:t>převod</w:t>
      </w:r>
      <w:r>
        <w:rPr>
          <w:spacing w:val="-6"/>
        </w:rPr>
        <w:t> </w:t>
      </w:r>
      <w:r>
        <w:rPr>
          <w:spacing w:val="-2"/>
        </w:rPr>
        <w:t>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8"/>
        </w:rPr>
        <w:t> </w:t>
      </w:r>
      <w:r>
        <w:rPr/>
        <w:t>Fond</w:t>
      </w:r>
      <w:r>
        <w:rPr>
          <w:spacing w:val="-6"/>
        </w:rPr>
        <w:t> </w:t>
      </w:r>
      <w:r>
        <w:rPr/>
        <w:t>příjemci</w:t>
      </w:r>
      <w:r>
        <w:rPr>
          <w:spacing w:val="-8"/>
        </w:rPr>
        <w:t> </w:t>
      </w:r>
      <w:r>
        <w:rPr/>
        <w:t>podpory</w:t>
      </w:r>
      <w:r>
        <w:rPr>
          <w:spacing w:val="-7"/>
        </w:rPr>
        <w:t> </w:t>
      </w:r>
      <w:r>
        <w:rPr/>
        <w:t>umožní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1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předložením</w:t>
      </w:r>
      <w:r>
        <w:rPr>
          <w:spacing w:val="35"/>
          <w:sz w:val="20"/>
        </w:rPr>
        <w:t> </w:t>
      </w:r>
      <w:r>
        <w:rPr>
          <w:sz w:val="20"/>
        </w:rPr>
        <w:t>kopií</w:t>
      </w:r>
      <w:r>
        <w:rPr>
          <w:spacing w:val="34"/>
          <w:sz w:val="20"/>
        </w:rPr>
        <w:t> </w:t>
      </w:r>
      <w:r>
        <w:rPr>
          <w:sz w:val="20"/>
        </w:rPr>
        <w:t>faktur</w:t>
      </w:r>
      <w:r>
        <w:rPr>
          <w:spacing w:val="34"/>
          <w:sz w:val="20"/>
        </w:rPr>
        <w:t> </w:t>
      </w:r>
      <w:r>
        <w:rPr>
          <w:sz w:val="20"/>
        </w:rPr>
        <w:t>příjemce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mj.</w:t>
      </w:r>
      <w:r>
        <w:rPr>
          <w:spacing w:val="34"/>
          <w:sz w:val="20"/>
        </w:rPr>
        <w:t> </w:t>
      </w:r>
      <w:r>
        <w:rPr>
          <w:sz w:val="20"/>
        </w:rPr>
        <w:t>potvrzuje,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předložené</w:t>
      </w:r>
      <w:r>
        <w:rPr>
          <w:spacing w:val="33"/>
          <w:sz w:val="20"/>
        </w:rPr>
        <w:t> </w:t>
      </w:r>
      <w:r>
        <w:rPr>
          <w:sz w:val="20"/>
        </w:rPr>
        <w:t>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78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398" w:top="12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6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9" w:hanging="286"/>
        <w:jc w:val="both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12/2025</w:t>
      </w:r>
      <w:r>
        <w:rPr>
          <w:spacing w:val="40"/>
          <w:sz w:val="20"/>
        </w:rPr>
        <w:t> </w:t>
      </w:r>
      <w:r>
        <w:rPr>
          <w:sz w:val="20"/>
        </w:rPr>
        <w:t>(termínem</w:t>
      </w:r>
      <w:r>
        <w:rPr>
          <w:spacing w:val="40"/>
          <w:sz w:val="20"/>
        </w:rPr>
        <w:t> </w:t>
      </w:r>
      <w:r>
        <w:rPr>
          <w:sz w:val="20"/>
        </w:rPr>
        <w:t>dokončení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rozumí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uvedení</w:t>
      </w:r>
      <w:r>
        <w:rPr>
          <w:spacing w:val="40"/>
          <w:sz w:val="20"/>
        </w:rPr>
        <w:t> </w:t>
      </w:r>
      <w:r>
        <w:rPr>
          <w:sz w:val="20"/>
        </w:rPr>
        <w:t>stavby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trvalému</w:t>
      </w:r>
      <w:r>
        <w:rPr>
          <w:spacing w:val="40"/>
          <w:sz w:val="20"/>
        </w:rPr>
        <w:t> </w:t>
      </w:r>
      <w:r>
        <w:rPr>
          <w:sz w:val="20"/>
        </w:rPr>
        <w:t>provozu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zákonem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17"/>
          <w:sz w:val="20"/>
        </w:rPr>
        <w:t> </w:t>
      </w:r>
      <w:r>
        <w:rPr>
          <w:sz w:val="20"/>
        </w:rPr>
        <w:t>183/2006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územním</w:t>
      </w:r>
      <w:r>
        <w:rPr>
          <w:spacing w:val="18"/>
          <w:sz w:val="20"/>
        </w:rPr>
        <w:t> </w:t>
      </w:r>
      <w:r>
        <w:rPr>
          <w:sz w:val="20"/>
        </w:rPr>
        <w:t>plánovaní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stavebním</w:t>
      </w:r>
      <w:r>
        <w:rPr>
          <w:spacing w:val="18"/>
          <w:sz w:val="20"/>
        </w:rPr>
        <w:t> </w:t>
      </w:r>
      <w:r>
        <w:rPr>
          <w:sz w:val="20"/>
        </w:rPr>
        <w:t>řádu</w:t>
      </w:r>
      <w:r>
        <w:rPr>
          <w:spacing w:val="20"/>
          <w:sz w:val="20"/>
        </w:rPr>
        <w:t> </w:t>
      </w:r>
      <w:r>
        <w:rPr>
          <w:sz w:val="20"/>
        </w:rPr>
        <w:t>(stavební</w:t>
      </w:r>
      <w:r>
        <w:rPr>
          <w:spacing w:val="18"/>
          <w:sz w:val="20"/>
        </w:rPr>
        <w:t> </w:t>
      </w:r>
      <w:r>
        <w:rPr>
          <w:sz w:val="20"/>
        </w:rPr>
        <w:t>zákon), v</w:t>
      </w:r>
      <w:r>
        <w:rPr>
          <w:spacing w:val="-1"/>
          <w:sz w:val="20"/>
        </w:rPr>
        <w:t> </w:t>
      </w:r>
      <w:r>
        <w:rPr>
          <w:sz w:val="20"/>
        </w:rPr>
        <w:t>platném znění /kolaudační souhlas, doložení oslovení stavebního úřadu, případně písemný souhlas,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stavbu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10"/>
          <w:sz w:val="20"/>
        </w:rPr>
        <w:t> </w:t>
      </w:r>
      <w:r>
        <w:rPr>
          <w:sz w:val="20"/>
        </w:rPr>
        <w:t>užívat/)</w:t>
      </w:r>
      <w:r>
        <w:rPr>
          <w:spacing w:val="-9"/>
          <w:sz w:val="20"/>
        </w:rPr>
        <w:t> </w:t>
      </w:r>
      <w:r>
        <w:rPr>
          <w:sz w:val="20"/>
        </w:rPr>
        <w:t>došlo</w:t>
      </w:r>
      <w:r>
        <w:rPr>
          <w:spacing w:val="-8"/>
          <w:sz w:val="20"/>
        </w:rPr>
        <w:t> </w:t>
      </w:r>
      <w:r>
        <w:rPr>
          <w:sz w:val="20"/>
        </w:rPr>
        <w:t>ke</w:t>
      </w:r>
      <w:r>
        <w:rPr>
          <w:spacing w:val="-10"/>
          <w:sz w:val="20"/>
        </w:rPr>
        <w:t> </w:t>
      </w:r>
      <w:r>
        <w:rPr>
          <w:sz w:val="20"/>
        </w:rPr>
        <w:t>zlepšení</w:t>
      </w:r>
      <w:r>
        <w:rPr>
          <w:spacing w:val="-9"/>
          <w:sz w:val="20"/>
        </w:rPr>
        <w:t> </w:t>
      </w:r>
      <w:r>
        <w:rPr>
          <w:sz w:val="20"/>
        </w:rPr>
        <w:t>tepelně-technických</w:t>
      </w:r>
      <w:r>
        <w:rPr>
          <w:spacing w:val="-9"/>
          <w:sz w:val="20"/>
        </w:rPr>
        <w:t> </w:t>
      </w:r>
      <w:r>
        <w:rPr>
          <w:sz w:val="20"/>
        </w:rPr>
        <w:t>vlastností</w:t>
      </w:r>
      <w:r>
        <w:rPr>
          <w:spacing w:val="-9"/>
          <w:sz w:val="20"/>
        </w:rPr>
        <w:t> </w:t>
      </w:r>
      <w:r>
        <w:rPr>
          <w:sz w:val="20"/>
        </w:rPr>
        <w:t>budovy</w:t>
      </w:r>
      <w:r>
        <w:rPr>
          <w:spacing w:val="-7"/>
          <w:sz w:val="20"/>
        </w:rPr>
        <w:t> </w:t>
      </w:r>
      <w:r>
        <w:rPr>
          <w:sz w:val="20"/>
        </w:rPr>
        <w:t>školní</w:t>
      </w:r>
      <w:r>
        <w:rPr>
          <w:spacing w:val="-9"/>
          <w:sz w:val="20"/>
        </w:rPr>
        <w:t> </w:t>
      </w:r>
      <w:r>
        <w:rPr>
          <w:sz w:val="20"/>
        </w:rPr>
        <w:t>jídelny ZŠ Jablunkov, Lesní 190, Jablunkov, nacházející se v k.ú. Jablunkov, p. č. 1045, tj. k zateplení obvodového pláště a výměně výplní otvorů, k instalaci vzduchotechniky s</w:t>
      </w:r>
      <w:r>
        <w:rPr>
          <w:spacing w:val="-1"/>
          <w:sz w:val="20"/>
        </w:rPr>
        <w:t> </w:t>
      </w:r>
      <w:r>
        <w:rPr>
          <w:sz w:val="20"/>
        </w:rPr>
        <w:t>rekuperací a úpravě otopné soustavy,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after="1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5"/>
        <w:gridCol w:w="1682"/>
        <w:gridCol w:w="1838"/>
        <w:gridCol w:w="1761"/>
      </w:tblGrid>
      <w:tr>
        <w:trPr>
          <w:trHeight w:val="505" w:hRule="atLeast"/>
        </w:trPr>
        <w:tc>
          <w:tcPr>
            <w:tcW w:w="354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48.81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34.04</w:t>
            </w:r>
          </w:p>
        </w:tc>
      </w:tr>
      <w:tr>
        <w:trPr>
          <w:trHeight w:val="506" w:hRule="atLeast"/>
        </w:trPr>
        <w:tc>
          <w:tcPr>
            <w:tcW w:w="354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346.20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225.38</w:t>
            </w:r>
          </w:p>
        </w:tc>
      </w:tr>
      <w:tr>
        <w:trPr>
          <w:trHeight w:val="532" w:hRule="atLeast"/>
        </w:trPr>
        <w:tc>
          <w:tcPr>
            <w:tcW w:w="3545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82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pacing w:val="-2"/>
                <w:sz w:val="20"/>
              </w:rPr>
              <w:t>534.96</w:t>
            </w:r>
          </w:p>
        </w:tc>
        <w:tc>
          <w:tcPr>
            <w:tcW w:w="17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365.33</w:t>
            </w:r>
          </w:p>
        </w:tc>
      </w:tr>
    </w:tbl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6" w:hanging="286"/>
        <w:jc w:val="both"/>
        <w:rPr>
          <w:sz w:val="20"/>
        </w:rPr>
      </w:pPr>
      <w:r>
        <w:rPr>
          <w:sz w:val="20"/>
        </w:rPr>
        <w:t>zamezí tzv. dvojímu</w:t>
      </w:r>
      <w:r>
        <w:rPr>
          <w:spacing w:val="-1"/>
          <w:sz w:val="20"/>
        </w:rPr>
        <w:t> </w:t>
      </w:r>
      <w:r>
        <w:rPr>
          <w:sz w:val="20"/>
        </w:rPr>
        <w:t>financování, tj. bude zejména postupovat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k) Výzvy, tedy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4"/>
          <w:sz w:val="20"/>
        </w:rPr>
        <w:t> </w:t>
      </w:r>
      <w:r>
        <w:rPr>
          <w:sz w:val="20"/>
        </w:rPr>
        <w:t>čerpat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stejné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4"/>
          <w:sz w:val="20"/>
        </w:rPr>
        <w:t> </w:t>
      </w:r>
      <w:r>
        <w:rPr>
          <w:sz w:val="20"/>
        </w:rPr>
        <w:t>části</w:t>
      </w:r>
      <w:r>
        <w:rPr>
          <w:spacing w:val="-13"/>
          <w:sz w:val="20"/>
        </w:rPr>
        <w:t> </w:t>
      </w:r>
      <w:r>
        <w:rPr>
          <w:sz w:val="20"/>
        </w:rPr>
        <w:t>jinou</w:t>
      </w:r>
      <w:r>
        <w:rPr>
          <w:spacing w:val="-11"/>
          <w:sz w:val="20"/>
        </w:rPr>
        <w:t> </w:t>
      </w:r>
      <w:r>
        <w:rPr>
          <w:sz w:val="20"/>
        </w:rPr>
        <w:t>veřejnou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 107</w:t>
      </w:r>
      <w:r>
        <w:rPr>
          <w:spacing w:val="-7"/>
          <w:sz w:val="20"/>
        </w:rPr>
        <w:t> </w:t>
      </w:r>
      <w:r>
        <w:rPr>
          <w:sz w:val="20"/>
        </w:rPr>
        <w:t>odst.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8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8"/>
          <w:sz w:val="20"/>
        </w:rPr>
        <w:t> </w:t>
      </w:r>
      <w:r>
        <w:rPr>
          <w:sz w:val="20"/>
        </w:rPr>
        <w:t>Unie,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 orgány,</w:t>
      </w:r>
      <w:r>
        <w:rPr>
          <w:spacing w:val="-13"/>
          <w:sz w:val="20"/>
        </w:rPr>
        <w:t> </w:t>
      </w:r>
      <w:r>
        <w:rPr>
          <w:sz w:val="20"/>
        </w:rPr>
        <w:t>agentury,</w:t>
      </w:r>
      <w:r>
        <w:rPr>
          <w:spacing w:val="-13"/>
          <w:sz w:val="20"/>
        </w:rPr>
        <w:t> </w:t>
      </w:r>
      <w:r>
        <w:rPr>
          <w:sz w:val="20"/>
        </w:rPr>
        <w:t>společné</w:t>
      </w:r>
      <w:r>
        <w:rPr>
          <w:spacing w:val="-11"/>
          <w:sz w:val="20"/>
        </w:rPr>
        <w:t> </w:t>
      </w:r>
      <w:r>
        <w:rPr>
          <w:sz w:val="20"/>
        </w:rPr>
        <w:t>podniky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jiné</w:t>
      </w:r>
      <w:r>
        <w:rPr>
          <w:spacing w:val="-14"/>
          <w:sz w:val="20"/>
        </w:rPr>
        <w:t> </w:t>
      </w:r>
      <w:r>
        <w:rPr>
          <w:sz w:val="20"/>
        </w:rPr>
        <w:t>subjekty</w:t>
      </w:r>
      <w:r>
        <w:rPr>
          <w:spacing w:val="-12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přímo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1"/>
          <w:sz w:val="20"/>
        </w:rPr>
        <w:t> </w:t>
      </w:r>
      <w:r>
        <w:rPr>
          <w:sz w:val="20"/>
        </w:rPr>
        <w:t>nepřímo</w:t>
      </w:r>
      <w:r>
        <w:rPr>
          <w:spacing w:val="-12"/>
          <w:sz w:val="20"/>
        </w:rPr>
        <w:t> </w:t>
      </w: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kontrolou členských</w:t>
      </w:r>
      <w:r>
        <w:rPr>
          <w:spacing w:val="-5"/>
          <w:sz w:val="20"/>
        </w:rPr>
        <w:t> </w:t>
      </w:r>
      <w:r>
        <w:rPr>
          <w:sz w:val="20"/>
        </w:rPr>
        <w:t>států,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rozpočtu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režimu</w:t>
      </w:r>
      <w:r>
        <w:rPr>
          <w:spacing w:val="-5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minimis,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42"/>
          <w:sz w:val="20"/>
        </w:rPr>
        <w:t> </w:t>
      </w:r>
      <w:r>
        <w:rPr>
          <w:sz w:val="20"/>
        </w:rPr>
        <w:t>provádět</w:t>
      </w:r>
      <w:r>
        <w:rPr>
          <w:spacing w:val="42"/>
          <w:sz w:val="20"/>
        </w:rPr>
        <w:t> </w:t>
      </w:r>
      <w:r>
        <w:rPr>
          <w:sz w:val="20"/>
        </w:rPr>
        <w:t>kontrolu</w:t>
      </w:r>
      <w:r>
        <w:rPr>
          <w:spacing w:val="44"/>
          <w:sz w:val="20"/>
        </w:rPr>
        <w:t> </w:t>
      </w:r>
      <w:r>
        <w:rPr>
          <w:sz w:val="20"/>
        </w:rPr>
        <w:t>provedení</w:t>
      </w:r>
      <w:r>
        <w:rPr>
          <w:spacing w:val="42"/>
          <w:sz w:val="20"/>
        </w:rPr>
        <w:t> </w:t>
      </w:r>
      <w:r>
        <w:rPr>
          <w:sz w:val="20"/>
        </w:rPr>
        <w:t>opatření</w:t>
      </w:r>
      <w:r>
        <w:rPr>
          <w:spacing w:val="42"/>
          <w:sz w:val="20"/>
        </w:rPr>
        <w:t> </w:t>
      </w:r>
      <w:r>
        <w:rPr>
          <w:sz w:val="20"/>
        </w:rPr>
        <w:t>na</w:t>
      </w:r>
      <w:r>
        <w:rPr>
          <w:spacing w:val="42"/>
          <w:sz w:val="20"/>
        </w:rPr>
        <w:t> </w:t>
      </w:r>
      <w:r>
        <w:rPr>
          <w:sz w:val="20"/>
        </w:rPr>
        <w:t>místě</w:t>
      </w:r>
      <w:r>
        <w:rPr>
          <w:spacing w:val="41"/>
          <w:sz w:val="20"/>
        </w:rPr>
        <w:t> </w:t>
      </w:r>
      <w:r>
        <w:rPr>
          <w:sz w:val="20"/>
        </w:rPr>
        <w:t>realizace</w:t>
      </w:r>
      <w:r>
        <w:rPr>
          <w:spacing w:val="41"/>
          <w:sz w:val="20"/>
        </w:rPr>
        <w:t> </w:t>
      </w:r>
      <w:r>
        <w:rPr>
          <w:sz w:val="20"/>
        </w:rPr>
        <w:t>včetně</w:t>
      </w:r>
      <w:r>
        <w:rPr>
          <w:spacing w:val="42"/>
          <w:sz w:val="20"/>
        </w:rPr>
        <w:t> </w:t>
      </w:r>
      <w:r>
        <w:rPr>
          <w:sz w:val="20"/>
        </w:rPr>
        <w:t>kontroly</w:t>
      </w:r>
      <w:r>
        <w:rPr>
          <w:spacing w:val="42"/>
          <w:sz w:val="20"/>
        </w:rPr>
        <w:t> </w:t>
      </w:r>
      <w:r>
        <w:rPr>
          <w:spacing w:val="-2"/>
          <w:sz w:val="20"/>
        </w:rPr>
        <w:t>souvisejících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260" w:bottom="1580" w:left="1320" w:right="1020"/>
        </w:sectPr>
      </w:pPr>
    </w:p>
    <w:p>
      <w:pPr>
        <w:pStyle w:val="BodyText"/>
        <w:ind w:left="1063" w:right="114"/>
        <w:jc w:val="both"/>
      </w:pPr>
      <w:r>
        <w:rPr/>
        <w:t>dokumentů</w:t>
      </w:r>
      <w:r>
        <w:rPr>
          <w:spacing w:val="-8"/>
        </w:rPr>
        <w:t> </w:t>
      </w:r>
      <w:r>
        <w:rPr/>
        <w:t>osobám</w:t>
      </w:r>
      <w:r>
        <w:rPr>
          <w:spacing w:val="-7"/>
        </w:rPr>
        <w:t> </w:t>
      </w:r>
      <w:r>
        <w:rPr/>
        <w:t>pověřeným</w:t>
      </w:r>
      <w:r>
        <w:rPr>
          <w:spacing w:val="-7"/>
        </w:rPr>
        <w:t> </w:t>
      </w:r>
      <w:r>
        <w:rPr/>
        <w:t>Fondem</w:t>
      </w:r>
      <w:r>
        <w:rPr>
          <w:spacing w:val="-7"/>
        </w:rPr>
        <w:t> </w:t>
      </w:r>
      <w:r>
        <w:rPr/>
        <w:t>případně</w:t>
      </w:r>
      <w:r>
        <w:rPr>
          <w:spacing w:val="-9"/>
        </w:rPr>
        <w:t> </w:t>
      </w:r>
      <w:r>
        <w:rPr/>
        <w:t>jiným</w:t>
      </w:r>
      <w:r>
        <w:rPr>
          <w:spacing w:val="-7"/>
        </w:rPr>
        <w:t> </w:t>
      </w:r>
      <w:r>
        <w:rPr/>
        <w:t>oprávněným</w:t>
      </w:r>
      <w:r>
        <w:rPr>
          <w:spacing w:val="-7"/>
        </w:rPr>
        <w:t> </w:t>
      </w:r>
      <w:r>
        <w:rPr/>
        <w:t>kontrolním</w:t>
      </w:r>
      <w:r>
        <w:rPr>
          <w:spacing w:val="-5"/>
        </w:rPr>
        <w:t> </w:t>
      </w:r>
      <w:r>
        <w:rPr/>
        <w:t>orgánům,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po dobu udržitelnosti projektu 5 let,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w w:val="95"/>
          <w:sz w:val="20"/>
        </w:rPr>
        <w:t>bude dodržen čl. 12 písm. d) a e) a čl. 13.2 písm. h) Výzvy, tj. realizací projektu nedojde k významnému </w:t>
      </w:r>
      <w:r>
        <w:rPr>
          <w:sz w:val="20"/>
        </w:rPr>
        <w:t>poškození environmentálních cílů v souladu s článkem 17, nařízení Evropského parlamentu a Rady (EU)</w:t>
      </w:r>
      <w:r>
        <w:rPr>
          <w:spacing w:val="-11"/>
          <w:sz w:val="20"/>
        </w:rPr>
        <w:t> </w:t>
      </w:r>
      <w:r>
        <w:rPr>
          <w:sz w:val="20"/>
        </w:rPr>
        <w:t>2020/852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18.</w:t>
      </w:r>
      <w:r>
        <w:rPr>
          <w:spacing w:val="-10"/>
          <w:sz w:val="20"/>
        </w:rPr>
        <w:t> </w:t>
      </w:r>
      <w:r>
        <w:rPr>
          <w:sz w:val="20"/>
        </w:rPr>
        <w:t>června</w:t>
      </w:r>
      <w:r>
        <w:rPr>
          <w:spacing w:val="-11"/>
          <w:sz w:val="20"/>
        </w:rPr>
        <w:t> </w:t>
      </w:r>
      <w:r>
        <w:rPr>
          <w:sz w:val="20"/>
        </w:rPr>
        <w:t>2020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zřízení</w:t>
      </w:r>
      <w:r>
        <w:rPr>
          <w:spacing w:val="-10"/>
          <w:sz w:val="20"/>
        </w:rPr>
        <w:t> </w:t>
      </w:r>
      <w:r>
        <w:rPr>
          <w:sz w:val="20"/>
        </w:rPr>
        <w:t>rámce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usnadnění</w:t>
      </w:r>
      <w:r>
        <w:rPr>
          <w:spacing w:val="-10"/>
          <w:sz w:val="20"/>
        </w:rPr>
        <w:t> </w:t>
      </w:r>
      <w:r>
        <w:rPr>
          <w:sz w:val="20"/>
        </w:rPr>
        <w:t>udržitelných</w:t>
      </w:r>
      <w:r>
        <w:rPr>
          <w:spacing w:val="-10"/>
          <w:sz w:val="20"/>
        </w:rPr>
        <w:t> </w:t>
      </w:r>
      <w:r>
        <w:rPr>
          <w:sz w:val="20"/>
        </w:rPr>
        <w:t>investic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změně nařízení (EU) 2019/2088,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12/2025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03/2026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19"/>
        <w:ind w:left="948" w:right="111"/>
        <w:jc w:val="both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5 let, a to v takovém rozsahu (i pokud jde o poskytnutí příslušných dokladů),</w:t>
      </w:r>
      <w:r>
        <w:rPr>
          <w:spacing w:val="-3"/>
          <w:sz w:val="20"/>
        </w:rPr>
        <w:t> </w:t>
      </w:r>
      <w:r>
        <w:rPr>
          <w:sz w:val="20"/>
        </w:rPr>
        <w:t>aby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objasněny</w:t>
      </w:r>
      <w:r>
        <w:rPr>
          <w:spacing w:val="-4"/>
          <w:sz w:val="20"/>
        </w:rPr>
        <w:t> </w:t>
      </w:r>
      <w:r>
        <w:rPr>
          <w:sz w:val="20"/>
        </w:rPr>
        <w:t>všechny</w:t>
      </w:r>
      <w:r>
        <w:rPr>
          <w:spacing w:val="-4"/>
          <w:sz w:val="20"/>
        </w:rPr>
        <w:t> </w:t>
      </w:r>
      <w:r>
        <w:rPr>
          <w:sz w:val="20"/>
        </w:rPr>
        <w:t>okolnosti,</w:t>
      </w:r>
      <w:r>
        <w:rPr>
          <w:spacing w:val="-4"/>
          <w:sz w:val="20"/>
        </w:rPr>
        <w:t> </w:t>
      </w:r>
      <w:r>
        <w:rPr>
          <w:sz w:val="20"/>
        </w:rPr>
        <w:t>týkající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 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0" w:after="0"/>
        <w:ind w:left="94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 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2021/C</w:t>
      </w:r>
      <w:r>
        <w:rPr>
          <w:spacing w:val="28"/>
          <w:sz w:val="20"/>
        </w:rPr>
        <w:t> </w:t>
      </w:r>
      <w:r>
        <w:rPr>
          <w:sz w:val="20"/>
        </w:rPr>
        <w:t>121/01</w:t>
      </w:r>
      <w:r>
        <w:rPr>
          <w:spacing w:val="29"/>
          <w:sz w:val="20"/>
        </w:rPr>
        <w:t> </w:t>
      </w:r>
      <w:r>
        <w:rPr>
          <w:sz w:val="20"/>
        </w:rPr>
        <w:t>Pokyny</w:t>
      </w:r>
      <w:r>
        <w:rPr>
          <w:spacing w:val="28"/>
          <w:sz w:val="20"/>
        </w:rPr>
        <w:t> </w:t>
      </w:r>
      <w:r>
        <w:rPr>
          <w:sz w:val="20"/>
        </w:rPr>
        <w:t>k</w:t>
      </w:r>
      <w:r>
        <w:rPr>
          <w:spacing w:val="28"/>
          <w:sz w:val="20"/>
        </w:rPr>
        <w:t> </w:t>
      </w:r>
      <w:r>
        <w:rPr>
          <w:sz w:val="20"/>
        </w:rPr>
        <w:t>zabránění</w:t>
      </w:r>
      <w:r>
        <w:rPr>
          <w:spacing w:val="28"/>
          <w:sz w:val="20"/>
        </w:rPr>
        <w:t> </w:t>
      </w:r>
      <w:r>
        <w:rPr>
          <w:sz w:val="20"/>
        </w:rPr>
        <w:t>střetu</w:t>
      </w:r>
      <w:r>
        <w:rPr>
          <w:spacing w:val="31"/>
          <w:sz w:val="20"/>
        </w:rPr>
        <w:t> </w:t>
      </w:r>
      <w:r>
        <w:rPr>
          <w:sz w:val="20"/>
        </w:rPr>
        <w:t>zájmů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jeho</w:t>
      </w:r>
      <w:r>
        <w:rPr>
          <w:spacing w:val="29"/>
          <w:sz w:val="20"/>
        </w:rPr>
        <w:t> </w:t>
      </w:r>
      <w:r>
        <w:rPr>
          <w:sz w:val="20"/>
        </w:rPr>
        <w:t>řešení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Finančního</w:t>
      </w:r>
      <w:r>
        <w:rPr>
          <w:spacing w:val="29"/>
          <w:sz w:val="20"/>
        </w:rPr>
        <w:t> </w:t>
      </w:r>
      <w:r>
        <w:rPr>
          <w:sz w:val="20"/>
        </w:rPr>
        <w:t>nařízení a čl. 3 bodu 6 Směrnice Evropského Parlamentu a Rady (EU) 2015/849 o předcházení využívání finančního systému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praní peněz nebo financování</w:t>
      </w:r>
      <w:r>
        <w:rPr>
          <w:spacing w:val="-1"/>
          <w:sz w:val="20"/>
        </w:rPr>
        <w:t> </w:t>
      </w:r>
      <w:r>
        <w:rPr>
          <w:sz w:val="20"/>
        </w:rPr>
        <w:t>terorismu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smyslu</w:t>
      </w:r>
      <w:r>
        <w:rPr>
          <w:spacing w:val="-1"/>
          <w:sz w:val="20"/>
        </w:rPr>
        <w:t> </w:t>
      </w:r>
      <w:r>
        <w:rPr>
          <w:sz w:val="20"/>
        </w:rPr>
        <w:t>§</w:t>
      </w:r>
      <w:r>
        <w:rPr>
          <w:spacing w:val="-1"/>
          <w:sz w:val="20"/>
        </w:rPr>
        <w:t> </w:t>
      </w:r>
      <w:r>
        <w:rPr>
          <w:sz w:val="20"/>
        </w:rPr>
        <w:t>4c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159/2006</w:t>
      </w:r>
      <w:r>
        <w:rPr>
          <w:spacing w:val="-1"/>
          <w:sz w:val="20"/>
        </w:rPr>
        <w:t> </w:t>
      </w:r>
      <w:r>
        <w:rPr>
          <w:sz w:val="20"/>
        </w:rPr>
        <w:t>Sb., o střetu zájmů, v platném znění.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1" w:right="12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6"/>
          <w:sz w:val="20"/>
        </w:rPr>
        <w:t>  </w:t>
      </w:r>
      <w:r>
        <w:rPr>
          <w:sz w:val="20"/>
        </w:rPr>
        <w:t>podpory</w:t>
      </w:r>
      <w:r>
        <w:rPr>
          <w:spacing w:val="35"/>
          <w:sz w:val="20"/>
        </w:rPr>
        <w:t>  </w:t>
      </w:r>
      <w:r>
        <w:rPr>
          <w:sz w:val="20"/>
        </w:rPr>
        <w:t>je</w:t>
      </w:r>
      <w:r>
        <w:rPr>
          <w:spacing w:val="35"/>
          <w:sz w:val="20"/>
        </w:rPr>
        <w:t>  </w:t>
      </w:r>
      <w:r>
        <w:rPr>
          <w:sz w:val="20"/>
        </w:rPr>
        <w:t>povinen</w:t>
      </w:r>
      <w:r>
        <w:rPr>
          <w:spacing w:val="36"/>
          <w:sz w:val="20"/>
        </w:rPr>
        <w:t>  </w:t>
      </w:r>
      <w:r>
        <w:rPr>
          <w:sz w:val="20"/>
        </w:rPr>
        <w:t>se</w:t>
      </w:r>
      <w:r>
        <w:rPr>
          <w:spacing w:val="36"/>
          <w:sz w:val="20"/>
        </w:rPr>
        <w:t>  </w:t>
      </w:r>
      <w:r>
        <w:rPr>
          <w:sz w:val="20"/>
        </w:rPr>
        <w:t>zdržet</w:t>
      </w:r>
      <w:r>
        <w:rPr>
          <w:spacing w:val="35"/>
          <w:sz w:val="20"/>
        </w:rPr>
        <w:t>  </w:t>
      </w:r>
      <w:r>
        <w:rPr>
          <w:sz w:val="20"/>
        </w:rPr>
        <w:t>podvodného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korupčního</w:t>
      </w:r>
      <w:r>
        <w:rPr>
          <w:spacing w:val="35"/>
          <w:sz w:val="20"/>
        </w:rPr>
        <w:t>  </w:t>
      </w:r>
      <w:r>
        <w:rPr>
          <w:sz w:val="20"/>
        </w:rPr>
        <w:t>jednání</w:t>
      </w:r>
      <w:r>
        <w:rPr>
          <w:spacing w:val="35"/>
          <w:sz w:val="20"/>
        </w:rPr>
        <w:t>  </w:t>
      </w:r>
      <w:r>
        <w:rPr>
          <w:sz w:val="20"/>
        </w:rPr>
        <w:t>definovaného v čl. 12 písm. o) Výzvy.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50-89,99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 10-50 % z</w:t>
      </w:r>
      <w:r>
        <w:rPr>
          <w:spacing w:val="-2"/>
          <w:sz w:val="20"/>
        </w:rPr>
        <w:t> </w:t>
      </w:r>
      <w:r>
        <w:rPr>
          <w:sz w:val="20"/>
        </w:rPr>
        <w:t>poskytnuté podpory v</w:t>
      </w:r>
      <w:r>
        <w:rPr>
          <w:spacing w:val="-1"/>
          <w:sz w:val="20"/>
        </w:rPr>
        <w:t> </w:t>
      </w:r>
      <w:r>
        <w:rPr>
          <w:sz w:val="20"/>
        </w:rPr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1"/>
          <w:sz w:val="20"/>
        </w:rPr>
        <w:t> </w:t>
      </w:r>
      <w:r>
        <w:rPr>
          <w:sz w:val="20"/>
        </w:rPr>
        <w:t>(tj. předkládání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proplacení</w:t>
      </w:r>
      <w:r>
        <w:rPr>
          <w:spacing w:val="1"/>
          <w:sz w:val="20"/>
        </w:rPr>
        <w:t> </w:t>
      </w:r>
      <w:r>
        <w:rPr>
          <w:sz w:val="20"/>
        </w:rPr>
        <w:t>totožných</w:t>
      </w:r>
      <w:r>
        <w:rPr>
          <w:spacing w:val="1"/>
          <w:sz w:val="20"/>
        </w:rPr>
        <w:t> </w:t>
      </w:r>
      <w:r>
        <w:rPr>
          <w:sz w:val="20"/>
        </w:rPr>
        <w:t>výdajů nebo</w:t>
      </w:r>
      <w:r>
        <w:rPr>
          <w:spacing w:val="2"/>
          <w:sz w:val="20"/>
        </w:rPr>
        <w:t> </w:t>
      </w:r>
      <w:r>
        <w:rPr>
          <w:sz w:val="20"/>
        </w:rPr>
        <w:t>jejich částí,</w:t>
      </w:r>
      <w:r>
        <w:rPr>
          <w:spacing w:val="1"/>
          <w:sz w:val="20"/>
        </w:rPr>
        <w:t> </w:t>
      </w:r>
      <w:r>
        <w:rPr>
          <w:sz w:val="20"/>
        </w:rPr>
        <w:t>které již </w:t>
      </w:r>
      <w:r>
        <w:rPr>
          <w:spacing w:val="-4"/>
          <w:sz w:val="20"/>
        </w:rPr>
        <w:t>byly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741" w:right="119"/>
        <w:jc w:val="both"/>
      </w:pPr>
      <w:r>
        <w:rPr/>
        <w:t>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21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6" w:right="1038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ind w:left="1305" w:right="103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7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4"/>
          <w:sz w:val="20"/>
        </w:rPr>
        <w:t> </w:t>
      </w:r>
      <w:r>
        <w:rPr>
          <w:sz w:val="20"/>
        </w:rPr>
        <w:t>souhlasí</w:t>
      </w:r>
      <w:r>
        <w:rPr>
          <w:spacing w:val="26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zveřejněním</w:t>
      </w:r>
      <w:r>
        <w:rPr>
          <w:spacing w:val="25"/>
          <w:sz w:val="20"/>
        </w:rPr>
        <w:t> </w:t>
      </w:r>
      <w:r>
        <w:rPr>
          <w:sz w:val="20"/>
        </w:rPr>
        <w:t>celého</w:t>
      </w:r>
      <w:r>
        <w:rPr>
          <w:spacing w:val="25"/>
          <w:sz w:val="20"/>
        </w:rPr>
        <w:t> </w:t>
      </w:r>
      <w:r>
        <w:rPr>
          <w:sz w:val="20"/>
        </w:rPr>
        <w:t>textu</w:t>
      </w:r>
      <w:r>
        <w:rPr>
          <w:spacing w:val="24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Smlouvy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registru</w:t>
      </w:r>
      <w:r>
        <w:rPr>
          <w:spacing w:val="27"/>
          <w:sz w:val="20"/>
        </w:rPr>
        <w:t> </w:t>
      </w:r>
      <w:r>
        <w:rPr>
          <w:sz w:val="20"/>
        </w:rPr>
        <w:t>smluv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zákona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00" w:left="1320" w:right="1020"/>
        </w:sectPr>
      </w:pPr>
    </w:p>
    <w:p>
      <w:pPr>
        <w:pStyle w:val="BodyText"/>
        <w:ind w:right="117"/>
        <w:jc w:val="both"/>
      </w:pPr>
      <w:r>
        <w:rPr/>
        <w:t>č.</w:t>
      </w:r>
      <w:r>
        <w:rPr>
          <w:spacing w:val="-2"/>
        </w:rPr>
        <w:t> </w:t>
      </w:r>
      <w:r>
        <w:rPr/>
        <w:t>340/2015</w:t>
      </w:r>
      <w:r>
        <w:rPr>
          <w:spacing w:val="70"/>
        </w:rPr>
        <w:t> </w:t>
      </w:r>
      <w:r>
        <w:rPr/>
        <w:t>Sb.,</w:t>
      </w:r>
      <w:r>
        <w:rPr>
          <w:spacing w:val="70"/>
        </w:rPr>
        <w:t> </w:t>
      </w:r>
      <w:r>
        <w:rPr/>
        <w:t>o</w:t>
      </w:r>
      <w:r>
        <w:rPr>
          <w:spacing w:val="70"/>
        </w:rPr>
        <w:t> </w:t>
      </w:r>
      <w:r>
        <w:rPr/>
        <w:t>zvláštních</w:t>
      </w:r>
      <w:r>
        <w:rPr>
          <w:spacing w:val="70"/>
        </w:rPr>
        <w:t> </w:t>
      </w:r>
      <w:r>
        <w:rPr/>
        <w:t>podmínkách</w:t>
      </w:r>
      <w:r>
        <w:rPr>
          <w:spacing w:val="70"/>
        </w:rPr>
        <w:t> </w:t>
      </w:r>
      <w:r>
        <w:rPr/>
        <w:t>účinnosti</w:t>
      </w:r>
      <w:r>
        <w:rPr>
          <w:spacing w:val="71"/>
        </w:rPr>
        <w:t> </w:t>
      </w:r>
      <w:r>
        <w:rPr/>
        <w:t>některých</w:t>
      </w:r>
      <w:r>
        <w:rPr>
          <w:spacing w:val="72"/>
        </w:rPr>
        <w:t> </w:t>
      </w:r>
      <w:r>
        <w:rPr/>
        <w:t>smluv,</w:t>
      </w:r>
      <w:r>
        <w:rPr>
          <w:spacing w:val="70"/>
        </w:rPr>
        <w:t> </w:t>
      </w:r>
      <w:r>
        <w:rPr/>
        <w:t>uveřejňování</w:t>
      </w:r>
      <w:r>
        <w:rPr>
          <w:spacing w:val="70"/>
        </w:rPr>
        <w:t> </w:t>
      </w:r>
      <w:r>
        <w:rPr/>
        <w:t>těchto</w:t>
      </w:r>
      <w:r>
        <w:rPr>
          <w:spacing w:val="70"/>
        </w:rPr>
        <w:t> </w:t>
      </w:r>
      <w:r>
        <w:rPr/>
        <w:t>smluv 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7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2"/>
        <w:ind w:left="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line="237" w:lineRule="auto" w:before="3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3"/>
        <w:ind w:left="0"/>
        <w:rPr>
          <w:b/>
          <w:sz w:val="29"/>
        </w:rPr>
      </w:pPr>
      <w:r>
        <w:rPr/>
        <w:pict>
          <v:rect style="position:absolute;margin-left:85.103996pt;margin-top:20.68001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85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10"/>
        <w:ind w:left="0"/>
        <w:rPr>
          <w:sz w:val="16"/>
        </w:rPr>
      </w:pPr>
      <w:r>
        <w:rPr/>
        <w:pict>
          <v:rect style="position:absolute;margin-left:85.103996pt;margin-top:12.38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887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2720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0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2025-05-15T08:31:51Z</dcterms:created>
  <dcterms:modified xsi:type="dcterms:W3CDTF">2025-05-15T08:31:51Z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2025-05-15T00:00:00Z</vt:filetime>
  </property>
</Properties>
</file>